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F5" w:rsidRDefault="00B912F5" w:rsidP="00876B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3EB" w:rsidRPr="00876BA9" w:rsidRDefault="008543EB" w:rsidP="00876B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176" w:rsidRPr="00876BA9" w:rsidRDefault="004F0176" w:rsidP="00876B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A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3AB" w:rsidRPr="00876BA9" w:rsidRDefault="006453AB" w:rsidP="00876BA9">
      <w:pPr>
        <w:pStyle w:val="2"/>
        <w:ind w:firstLine="567"/>
        <w:rPr>
          <w:szCs w:val="24"/>
        </w:rPr>
      </w:pPr>
      <w:r w:rsidRPr="00876BA9">
        <w:rPr>
          <w:szCs w:val="24"/>
        </w:rPr>
        <w:t>по проверке целевого и эффективного использования бюджетных средств, выделенных департаменту экономического развития мэрии городского округа на выполнение долгосрочных целевых программ в 2013 году.</w:t>
      </w:r>
    </w:p>
    <w:p w:rsidR="004F0176" w:rsidRPr="00876BA9" w:rsidRDefault="004F0176" w:rsidP="00876BA9">
      <w:pPr>
        <w:pStyle w:val="2"/>
        <w:tabs>
          <w:tab w:val="left" w:pos="708"/>
        </w:tabs>
        <w:ind w:firstLine="567"/>
        <w:jc w:val="both"/>
        <w:rPr>
          <w:bCs/>
          <w:szCs w:val="24"/>
        </w:rPr>
      </w:pPr>
    </w:p>
    <w:p w:rsidR="00B912F5" w:rsidRPr="00876BA9" w:rsidRDefault="00B912F5" w:rsidP="00876BA9">
      <w:pPr>
        <w:pStyle w:val="2"/>
        <w:tabs>
          <w:tab w:val="left" w:pos="708"/>
        </w:tabs>
        <w:ind w:firstLine="567"/>
        <w:jc w:val="both"/>
        <w:rPr>
          <w:bCs/>
          <w:szCs w:val="24"/>
        </w:rPr>
      </w:pPr>
    </w:p>
    <w:p w:rsidR="006E1FE6" w:rsidRPr="008543EB" w:rsidRDefault="004F0176" w:rsidP="008543E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3EB">
        <w:rPr>
          <w:rFonts w:ascii="Times New Roman" w:hAnsi="Times New Roman" w:cs="Times New Roman"/>
          <w:b/>
          <w:sz w:val="24"/>
          <w:szCs w:val="24"/>
        </w:rPr>
        <w:t xml:space="preserve">Основание    </w:t>
      </w:r>
      <w:r w:rsidR="00736B1F" w:rsidRPr="008543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43EB">
        <w:rPr>
          <w:rFonts w:ascii="Times New Roman" w:hAnsi="Times New Roman" w:cs="Times New Roman"/>
          <w:b/>
          <w:sz w:val="24"/>
          <w:szCs w:val="24"/>
        </w:rPr>
        <w:t xml:space="preserve">для   </w:t>
      </w:r>
      <w:r w:rsidR="00736B1F" w:rsidRPr="008543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43EB">
        <w:rPr>
          <w:rFonts w:ascii="Times New Roman" w:hAnsi="Times New Roman" w:cs="Times New Roman"/>
          <w:b/>
          <w:sz w:val="24"/>
          <w:szCs w:val="24"/>
        </w:rPr>
        <w:t xml:space="preserve">проведения  </w:t>
      </w:r>
      <w:r w:rsidR="00975D16" w:rsidRPr="00854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B1F" w:rsidRPr="008543E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D1017" w:rsidRPr="008543EB">
        <w:rPr>
          <w:rFonts w:ascii="Times New Roman" w:hAnsi="Times New Roman" w:cs="Times New Roman"/>
          <w:b/>
          <w:sz w:val="24"/>
          <w:szCs w:val="24"/>
        </w:rPr>
        <w:t xml:space="preserve">контрольного </w:t>
      </w:r>
      <w:r w:rsidR="00975D16" w:rsidRPr="008543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1017" w:rsidRPr="008543EB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8543E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75D16" w:rsidRPr="00854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FE6" w:rsidRPr="008543EB">
        <w:rPr>
          <w:rFonts w:ascii="Times New Roman" w:hAnsi="Times New Roman" w:cs="Times New Roman"/>
          <w:sz w:val="24"/>
          <w:szCs w:val="24"/>
        </w:rPr>
        <w:t xml:space="preserve">план  </w:t>
      </w:r>
      <w:r w:rsidR="00975D16" w:rsidRPr="008543EB">
        <w:rPr>
          <w:rFonts w:ascii="Times New Roman" w:hAnsi="Times New Roman" w:cs="Times New Roman"/>
          <w:sz w:val="24"/>
          <w:szCs w:val="24"/>
        </w:rPr>
        <w:t xml:space="preserve"> </w:t>
      </w:r>
      <w:r w:rsidR="000C48F8" w:rsidRPr="008543EB">
        <w:rPr>
          <w:rFonts w:ascii="Times New Roman" w:hAnsi="Times New Roman" w:cs="Times New Roman"/>
          <w:sz w:val="24"/>
          <w:szCs w:val="24"/>
        </w:rPr>
        <w:t>работы</w:t>
      </w:r>
      <w:r w:rsidR="008543EB">
        <w:rPr>
          <w:rFonts w:ascii="Times New Roman" w:hAnsi="Times New Roman" w:cs="Times New Roman"/>
          <w:sz w:val="24"/>
          <w:szCs w:val="24"/>
        </w:rPr>
        <w:t xml:space="preserve"> </w:t>
      </w:r>
      <w:r w:rsidR="00975D16" w:rsidRPr="008543EB">
        <w:rPr>
          <w:rFonts w:ascii="Times New Roman" w:hAnsi="Times New Roman" w:cs="Times New Roman"/>
          <w:sz w:val="24"/>
          <w:szCs w:val="24"/>
        </w:rPr>
        <w:t>к</w:t>
      </w:r>
      <w:r w:rsidR="006E1FE6" w:rsidRPr="008543EB">
        <w:rPr>
          <w:rFonts w:ascii="Times New Roman" w:hAnsi="Times New Roman" w:cs="Times New Roman"/>
          <w:sz w:val="24"/>
          <w:szCs w:val="24"/>
        </w:rPr>
        <w:t>онтрольно</w:t>
      </w:r>
      <w:r w:rsidR="00975D16" w:rsidRPr="008543EB">
        <w:rPr>
          <w:rFonts w:ascii="Times New Roman" w:hAnsi="Times New Roman" w:cs="Times New Roman"/>
          <w:sz w:val="24"/>
          <w:szCs w:val="24"/>
        </w:rPr>
        <w:t xml:space="preserve"> </w:t>
      </w:r>
      <w:r w:rsidR="000C48F8" w:rsidRPr="008543EB">
        <w:rPr>
          <w:rFonts w:ascii="Times New Roman" w:hAnsi="Times New Roman" w:cs="Times New Roman"/>
          <w:sz w:val="24"/>
          <w:szCs w:val="24"/>
        </w:rPr>
        <w:t>-</w:t>
      </w:r>
      <w:r w:rsidR="00975D16" w:rsidRPr="008543EB">
        <w:rPr>
          <w:rFonts w:ascii="Times New Roman" w:hAnsi="Times New Roman" w:cs="Times New Roman"/>
          <w:sz w:val="24"/>
          <w:szCs w:val="24"/>
        </w:rPr>
        <w:t xml:space="preserve"> </w:t>
      </w:r>
      <w:r w:rsidR="000C48F8" w:rsidRPr="008543EB">
        <w:rPr>
          <w:rFonts w:ascii="Times New Roman" w:hAnsi="Times New Roman" w:cs="Times New Roman"/>
          <w:sz w:val="24"/>
          <w:szCs w:val="24"/>
        </w:rPr>
        <w:t xml:space="preserve">счетной палаты </w:t>
      </w:r>
      <w:r w:rsidR="00975D16" w:rsidRPr="008543EB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по осуществлению внешнего муниципального финансового контроля на </w:t>
      </w:r>
      <w:r w:rsidR="00975D16" w:rsidRPr="008543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5D16" w:rsidRPr="008543EB">
        <w:rPr>
          <w:rFonts w:ascii="Times New Roman" w:hAnsi="Times New Roman" w:cs="Times New Roman"/>
          <w:sz w:val="24"/>
          <w:szCs w:val="24"/>
        </w:rPr>
        <w:t>-</w:t>
      </w:r>
      <w:r w:rsidR="00975D16" w:rsidRPr="008543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75D16" w:rsidRPr="008543EB">
        <w:rPr>
          <w:rFonts w:ascii="Times New Roman" w:hAnsi="Times New Roman" w:cs="Times New Roman"/>
          <w:sz w:val="24"/>
          <w:szCs w:val="24"/>
        </w:rPr>
        <w:t xml:space="preserve"> кварталы 2014 года, утвержденный распоряжением председателя КСП от 12.03.2014 № 5. </w:t>
      </w:r>
    </w:p>
    <w:p w:rsidR="006453AB" w:rsidRPr="00876BA9" w:rsidRDefault="004F0176" w:rsidP="00876BA9">
      <w:pPr>
        <w:pStyle w:val="2"/>
        <w:ind w:firstLine="567"/>
        <w:jc w:val="both"/>
        <w:rPr>
          <w:b w:val="0"/>
          <w:szCs w:val="24"/>
        </w:rPr>
      </w:pPr>
      <w:r w:rsidRPr="00876BA9">
        <w:rPr>
          <w:szCs w:val="24"/>
        </w:rPr>
        <w:t xml:space="preserve">2. Цель </w:t>
      </w:r>
      <w:r w:rsidR="008D1017" w:rsidRPr="00876BA9">
        <w:rPr>
          <w:szCs w:val="24"/>
        </w:rPr>
        <w:t>контрольного мероприятия</w:t>
      </w:r>
      <w:r w:rsidRPr="00876BA9">
        <w:rPr>
          <w:szCs w:val="24"/>
        </w:rPr>
        <w:t xml:space="preserve">: </w:t>
      </w:r>
      <w:r w:rsidRPr="00876BA9">
        <w:rPr>
          <w:b w:val="0"/>
          <w:szCs w:val="24"/>
        </w:rPr>
        <w:t>оценка</w:t>
      </w:r>
      <w:r w:rsidR="006453AB" w:rsidRPr="00876BA9">
        <w:rPr>
          <w:szCs w:val="24"/>
        </w:rPr>
        <w:t xml:space="preserve"> </w:t>
      </w:r>
      <w:r w:rsidR="006453AB" w:rsidRPr="00876BA9">
        <w:rPr>
          <w:b w:val="0"/>
          <w:szCs w:val="24"/>
        </w:rPr>
        <w:t>использования бюджетных средств, выделенных департаменту экономического развития мэрии городского округа на выполнение долгосрочных целевых программ в 2013 году.</w:t>
      </w:r>
    </w:p>
    <w:p w:rsidR="004F0176" w:rsidRPr="00876BA9" w:rsidRDefault="004F0176" w:rsidP="00876BA9">
      <w:pPr>
        <w:pStyle w:val="2"/>
        <w:tabs>
          <w:tab w:val="left" w:pos="708"/>
        </w:tabs>
        <w:ind w:firstLine="567"/>
        <w:jc w:val="both"/>
        <w:rPr>
          <w:b w:val="0"/>
          <w:bCs/>
          <w:szCs w:val="24"/>
        </w:rPr>
      </w:pPr>
      <w:r w:rsidRPr="00876BA9">
        <w:rPr>
          <w:szCs w:val="24"/>
        </w:rPr>
        <w:t>3. Объект</w:t>
      </w:r>
      <w:r w:rsidR="00A9301F" w:rsidRPr="00876BA9">
        <w:rPr>
          <w:szCs w:val="24"/>
        </w:rPr>
        <w:t>ы</w:t>
      </w:r>
      <w:r w:rsidRPr="00876BA9">
        <w:rPr>
          <w:szCs w:val="24"/>
        </w:rPr>
        <w:t xml:space="preserve"> </w:t>
      </w:r>
      <w:r w:rsidR="008D1017" w:rsidRPr="00876BA9">
        <w:rPr>
          <w:szCs w:val="24"/>
        </w:rPr>
        <w:t>контрольного мероприятия</w:t>
      </w:r>
      <w:r w:rsidRPr="00876BA9">
        <w:rPr>
          <w:szCs w:val="24"/>
        </w:rPr>
        <w:t xml:space="preserve">: </w:t>
      </w:r>
      <w:r w:rsidR="00E120CA" w:rsidRPr="00876BA9">
        <w:rPr>
          <w:b w:val="0"/>
          <w:szCs w:val="24"/>
        </w:rPr>
        <w:t xml:space="preserve">департамент </w:t>
      </w:r>
      <w:r w:rsidR="007C0CE6" w:rsidRPr="00876BA9">
        <w:rPr>
          <w:b w:val="0"/>
          <w:szCs w:val="24"/>
        </w:rPr>
        <w:t>экономического развития мэрии городского округа Тольятти.</w:t>
      </w:r>
    </w:p>
    <w:p w:rsidR="004F0176" w:rsidRPr="005B443C" w:rsidRDefault="004F0176" w:rsidP="005B443C">
      <w:pPr>
        <w:pStyle w:val="2"/>
        <w:ind w:firstLine="567"/>
        <w:jc w:val="both"/>
        <w:rPr>
          <w:b w:val="0"/>
          <w:szCs w:val="24"/>
        </w:rPr>
      </w:pPr>
      <w:r w:rsidRPr="00876BA9">
        <w:rPr>
          <w:szCs w:val="24"/>
        </w:rPr>
        <w:t xml:space="preserve">4.  </w:t>
      </w:r>
      <w:r w:rsidR="005B443C">
        <w:rPr>
          <w:szCs w:val="24"/>
        </w:rPr>
        <w:t>Период</w:t>
      </w:r>
      <w:r w:rsidRPr="00876BA9">
        <w:rPr>
          <w:szCs w:val="24"/>
        </w:rPr>
        <w:t xml:space="preserve"> проведения </w:t>
      </w:r>
      <w:r w:rsidR="008D1017" w:rsidRPr="00876BA9">
        <w:rPr>
          <w:szCs w:val="24"/>
        </w:rPr>
        <w:t>контрольного мероприятия</w:t>
      </w:r>
      <w:r w:rsidRPr="00876BA9">
        <w:rPr>
          <w:szCs w:val="24"/>
        </w:rPr>
        <w:t xml:space="preserve">: </w:t>
      </w:r>
      <w:r w:rsidR="005B443C" w:rsidRPr="005B443C">
        <w:rPr>
          <w:b w:val="0"/>
          <w:szCs w:val="24"/>
        </w:rPr>
        <w:t>с</w:t>
      </w:r>
      <w:r w:rsidR="005B443C">
        <w:rPr>
          <w:szCs w:val="24"/>
        </w:rPr>
        <w:t xml:space="preserve"> </w:t>
      </w:r>
      <w:r w:rsidR="007C0CE6" w:rsidRPr="00876BA9">
        <w:rPr>
          <w:b w:val="0"/>
          <w:szCs w:val="24"/>
        </w:rPr>
        <w:t>05</w:t>
      </w:r>
      <w:r w:rsidRPr="00876BA9">
        <w:rPr>
          <w:b w:val="0"/>
          <w:szCs w:val="24"/>
        </w:rPr>
        <w:t>.0</w:t>
      </w:r>
      <w:r w:rsidR="007C0CE6" w:rsidRPr="00876BA9">
        <w:rPr>
          <w:b w:val="0"/>
          <w:szCs w:val="24"/>
        </w:rPr>
        <w:t>5</w:t>
      </w:r>
      <w:r w:rsidRPr="00876BA9">
        <w:rPr>
          <w:b w:val="0"/>
          <w:szCs w:val="24"/>
        </w:rPr>
        <w:t>.201</w:t>
      </w:r>
      <w:r w:rsidR="00E120CA" w:rsidRPr="00876BA9">
        <w:rPr>
          <w:b w:val="0"/>
          <w:szCs w:val="24"/>
        </w:rPr>
        <w:t>4</w:t>
      </w:r>
      <w:r w:rsidR="005B443C">
        <w:rPr>
          <w:b w:val="0"/>
          <w:szCs w:val="24"/>
        </w:rPr>
        <w:t xml:space="preserve"> по</w:t>
      </w:r>
      <w:r w:rsidRPr="005B443C">
        <w:rPr>
          <w:b w:val="0"/>
          <w:szCs w:val="24"/>
        </w:rPr>
        <w:t xml:space="preserve"> 1</w:t>
      </w:r>
      <w:r w:rsidR="007C0CE6" w:rsidRPr="005B443C">
        <w:rPr>
          <w:b w:val="0"/>
          <w:szCs w:val="24"/>
        </w:rPr>
        <w:t>6</w:t>
      </w:r>
      <w:r w:rsidRPr="005B443C">
        <w:rPr>
          <w:b w:val="0"/>
          <w:szCs w:val="24"/>
        </w:rPr>
        <w:t>.0</w:t>
      </w:r>
      <w:r w:rsidR="007C0CE6" w:rsidRPr="005B443C">
        <w:rPr>
          <w:b w:val="0"/>
          <w:szCs w:val="24"/>
        </w:rPr>
        <w:t>5</w:t>
      </w:r>
      <w:r w:rsidRPr="005B443C">
        <w:rPr>
          <w:b w:val="0"/>
          <w:szCs w:val="24"/>
        </w:rPr>
        <w:t>.201</w:t>
      </w:r>
      <w:r w:rsidR="00E120CA" w:rsidRPr="005B443C">
        <w:rPr>
          <w:b w:val="0"/>
          <w:szCs w:val="24"/>
        </w:rPr>
        <w:t>4</w:t>
      </w:r>
      <w:r w:rsidR="0022647B" w:rsidRPr="005B443C">
        <w:rPr>
          <w:b w:val="0"/>
          <w:szCs w:val="24"/>
        </w:rPr>
        <w:t>.</w:t>
      </w:r>
    </w:p>
    <w:p w:rsidR="004F0176" w:rsidRPr="00876BA9" w:rsidRDefault="004F0176" w:rsidP="00876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A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F0176" w:rsidRPr="00876BA9" w:rsidRDefault="004F0176" w:rsidP="00876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A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A3C80" w:rsidRPr="00876BA9">
        <w:rPr>
          <w:rFonts w:ascii="Times New Roman" w:hAnsi="Times New Roman" w:cs="Times New Roman"/>
          <w:b/>
          <w:sz w:val="24"/>
          <w:szCs w:val="24"/>
        </w:rPr>
        <w:t>контрольного мероприятия</w:t>
      </w:r>
      <w:r w:rsidRPr="00876B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0CE6" w:rsidRPr="00876BA9" w:rsidRDefault="007C0CE6" w:rsidP="00876BA9">
      <w:pPr>
        <w:pStyle w:val="af"/>
        <w:spacing w:before="0" w:beforeAutospacing="0" w:after="0" w:afterAutospacing="0"/>
        <w:ind w:firstLine="567"/>
        <w:jc w:val="both"/>
      </w:pPr>
      <w:r w:rsidRPr="00876BA9">
        <w:t>Департамент экономического развития образован распоряжением мэра городского округа Тольятти от 04.05.2008 № 2629-1/р «Об утверждении организационной схемы функционального подчинения и состава органов мэрии городского округа Тольятти». </w:t>
      </w:r>
    </w:p>
    <w:p w:rsidR="007C0CE6" w:rsidRPr="00876BA9" w:rsidRDefault="007C0CE6" w:rsidP="00876BA9">
      <w:pPr>
        <w:pStyle w:val="af"/>
        <w:spacing w:before="0" w:beforeAutospacing="0" w:after="0" w:afterAutospacing="0"/>
        <w:ind w:firstLine="567"/>
        <w:jc w:val="both"/>
      </w:pPr>
      <w:r w:rsidRPr="00876BA9">
        <w:t xml:space="preserve">Положение о Департаменте утверждено распоряжением мэрии городского округа Тольятти от </w:t>
      </w:r>
      <w:r w:rsidRPr="00876BA9">
        <w:rPr>
          <w:rStyle w:val="af0"/>
          <w:b w:val="0"/>
        </w:rPr>
        <w:t>13.02.2013 № 797-р/1</w:t>
      </w:r>
      <w:r w:rsidRPr="00876BA9">
        <w:t xml:space="preserve"> «Об утверждении Положения о департаменте экономического развития мэрии городского округа Тольятти».</w:t>
      </w:r>
    </w:p>
    <w:p w:rsidR="007C0CE6" w:rsidRPr="00876BA9" w:rsidRDefault="007C0CE6" w:rsidP="00876BA9">
      <w:pPr>
        <w:pStyle w:val="af"/>
        <w:spacing w:before="0" w:beforeAutospacing="0" w:after="0" w:afterAutospacing="0"/>
        <w:ind w:firstLine="567"/>
        <w:jc w:val="both"/>
      </w:pPr>
      <w:r w:rsidRPr="00876BA9">
        <w:t>Основной целью деятельности департамента является формирование и реализация социально-экономической, тарифной, инновационной и инвестиционной политики муниципалитета, определение основных направлений устойчивого развития экономики городского округа и разработка методов ее эффективного регулирования.</w:t>
      </w:r>
    </w:p>
    <w:p w:rsidR="007C0CE6" w:rsidRPr="00876BA9" w:rsidRDefault="007C0CE6" w:rsidP="00876BA9">
      <w:pPr>
        <w:pStyle w:val="2"/>
        <w:ind w:firstLine="567"/>
        <w:jc w:val="both"/>
        <w:rPr>
          <w:b w:val="0"/>
          <w:szCs w:val="24"/>
        </w:rPr>
      </w:pPr>
      <w:r w:rsidRPr="00876BA9">
        <w:rPr>
          <w:b w:val="0"/>
          <w:szCs w:val="24"/>
        </w:rPr>
        <w:t>Решением Думы городского округа Тольятти от 14.11.2012 № 1032 «О бюджете городского округа Тольятти на 2013 год и на плановый период 2014 и 2015 годов»</w:t>
      </w:r>
      <w:r w:rsidRPr="00876BA9">
        <w:rPr>
          <w:b w:val="0"/>
          <w:szCs w:val="24"/>
        </w:rPr>
        <w:br/>
        <w:t>(далее – Решение о бюджете) Департаменту предусмотрены денежные средства на реализацию целевых программ:</w:t>
      </w:r>
    </w:p>
    <w:p w:rsidR="007C0CE6" w:rsidRPr="00876BA9" w:rsidRDefault="007C0CE6" w:rsidP="00876BA9">
      <w:pPr>
        <w:pStyle w:val="2"/>
        <w:ind w:firstLine="567"/>
        <w:jc w:val="both"/>
        <w:rPr>
          <w:b w:val="0"/>
          <w:szCs w:val="24"/>
        </w:rPr>
      </w:pPr>
      <w:r w:rsidRPr="00876BA9">
        <w:rPr>
          <w:b w:val="0"/>
          <w:szCs w:val="24"/>
        </w:rPr>
        <w:t>- Долгосрочная целевая программа «Повышение инвестиционной привлекательности городского округа Тольятти на 2013-2015 годы»  - 1 172,0 тыс. руб.;</w:t>
      </w:r>
    </w:p>
    <w:p w:rsidR="007C0CE6" w:rsidRPr="00876BA9" w:rsidRDefault="007C0CE6" w:rsidP="00876BA9">
      <w:pPr>
        <w:pStyle w:val="2"/>
        <w:ind w:firstLine="567"/>
        <w:jc w:val="both"/>
        <w:rPr>
          <w:b w:val="0"/>
          <w:szCs w:val="24"/>
        </w:rPr>
      </w:pPr>
      <w:r w:rsidRPr="00876BA9">
        <w:rPr>
          <w:b w:val="0"/>
          <w:szCs w:val="24"/>
        </w:rPr>
        <w:t>- Долгосрочная целевая программа «Поддержка и развитие малого и среднего предпринимательства городского округа Тольятти на 2010-2015 годы» - 24 201,0 тыс. руб.</w:t>
      </w:r>
    </w:p>
    <w:p w:rsidR="007C0CE6" w:rsidRPr="00876BA9" w:rsidRDefault="007C0CE6" w:rsidP="00876BA9">
      <w:pPr>
        <w:pStyle w:val="2"/>
        <w:ind w:firstLine="567"/>
        <w:jc w:val="both"/>
        <w:rPr>
          <w:b w:val="0"/>
          <w:bCs/>
          <w:szCs w:val="24"/>
        </w:rPr>
      </w:pPr>
      <w:r w:rsidRPr="00876BA9">
        <w:rPr>
          <w:b w:val="0"/>
          <w:szCs w:val="24"/>
        </w:rPr>
        <w:t>- Областная целевая программа «Развитие малого и среднего предпринимательства в Самарской области» на 2009-2015 годы – 42 367,0 тыс. руб.</w:t>
      </w:r>
      <w:r w:rsidRPr="00876BA9">
        <w:rPr>
          <w:b w:val="0"/>
          <w:bCs/>
          <w:szCs w:val="24"/>
        </w:rPr>
        <w:t xml:space="preserve"> </w:t>
      </w:r>
    </w:p>
    <w:p w:rsidR="00242B4B" w:rsidRPr="00876BA9" w:rsidRDefault="00104255" w:rsidP="00876B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A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76BA9" w:rsidRPr="00876BA9" w:rsidRDefault="00876BA9" w:rsidP="00876BA9">
      <w:pPr>
        <w:pStyle w:val="2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876BA9">
        <w:rPr>
          <w:szCs w:val="24"/>
        </w:rPr>
        <w:t>Долгосрочная целевая программа «Поддержка и развитие малого и среднего предпринимательства городского округа Тольятти на 2010-2015 годы».</w:t>
      </w:r>
    </w:p>
    <w:p w:rsidR="00876BA9" w:rsidRPr="00876BA9" w:rsidRDefault="00876BA9" w:rsidP="00876BA9">
      <w:pPr>
        <w:pStyle w:val="2"/>
        <w:ind w:firstLine="567"/>
        <w:jc w:val="both"/>
        <w:rPr>
          <w:szCs w:val="24"/>
        </w:rPr>
      </w:pPr>
    </w:p>
    <w:p w:rsidR="00876BA9" w:rsidRPr="00876BA9" w:rsidRDefault="00876BA9" w:rsidP="00876BA9">
      <w:pPr>
        <w:pStyle w:val="2"/>
        <w:ind w:firstLine="567"/>
        <w:jc w:val="both"/>
        <w:rPr>
          <w:b w:val="0"/>
          <w:szCs w:val="24"/>
        </w:rPr>
      </w:pPr>
      <w:r w:rsidRPr="00876BA9">
        <w:rPr>
          <w:b w:val="0"/>
          <w:szCs w:val="24"/>
        </w:rPr>
        <w:t xml:space="preserve">Долгосрочная целевая программа «Поддержка и развитие малого и среднего предпринимательства городского округа Тольятти на 2010-2015 годы» утверждена постановлением мэрии от 14.12.2009 № 2810-п/1 (далее – Программа поддержки и развития предпринимательства). </w:t>
      </w:r>
    </w:p>
    <w:p w:rsidR="00876BA9" w:rsidRPr="00876BA9" w:rsidRDefault="00876BA9" w:rsidP="00876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BA9">
        <w:rPr>
          <w:rFonts w:ascii="Times New Roman" w:hAnsi="Times New Roman" w:cs="Times New Roman"/>
          <w:sz w:val="24"/>
          <w:szCs w:val="24"/>
        </w:rPr>
        <w:t>Целью Программы поддержки и развития предпринимательства является обеспечение устойчивого развития предпринимательства как важнейшего компонента формирования оптимальной территориальной и отраслевой экономики, как способа создания новых рабочих мест, рационального использования природных, материальных и трудовых ресурсов, как одного из источников пополнения бюджета.</w:t>
      </w:r>
    </w:p>
    <w:p w:rsidR="00876BA9" w:rsidRPr="00876BA9" w:rsidRDefault="00876BA9" w:rsidP="00876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BA9">
        <w:rPr>
          <w:rFonts w:ascii="Times New Roman" w:hAnsi="Times New Roman" w:cs="Times New Roman"/>
          <w:sz w:val="24"/>
          <w:szCs w:val="24"/>
        </w:rPr>
        <w:t>Для достижения поставленных целей предусматривалось решение следующих задач:</w:t>
      </w:r>
    </w:p>
    <w:p w:rsidR="00876BA9" w:rsidRPr="00876BA9" w:rsidRDefault="00876BA9" w:rsidP="00876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BA9">
        <w:rPr>
          <w:rFonts w:ascii="Times New Roman" w:hAnsi="Times New Roman" w:cs="Times New Roman"/>
          <w:sz w:val="24"/>
          <w:szCs w:val="24"/>
        </w:rPr>
        <w:lastRenderedPageBreak/>
        <w:t>1) изучение и формирование благоприятной среды для развития предпринимательства городского округа Тольятти;</w:t>
      </w:r>
    </w:p>
    <w:p w:rsidR="00876BA9" w:rsidRPr="00876BA9" w:rsidRDefault="00876BA9" w:rsidP="00876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BA9">
        <w:rPr>
          <w:rFonts w:ascii="Times New Roman" w:hAnsi="Times New Roman" w:cs="Times New Roman"/>
          <w:sz w:val="24"/>
          <w:szCs w:val="24"/>
        </w:rPr>
        <w:t>2) расширение доступа субъектов малого и среднего предпринимательства (далее – МСП) к финансовым ресурсам, развитие микрофинансирования;</w:t>
      </w:r>
    </w:p>
    <w:p w:rsidR="00876BA9" w:rsidRPr="00876BA9" w:rsidRDefault="00876BA9" w:rsidP="00876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BA9">
        <w:rPr>
          <w:rFonts w:ascii="Times New Roman" w:hAnsi="Times New Roman" w:cs="Times New Roman"/>
          <w:sz w:val="24"/>
          <w:szCs w:val="24"/>
        </w:rPr>
        <w:t>3) развитие инфраструктуры поддержки субъектов МСП;</w:t>
      </w:r>
    </w:p>
    <w:p w:rsidR="00876BA9" w:rsidRPr="00876BA9" w:rsidRDefault="00876BA9" w:rsidP="00876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BA9">
        <w:rPr>
          <w:rFonts w:ascii="Times New Roman" w:hAnsi="Times New Roman" w:cs="Times New Roman"/>
          <w:sz w:val="24"/>
          <w:szCs w:val="24"/>
        </w:rPr>
        <w:t>4) подготовка, переподготовка, повышение квалификации кадров для субъектов МСП;</w:t>
      </w:r>
    </w:p>
    <w:p w:rsidR="00876BA9" w:rsidRPr="00876BA9" w:rsidRDefault="00876BA9" w:rsidP="00876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BA9">
        <w:rPr>
          <w:rFonts w:ascii="Times New Roman" w:hAnsi="Times New Roman" w:cs="Times New Roman"/>
          <w:sz w:val="24"/>
          <w:szCs w:val="24"/>
        </w:rPr>
        <w:t>5) оказание информационной и консультационной поддержки субъектам МСП.</w:t>
      </w:r>
    </w:p>
    <w:p w:rsidR="00876BA9" w:rsidRPr="00876BA9" w:rsidRDefault="00876BA9" w:rsidP="00876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BA9">
        <w:rPr>
          <w:rFonts w:ascii="Times New Roman" w:hAnsi="Times New Roman" w:cs="Times New Roman"/>
          <w:sz w:val="24"/>
          <w:szCs w:val="24"/>
        </w:rPr>
        <w:t>Постановлением мэрии г.о. Тольятти от 18.12.2012 № 3583-п/1 утверждено муниципальное задание для МАУ г.о. Тольятти «Агентство экономического развития» (бизнес-инкубатор) с целью реализации мероприятий в рамках Программы поддержки и развития предпринимательства для решения задач 1,3,4,5.</w:t>
      </w:r>
    </w:p>
    <w:p w:rsidR="00876BA9" w:rsidRPr="00876BA9" w:rsidRDefault="00876BA9" w:rsidP="00876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BA9">
        <w:rPr>
          <w:rFonts w:ascii="Times New Roman" w:hAnsi="Times New Roman" w:cs="Times New Roman"/>
          <w:sz w:val="24"/>
          <w:szCs w:val="24"/>
        </w:rPr>
        <w:t xml:space="preserve">Финансовое обеспечение, предусмотренное Решением о бюджете, на реализацию мероприятий Программы поддержки и развития предпринимательства за 2013 год составило </w:t>
      </w:r>
      <w:r w:rsidRPr="00542A6A">
        <w:rPr>
          <w:rFonts w:ascii="Times New Roman" w:hAnsi="Times New Roman" w:cs="Times New Roman"/>
          <w:sz w:val="24"/>
          <w:szCs w:val="24"/>
        </w:rPr>
        <w:t>125 191 тыс. руб.,</w:t>
      </w:r>
      <w:r w:rsidRPr="00876BA9">
        <w:rPr>
          <w:rFonts w:ascii="Times New Roman" w:hAnsi="Times New Roman" w:cs="Times New Roman"/>
          <w:sz w:val="24"/>
          <w:szCs w:val="24"/>
        </w:rPr>
        <w:t xml:space="preserve"> причем 81% за счет средств вышестоящих бюджетов, а именно:</w:t>
      </w:r>
    </w:p>
    <w:p w:rsidR="00876BA9" w:rsidRPr="00876BA9" w:rsidRDefault="00876BA9" w:rsidP="00876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BA9">
        <w:rPr>
          <w:rFonts w:ascii="Times New Roman" w:hAnsi="Times New Roman" w:cs="Times New Roman"/>
          <w:sz w:val="24"/>
          <w:szCs w:val="24"/>
        </w:rPr>
        <w:t>- 24 201,0 тыс.руб. средства бюджета городского округа (19%);</w:t>
      </w:r>
    </w:p>
    <w:p w:rsidR="00876BA9" w:rsidRPr="00876BA9" w:rsidRDefault="00876BA9" w:rsidP="00876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BA9">
        <w:rPr>
          <w:rFonts w:ascii="Times New Roman" w:hAnsi="Times New Roman" w:cs="Times New Roman"/>
          <w:sz w:val="24"/>
          <w:szCs w:val="24"/>
        </w:rPr>
        <w:t>- 42 366,7 тыс.руб. средства областного бюджета (34%);</w:t>
      </w:r>
    </w:p>
    <w:p w:rsidR="00876BA9" w:rsidRPr="00876BA9" w:rsidRDefault="00876BA9" w:rsidP="00876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BA9">
        <w:rPr>
          <w:rFonts w:ascii="Times New Roman" w:hAnsi="Times New Roman" w:cs="Times New Roman"/>
          <w:sz w:val="24"/>
          <w:szCs w:val="24"/>
        </w:rPr>
        <w:t xml:space="preserve">- 58 622,7 тыс.руб. средства федерального бюджета (47%).  </w:t>
      </w:r>
    </w:p>
    <w:p w:rsidR="00876BA9" w:rsidRPr="00876BA9" w:rsidRDefault="00876BA9" w:rsidP="00876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BA9">
        <w:rPr>
          <w:rFonts w:ascii="Times New Roman" w:hAnsi="Times New Roman" w:cs="Times New Roman"/>
          <w:sz w:val="24"/>
          <w:szCs w:val="24"/>
        </w:rPr>
        <w:t xml:space="preserve">В 2013 году на реализацию мероприятий Программы поддержки и развития предпринимательства израсходовано </w:t>
      </w:r>
      <w:r w:rsidRPr="00542A6A">
        <w:rPr>
          <w:rFonts w:ascii="Times New Roman" w:hAnsi="Times New Roman" w:cs="Times New Roman"/>
          <w:sz w:val="24"/>
          <w:szCs w:val="24"/>
        </w:rPr>
        <w:t>87 720,7 тыс. руб.</w:t>
      </w:r>
      <w:r w:rsidRPr="00876B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6BA9">
        <w:rPr>
          <w:rFonts w:ascii="Times New Roman" w:hAnsi="Times New Roman" w:cs="Times New Roman"/>
          <w:sz w:val="24"/>
          <w:szCs w:val="24"/>
        </w:rPr>
        <w:t>или 71% от запланированного (ред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6BA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BA9">
        <w:rPr>
          <w:rFonts w:ascii="Times New Roman" w:hAnsi="Times New Roman" w:cs="Times New Roman"/>
          <w:sz w:val="24"/>
          <w:szCs w:val="24"/>
        </w:rPr>
        <w:t>06.12.2013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BA9">
        <w:rPr>
          <w:rFonts w:ascii="Times New Roman" w:hAnsi="Times New Roman" w:cs="Times New Roman"/>
          <w:sz w:val="24"/>
          <w:szCs w:val="24"/>
        </w:rPr>
        <w:t>№ 3764-п/1), в том числе по источникам финансирования:</w:t>
      </w:r>
    </w:p>
    <w:p w:rsidR="00876BA9" w:rsidRPr="00876BA9" w:rsidRDefault="00876BA9" w:rsidP="00876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BA9">
        <w:rPr>
          <w:rFonts w:ascii="Times New Roman" w:hAnsi="Times New Roman" w:cs="Times New Roman"/>
          <w:sz w:val="24"/>
          <w:szCs w:val="24"/>
        </w:rPr>
        <w:t>- средства бюджета городского округа – 22 325,7 тыс.</w:t>
      </w:r>
      <w:r w:rsidR="00542A6A">
        <w:rPr>
          <w:rFonts w:ascii="Times New Roman" w:hAnsi="Times New Roman" w:cs="Times New Roman"/>
          <w:sz w:val="24"/>
          <w:szCs w:val="24"/>
        </w:rPr>
        <w:t xml:space="preserve"> </w:t>
      </w:r>
      <w:r w:rsidRPr="00876BA9">
        <w:rPr>
          <w:rFonts w:ascii="Times New Roman" w:hAnsi="Times New Roman" w:cs="Times New Roman"/>
          <w:sz w:val="24"/>
          <w:szCs w:val="24"/>
        </w:rPr>
        <w:t>руб. (92% от плана);</w:t>
      </w:r>
    </w:p>
    <w:p w:rsidR="00876BA9" w:rsidRPr="00876BA9" w:rsidRDefault="00876BA9" w:rsidP="00876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BA9">
        <w:rPr>
          <w:rFonts w:ascii="Times New Roman" w:hAnsi="Times New Roman" w:cs="Times New Roman"/>
          <w:sz w:val="24"/>
          <w:szCs w:val="24"/>
        </w:rPr>
        <w:t>- средства бюджета Самарской области – 35 901,1 тыс.</w:t>
      </w:r>
      <w:r w:rsidR="00542A6A">
        <w:rPr>
          <w:rFonts w:ascii="Times New Roman" w:hAnsi="Times New Roman" w:cs="Times New Roman"/>
          <w:sz w:val="24"/>
          <w:szCs w:val="24"/>
        </w:rPr>
        <w:t xml:space="preserve"> </w:t>
      </w:r>
      <w:r w:rsidRPr="00876BA9">
        <w:rPr>
          <w:rFonts w:ascii="Times New Roman" w:hAnsi="Times New Roman" w:cs="Times New Roman"/>
          <w:sz w:val="24"/>
          <w:szCs w:val="24"/>
        </w:rPr>
        <w:t>руб. (85% от плана);</w:t>
      </w:r>
    </w:p>
    <w:p w:rsidR="00876BA9" w:rsidRPr="00876BA9" w:rsidRDefault="00876BA9" w:rsidP="00876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BA9">
        <w:rPr>
          <w:rFonts w:ascii="Times New Roman" w:hAnsi="Times New Roman" w:cs="Times New Roman"/>
          <w:sz w:val="24"/>
          <w:szCs w:val="24"/>
        </w:rPr>
        <w:t>- средства федерального бюджета - 30 493,9 тыс.</w:t>
      </w:r>
      <w:r w:rsidR="00542A6A">
        <w:rPr>
          <w:rFonts w:ascii="Times New Roman" w:hAnsi="Times New Roman" w:cs="Times New Roman"/>
          <w:sz w:val="24"/>
          <w:szCs w:val="24"/>
        </w:rPr>
        <w:t xml:space="preserve"> </w:t>
      </w:r>
      <w:r w:rsidRPr="00876BA9">
        <w:rPr>
          <w:rFonts w:ascii="Times New Roman" w:hAnsi="Times New Roman" w:cs="Times New Roman"/>
          <w:sz w:val="24"/>
          <w:szCs w:val="24"/>
        </w:rPr>
        <w:t>руб. (52% от плана).</w:t>
      </w:r>
    </w:p>
    <w:p w:rsidR="00C95ECD" w:rsidRPr="00876BA9" w:rsidRDefault="00C95ECD" w:rsidP="00C95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ECD">
        <w:rPr>
          <w:rFonts w:ascii="Times New Roman" w:hAnsi="Times New Roman" w:cs="Times New Roman"/>
          <w:sz w:val="24"/>
          <w:szCs w:val="24"/>
        </w:rPr>
        <w:t>Отчет о выполнении долгосрочной целевой программы «Поддержка и развитие малого и среднего предпринимательства городского округа Тольятти на 2010-2015 годы», за 2013 год утвержден постановлением мэрии городского округа Тольятти от  09.04.2014 № 1088-п/1 (далее – Отчет о выполнении Программы поддержки и развития предпринимательства).</w:t>
      </w:r>
    </w:p>
    <w:p w:rsidR="00876BA9" w:rsidRPr="00785C0B" w:rsidRDefault="00876BA9" w:rsidP="00785C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6BA9">
        <w:rPr>
          <w:rFonts w:ascii="Times New Roman" w:hAnsi="Times New Roman" w:cs="Times New Roman"/>
          <w:sz w:val="24"/>
          <w:szCs w:val="24"/>
        </w:rPr>
        <w:t xml:space="preserve">В представленном Отчете о выполнении Программы </w:t>
      </w:r>
      <w:r w:rsidRPr="00876BA9">
        <w:rPr>
          <w:rFonts w:ascii="Times New Roman" w:eastAsia="Calibri" w:hAnsi="Times New Roman" w:cs="Times New Roman"/>
          <w:sz w:val="24"/>
          <w:szCs w:val="24"/>
        </w:rPr>
        <w:t>поддержки</w:t>
      </w:r>
      <w:r w:rsidRPr="00876BA9">
        <w:rPr>
          <w:rFonts w:ascii="Times New Roman" w:hAnsi="Times New Roman" w:cs="Times New Roman"/>
          <w:sz w:val="24"/>
          <w:szCs w:val="24"/>
        </w:rPr>
        <w:t xml:space="preserve"> и развития предпринимательства не содерж</w:t>
      </w:r>
      <w:r w:rsidR="00785C0B">
        <w:rPr>
          <w:rFonts w:ascii="Times New Roman" w:hAnsi="Times New Roman" w:cs="Times New Roman"/>
          <w:sz w:val="24"/>
          <w:szCs w:val="24"/>
        </w:rPr>
        <w:t>алось</w:t>
      </w:r>
      <w:r w:rsidRPr="00876BA9">
        <w:rPr>
          <w:rFonts w:ascii="Times New Roman" w:hAnsi="Times New Roman" w:cs="Times New Roman"/>
          <w:sz w:val="24"/>
          <w:szCs w:val="24"/>
        </w:rPr>
        <w:t xml:space="preserve"> информации о получателях субсидий, суммах, предоставленных и израсходованных по договорам субсидий</w:t>
      </w:r>
      <w:r w:rsidR="00785C0B">
        <w:rPr>
          <w:rFonts w:ascii="Times New Roman" w:hAnsi="Times New Roman" w:cs="Times New Roman"/>
          <w:sz w:val="24"/>
          <w:szCs w:val="24"/>
        </w:rPr>
        <w:t xml:space="preserve">, которая в период проведения </w:t>
      </w:r>
      <w:r w:rsidRPr="00876BA9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85C0B">
        <w:rPr>
          <w:rFonts w:ascii="Times New Roman" w:hAnsi="Times New Roman" w:cs="Times New Roman"/>
          <w:bCs/>
          <w:sz w:val="24"/>
          <w:szCs w:val="24"/>
        </w:rPr>
        <w:t>проверки представлена</w:t>
      </w:r>
      <w:r w:rsidR="00785C0B">
        <w:rPr>
          <w:rFonts w:ascii="Times New Roman" w:hAnsi="Times New Roman" w:cs="Times New Roman"/>
          <w:bCs/>
          <w:sz w:val="24"/>
          <w:szCs w:val="24"/>
        </w:rPr>
        <w:t>.</w:t>
      </w:r>
      <w:r w:rsidRPr="00785C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6BA9" w:rsidRPr="006C383B" w:rsidRDefault="00962E8A" w:rsidP="00876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83B">
        <w:rPr>
          <w:rFonts w:ascii="Times New Roman" w:hAnsi="Times New Roman" w:cs="Times New Roman"/>
          <w:sz w:val="24"/>
          <w:szCs w:val="24"/>
        </w:rPr>
        <w:t>В ходе проверки выборочно проверен</w:t>
      </w:r>
      <w:r w:rsidR="005B443C">
        <w:rPr>
          <w:rFonts w:ascii="Times New Roman" w:hAnsi="Times New Roman" w:cs="Times New Roman"/>
          <w:sz w:val="24"/>
          <w:szCs w:val="24"/>
        </w:rPr>
        <w:t xml:space="preserve">ы отдельные мероприятия </w:t>
      </w:r>
      <w:r w:rsidRPr="005B443C">
        <w:rPr>
          <w:rFonts w:ascii="Times New Roman" w:hAnsi="Times New Roman" w:cs="Times New Roman"/>
          <w:sz w:val="24"/>
          <w:szCs w:val="24"/>
        </w:rPr>
        <w:t>реализация Программы</w:t>
      </w:r>
      <w:r w:rsidRPr="006C383B">
        <w:rPr>
          <w:rFonts w:ascii="Times New Roman" w:hAnsi="Times New Roman" w:cs="Times New Roman"/>
          <w:sz w:val="24"/>
          <w:szCs w:val="24"/>
        </w:rPr>
        <w:t xml:space="preserve"> поддержки и развития предпринимательства:</w:t>
      </w:r>
    </w:p>
    <w:p w:rsidR="00962E8A" w:rsidRPr="00E83E43" w:rsidRDefault="00962E8A" w:rsidP="00DC160C">
      <w:pPr>
        <w:pStyle w:val="af2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1FA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</w:t>
      </w:r>
      <w:r w:rsidRPr="001911FA">
        <w:rPr>
          <w:rFonts w:ascii="Times New Roman" w:eastAsia="Calibri" w:hAnsi="Times New Roman" w:cs="Times New Roman"/>
          <w:b/>
          <w:sz w:val="24"/>
          <w:szCs w:val="24"/>
        </w:rPr>
        <w:t>субсидий</w:t>
      </w:r>
      <w:r w:rsidRPr="001911FA">
        <w:rPr>
          <w:rFonts w:ascii="Times New Roman" w:eastAsia="Calibri" w:hAnsi="Times New Roman" w:cs="Times New Roman"/>
          <w:sz w:val="24"/>
          <w:szCs w:val="24"/>
        </w:rPr>
        <w:t xml:space="preserve"> субъектам МСП в целях </w:t>
      </w:r>
      <w:r w:rsidRPr="001911FA">
        <w:rPr>
          <w:rFonts w:ascii="Times New Roman" w:eastAsia="Calibri" w:hAnsi="Times New Roman" w:cs="Times New Roman"/>
          <w:b/>
          <w:sz w:val="24"/>
          <w:szCs w:val="24"/>
        </w:rPr>
        <w:t>возмещения затрат на приобретение основных средств</w:t>
      </w:r>
      <w:r w:rsidRPr="001911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911FA">
        <w:rPr>
          <w:rFonts w:ascii="Times New Roman" w:hAnsi="Times New Roman" w:cs="Times New Roman"/>
          <w:sz w:val="24"/>
          <w:szCs w:val="24"/>
        </w:rPr>
        <w:t xml:space="preserve">С 08.07.2013 по 06.08.2013 </w:t>
      </w:r>
      <w:r w:rsidRPr="001911FA">
        <w:rPr>
          <w:rFonts w:ascii="Times New Roman" w:eastAsia="Calibri" w:hAnsi="Times New Roman" w:cs="Times New Roman"/>
          <w:sz w:val="24"/>
          <w:szCs w:val="24"/>
        </w:rPr>
        <w:t>проводился прием заявок на участие в конкурсе. Подана 141 заявка, заключено 53 договора субсидии на общую сумму 16 168,5тыс.руб. Создано 251 новое рабочее место</w:t>
      </w:r>
      <w:r w:rsidR="006C383B" w:rsidRPr="001911FA">
        <w:rPr>
          <w:rFonts w:ascii="Times New Roman" w:eastAsia="Calibri" w:hAnsi="Times New Roman" w:cs="Times New Roman"/>
          <w:sz w:val="24"/>
          <w:szCs w:val="24"/>
        </w:rPr>
        <w:t>.</w:t>
      </w:r>
      <w:r w:rsidR="001911FA" w:rsidRPr="001911F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1911FA">
        <w:rPr>
          <w:rFonts w:ascii="Times New Roman" w:eastAsia="Calibri" w:hAnsi="Times New Roman" w:cs="Times New Roman"/>
          <w:sz w:val="24"/>
          <w:szCs w:val="24"/>
        </w:rPr>
        <w:t xml:space="preserve">убсидии предоставлены в соответствии </w:t>
      </w:r>
      <w:r w:rsidR="00E83E43">
        <w:rPr>
          <w:rFonts w:ascii="Times New Roman" w:eastAsia="Calibri" w:hAnsi="Times New Roman" w:cs="Times New Roman"/>
          <w:sz w:val="24"/>
          <w:szCs w:val="24"/>
        </w:rPr>
        <w:t> </w:t>
      </w:r>
      <w:r w:rsidRPr="001911FA">
        <w:rPr>
          <w:rFonts w:ascii="Times New Roman" w:eastAsia="Calibri" w:hAnsi="Times New Roman" w:cs="Times New Roman"/>
          <w:sz w:val="24"/>
          <w:szCs w:val="24"/>
        </w:rPr>
        <w:t>с Порядком предоставления субсидий вновь созданным субъектам малого и среднего предпринимательства в целях возмещения затрат на приобретение основных средств, утвержденным постановлением мэрии г.о. Тольятти от 19.02.2010 № 421-п/1 на основании протоколов заседаний конкурсной комиссии.</w:t>
      </w:r>
      <w:r w:rsidR="001911FA" w:rsidRPr="001911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1FA">
        <w:rPr>
          <w:rFonts w:ascii="Times New Roman" w:eastAsia="Calibri" w:hAnsi="Times New Roman" w:cs="Times New Roman"/>
          <w:sz w:val="24"/>
          <w:szCs w:val="24"/>
        </w:rPr>
        <w:t>Перечни получателей субсидий и размер субсидий утверждены постановлениями мэрии г.о. Тольятти от 18.10.2013 № 3258-п/1 на общую</w:t>
      </w:r>
      <w:r w:rsidR="001911FA" w:rsidRPr="001911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1FA">
        <w:rPr>
          <w:rFonts w:ascii="Times New Roman" w:eastAsia="Calibri" w:hAnsi="Times New Roman" w:cs="Times New Roman"/>
          <w:sz w:val="24"/>
          <w:szCs w:val="24"/>
        </w:rPr>
        <w:t>сумму 14 672,6 тыс.руб., от 12.12.2013№ 3848-п/1 на общую сумму 1</w:t>
      </w:r>
      <w:r w:rsidR="00E83E43">
        <w:rPr>
          <w:rFonts w:ascii="Times New Roman" w:eastAsia="Calibri" w:hAnsi="Times New Roman" w:cs="Times New Roman"/>
          <w:sz w:val="24"/>
          <w:szCs w:val="24"/>
        </w:rPr>
        <w:t> </w:t>
      </w:r>
      <w:r w:rsidRPr="001911FA">
        <w:rPr>
          <w:rFonts w:ascii="Times New Roman" w:eastAsia="Calibri" w:hAnsi="Times New Roman" w:cs="Times New Roman"/>
          <w:sz w:val="24"/>
          <w:szCs w:val="24"/>
        </w:rPr>
        <w:t>495,9</w:t>
      </w:r>
      <w:r w:rsidR="00E83E43">
        <w:rPr>
          <w:rFonts w:ascii="Times New Roman" w:eastAsia="Calibri" w:hAnsi="Times New Roman" w:cs="Times New Roman"/>
          <w:sz w:val="24"/>
          <w:szCs w:val="24"/>
        </w:rPr>
        <w:t> </w:t>
      </w:r>
      <w:r w:rsidRPr="001911FA">
        <w:rPr>
          <w:rFonts w:ascii="Times New Roman" w:eastAsia="Calibri" w:hAnsi="Times New Roman" w:cs="Times New Roman"/>
          <w:sz w:val="24"/>
          <w:szCs w:val="24"/>
        </w:rPr>
        <w:t>тыс.руб.</w:t>
      </w:r>
      <w:r w:rsidR="001911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1FA">
        <w:rPr>
          <w:rFonts w:ascii="Times New Roman" w:hAnsi="Times New Roman" w:cs="Times New Roman"/>
          <w:sz w:val="24"/>
          <w:szCs w:val="24"/>
        </w:rPr>
        <w:t>Субсидии предоставлены путем перечисления бюджетных средств с лицевого счета Департамента на расчетный счет получателей субсидии на основании договоров субсидии, заключенных между Департаментом и получателями субсидий.</w:t>
      </w:r>
      <w:r w:rsidR="001911FA">
        <w:rPr>
          <w:rFonts w:ascii="Times New Roman" w:hAnsi="Times New Roman" w:cs="Times New Roman"/>
          <w:sz w:val="24"/>
          <w:szCs w:val="24"/>
        </w:rPr>
        <w:t xml:space="preserve"> Выборочной проверкой </w:t>
      </w:r>
      <w:r w:rsidR="001911FA" w:rsidRPr="00E83E43">
        <w:rPr>
          <w:rFonts w:ascii="Times New Roman" w:hAnsi="Times New Roman" w:cs="Times New Roman"/>
          <w:sz w:val="24"/>
          <w:szCs w:val="24"/>
        </w:rPr>
        <w:t>документации к договорам субсидий: от 23.10.2013 № 766-дг/2.2 ООО «Йо Го»</w:t>
      </w:r>
      <w:r w:rsidR="00E83E43" w:rsidRPr="00E83E43">
        <w:rPr>
          <w:rFonts w:ascii="Times New Roman" w:hAnsi="Times New Roman" w:cs="Times New Roman"/>
          <w:sz w:val="24"/>
          <w:szCs w:val="24"/>
        </w:rPr>
        <w:t xml:space="preserve"> на сумму 300,0</w:t>
      </w:r>
      <w:r w:rsidR="008543EB">
        <w:rPr>
          <w:rFonts w:ascii="Times New Roman" w:hAnsi="Times New Roman" w:cs="Times New Roman"/>
          <w:sz w:val="24"/>
          <w:szCs w:val="24"/>
        </w:rPr>
        <w:t> </w:t>
      </w:r>
      <w:r w:rsidR="00E83E43" w:rsidRPr="00E83E43">
        <w:rPr>
          <w:rFonts w:ascii="Times New Roman" w:hAnsi="Times New Roman" w:cs="Times New Roman"/>
          <w:sz w:val="24"/>
          <w:szCs w:val="24"/>
        </w:rPr>
        <w:t>тыс.</w:t>
      </w:r>
      <w:r w:rsid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E83E43" w:rsidRPr="00E83E43">
        <w:rPr>
          <w:rFonts w:ascii="Times New Roman" w:hAnsi="Times New Roman" w:cs="Times New Roman"/>
          <w:sz w:val="24"/>
          <w:szCs w:val="24"/>
        </w:rPr>
        <w:t>руб.</w:t>
      </w:r>
      <w:r w:rsidR="001911FA" w:rsidRPr="00E83E43">
        <w:rPr>
          <w:rFonts w:ascii="Times New Roman" w:hAnsi="Times New Roman" w:cs="Times New Roman"/>
          <w:sz w:val="24"/>
          <w:szCs w:val="24"/>
        </w:rPr>
        <w:t>,</w:t>
      </w:r>
      <w:r w:rsid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1911FA" w:rsidRPr="00E83E43">
        <w:rPr>
          <w:rFonts w:ascii="Times New Roman" w:hAnsi="Times New Roman" w:cs="Times New Roman"/>
          <w:sz w:val="24"/>
          <w:szCs w:val="24"/>
        </w:rPr>
        <w:t>от</w:t>
      </w:r>
      <w:r w:rsid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1911FA" w:rsidRPr="00E83E43">
        <w:rPr>
          <w:rFonts w:ascii="Times New Roman" w:hAnsi="Times New Roman" w:cs="Times New Roman"/>
          <w:sz w:val="24"/>
          <w:szCs w:val="24"/>
        </w:rPr>
        <w:t>23.10.2013</w:t>
      </w:r>
      <w:r w:rsid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1911FA" w:rsidRPr="00E83E43">
        <w:rPr>
          <w:rFonts w:ascii="Times New Roman" w:hAnsi="Times New Roman" w:cs="Times New Roman"/>
          <w:sz w:val="24"/>
          <w:szCs w:val="24"/>
        </w:rPr>
        <w:t>№ 765-/2.2</w:t>
      </w:r>
      <w:r w:rsid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1911FA" w:rsidRPr="00E83E43">
        <w:rPr>
          <w:rFonts w:ascii="Times New Roman" w:hAnsi="Times New Roman" w:cs="Times New Roman"/>
          <w:sz w:val="24"/>
          <w:szCs w:val="24"/>
        </w:rPr>
        <w:t>ООО «Время+»</w:t>
      </w:r>
      <w:r w:rsid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E83E43" w:rsidRPr="00E83E43">
        <w:rPr>
          <w:rFonts w:ascii="Times New Roman" w:hAnsi="Times New Roman" w:cs="Times New Roman"/>
          <w:sz w:val="24"/>
          <w:szCs w:val="24"/>
        </w:rPr>
        <w:t>на</w:t>
      </w:r>
      <w:r w:rsid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E83E43" w:rsidRPr="00E83E43">
        <w:rPr>
          <w:rFonts w:ascii="Times New Roman" w:hAnsi="Times New Roman" w:cs="Times New Roman"/>
          <w:sz w:val="24"/>
          <w:szCs w:val="24"/>
        </w:rPr>
        <w:t>сумму</w:t>
      </w:r>
      <w:r w:rsid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E83E43" w:rsidRPr="00E83E43">
        <w:rPr>
          <w:rFonts w:ascii="Times New Roman" w:hAnsi="Times New Roman" w:cs="Times New Roman"/>
          <w:sz w:val="24"/>
          <w:szCs w:val="24"/>
        </w:rPr>
        <w:t>300,0</w:t>
      </w:r>
      <w:r w:rsid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E83E43" w:rsidRPr="00E83E43">
        <w:rPr>
          <w:rFonts w:ascii="Times New Roman" w:hAnsi="Times New Roman" w:cs="Times New Roman"/>
          <w:sz w:val="24"/>
          <w:szCs w:val="24"/>
        </w:rPr>
        <w:t>тыс.</w:t>
      </w:r>
      <w:r w:rsid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E83E43" w:rsidRPr="00E83E43">
        <w:rPr>
          <w:rFonts w:ascii="Times New Roman" w:hAnsi="Times New Roman" w:cs="Times New Roman"/>
          <w:sz w:val="24"/>
          <w:szCs w:val="24"/>
        </w:rPr>
        <w:t>руб.</w:t>
      </w:r>
      <w:r w:rsidR="001911FA" w:rsidRPr="00E83E43">
        <w:rPr>
          <w:rFonts w:ascii="Times New Roman" w:hAnsi="Times New Roman" w:cs="Times New Roman"/>
          <w:sz w:val="24"/>
          <w:szCs w:val="24"/>
        </w:rPr>
        <w:t>,</w:t>
      </w:r>
      <w:r w:rsid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1911FA" w:rsidRPr="00E83E43">
        <w:rPr>
          <w:rFonts w:ascii="Times New Roman" w:hAnsi="Times New Roman" w:cs="Times New Roman"/>
          <w:sz w:val="24"/>
          <w:szCs w:val="24"/>
        </w:rPr>
        <w:t>от</w:t>
      </w:r>
      <w:r w:rsid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1911FA" w:rsidRPr="00E83E43">
        <w:rPr>
          <w:rFonts w:ascii="Times New Roman" w:hAnsi="Times New Roman" w:cs="Times New Roman"/>
          <w:sz w:val="24"/>
          <w:szCs w:val="24"/>
        </w:rPr>
        <w:t>18.10.2013</w:t>
      </w:r>
      <w:r w:rsid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E83E43" w:rsidRPr="00E83E43">
        <w:rPr>
          <w:rFonts w:ascii="Times New Roman" w:hAnsi="Times New Roman" w:cs="Times New Roman"/>
          <w:sz w:val="24"/>
          <w:szCs w:val="24"/>
        </w:rPr>
        <w:t>№</w:t>
      </w:r>
      <w:r w:rsidR="001911FA" w:rsidRPr="00E83E43">
        <w:rPr>
          <w:rFonts w:ascii="Times New Roman" w:hAnsi="Times New Roman" w:cs="Times New Roman"/>
          <w:sz w:val="24"/>
          <w:szCs w:val="24"/>
        </w:rPr>
        <w:t>759-дг/2.2,</w:t>
      </w:r>
      <w:r w:rsid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1911FA" w:rsidRPr="00E83E43">
        <w:rPr>
          <w:rFonts w:ascii="Times New Roman" w:hAnsi="Times New Roman" w:cs="Times New Roman"/>
          <w:sz w:val="24"/>
          <w:szCs w:val="24"/>
        </w:rPr>
        <w:t>ООО</w:t>
      </w:r>
      <w:r w:rsid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1911FA" w:rsidRPr="00E83E43">
        <w:rPr>
          <w:rFonts w:ascii="Times New Roman" w:hAnsi="Times New Roman" w:cs="Times New Roman"/>
          <w:sz w:val="24"/>
          <w:szCs w:val="24"/>
        </w:rPr>
        <w:t>«Центрметрологии»</w:t>
      </w:r>
      <w:r w:rsid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E83E43" w:rsidRPr="00E83E43">
        <w:rPr>
          <w:rFonts w:ascii="Times New Roman" w:hAnsi="Times New Roman" w:cs="Times New Roman"/>
          <w:sz w:val="24"/>
          <w:szCs w:val="24"/>
        </w:rPr>
        <w:t>на</w:t>
      </w:r>
      <w:r w:rsid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E83E43" w:rsidRPr="00E83E43">
        <w:rPr>
          <w:rFonts w:ascii="Times New Roman" w:hAnsi="Times New Roman" w:cs="Times New Roman"/>
          <w:sz w:val="24"/>
          <w:szCs w:val="24"/>
        </w:rPr>
        <w:t>сумму</w:t>
      </w:r>
      <w:r w:rsid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E83E43" w:rsidRPr="00E83E43">
        <w:rPr>
          <w:rFonts w:ascii="Times New Roman" w:hAnsi="Times New Roman" w:cs="Times New Roman"/>
          <w:sz w:val="24"/>
          <w:szCs w:val="24"/>
        </w:rPr>
        <w:t>201,9 тыс.</w:t>
      </w:r>
      <w:r w:rsid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E83E43" w:rsidRPr="00E83E43">
        <w:rPr>
          <w:rFonts w:ascii="Times New Roman" w:hAnsi="Times New Roman" w:cs="Times New Roman"/>
          <w:sz w:val="24"/>
          <w:szCs w:val="24"/>
        </w:rPr>
        <w:t>руб.</w:t>
      </w:r>
      <w:r w:rsidR="001911FA" w:rsidRPr="00E83E43">
        <w:rPr>
          <w:rFonts w:ascii="Times New Roman" w:hAnsi="Times New Roman" w:cs="Times New Roman"/>
          <w:sz w:val="24"/>
          <w:szCs w:val="24"/>
        </w:rPr>
        <w:t>, от 18.10.2013 №774-дг/2.2</w:t>
      </w:r>
      <w:r w:rsidR="00E83E43" w:rsidRP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1911FA" w:rsidRPr="00E83E43">
        <w:rPr>
          <w:rFonts w:ascii="Times New Roman" w:hAnsi="Times New Roman" w:cs="Times New Roman"/>
          <w:sz w:val="24"/>
          <w:szCs w:val="24"/>
        </w:rPr>
        <w:t>ООО</w:t>
      </w:r>
      <w:r w:rsidR="00E83E43" w:rsidRP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1911FA" w:rsidRPr="00E83E43">
        <w:rPr>
          <w:rFonts w:ascii="Times New Roman" w:hAnsi="Times New Roman" w:cs="Times New Roman"/>
          <w:sz w:val="24"/>
          <w:szCs w:val="24"/>
        </w:rPr>
        <w:t>«Мэрилин»</w:t>
      </w:r>
      <w:r w:rsidR="00E83E43" w:rsidRPr="00E83E43">
        <w:rPr>
          <w:rFonts w:ascii="Times New Roman" w:hAnsi="Times New Roman" w:cs="Times New Roman"/>
          <w:sz w:val="24"/>
          <w:szCs w:val="24"/>
        </w:rPr>
        <w:t xml:space="preserve"> на сумму 300,0 тыс.</w:t>
      </w:r>
      <w:r w:rsid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E83E43" w:rsidRPr="00E83E43">
        <w:rPr>
          <w:rFonts w:ascii="Times New Roman" w:hAnsi="Times New Roman" w:cs="Times New Roman"/>
          <w:sz w:val="24"/>
          <w:szCs w:val="24"/>
        </w:rPr>
        <w:t>руб.</w:t>
      </w:r>
      <w:r w:rsidR="001911FA" w:rsidRPr="00E83E43">
        <w:rPr>
          <w:rFonts w:ascii="Times New Roman" w:hAnsi="Times New Roman" w:cs="Times New Roman"/>
          <w:sz w:val="24"/>
          <w:szCs w:val="24"/>
        </w:rPr>
        <w:t>, от 18.10.2013 №</w:t>
      </w:r>
      <w:r w:rsidR="00E83E43">
        <w:rPr>
          <w:rFonts w:ascii="Times New Roman" w:hAnsi="Times New Roman" w:cs="Times New Roman"/>
          <w:sz w:val="24"/>
          <w:szCs w:val="24"/>
        </w:rPr>
        <w:t> </w:t>
      </w:r>
      <w:r w:rsidR="001911FA" w:rsidRPr="00E83E43">
        <w:rPr>
          <w:rFonts w:ascii="Times New Roman" w:hAnsi="Times New Roman" w:cs="Times New Roman"/>
          <w:sz w:val="24"/>
          <w:szCs w:val="24"/>
        </w:rPr>
        <w:t>765-дг/2.2 ООО «ОРДО»</w:t>
      </w:r>
      <w:r w:rsidR="00E83E43" w:rsidRPr="00E83E43">
        <w:rPr>
          <w:rFonts w:ascii="Times New Roman" w:hAnsi="Times New Roman" w:cs="Times New Roman"/>
          <w:sz w:val="24"/>
          <w:szCs w:val="24"/>
        </w:rPr>
        <w:t xml:space="preserve"> на сумму 209,1 тыс.</w:t>
      </w:r>
      <w:r w:rsidR="00E83E43">
        <w:rPr>
          <w:rFonts w:ascii="Times New Roman" w:hAnsi="Times New Roman" w:cs="Times New Roman"/>
          <w:sz w:val="24"/>
          <w:szCs w:val="24"/>
        </w:rPr>
        <w:t xml:space="preserve"> </w:t>
      </w:r>
      <w:r w:rsidR="00E83E43" w:rsidRPr="00E83E43">
        <w:rPr>
          <w:rFonts w:ascii="Times New Roman" w:hAnsi="Times New Roman" w:cs="Times New Roman"/>
          <w:sz w:val="24"/>
          <w:szCs w:val="24"/>
        </w:rPr>
        <w:t>руб.</w:t>
      </w:r>
    </w:p>
    <w:p w:rsidR="00962E8A" w:rsidRPr="00885636" w:rsidRDefault="00962E8A" w:rsidP="008856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636">
        <w:rPr>
          <w:rFonts w:ascii="Times New Roman" w:hAnsi="Times New Roman" w:cs="Times New Roman"/>
          <w:sz w:val="24"/>
          <w:szCs w:val="24"/>
        </w:rPr>
        <w:lastRenderedPageBreak/>
        <w:t xml:space="preserve">В 2013 году </w:t>
      </w:r>
      <w:r w:rsidR="00885636" w:rsidRPr="00885636">
        <w:rPr>
          <w:rFonts w:ascii="Times New Roman" w:hAnsi="Times New Roman" w:cs="Times New Roman"/>
          <w:sz w:val="24"/>
          <w:szCs w:val="24"/>
        </w:rPr>
        <w:t xml:space="preserve">отделом СУ У МВД России заведены уголовные дела </w:t>
      </w:r>
      <w:r w:rsidRPr="00885636">
        <w:rPr>
          <w:rFonts w:ascii="Times New Roman" w:hAnsi="Times New Roman" w:cs="Times New Roman"/>
          <w:sz w:val="24"/>
          <w:szCs w:val="24"/>
        </w:rPr>
        <w:t>по заключенным договорам субсидии на возмещение затрат на приобретение основных средств:</w:t>
      </w:r>
      <w:r w:rsidR="00885636">
        <w:rPr>
          <w:rFonts w:ascii="Times New Roman" w:hAnsi="Times New Roman" w:cs="Times New Roman"/>
          <w:sz w:val="24"/>
          <w:szCs w:val="24"/>
        </w:rPr>
        <w:t xml:space="preserve"> </w:t>
      </w:r>
      <w:r w:rsidRPr="00885636">
        <w:rPr>
          <w:rFonts w:ascii="Times New Roman" w:hAnsi="Times New Roman" w:cs="Times New Roman"/>
          <w:sz w:val="24"/>
          <w:szCs w:val="24"/>
        </w:rPr>
        <w:t xml:space="preserve">ИП Алтуховой А.Н. в сумме 300,0 тыс.руб. </w:t>
      </w:r>
      <w:r w:rsidR="00885636">
        <w:rPr>
          <w:rFonts w:ascii="Times New Roman" w:hAnsi="Times New Roman" w:cs="Times New Roman"/>
          <w:sz w:val="24"/>
          <w:szCs w:val="24"/>
        </w:rPr>
        <w:t>(</w:t>
      </w:r>
      <w:r w:rsidRPr="00885636">
        <w:rPr>
          <w:rFonts w:ascii="Times New Roman" w:hAnsi="Times New Roman" w:cs="Times New Roman"/>
          <w:sz w:val="24"/>
          <w:szCs w:val="24"/>
        </w:rPr>
        <w:t>постановление о производстве выемки от 14.04.2014</w:t>
      </w:r>
      <w:r w:rsidR="00885636">
        <w:rPr>
          <w:rFonts w:ascii="Times New Roman" w:hAnsi="Times New Roman" w:cs="Times New Roman"/>
          <w:sz w:val="24"/>
          <w:szCs w:val="24"/>
        </w:rPr>
        <w:t>)</w:t>
      </w:r>
      <w:r w:rsidRPr="00885636">
        <w:rPr>
          <w:rFonts w:ascii="Times New Roman" w:hAnsi="Times New Roman" w:cs="Times New Roman"/>
          <w:sz w:val="24"/>
          <w:szCs w:val="24"/>
        </w:rPr>
        <w:t>;</w:t>
      </w:r>
      <w:r w:rsidR="00885636">
        <w:rPr>
          <w:rFonts w:ascii="Times New Roman" w:hAnsi="Times New Roman" w:cs="Times New Roman"/>
          <w:sz w:val="24"/>
          <w:szCs w:val="24"/>
        </w:rPr>
        <w:t xml:space="preserve"> </w:t>
      </w:r>
      <w:r w:rsidRPr="00885636">
        <w:rPr>
          <w:rFonts w:ascii="Times New Roman" w:hAnsi="Times New Roman" w:cs="Times New Roman"/>
          <w:sz w:val="24"/>
          <w:szCs w:val="24"/>
        </w:rPr>
        <w:t xml:space="preserve">ИП Анохиной О.А. в сумме 300,0 тыс.руб. </w:t>
      </w:r>
      <w:r w:rsidR="00885636">
        <w:rPr>
          <w:rFonts w:ascii="Times New Roman" w:hAnsi="Times New Roman" w:cs="Times New Roman"/>
          <w:sz w:val="24"/>
          <w:szCs w:val="24"/>
        </w:rPr>
        <w:t>(</w:t>
      </w:r>
      <w:r w:rsidRPr="00885636">
        <w:rPr>
          <w:rFonts w:ascii="Times New Roman" w:hAnsi="Times New Roman" w:cs="Times New Roman"/>
          <w:sz w:val="24"/>
          <w:szCs w:val="24"/>
        </w:rPr>
        <w:t>постановление о производстве выемки от 14.04.2014</w:t>
      </w:r>
      <w:r w:rsidR="00885636">
        <w:rPr>
          <w:rFonts w:ascii="Times New Roman" w:hAnsi="Times New Roman" w:cs="Times New Roman"/>
          <w:sz w:val="24"/>
          <w:szCs w:val="24"/>
        </w:rPr>
        <w:t>)</w:t>
      </w:r>
      <w:r w:rsidRPr="00885636">
        <w:rPr>
          <w:rFonts w:ascii="Times New Roman" w:hAnsi="Times New Roman" w:cs="Times New Roman"/>
          <w:sz w:val="24"/>
          <w:szCs w:val="24"/>
        </w:rPr>
        <w:t>;</w:t>
      </w:r>
      <w:r w:rsidR="00885636">
        <w:rPr>
          <w:rFonts w:ascii="Times New Roman" w:hAnsi="Times New Roman" w:cs="Times New Roman"/>
          <w:sz w:val="24"/>
          <w:szCs w:val="24"/>
        </w:rPr>
        <w:t xml:space="preserve"> </w:t>
      </w:r>
      <w:r w:rsidRPr="00885636">
        <w:rPr>
          <w:rFonts w:ascii="Times New Roman" w:hAnsi="Times New Roman" w:cs="Times New Roman"/>
          <w:sz w:val="24"/>
          <w:szCs w:val="24"/>
        </w:rPr>
        <w:t xml:space="preserve">ООО «Ликаз» в лице генерального директора Бауэр С.Э. в сумме 300,0 тыс.руб. </w:t>
      </w:r>
      <w:r w:rsidR="00885636">
        <w:rPr>
          <w:rFonts w:ascii="Times New Roman" w:hAnsi="Times New Roman" w:cs="Times New Roman"/>
          <w:sz w:val="24"/>
          <w:szCs w:val="24"/>
        </w:rPr>
        <w:t>(</w:t>
      </w:r>
      <w:r w:rsidRPr="00885636">
        <w:rPr>
          <w:rFonts w:ascii="Times New Roman" w:hAnsi="Times New Roman" w:cs="Times New Roman"/>
          <w:sz w:val="24"/>
          <w:szCs w:val="24"/>
        </w:rPr>
        <w:t>постановление о производстве выемки от 27.02.2014</w:t>
      </w:r>
      <w:r w:rsidR="00885636">
        <w:rPr>
          <w:rFonts w:ascii="Times New Roman" w:hAnsi="Times New Roman" w:cs="Times New Roman"/>
          <w:sz w:val="24"/>
          <w:szCs w:val="24"/>
        </w:rPr>
        <w:t>). В</w:t>
      </w:r>
      <w:r w:rsidRPr="00885636">
        <w:rPr>
          <w:rFonts w:ascii="Times New Roman" w:eastAsia="Calibri" w:hAnsi="Times New Roman" w:cs="Times New Roman"/>
          <w:sz w:val="24"/>
          <w:szCs w:val="24"/>
        </w:rPr>
        <w:t xml:space="preserve"> настоящее время проводятся дальнейшие расследования в рамках заведенных уголовных дел.</w:t>
      </w:r>
    </w:p>
    <w:p w:rsidR="00962E8A" w:rsidRPr="00885636" w:rsidRDefault="00962E8A" w:rsidP="006374CC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36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</w:t>
      </w:r>
      <w:r w:rsidRPr="00885636">
        <w:rPr>
          <w:rFonts w:ascii="Times New Roman" w:eastAsia="Calibri" w:hAnsi="Times New Roman" w:cs="Times New Roman"/>
          <w:b/>
          <w:sz w:val="24"/>
          <w:szCs w:val="24"/>
        </w:rPr>
        <w:t xml:space="preserve">субсидий </w:t>
      </w:r>
      <w:r w:rsidRPr="00885636">
        <w:rPr>
          <w:rFonts w:ascii="Times New Roman" w:hAnsi="Times New Roman" w:cs="Times New Roman"/>
          <w:sz w:val="24"/>
          <w:szCs w:val="24"/>
        </w:rPr>
        <w:t xml:space="preserve">субъектам </w:t>
      </w:r>
      <w:r w:rsidRPr="00885636">
        <w:rPr>
          <w:rFonts w:ascii="Times New Roman" w:eastAsia="Calibri" w:hAnsi="Times New Roman" w:cs="Times New Roman"/>
          <w:sz w:val="24"/>
          <w:szCs w:val="24"/>
        </w:rPr>
        <w:t>МСП</w:t>
      </w:r>
      <w:r w:rsidRPr="00885636">
        <w:rPr>
          <w:rFonts w:ascii="Times New Roman" w:hAnsi="Times New Roman" w:cs="Times New Roman"/>
          <w:b/>
          <w:sz w:val="24"/>
          <w:szCs w:val="24"/>
        </w:rPr>
        <w:t xml:space="preserve"> в целях компенсации затрат в связи с уплатой процентов за пользование кредитами, полученными в кредитных организациях</w:t>
      </w:r>
      <w:r w:rsidRPr="00885636">
        <w:rPr>
          <w:rFonts w:ascii="Times New Roman" w:hAnsi="Times New Roman" w:cs="Times New Roman"/>
          <w:sz w:val="24"/>
          <w:szCs w:val="24"/>
        </w:rPr>
        <w:t xml:space="preserve">. С 23.05.2013 по 12.10.2013 </w:t>
      </w:r>
      <w:r w:rsidRPr="00885636">
        <w:rPr>
          <w:rFonts w:ascii="Times New Roman" w:eastAsia="Calibri" w:hAnsi="Times New Roman" w:cs="Times New Roman"/>
          <w:sz w:val="24"/>
          <w:szCs w:val="24"/>
        </w:rPr>
        <w:t>подано 2 заявки, заключен 1 договор субсидии на сумму 498,0 тыс.</w:t>
      </w:r>
      <w:r w:rsidR="00885636" w:rsidRPr="00885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5636">
        <w:rPr>
          <w:rFonts w:ascii="Times New Roman" w:eastAsia="Calibri" w:hAnsi="Times New Roman" w:cs="Times New Roman"/>
          <w:sz w:val="24"/>
          <w:szCs w:val="24"/>
        </w:rPr>
        <w:t xml:space="preserve">руб. </w:t>
      </w:r>
      <w:r w:rsidR="00885636">
        <w:rPr>
          <w:rFonts w:ascii="Times New Roman" w:eastAsia="Calibri" w:hAnsi="Times New Roman" w:cs="Times New Roman"/>
          <w:sz w:val="24"/>
          <w:szCs w:val="24"/>
        </w:rPr>
        <w:t>С</w:t>
      </w:r>
      <w:r w:rsidRPr="00885636">
        <w:rPr>
          <w:rFonts w:ascii="Times New Roman" w:eastAsia="Calibri" w:hAnsi="Times New Roman" w:cs="Times New Roman"/>
          <w:sz w:val="24"/>
          <w:szCs w:val="24"/>
        </w:rPr>
        <w:t xml:space="preserve">убсидия в 2013 году предоставлена в соответствии с Положением </w:t>
      </w:r>
      <w:r w:rsidRPr="00885636">
        <w:rPr>
          <w:rFonts w:ascii="Times New Roman" w:hAnsi="Times New Roman" w:cs="Times New Roman"/>
          <w:sz w:val="24"/>
          <w:szCs w:val="24"/>
        </w:rPr>
        <w:t>о порядке предоставления субсидий субъектам малого и среднего предпринимательства в целях компенсации затрат в связи с уплатой процентов за пользование кредитами, полученными в кредитных организациях, утвержденным постановлением мэрии городского округа Тольятти от 17.05.2013 № 176-п/1</w:t>
      </w:r>
      <w:r w:rsidRPr="00885636">
        <w:rPr>
          <w:rFonts w:ascii="Times New Roman" w:eastAsia="Calibri" w:hAnsi="Times New Roman" w:cs="Times New Roman"/>
          <w:sz w:val="24"/>
          <w:szCs w:val="24"/>
        </w:rPr>
        <w:t xml:space="preserve"> на основании протокола заседания комиссии.</w:t>
      </w:r>
    </w:p>
    <w:p w:rsidR="006374CC" w:rsidRDefault="00962E8A" w:rsidP="0063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85636">
        <w:rPr>
          <w:rFonts w:ascii="Times New Roman" w:hAnsi="Times New Roman" w:cs="Times New Roman"/>
          <w:color w:val="000000"/>
          <w:sz w:val="24"/>
          <w:szCs w:val="24"/>
        </w:rPr>
        <w:t xml:space="preserve">Субсидия предоставлена </w:t>
      </w:r>
      <w:r w:rsidRPr="00885636">
        <w:rPr>
          <w:rFonts w:ascii="Times New Roman" w:hAnsi="Times New Roman" w:cs="Times New Roman"/>
          <w:sz w:val="24"/>
          <w:szCs w:val="24"/>
        </w:rPr>
        <w:t>ООО «Альфа-премиум» в целях компенсации затрат в связи с уплатой процентов за пользование кредитной линией по договору об открытии кредитной линии,</w:t>
      </w:r>
      <w:r w:rsidR="00937B16">
        <w:rPr>
          <w:rFonts w:ascii="Times New Roman" w:hAnsi="Times New Roman" w:cs="Times New Roman"/>
          <w:sz w:val="24"/>
          <w:szCs w:val="24"/>
        </w:rPr>
        <w:t xml:space="preserve"> </w:t>
      </w:r>
      <w:r w:rsidRPr="00885636">
        <w:rPr>
          <w:rFonts w:ascii="Times New Roman" w:hAnsi="Times New Roman" w:cs="Times New Roman"/>
          <w:sz w:val="24"/>
          <w:szCs w:val="24"/>
        </w:rPr>
        <w:t>заключенному</w:t>
      </w:r>
      <w:r w:rsidR="00937B16">
        <w:rPr>
          <w:rFonts w:ascii="Times New Roman" w:hAnsi="Times New Roman" w:cs="Times New Roman"/>
          <w:sz w:val="24"/>
          <w:szCs w:val="24"/>
        </w:rPr>
        <w:t xml:space="preserve"> </w:t>
      </w:r>
      <w:r w:rsidRPr="00885636">
        <w:rPr>
          <w:rFonts w:ascii="Times New Roman" w:hAnsi="Times New Roman" w:cs="Times New Roman"/>
          <w:sz w:val="24"/>
          <w:szCs w:val="24"/>
        </w:rPr>
        <w:t>с</w:t>
      </w:r>
      <w:r w:rsidR="00937B16">
        <w:rPr>
          <w:rFonts w:ascii="Times New Roman" w:hAnsi="Times New Roman" w:cs="Times New Roman"/>
          <w:sz w:val="24"/>
          <w:szCs w:val="24"/>
        </w:rPr>
        <w:t xml:space="preserve"> </w:t>
      </w:r>
      <w:r w:rsidRPr="00885636">
        <w:rPr>
          <w:rFonts w:ascii="Times New Roman" w:hAnsi="Times New Roman" w:cs="Times New Roman"/>
          <w:sz w:val="24"/>
          <w:szCs w:val="24"/>
        </w:rPr>
        <w:t>ЗАО</w:t>
      </w:r>
      <w:r w:rsidR="00937B16">
        <w:rPr>
          <w:rFonts w:ascii="Times New Roman" w:hAnsi="Times New Roman" w:cs="Times New Roman"/>
          <w:sz w:val="24"/>
          <w:szCs w:val="24"/>
        </w:rPr>
        <w:t xml:space="preserve"> </w:t>
      </w:r>
      <w:r w:rsidRPr="00885636">
        <w:rPr>
          <w:rFonts w:ascii="Times New Roman" w:hAnsi="Times New Roman" w:cs="Times New Roman"/>
          <w:sz w:val="24"/>
          <w:szCs w:val="24"/>
        </w:rPr>
        <w:t>КБ</w:t>
      </w:r>
      <w:r w:rsidR="00937B16">
        <w:rPr>
          <w:rFonts w:ascii="Times New Roman" w:hAnsi="Times New Roman" w:cs="Times New Roman"/>
          <w:sz w:val="24"/>
          <w:szCs w:val="24"/>
        </w:rPr>
        <w:t xml:space="preserve"> </w:t>
      </w:r>
      <w:r w:rsidRPr="00885636">
        <w:rPr>
          <w:rFonts w:ascii="Times New Roman" w:hAnsi="Times New Roman" w:cs="Times New Roman"/>
          <w:sz w:val="24"/>
          <w:szCs w:val="24"/>
        </w:rPr>
        <w:t>«ГЛОБЭКСБАНК»от</w:t>
      </w:r>
      <w:r w:rsidR="00937B16">
        <w:rPr>
          <w:rFonts w:ascii="Times New Roman" w:hAnsi="Times New Roman" w:cs="Times New Roman"/>
          <w:sz w:val="24"/>
          <w:szCs w:val="24"/>
        </w:rPr>
        <w:t xml:space="preserve"> </w:t>
      </w:r>
      <w:r w:rsidRPr="00885636">
        <w:rPr>
          <w:rFonts w:ascii="Times New Roman" w:hAnsi="Times New Roman" w:cs="Times New Roman"/>
          <w:sz w:val="24"/>
          <w:szCs w:val="24"/>
        </w:rPr>
        <w:t>26.12.2012</w:t>
      </w:r>
      <w:r w:rsidR="00937B16">
        <w:rPr>
          <w:rFonts w:ascii="Times New Roman" w:hAnsi="Times New Roman" w:cs="Times New Roman"/>
          <w:sz w:val="24"/>
          <w:szCs w:val="24"/>
        </w:rPr>
        <w:t xml:space="preserve"> </w:t>
      </w:r>
      <w:r w:rsidRPr="00885636">
        <w:rPr>
          <w:rFonts w:ascii="Times New Roman" w:hAnsi="Times New Roman" w:cs="Times New Roman"/>
          <w:sz w:val="24"/>
          <w:szCs w:val="24"/>
        </w:rPr>
        <w:t>№ КР-0244/12-Т на покупку оборудования</w:t>
      </w:r>
      <w:r w:rsidR="00937B16">
        <w:rPr>
          <w:rFonts w:ascii="Times New Roman" w:hAnsi="Times New Roman" w:cs="Times New Roman"/>
          <w:sz w:val="24"/>
          <w:szCs w:val="24"/>
        </w:rPr>
        <w:t xml:space="preserve"> </w:t>
      </w:r>
      <w:r w:rsidRPr="00885636">
        <w:rPr>
          <w:rFonts w:ascii="Times New Roman" w:hAnsi="Times New Roman" w:cs="Times New Roman"/>
          <w:sz w:val="24"/>
          <w:szCs w:val="24"/>
        </w:rPr>
        <w:t>для</w:t>
      </w:r>
      <w:r w:rsidR="00937B16">
        <w:rPr>
          <w:rFonts w:ascii="Times New Roman" w:hAnsi="Times New Roman" w:cs="Times New Roman"/>
          <w:sz w:val="24"/>
          <w:szCs w:val="24"/>
        </w:rPr>
        <w:t xml:space="preserve"> </w:t>
      </w:r>
      <w:r w:rsidRPr="00885636">
        <w:rPr>
          <w:rFonts w:ascii="Times New Roman" w:hAnsi="Times New Roman" w:cs="Times New Roman"/>
          <w:sz w:val="24"/>
          <w:szCs w:val="24"/>
        </w:rPr>
        <w:t>СТО</w:t>
      </w:r>
      <w:r w:rsidR="00937B16">
        <w:rPr>
          <w:rFonts w:ascii="Times New Roman" w:hAnsi="Times New Roman" w:cs="Times New Roman"/>
          <w:sz w:val="24"/>
          <w:szCs w:val="24"/>
        </w:rPr>
        <w:t xml:space="preserve"> </w:t>
      </w:r>
      <w:r w:rsidRPr="00885636">
        <w:rPr>
          <w:rFonts w:ascii="Times New Roman" w:hAnsi="Times New Roman" w:cs="Times New Roman"/>
          <w:sz w:val="24"/>
          <w:szCs w:val="24"/>
        </w:rPr>
        <w:t>по</w:t>
      </w:r>
      <w:r w:rsidR="00937B16">
        <w:rPr>
          <w:rFonts w:ascii="Times New Roman" w:hAnsi="Times New Roman" w:cs="Times New Roman"/>
          <w:sz w:val="24"/>
          <w:szCs w:val="24"/>
        </w:rPr>
        <w:t xml:space="preserve"> </w:t>
      </w:r>
      <w:r w:rsidRPr="00885636">
        <w:rPr>
          <w:rFonts w:ascii="Times New Roman" w:hAnsi="Times New Roman" w:cs="Times New Roman"/>
          <w:sz w:val="24"/>
          <w:szCs w:val="24"/>
        </w:rPr>
        <w:t>договору,</w:t>
      </w:r>
      <w:r w:rsidR="00937B16">
        <w:rPr>
          <w:rFonts w:ascii="Times New Roman" w:hAnsi="Times New Roman" w:cs="Times New Roman"/>
          <w:sz w:val="24"/>
          <w:szCs w:val="24"/>
        </w:rPr>
        <w:t xml:space="preserve"> </w:t>
      </w:r>
      <w:r w:rsidRPr="00885636">
        <w:rPr>
          <w:rFonts w:ascii="Times New Roman" w:hAnsi="Times New Roman" w:cs="Times New Roman"/>
          <w:sz w:val="24"/>
          <w:szCs w:val="24"/>
        </w:rPr>
        <w:t>заключенному</w:t>
      </w:r>
      <w:r w:rsidR="00937B16">
        <w:rPr>
          <w:rFonts w:ascii="Times New Roman" w:hAnsi="Times New Roman" w:cs="Times New Roman"/>
          <w:sz w:val="24"/>
          <w:szCs w:val="24"/>
        </w:rPr>
        <w:t xml:space="preserve"> </w:t>
      </w:r>
      <w:r w:rsidRPr="00885636">
        <w:rPr>
          <w:rFonts w:ascii="Times New Roman" w:hAnsi="Times New Roman" w:cs="Times New Roman"/>
          <w:sz w:val="24"/>
          <w:szCs w:val="24"/>
        </w:rPr>
        <w:t>с ООО «Финсервис»  от 20.12.2012 №</w:t>
      </w:r>
      <w:r w:rsidR="008543EB">
        <w:rPr>
          <w:rFonts w:ascii="Times New Roman" w:hAnsi="Times New Roman" w:cs="Times New Roman"/>
          <w:sz w:val="24"/>
          <w:szCs w:val="24"/>
        </w:rPr>
        <w:t> </w:t>
      </w:r>
      <w:r w:rsidRPr="00885636">
        <w:rPr>
          <w:rFonts w:ascii="Times New Roman" w:hAnsi="Times New Roman" w:cs="Times New Roman"/>
          <w:sz w:val="24"/>
          <w:szCs w:val="24"/>
        </w:rPr>
        <w:t>07/12.</w:t>
      </w:r>
      <w:r w:rsidR="00885636" w:rsidRPr="00885636">
        <w:rPr>
          <w:sz w:val="24"/>
          <w:szCs w:val="24"/>
        </w:rPr>
        <w:t xml:space="preserve"> </w:t>
      </w:r>
    </w:p>
    <w:p w:rsidR="00962E8A" w:rsidRPr="006374CC" w:rsidRDefault="00962E8A" w:rsidP="006374C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4CC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</w:t>
      </w:r>
      <w:r w:rsidRPr="006374CC">
        <w:rPr>
          <w:rFonts w:ascii="Times New Roman" w:eastAsia="Calibri" w:hAnsi="Times New Roman" w:cs="Times New Roman"/>
          <w:b/>
          <w:sz w:val="24"/>
          <w:szCs w:val="24"/>
        </w:rPr>
        <w:t xml:space="preserve">субсидий </w:t>
      </w:r>
      <w:r w:rsidRPr="006374CC">
        <w:rPr>
          <w:rFonts w:ascii="Times New Roman" w:eastAsia="Calibri" w:hAnsi="Times New Roman" w:cs="Times New Roman"/>
          <w:sz w:val="24"/>
          <w:szCs w:val="24"/>
        </w:rPr>
        <w:t>субъектам МСП</w:t>
      </w:r>
      <w:r w:rsidRPr="006374CC">
        <w:rPr>
          <w:rFonts w:ascii="Times New Roman" w:eastAsia="Calibri" w:hAnsi="Times New Roman" w:cs="Times New Roman"/>
          <w:b/>
          <w:sz w:val="24"/>
          <w:szCs w:val="24"/>
        </w:rPr>
        <w:t xml:space="preserve"> 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Pr="006374CC">
        <w:rPr>
          <w:rFonts w:ascii="Times New Roman" w:eastAsia="Calibri" w:hAnsi="Times New Roman" w:cs="Times New Roman"/>
          <w:sz w:val="24"/>
          <w:szCs w:val="24"/>
        </w:rPr>
        <w:t xml:space="preserve">. С 14.06.2013 по 15.07.2013 </w:t>
      </w:r>
      <w:r w:rsidR="005B443C" w:rsidRPr="006374CC">
        <w:rPr>
          <w:rFonts w:ascii="Times New Roman" w:eastAsia="Calibri" w:hAnsi="Times New Roman" w:cs="Times New Roman"/>
          <w:sz w:val="24"/>
          <w:szCs w:val="24"/>
        </w:rPr>
        <w:t>п</w:t>
      </w:r>
      <w:r w:rsidRPr="006374CC">
        <w:rPr>
          <w:rFonts w:ascii="Times New Roman" w:eastAsia="Calibri" w:hAnsi="Times New Roman" w:cs="Times New Roman"/>
          <w:sz w:val="24"/>
          <w:szCs w:val="24"/>
        </w:rPr>
        <w:t>одано 7 заявок, заключено 4 договора субсидии на сумму 2 400,0 тыс.</w:t>
      </w:r>
      <w:r w:rsidR="005B443C" w:rsidRPr="0063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4CC">
        <w:rPr>
          <w:rFonts w:ascii="Times New Roman" w:eastAsia="Calibri" w:hAnsi="Times New Roman" w:cs="Times New Roman"/>
          <w:sz w:val="24"/>
          <w:szCs w:val="24"/>
        </w:rPr>
        <w:t>руб.</w:t>
      </w:r>
      <w:r w:rsidR="005B443C" w:rsidRPr="006374CC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6374CC">
        <w:rPr>
          <w:rFonts w:ascii="Times New Roman" w:eastAsia="Calibri" w:hAnsi="Times New Roman" w:cs="Times New Roman"/>
          <w:sz w:val="24"/>
          <w:szCs w:val="24"/>
        </w:rPr>
        <w:t>убсиди</w:t>
      </w:r>
      <w:r w:rsidR="005B443C" w:rsidRPr="006374CC">
        <w:rPr>
          <w:rFonts w:ascii="Times New Roman" w:eastAsia="Calibri" w:hAnsi="Times New Roman" w:cs="Times New Roman"/>
          <w:sz w:val="24"/>
          <w:szCs w:val="24"/>
        </w:rPr>
        <w:t>и</w:t>
      </w:r>
      <w:r w:rsidRPr="006374CC">
        <w:rPr>
          <w:rFonts w:ascii="Times New Roman" w:eastAsia="Calibri" w:hAnsi="Times New Roman" w:cs="Times New Roman"/>
          <w:sz w:val="24"/>
          <w:szCs w:val="24"/>
        </w:rPr>
        <w:t xml:space="preserve"> в 2013 году предоставлен</w:t>
      </w:r>
      <w:r w:rsidR="005B443C" w:rsidRPr="006374CC">
        <w:rPr>
          <w:rFonts w:ascii="Times New Roman" w:eastAsia="Calibri" w:hAnsi="Times New Roman" w:cs="Times New Roman"/>
          <w:sz w:val="24"/>
          <w:szCs w:val="24"/>
        </w:rPr>
        <w:t>ы</w:t>
      </w:r>
      <w:r w:rsidRPr="006374C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Положением </w:t>
      </w:r>
      <w:r w:rsidRPr="006374CC">
        <w:rPr>
          <w:rFonts w:ascii="Times New Roman" w:hAnsi="Times New Roman" w:cs="Times New Roman"/>
          <w:sz w:val="24"/>
          <w:szCs w:val="24"/>
        </w:rPr>
        <w:t xml:space="preserve">о порядке предоставления субсидий субъектам малого и среднего предпринимательства </w:t>
      </w:r>
      <w:r w:rsidRPr="006374CC">
        <w:rPr>
          <w:rFonts w:ascii="Times New Roman" w:eastAsia="Calibri" w:hAnsi="Times New Roman" w:cs="Times New Roman"/>
          <w:sz w:val="24"/>
          <w:szCs w:val="24"/>
        </w:rPr>
        <w:t xml:space="preserve">на организацию групп дневного времяпрепровождения детей дошкольного возраста и иных подобных им видов деятельности по уходу и присмотру за детьми, утвержденным </w:t>
      </w:r>
      <w:r w:rsidRPr="006374CC">
        <w:rPr>
          <w:rFonts w:ascii="Times New Roman" w:hAnsi="Times New Roman" w:cs="Times New Roman"/>
          <w:sz w:val="24"/>
          <w:szCs w:val="24"/>
        </w:rPr>
        <w:t xml:space="preserve">постановлением мэрии городского округа Тольятти от 10.06.2013 № 1922-п/1 </w:t>
      </w:r>
      <w:r w:rsidRPr="006374CC">
        <w:rPr>
          <w:rFonts w:ascii="Times New Roman" w:eastAsia="Calibri" w:hAnsi="Times New Roman" w:cs="Times New Roman"/>
          <w:sz w:val="24"/>
          <w:szCs w:val="24"/>
        </w:rPr>
        <w:t>на основании протоколов заседания комиссии</w:t>
      </w:r>
      <w:r w:rsidR="005B443C" w:rsidRPr="006374CC">
        <w:rPr>
          <w:rFonts w:ascii="Times New Roman" w:eastAsia="Calibri" w:hAnsi="Times New Roman" w:cs="Times New Roman"/>
          <w:sz w:val="24"/>
          <w:szCs w:val="24"/>
        </w:rPr>
        <w:t>.</w:t>
      </w:r>
      <w:r w:rsidRPr="0063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4CC">
        <w:rPr>
          <w:rFonts w:ascii="Times New Roman" w:hAnsi="Times New Roman" w:cs="Times New Roman"/>
          <w:color w:val="000000"/>
          <w:sz w:val="24"/>
          <w:szCs w:val="24"/>
        </w:rPr>
        <w:t>Субсидии предоставлялись в целях возмещения затрат</w:t>
      </w:r>
      <w:r w:rsidR="005B443C" w:rsidRPr="00637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4C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B443C" w:rsidRPr="006374C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374CC">
        <w:rPr>
          <w:rFonts w:ascii="Times New Roman" w:hAnsi="Times New Roman" w:cs="Times New Roman"/>
          <w:color w:val="000000"/>
          <w:sz w:val="24"/>
          <w:szCs w:val="24"/>
        </w:rPr>
        <w:t xml:space="preserve"> ремонт арендуемого помещения;</w:t>
      </w:r>
      <w:r w:rsidR="005B443C" w:rsidRPr="00637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4CC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и монтаж пожарной (пожарно-охранной) сигнализации;</w:t>
      </w:r>
      <w:r w:rsidR="005B443C" w:rsidRPr="00637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4CC">
        <w:rPr>
          <w:rFonts w:ascii="Times New Roman" w:hAnsi="Times New Roman" w:cs="Times New Roman"/>
          <w:color w:val="000000"/>
          <w:sz w:val="24"/>
          <w:szCs w:val="24"/>
        </w:rPr>
        <w:t>приобретение оборудования, инвентаря, мебели.</w:t>
      </w:r>
      <w:r w:rsidR="005B443C" w:rsidRPr="00637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4CC">
        <w:rPr>
          <w:rFonts w:ascii="Times New Roman" w:hAnsi="Times New Roman" w:cs="Times New Roman"/>
          <w:color w:val="000000"/>
          <w:sz w:val="24"/>
          <w:szCs w:val="24"/>
        </w:rPr>
        <w:t>Субсидии предоставлены в размере 85% от фактически понесенных затрат, но не более 600,0 тыс.</w:t>
      </w:r>
      <w:r w:rsidR="005B443C" w:rsidRPr="00637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4CC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:rsidR="006374CC" w:rsidRDefault="005B443C" w:rsidP="0063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2E8A" w:rsidRPr="005B443C">
        <w:rPr>
          <w:rFonts w:ascii="Times New Roman" w:hAnsi="Times New Roman" w:cs="Times New Roman"/>
          <w:sz w:val="24"/>
          <w:szCs w:val="24"/>
        </w:rPr>
        <w:t xml:space="preserve">ыборочно </w:t>
      </w:r>
      <w:r>
        <w:rPr>
          <w:rFonts w:ascii="Times New Roman" w:hAnsi="Times New Roman" w:cs="Times New Roman"/>
          <w:sz w:val="24"/>
          <w:szCs w:val="24"/>
        </w:rPr>
        <w:t xml:space="preserve">проверены </w:t>
      </w:r>
      <w:r w:rsidR="00962E8A" w:rsidRPr="005B443C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62E8A" w:rsidRPr="005B443C">
        <w:rPr>
          <w:rFonts w:ascii="Times New Roman" w:hAnsi="Times New Roman" w:cs="Times New Roman"/>
          <w:sz w:val="24"/>
          <w:szCs w:val="24"/>
        </w:rPr>
        <w:t xml:space="preserve"> субсидий</w:t>
      </w:r>
      <w:r>
        <w:rPr>
          <w:rFonts w:ascii="Times New Roman" w:hAnsi="Times New Roman" w:cs="Times New Roman"/>
          <w:sz w:val="24"/>
          <w:szCs w:val="24"/>
        </w:rPr>
        <w:t xml:space="preserve"> по договорам</w:t>
      </w:r>
      <w:r w:rsidR="00962E8A" w:rsidRPr="005B443C">
        <w:rPr>
          <w:rFonts w:ascii="Times New Roman" w:hAnsi="Times New Roman" w:cs="Times New Roman"/>
          <w:sz w:val="24"/>
          <w:szCs w:val="24"/>
        </w:rPr>
        <w:t>:</w:t>
      </w:r>
      <w:r w:rsidRPr="005B443C">
        <w:rPr>
          <w:rFonts w:ascii="Times New Roman" w:hAnsi="Times New Roman" w:cs="Times New Roman"/>
          <w:sz w:val="24"/>
          <w:szCs w:val="24"/>
        </w:rPr>
        <w:t xml:space="preserve"> от 29.10.2013 № 805-дг/2.2 ИП Виноградова Е.А. Центр Интенсивного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B443C">
        <w:rPr>
          <w:rFonts w:ascii="Times New Roman" w:hAnsi="Times New Roman" w:cs="Times New Roman"/>
          <w:sz w:val="24"/>
          <w:szCs w:val="24"/>
        </w:rPr>
        <w:t>азвития детей «Азбука роста» на сумму 600,0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443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3C">
        <w:rPr>
          <w:rFonts w:ascii="Times New Roman" w:hAnsi="Times New Roman" w:cs="Times New Roman"/>
          <w:sz w:val="24"/>
          <w:szCs w:val="24"/>
        </w:rPr>
        <w:t>руб.;</w:t>
      </w:r>
      <w:r w:rsidRPr="005B443C">
        <w:rPr>
          <w:sz w:val="24"/>
          <w:szCs w:val="24"/>
        </w:rPr>
        <w:t xml:space="preserve"> </w:t>
      </w:r>
      <w:r w:rsidRPr="005B443C">
        <w:rPr>
          <w:rFonts w:ascii="Times New Roman" w:hAnsi="Times New Roman" w:cs="Times New Roman"/>
          <w:sz w:val="24"/>
          <w:szCs w:val="24"/>
        </w:rPr>
        <w:t>от 29.10.2013 № 803-дг/2.2 ООО «Фролушка» Детский клуб «Фролушка» на сумму 600,0</w:t>
      </w:r>
      <w:r w:rsidR="008543EB">
        <w:rPr>
          <w:rFonts w:ascii="Times New Roman" w:hAnsi="Times New Roman" w:cs="Times New Roman"/>
          <w:sz w:val="24"/>
          <w:szCs w:val="24"/>
        </w:rPr>
        <w:t> </w:t>
      </w:r>
      <w:r w:rsidRPr="005B443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3C">
        <w:rPr>
          <w:rFonts w:ascii="Times New Roman" w:hAnsi="Times New Roman" w:cs="Times New Roman"/>
          <w:sz w:val="24"/>
          <w:szCs w:val="24"/>
        </w:rPr>
        <w:t>руб.; от 29.10.2013 № 802-дг/2.2 ООО «Милан» Центр эстетического развития и продюссирования для детей «Милана» на сумму 300,0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3C">
        <w:rPr>
          <w:rFonts w:ascii="Times New Roman" w:hAnsi="Times New Roman" w:cs="Times New Roman"/>
          <w:sz w:val="24"/>
          <w:szCs w:val="24"/>
        </w:rPr>
        <w:t>руб.; от 29.10.2013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443C">
        <w:rPr>
          <w:rFonts w:ascii="Times New Roman" w:hAnsi="Times New Roman" w:cs="Times New Roman"/>
          <w:sz w:val="24"/>
          <w:szCs w:val="24"/>
        </w:rPr>
        <w:t>804-дг/2.2 ИП Чепорова Т.М. «Центр детского развития» на сумму 600,0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3C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6F69F5" w:rsidRPr="006374CC" w:rsidRDefault="00962E8A" w:rsidP="006374CC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4CC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</w:t>
      </w:r>
      <w:r w:rsidRPr="006374CC">
        <w:rPr>
          <w:rFonts w:ascii="Times New Roman" w:eastAsia="Calibri" w:hAnsi="Times New Roman" w:cs="Times New Roman"/>
          <w:b/>
          <w:sz w:val="24"/>
          <w:szCs w:val="24"/>
        </w:rPr>
        <w:t xml:space="preserve">субсидий </w:t>
      </w:r>
      <w:r w:rsidRPr="006374CC">
        <w:rPr>
          <w:rFonts w:ascii="Times New Roman" w:eastAsia="Calibri" w:hAnsi="Times New Roman" w:cs="Times New Roman"/>
          <w:sz w:val="24"/>
          <w:szCs w:val="24"/>
        </w:rPr>
        <w:t>субъектам МСП</w:t>
      </w:r>
      <w:r w:rsidRPr="006374CC">
        <w:rPr>
          <w:rFonts w:ascii="Times New Roman" w:eastAsia="Calibri" w:hAnsi="Times New Roman" w:cs="Times New Roman"/>
          <w:b/>
          <w:sz w:val="24"/>
          <w:szCs w:val="24"/>
        </w:rPr>
        <w:t xml:space="preserve"> в целях возмещения затрат в части расходов на уплату первоначального взноса по договорам лизинга</w:t>
      </w:r>
      <w:r w:rsidRPr="006374CC">
        <w:rPr>
          <w:rFonts w:ascii="Times New Roman" w:eastAsia="Calibri" w:hAnsi="Times New Roman" w:cs="Times New Roman"/>
          <w:sz w:val="24"/>
          <w:szCs w:val="24"/>
        </w:rPr>
        <w:t xml:space="preserve">. С 10.06.2013 по 09.07.2013 и с 02.09.2013 по 01.10.2013 </w:t>
      </w:r>
      <w:r w:rsidR="006F69F5" w:rsidRPr="006374CC">
        <w:rPr>
          <w:rFonts w:ascii="Times New Roman" w:eastAsia="Calibri" w:hAnsi="Times New Roman" w:cs="Times New Roman"/>
          <w:sz w:val="24"/>
          <w:szCs w:val="24"/>
        </w:rPr>
        <w:t>п</w:t>
      </w:r>
      <w:r w:rsidRPr="006374CC">
        <w:rPr>
          <w:rFonts w:ascii="Times New Roman" w:eastAsia="Calibri" w:hAnsi="Times New Roman" w:cs="Times New Roman"/>
          <w:sz w:val="24"/>
          <w:szCs w:val="24"/>
        </w:rPr>
        <w:t>одано 43 заявки, заключено 27 договоров субсидии на общую сумму 13 799,4 тыс.</w:t>
      </w:r>
      <w:r w:rsidR="006F69F5" w:rsidRPr="0063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4CC">
        <w:rPr>
          <w:rFonts w:ascii="Times New Roman" w:eastAsia="Calibri" w:hAnsi="Times New Roman" w:cs="Times New Roman"/>
          <w:sz w:val="24"/>
          <w:szCs w:val="24"/>
        </w:rPr>
        <w:t>руб.</w:t>
      </w:r>
      <w:r w:rsidR="006F69F5" w:rsidRPr="006374CC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6374CC">
        <w:rPr>
          <w:rFonts w:ascii="Times New Roman" w:eastAsia="Calibri" w:hAnsi="Times New Roman" w:cs="Times New Roman"/>
          <w:sz w:val="24"/>
          <w:szCs w:val="24"/>
        </w:rPr>
        <w:t>убсидии в 2013 году предоставлены в соответствии с Положением о порядке предоставления субсидий субъектам малого и среднего предпринимательства в целях возмещения затрат в связи с производством товаров, выполнением работ, оказанием услуг в части расходов на уплату первоначального взноса по договорам</w:t>
      </w:r>
      <w:r w:rsidR="009C3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4CC">
        <w:rPr>
          <w:rFonts w:ascii="Times New Roman" w:eastAsia="Calibri" w:hAnsi="Times New Roman" w:cs="Times New Roman"/>
          <w:sz w:val="24"/>
          <w:szCs w:val="24"/>
        </w:rPr>
        <w:t>лизинга,</w:t>
      </w:r>
      <w:r w:rsidR="009C3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4CC">
        <w:rPr>
          <w:rFonts w:ascii="Times New Roman" w:eastAsia="Calibri" w:hAnsi="Times New Roman" w:cs="Times New Roman"/>
          <w:sz w:val="24"/>
          <w:szCs w:val="24"/>
        </w:rPr>
        <w:t>утвержденным</w:t>
      </w:r>
      <w:r w:rsidR="009C3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4CC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="009C3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4CC">
        <w:rPr>
          <w:rFonts w:ascii="Times New Roman" w:eastAsia="Calibri" w:hAnsi="Times New Roman" w:cs="Times New Roman"/>
          <w:sz w:val="24"/>
          <w:szCs w:val="24"/>
        </w:rPr>
        <w:t>мэрии г.о. Тольятти от 25.07.2012 №</w:t>
      </w:r>
      <w:r w:rsidR="009C3C86">
        <w:rPr>
          <w:rFonts w:ascii="Times New Roman" w:eastAsia="Calibri" w:hAnsi="Times New Roman" w:cs="Times New Roman"/>
          <w:sz w:val="24"/>
          <w:szCs w:val="24"/>
        </w:rPr>
        <w:t> </w:t>
      </w:r>
      <w:r w:rsidRPr="006374CC">
        <w:rPr>
          <w:rFonts w:ascii="Times New Roman" w:eastAsia="Calibri" w:hAnsi="Times New Roman" w:cs="Times New Roman"/>
          <w:sz w:val="24"/>
          <w:szCs w:val="24"/>
        </w:rPr>
        <w:t>2107-п/1 на основании протоколов заседаний конкурсной комиссии. Субсидии предоставлены в размере 90% от суммы первоначального платежа по договору лизинга, но не более 25% от общей суммы договора и не более 1 000,0 тыс.</w:t>
      </w:r>
      <w:r w:rsidR="006F69F5" w:rsidRPr="0063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4CC">
        <w:rPr>
          <w:rFonts w:ascii="Times New Roman" w:eastAsia="Calibri" w:hAnsi="Times New Roman" w:cs="Times New Roman"/>
          <w:sz w:val="24"/>
          <w:szCs w:val="24"/>
        </w:rPr>
        <w:t>руб. на одного заявителя.</w:t>
      </w:r>
      <w:r w:rsidR="006F69F5" w:rsidRPr="006374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69F5" w:rsidRPr="006F69F5" w:rsidRDefault="006F69F5" w:rsidP="006F69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962E8A" w:rsidRPr="006F69F5">
        <w:rPr>
          <w:rFonts w:ascii="Times New Roman" w:eastAsia="Calibri" w:hAnsi="Times New Roman" w:cs="Times New Roman"/>
          <w:sz w:val="24"/>
          <w:szCs w:val="24"/>
        </w:rPr>
        <w:t>ыборочно получател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962E8A" w:rsidRPr="006F69F5">
        <w:rPr>
          <w:rFonts w:ascii="Times New Roman" w:eastAsia="Calibri" w:hAnsi="Times New Roman" w:cs="Times New Roman"/>
          <w:sz w:val="24"/>
          <w:szCs w:val="24"/>
        </w:rPr>
        <w:t xml:space="preserve"> субсидии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договорам</w:t>
      </w:r>
      <w:r w:rsidR="00962E8A" w:rsidRPr="006F69F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62E8A" w:rsidRPr="005B443C">
        <w:rPr>
          <w:rFonts w:ascii="Times New Roman" w:eastAsia="Calibri" w:hAnsi="Times New Roman" w:cs="Times New Roman"/>
          <w:sz w:val="24"/>
          <w:szCs w:val="24"/>
        </w:rPr>
        <w:t>от 27.08.2013 № 618-дг/2.2 ООО «Аксиома»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E8A" w:rsidRPr="005B443C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E8A" w:rsidRPr="005B443C">
        <w:rPr>
          <w:rFonts w:ascii="Times New Roman" w:eastAsia="Calibri" w:hAnsi="Times New Roman" w:cs="Times New Roman"/>
          <w:sz w:val="24"/>
          <w:szCs w:val="24"/>
        </w:rPr>
        <w:t>сумму 940,3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E8A" w:rsidRPr="005B443C">
        <w:rPr>
          <w:rFonts w:ascii="Times New Roman" w:eastAsia="Calibri" w:hAnsi="Times New Roman" w:cs="Times New Roman"/>
          <w:sz w:val="24"/>
          <w:szCs w:val="24"/>
        </w:rPr>
        <w:t>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962E8A" w:rsidRPr="005B443C">
        <w:rPr>
          <w:rFonts w:ascii="Times New Roman" w:eastAsia="Calibri" w:hAnsi="Times New Roman" w:cs="Times New Roman"/>
          <w:sz w:val="24"/>
          <w:szCs w:val="24"/>
        </w:rPr>
        <w:t xml:space="preserve">от 27.08.2013 № 620-дг/2.2 ООО «ДМА - деталь» на </w:t>
      </w:r>
      <w:r w:rsidR="00962E8A" w:rsidRPr="005B443C">
        <w:rPr>
          <w:rFonts w:ascii="Times New Roman" w:eastAsia="Calibri" w:hAnsi="Times New Roman" w:cs="Times New Roman"/>
          <w:sz w:val="24"/>
          <w:szCs w:val="24"/>
        </w:rPr>
        <w:lastRenderedPageBreak/>
        <w:t>сумму 1 000,0 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E8A" w:rsidRPr="005B443C">
        <w:rPr>
          <w:rFonts w:ascii="Times New Roman" w:eastAsia="Calibri" w:hAnsi="Times New Roman" w:cs="Times New Roman"/>
          <w:sz w:val="24"/>
          <w:szCs w:val="24"/>
        </w:rPr>
        <w:t>руб.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962E8A" w:rsidRPr="005B443C">
        <w:rPr>
          <w:rFonts w:ascii="Times New Roman" w:eastAsia="Calibri" w:hAnsi="Times New Roman" w:cs="Times New Roman"/>
          <w:sz w:val="24"/>
          <w:szCs w:val="24"/>
        </w:rPr>
        <w:t xml:space="preserve"> от 27.08.2013 № 627-дг/2.2  ООО «Технологии машиностроения» на сумму 850,0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E8A" w:rsidRPr="005B443C">
        <w:rPr>
          <w:rFonts w:ascii="Times New Roman" w:eastAsia="Calibri" w:hAnsi="Times New Roman" w:cs="Times New Roman"/>
          <w:sz w:val="24"/>
          <w:szCs w:val="24"/>
        </w:rPr>
        <w:t>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962E8A" w:rsidRPr="005B443C">
        <w:rPr>
          <w:rFonts w:ascii="Times New Roman" w:eastAsia="Calibri" w:hAnsi="Times New Roman" w:cs="Times New Roman"/>
          <w:sz w:val="24"/>
          <w:szCs w:val="24"/>
        </w:rPr>
        <w:t xml:space="preserve"> от 28.10.2013 № 794-дг/2.2 ИП Бутахиной И</w:t>
      </w:r>
      <w:r w:rsidR="009C3C86">
        <w:rPr>
          <w:rFonts w:ascii="Times New Roman" w:eastAsia="Calibri" w:hAnsi="Times New Roman" w:cs="Times New Roman"/>
          <w:sz w:val="24"/>
          <w:szCs w:val="24"/>
        </w:rPr>
        <w:t>.В.</w:t>
      </w:r>
      <w:r w:rsidR="00962E8A" w:rsidRPr="005B443C">
        <w:rPr>
          <w:rFonts w:ascii="Times New Roman" w:eastAsia="Calibri" w:hAnsi="Times New Roman" w:cs="Times New Roman"/>
          <w:sz w:val="24"/>
          <w:szCs w:val="24"/>
        </w:rPr>
        <w:t xml:space="preserve"> на сумму 382,5</w:t>
      </w:r>
      <w:r w:rsidR="009C3C86">
        <w:rPr>
          <w:rFonts w:ascii="Times New Roman" w:eastAsia="Calibri" w:hAnsi="Times New Roman" w:cs="Times New Roman"/>
          <w:sz w:val="24"/>
          <w:szCs w:val="24"/>
        </w:rPr>
        <w:t> </w:t>
      </w:r>
      <w:r w:rsidR="00962E8A" w:rsidRPr="005B443C">
        <w:rPr>
          <w:rFonts w:ascii="Times New Roman" w:eastAsia="Calibri" w:hAnsi="Times New Roman" w:cs="Times New Roman"/>
          <w:sz w:val="24"/>
          <w:szCs w:val="24"/>
        </w:rPr>
        <w:t>тыс.</w:t>
      </w:r>
      <w:r w:rsidR="009C3C86">
        <w:rPr>
          <w:rFonts w:ascii="Times New Roman" w:eastAsia="Calibri" w:hAnsi="Times New Roman" w:cs="Times New Roman"/>
          <w:sz w:val="24"/>
          <w:szCs w:val="24"/>
        </w:rPr>
        <w:t> </w:t>
      </w:r>
      <w:r w:rsidR="00962E8A" w:rsidRPr="005B443C">
        <w:rPr>
          <w:rFonts w:ascii="Times New Roman" w:eastAsia="Calibri" w:hAnsi="Times New Roman" w:cs="Times New Roman"/>
          <w:sz w:val="24"/>
          <w:szCs w:val="24"/>
        </w:rPr>
        <w:t>руб.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962E8A" w:rsidRPr="005B443C">
        <w:rPr>
          <w:rFonts w:ascii="Times New Roman" w:eastAsia="Calibri" w:hAnsi="Times New Roman" w:cs="Times New Roman"/>
          <w:sz w:val="24"/>
          <w:szCs w:val="24"/>
        </w:rPr>
        <w:t xml:space="preserve"> от 28.10.2013 № 796-дг/2.2 ИП Тетюхиным Валерием Александровичем на сумму 503,8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E8A" w:rsidRPr="005B443C">
        <w:rPr>
          <w:rFonts w:ascii="Times New Roman" w:eastAsia="Calibri" w:hAnsi="Times New Roman" w:cs="Times New Roman"/>
          <w:sz w:val="24"/>
          <w:szCs w:val="24"/>
        </w:rPr>
        <w:t>руб</w:t>
      </w:r>
      <w:r>
        <w:rPr>
          <w:rFonts w:ascii="Times New Roman" w:eastAsia="Calibri" w:hAnsi="Times New Roman" w:cs="Times New Roman"/>
          <w:sz w:val="24"/>
          <w:szCs w:val="24"/>
        </w:rPr>
        <w:t xml:space="preserve">.; </w:t>
      </w:r>
      <w:r w:rsidR="00962E8A" w:rsidRPr="005B443C">
        <w:rPr>
          <w:rFonts w:ascii="Times New Roman" w:eastAsia="Calibri" w:hAnsi="Times New Roman" w:cs="Times New Roman"/>
          <w:sz w:val="24"/>
          <w:szCs w:val="24"/>
        </w:rPr>
        <w:t>от 28.10.2013 № 792-дг/2.2 ООО «Фрезерформ»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962E8A" w:rsidRPr="005B443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E8A" w:rsidRPr="005B443C">
        <w:rPr>
          <w:rFonts w:ascii="Times New Roman" w:eastAsia="Calibri" w:hAnsi="Times New Roman" w:cs="Times New Roman"/>
          <w:sz w:val="24"/>
          <w:szCs w:val="24"/>
        </w:rPr>
        <w:t>сумму 650,5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E8A" w:rsidRPr="005B443C">
        <w:rPr>
          <w:rFonts w:ascii="Times New Roman" w:eastAsia="Calibri" w:hAnsi="Times New Roman" w:cs="Times New Roman"/>
          <w:sz w:val="24"/>
          <w:szCs w:val="24"/>
        </w:rPr>
        <w:t>руб.</w:t>
      </w:r>
      <w:r w:rsidRPr="006F69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2E8A" w:rsidRPr="006F69F5" w:rsidRDefault="00962E8A" w:rsidP="006374CC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9F5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</w:t>
      </w:r>
      <w:r w:rsidRPr="009C3C86">
        <w:rPr>
          <w:rFonts w:ascii="Times New Roman" w:eastAsia="Calibri" w:hAnsi="Times New Roman" w:cs="Times New Roman"/>
          <w:b/>
          <w:sz w:val="24"/>
          <w:szCs w:val="24"/>
        </w:rPr>
        <w:t>субсидий</w:t>
      </w:r>
      <w:r w:rsidRPr="006F69F5">
        <w:rPr>
          <w:rFonts w:ascii="Times New Roman" w:eastAsia="Calibri" w:hAnsi="Times New Roman" w:cs="Times New Roman"/>
          <w:sz w:val="24"/>
          <w:szCs w:val="24"/>
        </w:rPr>
        <w:t xml:space="preserve"> субъектам МСП в целях возмещения </w:t>
      </w:r>
      <w:r w:rsidRPr="009C3C86">
        <w:rPr>
          <w:rFonts w:ascii="Times New Roman" w:eastAsia="Calibri" w:hAnsi="Times New Roman" w:cs="Times New Roman"/>
          <w:b/>
          <w:sz w:val="24"/>
          <w:szCs w:val="24"/>
        </w:rPr>
        <w:t>затрат на участие в зарубежных, российских выставках, форумах</w:t>
      </w:r>
      <w:r w:rsidRPr="006F69F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F69F5" w:rsidRPr="006F69F5">
        <w:rPr>
          <w:rFonts w:ascii="Times New Roman" w:eastAsia="Calibri" w:hAnsi="Times New Roman" w:cs="Times New Roman"/>
          <w:sz w:val="24"/>
          <w:szCs w:val="24"/>
        </w:rPr>
        <w:t>С</w:t>
      </w:r>
      <w:r w:rsidRPr="006F69F5">
        <w:rPr>
          <w:rFonts w:ascii="Times New Roman" w:eastAsia="Calibri" w:hAnsi="Times New Roman" w:cs="Times New Roman"/>
          <w:sz w:val="24"/>
          <w:szCs w:val="24"/>
        </w:rPr>
        <w:t xml:space="preserve"> 01.01.2013 по 10.12.2013</w:t>
      </w:r>
      <w:r w:rsidR="006F69F5" w:rsidRPr="006F69F5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6F69F5">
        <w:rPr>
          <w:rFonts w:ascii="Times New Roman" w:eastAsia="Calibri" w:hAnsi="Times New Roman" w:cs="Times New Roman"/>
          <w:sz w:val="24"/>
          <w:szCs w:val="24"/>
        </w:rPr>
        <w:t>одано 15 заявок, заключено 11 договоров субсидии на общую сумму 1 527,8 тыс. руб.</w:t>
      </w:r>
      <w:r w:rsidR="006F69F5" w:rsidRPr="006F69F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6F69F5">
        <w:rPr>
          <w:rFonts w:ascii="Times New Roman" w:eastAsia="Calibri" w:hAnsi="Times New Roman" w:cs="Times New Roman"/>
          <w:color w:val="000000"/>
          <w:sz w:val="24"/>
          <w:szCs w:val="24"/>
        </w:rPr>
        <w:t>убсидии в 2013 году предоставлены в соответствии с П</w:t>
      </w:r>
      <w:r w:rsidRPr="006F69F5">
        <w:rPr>
          <w:rFonts w:ascii="Times New Roman" w:hAnsi="Times New Roman" w:cs="Times New Roman"/>
          <w:color w:val="000000"/>
          <w:sz w:val="24"/>
          <w:szCs w:val="24"/>
        </w:rPr>
        <w:t xml:space="preserve">орядком предоставления субсидий субъектам малого и среднего предпринимательства </w:t>
      </w:r>
      <w:r w:rsidRPr="006F6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возмещения затрат на участие в зарубежных, российских выставках, форумах, утвержденным </w:t>
      </w:r>
      <w:r w:rsidRPr="006F69F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мэрии городского округа Тольятти от 11.11.2011 № 3514-п/1 (с изменениями) </w:t>
      </w:r>
      <w:r w:rsidRPr="006F69F5">
        <w:rPr>
          <w:rFonts w:ascii="Times New Roman" w:eastAsia="Calibri" w:hAnsi="Times New Roman" w:cs="Times New Roman"/>
          <w:sz w:val="24"/>
          <w:szCs w:val="24"/>
        </w:rPr>
        <w:t>на основании протоколов заседания комиссии.</w:t>
      </w:r>
      <w:r w:rsidR="006F69F5" w:rsidRPr="006F69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9F5">
        <w:rPr>
          <w:rFonts w:ascii="Times New Roman" w:hAnsi="Times New Roman" w:cs="Times New Roman"/>
          <w:sz w:val="24"/>
          <w:szCs w:val="24"/>
        </w:rPr>
        <w:t>Субсидии предоставлялись в целях возмещения затрат на участие в зарубежных, российских выставках, форумах в размере 65% от фактически понесенных в предыдущем и текущем годах затрат, но не более 200,0 тыс.</w:t>
      </w:r>
      <w:r w:rsidR="006F69F5" w:rsidRPr="006F69F5">
        <w:rPr>
          <w:rFonts w:ascii="Times New Roman" w:hAnsi="Times New Roman" w:cs="Times New Roman"/>
          <w:sz w:val="24"/>
          <w:szCs w:val="24"/>
        </w:rPr>
        <w:t xml:space="preserve"> </w:t>
      </w:r>
      <w:r w:rsidRPr="006F69F5">
        <w:rPr>
          <w:rFonts w:ascii="Times New Roman" w:hAnsi="Times New Roman" w:cs="Times New Roman"/>
          <w:sz w:val="24"/>
          <w:szCs w:val="24"/>
        </w:rPr>
        <w:t>руб. рублей на одного заявителя, участвовавшего в российских выставках, форумах, и не более 500,0</w:t>
      </w:r>
      <w:r w:rsidR="006F69F5" w:rsidRPr="006F69F5">
        <w:rPr>
          <w:rFonts w:ascii="Times New Roman" w:hAnsi="Times New Roman" w:cs="Times New Roman"/>
          <w:sz w:val="24"/>
          <w:szCs w:val="24"/>
        </w:rPr>
        <w:t> </w:t>
      </w:r>
      <w:r w:rsidRPr="006F69F5">
        <w:rPr>
          <w:rFonts w:ascii="Times New Roman" w:hAnsi="Times New Roman" w:cs="Times New Roman"/>
          <w:sz w:val="24"/>
          <w:szCs w:val="24"/>
        </w:rPr>
        <w:t>тыс.</w:t>
      </w:r>
      <w:r w:rsidR="006F69F5" w:rsidRPr="006F69F5">
        <w:rPr>
          <w:rFonts w:ascii="Times New Roman" w:hAnsi="Times New Roman" w:cs="Times New Roman"/>
          <w:sz w:val="24"/>
          <w:szCs w:val="24"/>
        </w:rPr>
        <w:t> </w:t>
      </w:r>
      <w:r w:rsidRPr="006F69F5">
        <w:rPr>
          <w:rFonts w:ascii="Times New Roman" w:hAnsi="Times New Roman" w:cs="Times New Roman"/>
          <w:sz w:val="24"/>
          <w:szCs w:val="24"/>
        </w:rPr>
        <w:t>руб. на одного заявителя, участвовавшего в зарубежных выставках, форумах.</w:t>
      </w:r>
      <w:bookmarkStart w:id="0" w:name="Par72"/>
      <w:bookmarkEnd w:id="0"/>
      <w:r w:rsidR="006F69F5">
        <w:rPr>
          <w:rFonts w:ascii="Times New Roman" w:hAnsi="Times New Roman" w:cs="Times New Roman"/>
          <w:sz w:val="24"/>
          <w:szCs w:val="24"/>
        </w:rPr>
        <w:t xml:space="preserve"> </w:t>
      </w:r>
      <w:r w:rsidRPr="006F69F5">
        <w:rPr>
          <w:rFonts w:ascii="Times New Roman" w:hAnsi="Times New Roman" w:cs="Times New Roman"/>
          <w:sz w:val="24"/>
          <w:szCs w:val="24"/>
        </w:rPr>
        <w:t>Субсидии предоставлялись на возмещение затрат</w:t>
      </w:r>
      <w:r w:rsidR="006F69F5">
        <w:rPr>
          <w:rFonts w:ascii="Times New Roman" w:hAnsi="Times New Roman" w:cs="Times New Roman"/>
          <w:sz w:val="24"/>
          <w:szCs w:val="24"/>
        </w:rPr>
        <w:t xml:space="preserve"> по</w:t>
      </w:r>
      <w:r w:rsidR="006374CC">
        <w:rPr>
          <w:rFonts w:ascii="Times New Roman" w:hAnsi="Times New Roman" w:cs="Times New Roman"/>
          <w:sz w:val="24"/>
          <w:szCs w:val="24"/>
        </w:rPr>
        <w:t>:</w:t>
      </w:r>
      <w:r w:rsidR="006F69F5">
        <w:rPr>
          <w:rFonts w:ascii="Times New Roman" w:hAnsi="Times New Roman" w:cs="Times New Roman"/>
          <w:sz w:val="24"/>
          <w:szCs w:val="24"/>
        </w:rPr>
        <w:t xml:space="preserve"> </w:t>
      </w:r>
      <w:r w:rsidRPr="006F69F5">
        <w:rPr>
          <w:rFonts w:ascii="Times New Roman" w:hAnsi="Times New Roman" w:cs="Times New Roman"/>
          <w:sz w:val="24"/>
          <w:szCs w:val="24"/>
        </w:rPr>
        <w:t>аренд</w:t>
      </w:r>
      <w:r w:rsidR="006F69F5">
        <w:rPr>
          <w:rFonts w:ascii="Times New Roman" w:hAnsi="Times New Roman" w:cs="Times New Roman"/>
          <w:sz w:val="24"/>
          <w:szCs w:val="24"/>
        </w:rPr>
        <w:t>е</w:t>
      </w:r>
      <w:r w:rsidRPr="006F69F5">
        <w:rPr>
          <w:rFonts w:ascii="Times New Roman" w:hAnsi="Times New Roman" w:cs="Times New Roman"/>
          <w:sz w:val="24"/>
          <w:szCs w:val="24"/>
        </w:rPr>
        <w:t xml:space="preserve"> выставочных площадей </w:t>
      </w:r>
      <w:r w:rsidR="006F69F5">
        <w:rPr>
          <w:rFonts w:ascii="Times New Roman" w:hAnsi="Times New Roman" w:cs="Times New Roman"/>
          <w:sz w:val="24"/>
          <w:szCs w:val="24"/>
        </w:rPr>
        <w:t xml:space="preserve">и </w:t>
      </w:r>
      <w:r w:rsidR="006F69F5" w:rsidRPr="006F69F5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Pr="006F69F5">
        <w:rPr>
          <w:rFonts w:ascii="Times New Roman" w:hAnsi="Times New Roman" w:cs="Times New Roman"/>
          <w:sz w:val="24"/>
          <w:szCs w:val="24"/>
        </w:rPr>
        <w:t>для участия в выставках, форумах</w:t>
      </w:r>
      <w:r w:rsidR="006F69F5">
        <w:rPr>
          <w:rFonts w:ascii="Times New Roman" w:hAnsi="Times New Roman" w:cs="Times New Roman"/>
          <w:sz w:val="24"/>
          <w:szCs w:val="24"/>
        </w:rPr>
        <w:t>;</w:t>
      </w:r>
      <w:r w:rsidRPr="006F69F5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6F69F5">
        <w:rPr>
          <w:rFonts w:ascii="Times New Roman" w:hAnsi="Times New Roman" w:cs="Times New Roman"/>
          <w:sz w:val="24"/>
          <w:szCs w:val="24"/>
        </w:rPr>
        <w:t>е</w:t>
      </w:r>
      <w:r w:rsidRPr="006F69F5">
        <w:rPr>
          <w:rFonts w:ascii="Times New Roman" w:hAnsi="Times New Roman" w:cs="Times New Roman"/>
          <w:sz w:val="24"/>
          <w:szCs w:val="24"/>
        </w:rPr>
        <w:t xml:space="preserve"> регистрационного взноса</w:t>
      </w:r>
      <w:r w:rsidR="006F69F5">
        <w:rPr>
          <w:rFonts w:ascii="Times New Roman" w:hAnsi="Times New Roman" w:cs="Times New Roman"/>
          <w:sz w:val="24"/>
          <w:szCs w:val="24"/>
        </w:rPr>
        <w:t>;</w:t>
      </w:r>
      <w:r w:rsidRPr="006F69F5">
        <w:rPr>
          <w:rFonts w:ascii="Times New Roman" w:hAnsi="Times New Roman" w:cs="Times New Roman"/>
          <w:sz w:val="24"/>
          <w:szCs w:val="24"/>
        </w:rPr>
        <w:t xml:space="preserve"> приобретени</w:t>
      </w:r>
      <w:r w:rsidR="006F69F5">
        <w:rPr>
          <w:rFonts w:ascii="Times New Roman" w:hAnsi="Times New Roman" w:cs="Times New Roman"/>
          <w:sz w:val="24"/>
          <w:szCs w:val="24"/>
        </w:rPr>
        <w:t>ю</w:t>
      </w:r>
      <w:r w:rsidRPr="006F69F5">
        <w:rPr>
          <w:rFonts w:ascii="Times New Roman" w:hAnsi="Times New Roman" w:cs="Times New Roman"/>
          <w:sz w:val="24"/>
          <w:szCs w:val="24"/>
        </w:rPr>
        <w:t xml:space="preserve"> выставочного оборудования</w:t>
      </w:r>
      <w:r w:rsidR="006F69F5">
        <w:rPr>
          <w:rFonts w:ascii="Times New Roman" w:hAnsi="Times New Roman" w:cs="Times New Roman"/>
          <w:sz w:val="24"/>
          <w:szCs w:val="24"/>
        </w:rPr>
        <w:t>;</w:t>
      </w:r>
      <w:r w:rsidRPr="006F69F5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6F69F5">
        <w:rPr>
          <w:rFonts w:ascii="Times New Roman" w:hAnsi="Times New Roman" w:cs="Times New Roman"/>
          <w:sz w:val="24"/>
          <w:szCs w:val="24"/>
        </w:rPr>
        <w:t>ю</w:t>
      </w:r>
      <w:r w:rsidRPr="006F69F5">
        <w:rPr>
          <w:rFonts w:ascii="Times New Roman" w:hAnsi="Times New Roman" w:cs="Times New Roman"/>
          <w:sz w:val="24"/>
          <w:szCs w:val="24"/>
        </w:rPr>
        <w:t xml:space="preserve"> информации и рекламы в официальном каталоге выставки, форума.</w:t>
      </w:r>
    </w:p>
    <w:p w:rsidR="00962E8A" w:rsidRPr="006374CC" w:rsidRDefault="006374CC" w:rsidP="0063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2E8A" w:rsidRPr="006374CC">
        <w:rPr>
          <w:rFonts w:ascii="Times New Roman" w:hAnsi="Times New Roman" w:cs="Times New Roman"/>
          <w:sz w:val="24"/>
          <w:szCs w:val="24"/>
        </w:rPr>
        <w:t xml:space="preserve">ыборочно </w:t>
      </w:r>
      <w:r>
        <w:rPr>
          <w:rFonts w:ascii="Times New Roman" w:hAnsi="Times New Roman" w:cs="Times New Roman"/>
          <w:sz w:val="24"/>
          <w:szCs w:val="24"/>
        </w:rPr>
        <w:t xml:space="preserve">проверены </w:t>
      </w:r>
      <w:r w:rsidR="00962E8A" w:rsidRPr="006374CC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62E8A" w:rsidRPr="006374CC">
        <w:rPr>
          <w:rFonts w:ascii="Times New Roman" w:hAnsi="Times New Roman" w:cs="Times New Roman"/>
          <w:sz w:val="24"/>
          <w:szCs w:val="24"/>
        </w:rPr>
        <w:t xml:space="preserve"> субсидий</w:t>
      </w:r>
      <w:r>
        <w:rPr>
          <w:rFonts w:ascii="Times New Roman" w:hAnsi="Times New Roman" w:cs="Times New Roman"/>
          <w:sz w:val="24"/>
          <w:szCs w:val="24"/>
        </w:rPr>
        <w:t xml:space="preserve"> по договорам</w:t>
      </w:r>
      <w:r w:rsidR="00962E8A" w:rsidRPr="006374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4CC">
        <w:rPr>
          <w:rFonts w:ascii="Times New Roman" w:hAnsi="Times New Roman" w:cs="Times New Roman"/>
          <w:sz w:val="24"/>
          <w:szCs w:val="24"/>
        </w:rPr>
        <w:t>от 20.10.2013 № 1058-дг/2.2</w:t>
      </w:r>
      <w:r w:rsidR="00962E8A" w:rsidRPr="006374CC">
        <w:rPr>
          <w:rFonts w:ascii="Times New Roman" w:hAnsi="Times New Roman" w:cs="Times New Roman"/>
          <w:sz w:val="24"/>
          <w:szCs w:val="24"/>
        </w:rPr>
        <w:t> 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8A" w:rsidRPr="006374CC">
        <w:rPr>
          <w:rFonts w:ascii="Times New Roman" w:hAnsi="Times New Roman" w:cs="Times New Roman"/>
          <w:sz w:val="24"/>
          <w:szCs w:val="24"/>
        </w:rPr>
        <w:t>«Ташлинская»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8A" w:rsidRPr="006374C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8A" w:rsidRPr="006374CC">
        <w:rPr>
          <w:rFonts w:ascii="Times New Roman" w:hAnsi="Times New Roman" w:cs="Times New Roman"/>
          <w:sz w:val="24"/>
          <w:szCs w:val="24"/>
        </w:rPr>
        <w:t>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8A" w:rsidRPr="006374CC">
        <w:rPr>
          <w:rFonts w:ascii="Times New Roman" w:hAnsi="Times New Roman" w:cs="Times New Roman"/>
          <w:sz w:val="24"/>
          <w:szCs w:val="24"/>
        </w:rPr>
        <w:t>134,2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8A" w:rsidRPr="006374CC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  <w:r w:rsidR="00962E8A" w:rsidRPr="006374CC">
        <w:rPr>
          <w:rFonts w:ascii="Times New Roman" w:hAnsi="Times New Roman" w:cs="Times New Roman"/>
          <w:sz w:val="24"/>
          <w:szCs w:val="24"/>
        </w:rPr>
        <w:t xml:space="preserve"> </w:t>
      </w:r>
      <w:r w:rsidRPr="006374CC">
        <w:rPr>
          <w:rFonts w:ascii="Times New Roman" w:hAnsi="Times New Roman" w:cs="Times New Roman"/>
          <w:sz w:val="24"/>
          <w:szCs w:val="24"/>
        </w:rPr>
        <w:t>от 20.12.2013 № 1059-дг/2.2 ООО «АСТРОН» на сумму 145,5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4CC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2E8A" w:rsidRPr="006374CC" w:rsidRDefault="00962E8A" w:rsidP="006374C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4CC">
        <w:rPr>
          <w:rFonts w:ascii="Times New Roman" w:eastAsia="Calibri" w:hAnsi="Times New Roman" w:cs="Times New Roman"/>
          <w:sz w:val="24"/>
          <w:szCs w:val="24"/>
        </w:rPr>
        <w:t xml:space="preserve">по субсидированию части </w:t>
      </w:r>
      <w:r w:rsidRPr="009C3C86">
        <w:rPr>
          <w:rFonts w:ascii="Times New Roman" w:eastAsia="Calibri" w:hAnsi="Times New Roman" w:cs="Times New Roman"/>
          <w:b/>
          <w:sz w:val="24"/>
          <w:szCs w:val="24"/>
        </w:rPr>
        <w:t>затрат, связанных с приобретением оборудования</w:t>
      </w:r>
      <w:r w:rsidRPr="006374CC">
        <w:rPr>
          <w:rFonts w:ascii="Times New Roman" w:eastAsia="Calibri" w:hAnsi="Times New Roman" w:cs="Times New Roman"/>
          <w:sz w:val="24"/>
          <w:szCs w:val="24"/>
        </w:rPr>
        <w:t xml:space="preserve"> в целях создания и (или) развития, и (или) модернизации производства товаров (работ, услуг). С</w:t>
      </w:r>
      <w:r w:rsidR="006374CC" w:rsidRPr="0063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4CC">
        <w:rPr>
          <w:rFonts w:ascii="Times New Roman" w:eastAsia="Calibri" w:hAnsi="Times New Roman" w:cs="Times New Roman"/>
          <w:sz w:val="24"/>
          <w:szCs w:val="24"/>
        </w:rPr>
        <w:t>10.06.2013</w:t>
      </w:r>
      <w:r w:rsidR="006374CC" w:rsidRPr="0063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4CC">
        <w:rPr>
          <w:rFonts w:ascii="Times New Roman" w:eastAsia="Calibri" w:hAnsi="Times New Roman" w:cs="Times New Roman"/>
          <w:sz w:val="24"/>
          <w:szCs w:val="24"/>
        </w:rPr>
        <w:t>по</w:t>
      </w:r>
      <w:r w:rsidR="006374CC" w:rsidRPr="006374CC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Pr="006374CC">
        <w:rPr>
          <w:rFonts w:ascii="Times New Roman" w:eastAsia="Calibri" w:hAnsi="Times New Roman" w:cs="Times New Roman"/>
          <w:sz w:val="24"/>
          <w:szCs w:val="24"/>
        </w:rPr>
        <w:t>8.08.2013</w:t>
      </w:r>
      <w:r w:rsidR="006374CC" w:rsidRPr="0063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4CC">
        <w:rPr>
          <w:rFonts w:ascii="Times New Roman" w:eastAsia="Calibri" w:hAnsi="Times New Roman" w:cs="Times New Roman"/>
          <w:sz w:val="24"/>
          <w:szCs w:val="24"/>
        </w:rPr>
        <w:t>и</w:t>
      </w:r>
      <w:r w:rsidR="006374CC" w:rsidRPr="0063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4CC">
        <w:rPr>
          <w:rFonts w:ascii="Times New Roman" w:eastAsia="Calibri" w:hAnsi="Times New Roman" w:cs="Times New Roman"/>
          <w:sz w:val="24"/>
          <w:szCs w:val="24"/>
        </w:rPr>
        <w:t>с</w:t>
      </w:r>
      <w:r w:rsidR="006374CC" w:rsidRPr="0063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4CC">
        <w:rPr>
          <w:rFonts w:ascii="Times New Roman" w:eastAsia="Calibri" w:hAnsi="Times New Roman" w:cs="Times New Roman"/>
          <w:sz w:val="24"/>
          <w:szCs w:val="24"/>
        </w:rPr>
        <w:t>23.09.2013</w:t>
      </w:r>
      <w:r w:rsidR="006374CC" w:rsidRPr="0063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4CC">
        <w:rPr>
          <w:rFonts w:ascii="Times New Roman" w:eastAsia="Calibri" w:hAnsi="Times New Roman" w:cs="Times New Roman"/>
          <w:sz w:val="24"/>
          <w:szCs w:val="24"/>
        </w:rPr>
        <w:t>по</w:t>
      </w:r>
      <w:r w:rsidR="006374CC" w:rsidRPr="0063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4CC">
        <w:rPr>
          <w:rFonts w:ascii="Times New Roman" w:eastAsia="Calibri" w:hAnsi="Times New Roman" w:cs="Times New Roman"/>
          <w:sz w:val="24"/>
          <w:szCs w:val="24"/>
        </w:rPr>
        <w:t>12.10.2013</w:t>
      </w:r>
      <w:r w:rsidR="006374CC" w:rsidRPr="006374CC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6374CC">
        <w:rPr>
          <w:rFonts w:ascii="Times New Roman" w:eastAsia="Calibri" w:hAnsi="Times New Roman" w:cs="Times New Roman"/>
          <w:sz w:val="24"/>
          <w:szCs w:val="24"/>
        </w:rPr>
        <w:t>одано 10 заявок, заключено 4</w:t>
      </w:r>
      <w:r w:rsidR="006374CC" w:rsidRPr="006374CC">
        <w:rPr>
          <w:rFonts w:ascii="Times New Roman" w:eastAsia="Calibri" w:hAnsi="Times New Roman" w:cs="Times New Roman"/>
          <w:sz w:val="24"/>
          <w:szCs w:val="24"/>
        </w:rPr>
        <w:t> </w:t>
      </w:r>
      <w:r w:rsidRPr="006374CC">
        <w:rPr>
          <w:rFonts w:ascii="Times New Roman" w:eastAsia="Calibri" w:hAnsi="Times New Roman" w:cs="Times New Roman"/>
          <w:sz w:val="24"/>
          <w:szCs w:val="24"/>
        </w:rPr>
        <w:t>договора субсидии на сумму 9 617,0 тыс.</w:t>
      </w:r>
      <w:r w:rsidR="006374CC" w:rsidRPr="00637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4CC">
        <w:rPr>
          <w:rFonts w:ascii="Times New Roman" w:eastAsia="Calibri" w:hAnsi="Times New Roman" w:cs="Times New Roman"/>
          <w:sz w:val="24"/>
          <w:szCs w:val="24"/>
        </w:rPr>
        <w:t>руб.</w:t>
      </w:r>
      <w:r w:rsidRPr="006374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74CC" w:rsidRPr="006374CC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6374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убсидии в 2013 году предоставлены в соответствии с Положением о порядке </w:t>
      </w:r>
      <w:r w:rsidRPr="006374CC">
        <w:rPr>
          <w:rFonts w:ascii="Times New Roman" w:eastAsia="Calibri" w:hAnsi="Times New Roman" w:cs="Times New Roman"/>
          <w:sz w:val="24"/>
          <w:szCs w:val="24"/>
        </w:rPr>
        <w:t>субсидирования части затрат субъектов МСП, связанных с приобретением оборудования в целях создания и (или) развития, и (или) модернизации производства товаров (работ, услуг),</w:t>
      </w:r>
      <w:r w:rsidRPr="00637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4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утвержденным </w:t>
      </w:r>
      <w:r w:rsidRPr="006374C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мэрии городского округа Тольятти от 28.05.2013 № 1693-п/1 </w:t>
      </w:r>
      <w:r w:rsidRPr="006374C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протоколов заседания комиссии.</w:t>
      </w:r>
      <w:r w:rsidR="006374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374CC">
        <w:rPr>
          <w:rFonts w:ascii="Times New Roman" w:hAnsi="Times New Roman" w:cs="Times New Roman"/>
          <w:color w:val="000000"/>
          <w:sz w:val="24"/>
          <w:szCs w:val="24"/>
        </w:rPr>
        <w:t>Субсидии предоставлялись юридическ</w:t>
      </w:r>
      <w:r w:rsidR="006374C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374CC">
        <w:rPr>
          <w:rFonts w:ascii="Times New Roman" w:hAnsi="Times New Roman" w:cs="Times New Roman"/>
          <w:color w:val="000000"/>
          <w:sz w:val="24"/>
          <w:szCs w:val="24"/>
        </w:rPr>
        <w:t>м лиц</w:t>
      </w:r>
      <w:r w:rsidR="006374CC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6374CC">
        <w:rPr>
          <w:rFonts w:ascii="Times New Roman" w:hAnsi="Times New Roman" w:cs="Times New Roman"/>
          <w:color w:val="000000"/>
          <w:sz w:val="24"/>
          <w:szCs w:val="24"/>
        </w:rPr>
        <w:t xml:space="preserve"> со среднесписочной численностью работников равной 50 и более человек</w:t>
      </w:r>
      <w:r w:rsidR="006374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374CC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50 процентов от фактически понесенных затрат</w:t>
      </w:r>
      <w:r w:rsidR="006374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374CC">
        <w:rPr>
          <w:rFonts w:ascii="Times New Roman" w:hAnsi="Times New Roman" w:cs="Times New Roman"/>
          <w:color w:val="000000"/>
          <w:sz w:val="24"/>
          <w:szCs w:val="24"/>
        </w:rPr>
        <w:t xml:space="preserve"> но не более 3 000,0 тыс.</w:t>
      </w:r>
      <w:r w:rsidR="00637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4CC">
        <w:rPr>
          <w:rFonts w:ascii="Times New Roman" w:hAnsi="Times New Roman" w:cs="Times New Roman"/>
          <w:color w:val="000000"/>
          <w:sz w:val="24"/>
          <w:szCs w:val="24"/>
        </w:rPr>
        <w:t xml:space="preserve">руб. на одного заявителя. </w:t>
      </w:r>
    </w:p>
    <w:p w:rsidR="00962E8A" w:rsidRPr="006374CC" w:rsidRDefault="006374CC" w:rsidP="0063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4CC">
        <w:rPr>
          <w:rFonts w:ascii="Times New Roman" w:hAnsi="Times New Roman" w:cs="Times New Roman"/>
          <w:sz w:val="24"/>
          <w:szCs w:val="24"/>
        </w:rPr>
        <w:t>В</w:t>
      </w:r>
      <w:r w:rsidR="00962E8A" w:rsidRPr="006374CC">
        <w:rPr>
          <w:rFonts w:ascii="Times New Roman" w:hAnsi="Times New Roman" w:cs="Times New Roman"/>
          <w:sz w:val="24"/>
          <w:szCs w:val="24"/>
        </w:rPr>
        <w:t>ыборочно</w:t>
      </w:r>
      <w:r w:rsidRPr="006374CC">
        <w:rPr>
          <w:rFonts w:ascii="Times New Roman" w:hAnsi="Times New Roman" w:cs="Times New Roman"/>
          <w:sz w:val="24"/>
          <w:szCs w:val="24"/>
        </w:rPr>
        <w:t xml:space="preserve">й проверкой </w:t>
      </w:r>
      <w:r w:rsidR="00962E8A" w:rsidRPr="006374CC">
        <w:rPr>
          <w:rFonts w:ascii="Times New Roman" w:hAnsi="Times New Roman" w:cs="Times New Roman"/>
          <w:sz w:val="24"/>
          <w:szCs w:val="24"/>
        </w:rPr>
        <w:t xml:space="preserve"> получателей субсидий</w:t>
      </w:r>
      <w:r w:rsidRPr="006374CC">
        <w:rPr>
          <w:rFonts w:ascii="Times New Roman" w:hAnsi="Times New Roman" w:cs="Times New Roman"/>
          <w:sz w:val="24"/>
          <w:szCs w:val="24"/>
        </w:rPr>
        <w:t xml:space="preserve"> по договорам</w:t>
      </w:r>
      <w:r w:rsidR="00962E8A" w:rsidRPr="006374CC">
        <w:rPr>
          <w:rFonts w:ascii="Times New Roman" w:hAnsi="Times New Roman" w:cs="Times New Roman"/>
          <w:sz w:val="24"/>
          <w:szCs w:val="24"/>
        </w:rPr>
        <w:t>:</w:t>
      </w:r>
      <w:r w:rsidRPr="006374CC">
        <w:rPr>
          <w:rFonts w:ascii="Times New Roman" w:hAnsi="Times New Roman" w:cs="Times New Roman"/>
          <w:sz w:val="24"/>
          <w:szCs w:val="24"/>
        </w:rPr>
        <w:t xml:space="preserve"> от 28.10.2013 № 789-дг/2.2</w:t>
      </w:r>
      <w:r w:rsidR="00962E8A" w:rsidRPr="006374CC">
        <w:rPr>
          <w:rFonts w:ascii="Times New Roman" w:hAnsi="Times New Roman" w:cs="Times New Roman"/>
          <w:sz w:val="24"/>
          <w:szCs w:val="24"/>
        </w:rPr>
        <w:t> ООО</w:t>
      </w:r>
      <w:r w:rsidRPr="006374CC">
        <w:rPr>
          <w:rFonts w:ascii="Times New Roman" w:hAnsi="Times New Roman" w:cs="Times New Roman"/>
          <w:sz w:val="24"/>
          <w:szCs w:val="24"/>
        </w:rPr>
        <w:t xml:space="preserve"> </w:t>
      </w:r>
      <w:r w:rsidR="00962E8A" w:rsidRPr="006374CC">
        <w:rPr>
          <w:rFonts w:ascii="Times New Roman" w:hAnsi="Times New Roman" w:cs="Times New Roman"/>
          <w:sz w:val="24"/>
          <w:szCs w:val="24"/>
        </w:rPr>
        <w:t>«Фабрика</w:t>
      </w:r>
      <w:r w:rsidRPr="006374CC">
        <w:rPr>
          <w:rFonts w:ascii="Times New Roman" w:hAnsi="Times New Roman" w:cs="Times New Roman"/>
          <w:sz w:val="24"/>
          <w:szCs w:val="24"/>
        </w:rPr>
        <w:t xml:space="preserve"> </w:t>
      </w:r>
      <w:r w:rsidR="00962E8A" w:rsidRPr="006374CC">
        <w:rPr>
          <w:rFonts w:ascii="Times New Roman" w:hAnsi="Times New Roman" w:cs="Times New Roman"/>
          <w:sz w:val="24"/>
          <w:szCs w:val="24"/>
        </w:rPr>
        <w:t>Тэллсон»</w:t>
      </w:r>
      <w:r w:rsidRPr="006374CC">
        <w:rPr>
          <w:rFonts w:ascii="Times New Roman" w:hAnsi="Times New Roman" w:cs="Times New Roman"/>
          <w:sz w:val="24"/>
          <w:szCs w:val="24"/>
        </w:rPr>
        <w:t xml:space="preserve"> </w:t>
      </w:r>
      <w:r w:rsidR="00962E8A" w:rsidRPr="006374CC">
        <w:rPr>
          <w:rFonts w:ascii="Times New Roman" w:hAnsi="Times New Roman" w:cs="Times New Roman"/>
          <w:sz w:val="24"/>
          <w:szCs w:val="24"/>
        </w:rPr>
        <w:t>на</w:t>
      </w:r>
      <w:r w:rsidRPr="006374CC">
        <w:rPr>
          <w:rFonts w:ascii="Times New Roman" w:hAnsi="Times New Roman" w:cs="Times New Roman"/>
          <w:sz w:val="24"/>
          <w:szCs w:val="24"/>
        </w:rPr>
        <w:t xml:space="preserve"> </w:t>
      </w:r>
      <w:r w:rsidR="00962E8A" w:rsidRPr="006374CC">
        <w:rPr>
          <w:rFonts w:ascii="Times New Roman" w:hAnsi="Times New Roman" w:cs="Times New Roman"/>
          <w:sz w:val="24"/>
          <w:szCs w:val="24"/>
        </w:rPr>
        <w:t>сумму</w:t>
      </w:r>
      <w:r w:rsidRPr="006374CC">
        <w:rPr>
          <w:rFonts w:ascii="Times New Roman" w:hAnsi="Times New Roman" w:cs="Times New Roman"/>
          <w:sz w:val="24"/>
          <w:szCs w:val="24"/>
        </w:rPr>
        <w:t xml:space="preserve"> </w:t>
      </w:r>
      <w:r w:rsidR="00962E8A" w:rsidRPr="006374CC">
        <w:rPr>
          <w:rFonts w:ascii="Times New Roman" w:hAnsi="Times New Roman" w:cs="Times New Roman"/>
          <w:sz w:val="24"/>
          <w:szCs w:val="24"/>
        </w:rPr>
        <w:t>1 707,0 тыс.</w:t>
      </w:r>
      <w:r w:rsidRPr="006374CC">
        <w:rPr>
          <w:rFonts w:ascii="Times New Roman" w:hAnsi="Times New Roman" w:cs="Times New Roman"/>
          <w:sz w:val="24"/>
          <w:szCs w:val="24"/>
        </w:rPr>
        <w:t xml:space="preserve"> </w:t>
      </w:r>
      <w:r w:rsidR="00962E8A" w:rsidRPr="006374CC">
        <w:rPr>
          <w:rFonts w:ascii="Times New Roman" w:hAnsi="Times New Roman" w:cs="Times New Roman"/>
          <w:sz w:val="24"/>
          <w:szCs w:val="24"/>
        </w:rPr>
        <w:t>руб.</w:t>
      </w:r>
      <w:r w:rsidRPr="006374CC">
        <w:rPr>
          <w:rFonts w:ascii="Times New Roman" w:hAnsi="Times New Roman" w:cs="Times New Roman"/>
          <w:sz w:val="24"/>
          <w:szCs w:val="24"/>
        </w:rPr>
        <w:t xml:space="preserve">; от 28.10.2013 №790-дг/2.2 </w:t>
      </w:r>
      <w:r w:rsidR="00962E8A" w:rsidRPr="006374CC">
        <w:rPr>
          <w:rFonts w:ascii="Times New Roman" w:hAnsi="Times New Roman" w:cs="Times New Roman"/>
          <w:sz w:val="24"/>
          <w:szCs w:val="24"/>
        </w:rPr>
        <w:t>ЗАО «Экосфера» на сумму 3 000,0 тыс.</w:t>
      </w:r>
      <w:r w:rsidRPr="006374CC">
        <w:rPr>
          <w:rFonts w:ascii="Times New Roman" w:hAnsi="Times New Roman" w:cs="Times New Roman"/>
          <w:sz w:val="24"/>
          <w:szCs w:val="24"/>
        </w:rPr>
        <w:t xml:space="preserve"> </w:t>
      </w:r>
      <w:r w:rsidR="00962E8A" w:rsidRPr="006374CC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962E8A" w:rsidRPr="00BB1966" w:rsidRDefault="00962E8A" w:rsidP="00962E8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966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</w:t>
      </w:r>
      <w:r w:rsidRPr="00BB1966">
        <w:rPr>
          <w:rFonts w:ascii="Times New Roman" w:eastAsia="Calibri" w:hAnsi="Times New Roman" w:cs="Times New Roman"/>
          <w:b/>
          <w:sz w:val="24"/>
          <w:szCs w:val="24"/>
        </w:rPr>
        <w:t>субсидий малым инновационным предприятиям, в том числе созданным при ВУЗах.</w:t>
      </w:r>
      <w:r w:rsidRPr="00BB1966">
        <w:rPr>
          <w:rFonts w:ascii="Times New Roman" w:eastAsia="Calibri" w:hAnsi="Times New Roman" w:cs="Times New Roman"/>
          <w:sz w:val="24"/>
          <w:szCs w:val="24"/>
        </w:rPr>
        <w:t xml:space="preserve"> С 01.01.2013 по 01.11.2013 </w:t>
      </w:r>
      <w:r w:rsidR="006374CC" w:rsidRPr="00BB1966">
        <w:rPr>
          <w:rFonts w:ascii="Times New Roman" w:eastAsia="Calibri" w:hAnsi="Times New Roman" w:cs="Times New Roman"/>
          <w:sz w:val="24"/>
          <w:szCs w:val="24"/>
        </w:rPr>
        <w:t>п</w:t>
      </w:r>
      <w:r w:rsidRPr="00BB1966">
        <w:rPr>
          <w:rFonts w:ascii="Times New Roman" w:eastAsia="Calibri" w:hAnsi="Times New Roman" w:cs="Times New Roman"/>
          <w:sz w:val="24"/>
          <w:szCs w:val="24"/>
        </w:rPr>
        <w:t>одано 16 заявок, заключено 5 договоров субсидии на сумму 4 546,0 тыс.</w:t>
      </w:r>
      <w:r w:rsidR="006374CC" w:rsidRPr="00BB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966">
        <w:rPr>
          <w:rFonts w:ascii="Times New Roman" w:eastAsia="Calibri" w:hAnsi="Times New Roman" w:cs="Times New Roman"/>
          <w:sz w:val="24"/>
          <w:szCs w:val="24"/>
        </w:rPr>
        <w:t>руб.</w:t>
      </w:r>
      <w:r w:rsidRPr="00BB19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1966" w:rsidRPr="00BB1966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BB19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убсидии в 2013 году предоставлены в соответствии с Положением о порядке </w:t>
      </w:r>
      <w:r w:rsidRPr="00BB1966">
        <w:rPr>
          <w:rFonts w:ascii="Times New Roman" w:eastAsia="Calibri" w:hAnsi="Times New Roman" w:cs="Times New Roman"/>
          <w:sz w:val="24"/>
          <w:szCs w:val="24"/>
        </w:rPr>
        <w:t xml:space="preserve">предоставлению субсидий малым инновационным предприятиям, в том числе созданным при ВУЗах, </w:t>
      </w:r>
      <w:r w:rsidRPr="00BB19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утвержденным </w:t>
      </w:r>
      <w:r w:rsidRPr="00BB196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мэрии городского округа Тольятти от 11.11.2011 № 3515-п/1 </w:t>
      </w:r>
      <w:r w:rsidRPr="00BB1966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протоколов заседания комиссии по рассмотрению заявок на участие в отборе на предоставление субсидии.</w:t>
      </w:r>
      <w:r w:rsidR="00BB1966" w:rsidRPr="00BB19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B1966">
        <w:rPr>
          <w:rFonts w:ascii="Times New Roman" w:hAnsi="Times New Roman" w:cs="Times New Roman"/>
          <w:sz w:val="24"/>
          <w:szCs w:val="24"/>
        </w:rPr>
        <w:t>Субсидии предоставлялись в целях возмещения затрат</w:t>
      </w:r>
      <w:r w:rsidR="00BB1966" w:rsidRPr="00BB1966">
        <w:rPr>
          <w:rFonts w:ascii="Times New Roman" w:hAnsi="Times New Roman" w:cs="Times New Roman"/>
          <w:sz w:val="24"/>
          <w:szCs w:val="24"/>
        </w:rPr>
        <w:t xml:space="preserve"> на</w:t>
      </w:r>
      <w:r w:rsidRPr="00BB1966">
        <w:rPr>
          <w:rFonts w:ascii="Times New Roman" w:hAnsi="Times New Roman" w:cs="Times New Roman"/>
          <w:sz w:val="24"/>
          <w:szCs w:val="24"/>
        </w:rPr>
        <w:t>: приобретение основных средств, связанных с технологическими инновациями, а также обучение персонала</w:t>
      </w:r>
      <w:r w:rsidR="00BB1966" w:rsidRPr="00BB1966">
        <w:rPr>
          <w:rFonts w:ascii="Times New Roman" w:hAnsi="Times New Roman" w:cs="Times New Roman"/>
          <w:sz w:val="24"/>
          <w:szCs w:val="24"/>
        </w:rPr>
        <w:t>;</w:t>
      </w:r>
      <w:r w:rsidRPr="00BB1966">
        <w:rPr>
          <w:rFonts w:ascii="Times New Roman" w:hAnsi="Times New Roman" w:cs="Times New Roman"/>
          <w:sz w:val="24"/>
          <w:szCs w:val="24"/>
        </w:rPr>
        <w:t xml:space="preserve"> сертификация и (или) патентование</w:t>
      </w:r>
      <w:r w:rsidR="00BB1966" w:rsidRPr="00BB1966">
        <w:rPr>
          <w:rFonts w:ascii="Times New Roman" w:hAnsi="Times New Roman" w:cs="Times New Roman"/>
          <w:sz w:val="24"/>
          <w:szCs w:val="24"/>
        </w:rPr>
        <w:t>;</w:t>
      </w:r>
      <w:r w:rsidRPr="00BB1966">
        <w:rPr>
          <w:rFonts w:ascii="Times New Roman" w:hAnsi="Times New Roman" w:cs="Times New Roman"/>
          <w:sz w:val="24"/>
          <w:szCs w:val="24"/>
        </w:rPr>
        <w:t xml:space="preserve"> приобретение новых технологий (прав на патенты, полезных моделей, микросхем, секретов производства (ноу-хау))</w:t>
      </w:r>
      <w:r w:rsidR="00BB1966" w:rsidRPr="00BB1966">
        <w:rPr>
          <w:rFonts w:ascii="Times New Roman" w:hAnsi="Times New Roman" w:cs="Times New Roman"/>
          <w:sz w:val="24"/>
          <w:szCs w:val="24"/>
        </w:rPr>
        <w:t>;</w:t>
      </w:r>
      <w:r w:rsidRPr="00BB1966">
        <w:rPr>
          <w:rFonts w:ascii="Times New Roman" w:hAnsi="Times New Roman" w:cs="Times New Roman"/>
          <w:sz w:val="24"/>
          <w:szCs w:val="24"/>
        </w:rPr>
        <w:t xml:space="preserve"> приобретение программных средств для основного процесса производства.</w:t>
      </w:r>
      <w:r w:rsidR="00BB1966">
        <w:rPr>
          <w:rFonts w:ascii="Times New Roman" w:hAnsi="Times New Roman" w:cs="Times New Roman"/>
          <w:sz w:val="24"/>
          <w:szCs w:val="24"/>
        </w:rPr>
        <w:t xml:space="preserve"> </w:t>
      </w:r>
      <w:r w:rsidRPr="00BB1966">
        <w:rPr>
          <w:rFonts w:ascii="Times New Roman" w:hAnsi="Times New Roman" w:cs="Times New Roman"/>
          <w:sz w:val="24"/>
          <w:szCs w:val="24"/>
        </w:rPr>
        <w:t>Субсидии предоставлялись в размере: 85</w:t>
      </w:r>
      <w:r w:rsidR="00BB1966">
        <w:rPr>
          <w:rFonts w:ascii="Times New Roman" w:hAnsi="Times New Roman" w:cs="Times New Roman"/>
          <w:sz w:val="24"/>
          <w:szCs w:val="24"/>
        </w:rPr>
        <w:t>%</w:t>
      </w:r>
      <w:r w:rsidRPr="00BB1966">
        <w:rPr>
          <w:rFonts w:ascii="Times New Roman" w:hAnsi="Times New Roman" w:cs="Times New Roman"/>
          <w:sz w:val="24"/>
          <w:szCs w:val="24"/>
        </w:rPr>
        <w:t xml:space="preserve"> от фактически понесенных затрат, но не более 500,0 тыс.</w:t>
      </w:r>
      <w:r w:rsidR="00BB1966">
        <w:rPr>
          <w:rFonts w:ascii="Times New Roman" w:hAnsi="Times New Roman" w:cs="Times New Roman"/>
          <w:sz w:val="24"/>
          <w:szCs w:val="24"/>
        </w:rPr>
        <w:t xml:space="preserve"> </w:t>
      </w:r>
      <w:r w:rsidRPr="00BB1966">
        <w:rPr>
          <w:rFonts w:ascii="Times New Roman" w:hAnsi="Times New Roman" w:cs="Times New Roman"/>
          <w:sz w:val="24"/>
          <w:szCs w:val="24"/>
        </w:rPr>
        <w:t>руб. одного заявителя – начинающие и 75</w:t>
      </w:r>
      <w:r w:rsidR="00BB1966">
        <w:rPr>
          <w:rFonts w:ascii="Times New Roman" w:hAnsi="Times New Roman" w:cs="Times New Roman"/>
          <w:sz w:val="24"/>
          <w:szCs w:val="24"/>
        </w:rPr>
        <w:t>%</w:t>
      </w:r>
      <w:r w:rsidRPr="00BB1966">
        <w:rPr>
          <w:rFonts w:ascii="Times New Roman" w:hAnsi="Times New Roman" w:cs="Times New Roman"/>
          <w:sz w:val="24"/>
          <w:szCs w:val="24"/>
        </w:rPr>
        <w:t xml:space="preserve"> от фактически понесенных затрат, но не более 300,0 тыс.</w:t>
      </w:r>
      <w:r w:rsidR="00BB1966">
        <w:rPr>
          <w:rFonts w:ascii="Times New Roman" w:hAnsi="Times New Roman" w:cs="Times New Roman"/>
          <w:sz w:val="24"/>
          <w:szCs w:val="24"/>
        </w:rPr>
        <w:t xml:space="preserve"> </w:t>
      </w:r>
      <w:r w:rsidRPr="00BB1966">
        <w:rPr>
          <w:rFonts w:ascii="Times New Roman" w:hAnsi="Times New Roman" w:cs="Times New Roman"/>
          <w:sz w:val="24"/>
          <w:szCs w:val="24"/>
        </w:rPr>
        <w:t>руб. на одного заявителя - действующие.</w:t>
      </w:r>
    </w:p>
    <w:p w:rsidR="00962E8A" w:rsidRPr="00BB1966" w:rsidRDefault="00BB1966" w:rsidP="00BB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966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962E8A" w:rsidRPr="00BB1966">
        <w:rPr>
          <w:rFonts w:ascii="Times New Roman" w:hAnsi="Times New Roman" w:cs="Times New Roman"/>
          <w:sz w:val="24"/>
          <w:szCs w:val="24"/>
        </w:rPr>
        <w:t>ыборочно</w:t>
      </w:r>
      <w:r w:rsidRPr="00BB1966">
        <w:rPr>
          <w:rFonts w:ascii="Times New Roman" w:hAnsi="Times New Roman" w:cs="Times New Roman"/>
          <w:sz w:val="24"/>
          <w:szCs w:val="24"/>
        </w:rPr>
        <w:t>й провер</w:t>
      </w:r>
      <w:r w:rsidR="00DC160C">
        <w:rPr>
          <w:rFonts w:ascii="Times New Roman" w:hAnsi="Times New Roman" w:cs="Times New Roman"/>
          <w:sz w:val="24"/>
          <w:szCs w:val="24"/>
        </w:rPr>
        <w:t>ены</w:t>
      </w:r>
      <w:r w:rsidR="00962E8A" w:rsidRPr="00BB1966"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="00DC160C">
        <w:rPr>
          <w:rFonts w:ascii="Times New Roman" w:hAnsi="Times New Roman" w:cs="Times New Roman"/>
          <w:sz w:val="24"/>
          <w:szCs w:val="24"/>
        </w:rPr>
        <w:t>и</w:t>
      </w:r>
      <w:r w:rsidR="00962E8A" w:rsidRPr="00BB1966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Pr="00BB1966">
        <w:rPr>
          <w:rFonts w:ascii="Times New Roman" w:hAnsi="Times New Roman" w:cs="Times New Roman"/>
          <w:sz w:val="24"/>
          <w:szCs w:val="24"/>
        </w:rPr>
        <w:t xml:space="preserve"> по договорам</w:t>
      </w:r>
      <w:r w:rsidR="00962E8A" w:rsidRPr="00BB1966">
        <w:rPr>
          <w:rFonts w:ascii="Times New Roman" w:hAnsi="Times New Roman" w:cs="Times New Roman"/>
          <w:sz w:val="24"/>
          <w:szCs w:val="24"/>
        </w:rPr>
        <w:t>:</w:t>
      </w:r>
      <w:r w:rsidRPr="00BB1966">
        <w:rPr>
          <w:rFonts w:ascii="Times New Roman" w:hAnsi="Times New Roman" w:cs="Times New Roman"/>
          <w:color w:val="000000"/>
          <w:sz w:val="24"/>
          <w:szCs w:val="24"/>
        </w:rPr>
        <w:t xml:space="preserve"> от 16.08.2013 № 593-дг/2.2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966">
        <w:rPr>
          <w:rFonts w:ascii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966">
        <w:rPr>
          <w:rFonts w:ascii="Times New Roman" w:hAnsi="Times New Roman" w:cs="Times New Roman"/>
          <w:color w:val="000000"/>
          <w:sz w:val="24"/>
          <w:szCs w:val="24"/>
        </w:rPr>
        <w:t>«Энергопром-Инжиниринг»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966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966">
        <w:rPr>
          <w:rFonts w:ascii="Times New Roman" w:hAnsi="Times New Roman" w:cs="Times New Roman"/>
          <w:color w:val="000000"/>
          <w:sz w:val="24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966">
        <w:rPr>
          <w:rFonts w:ascii="Times New Roman" w:hAnsi="Times New Roman" w:cs="Times New Roman"/>
          <w:color w:val="000000"/>
          <w:sz w:val="24"/>
          <w:szCs w:val="24"/>
        </w:rPr>
        <w:t>175,0 тыс. руб.; от 13.12.2013 № 961-дг/2.2 ООО «Научно-консультационный технологический центр «Пролог» на сумму 783,0 тыс. руб.; от 13.12.2013 № 963-дг/2.2 ЗАО «ЛюксСтар» на сумму 3 000,0 тыс. руб.</w:t>
      </w:r>
    </w:p>
    <w:p w:rsidR="00962E8A" w:rsidRPr="00BB1966" w:rsidRDefault="00962E8A" w:rsidP="00BB19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966">
        <w:rPr>
          <w:rFonts w:ascii="Times New Roman" w:hAnsi="Times New Roman" w:cs="Times New Roman"/>
          <w:sz w:val="24"/>
          <w:szCs w:val="24"/>
        </w:rPr>
        <w:t>Согласно представленны</w:t>
      </w:r>
      <w:r w:rsidR="00BB1966">
        <w:rPr>
          <w:rFonts w:ascii="Times New Roman" w:hAnsi="Times New Roman" w:cs="Times New Roman"/>
          <w:sz w:val="24"/>
          <w:szCs w:val="24"/>
        </w:rPr>
        <w:t>м</w:t>
      </w:r>
      <w:r w:rsidRPr="00BB1966">
        <w:rPr>
          <w:rFonts w:ascii="Times New Roman" w:hAnsi="Times New Roman" w:cs="Times New Roman"/>
          <w:sz w:val="24"/>
          <w:szCs w:val="24"/>
        </w:rPr>
        <w:t xml:space="preserve"> Департаментом данны</w:t>
      </w:r>
      <w:r w:rsidR="00BB1966">
        <w:rPr>
          <w:rFonts w:ascii="Times New Roman" w:hAnsi="Times New Roman" w:cs="Times New Roman"/>
          <w:sz w:val="24"/>
          <w:szCs w:val="24"/>
        </w:rPr>
        <w:t>м</w:t>
      </w:r>
      <w:r w:rsidRPr="00BB1966">
        <w:rPr>
          <w:rFonts w:ascii="Times New Roman" w:hAnsi="Times New Roman" w:cs="Times New Roman"/>
          <w:sz w:val="24"/>
          <w:szCs w:val="24"/>
        </w:rPr>
        <w:t xml:space="preserve">, за период реализации </w:t>
      </w:r>
      <w:r w:rsidR="00BB1966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BB1966">
        <w:rPr>
          <w:rFonts w:ascii="Times New Roman" w:hAnsi="Times New Roman" w:cs="Times New Roman"/>
          <w:sz w:val="24"/>
          <w:szCs w:val="24"/>
        </w:rPr>
        <w:t>Программы в доход бюджета возвращено субсидий</w:t>
      </w:r>
      <w:r w:rsidRPr="00BB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966">
        <w:rPr>
          <w:rFonts w:ascii="Times New Roman" w:hAnsi="Times New Roman" w:cs="Times New Roman"/>
          <w:sz w:val="24"/>
          <w:szCs w:val="24"/>
        </w:rPr>
        <w:t>на общую сумму 3 902,6 тыс.</w:t>
      </w:r>
      <w:r w:rsidR="00BB1966">
        <w:rPr>
          <w:rFonts w:ascii="Times New Roman" w:hAnsi="Times New Roman" w:cs="Times New Roman"/>
          <w:sz w:val="24"/>
          <w:szCs w:val="24"/>
        </w:rPr>
        <w:t xml:space="preserve"> </w:t>
      </w:r>
      <w:r w:rsidRPr="00BB1966">
        <w:rPr>
          <w:rFonts w:ascii="Times New Roman" w:hAnsi="Times New Roman" w:cs="Times New Roman"/>
          <w:sz w:val="24"/>
          <w:szCs w:val="24"/>
        </w:rPr>
        <w:t>руб., в том числе в 2013 году – 1 622,9 тыс.</w:t>
      </w:r>
      <w:r w:rsidR="00BB1966">
        <w:rPr>
          <w:rFonts w:ascii="Times New Roman" w:hAnsi="Times New Roman" w:cs="Times New Roman"/>
          <w:sz w:val="24"/>
          <w:szCs w:val="24"/>
        </w:rPr>
        <w:t xml:space="preserve"> </w:t>
      </w:r>
      <w:r w:rsidRPr="00BB1966">
        <w:rPr>
          <w:rFonts w:ascii="Times New Roman" w:hAnsi="Times New Roman" w:cs="Times New Roman"/>
          <w:sz w:val="24"/>
          <w:szCs w:val="24"/>
        </w:rPr>
        <w:t>руб., приостановлено 40 судебных дел по субсидиям на общую сумму</w:t>
      </w:r>
      <w:r w:rsidR="009C3C86">
        <w:rPr>
          <w:rFonts w:ascii="Times New Roman" w:hAnsi="Times New Roman" w:cs="Times New Roman"/>
          <w:sz w:val="24"/>
          <w:szCs w:val="24"/>
        </w:rPr>
        <w:t xml:space="preserve"> </w:t>
      </w:r>
      <w:r w:rsidRPr="00BB1966">
        <w:rPr>
          <w:rFonts w:ascii="Times New Roman" w:hAnsi="Times New Roman" w:cs="Times New Roman"/>
          <w:sz w:val="24"/>
          <w:szCs w:val="24"/>
        </w:rPr>
        <w:t>11 496,6 тыс.</w:t>
      </w:r>
      <w:r w:rsidR="00BB1966">
        <w:rPr>
          <w:rFonts w:ascii="Times New Roman" w:hAnsi="Times New Roman" w:cs="Times New Roman"/>
          <w:sz w:val="24"/>
          <w:szCs w:val="24"/>
        </w:rPr>
        <w:t xml:space="preserve"> </w:t>
      </w:r>
      <w:r w:rsidRPr="00BB1966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7C0CE6" w:rsidRPr="00937B16" w:rsidRDefault="00DC160C" w:rsidP="00937B16">
      <w:pPr>
        <w:pStyle w:val="2"/>
        <w:ind w:firstLine="567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Т</w:t>
      </w:r>
      <w:r w:rsidR="00BB1966" w:rsidRPr="00BB1966">
        <w:rPr>
          <w:b w:val="0"/>
          <w:bCs/>
          <w:szCs w:val="24"/>
        </w:rPr>
        <w:t xml:space="preserve">аким образом, </w:t>
      </w:r>
      <w:r w:rsidR="00937B16">
        <w:rPr>
          <w:b w:val="0"/>
          <w:bCs/>
          <w:szCs w:val="24"/>
        </w:rPr>
        <w:t xml:space="preserve">по реализации мероприятий задачи № 2 </w:t>
      </w:r>
      <w:r w:rsidR="00937B16" w:rsidRPr="00937B16">
        <w:rPr>
          <w:b w:val="0"/>
          <w:szCs w:val="24"/>
        </w:rPr>
        <w:t>Программ</w:t>
      </w:r>
      <w:r w:rsidR="00937B16">
        <w:rPr>
          <w:b w:val="0"/>
          <w:szCs w:val="24"/>
        </w:rPr>
        <w:t>ы</w:t>
      </w:r>
      <w:r w:rsidR="00937B16" w:rsidRPr="00937B16">
        <w:rPr>
          <w:b w:val="0"/>
          <w:szCs w:val="24"/>
        </w:rPr>
        <w:t xml:space="preserve"> </w:t>
      </w:r>
      <w:r w:rsidR="00937B16" w:rsidRPr="00937B16">
        <w:rPr>
          <w:rFonts w:eastAsia="Calibri"/>
          <w:b w:val="0"/>
          <w:szCs w:val="24"/>
        </w:rPr>
        <w:t>поддержки</w:t>
      </w:r>
      <w:r w:rsidR="00937B16" w:rsidRPr="00937B16">
        <w:rPr>
          <w:b w:val="0"/>
          <w:szCs w:val="24"/>
        </w:rPr>
        <w:t xml:space="preserve"> и развития предпринимательства</w:t>
      </w:r>
      <w:r w:rsidR="00937B16">
        <w:rPr>
          <w:b w:val="0"/>
          <w:bCs/>
          <w:szCs w:val="24"/>
        </w:rPr>
        <w:t xml:space="preserve"> проверено 43,4% заключенных договоров и 36% выделенных средств. </w:t>
      </w:r>
      <w:r>
        <w:rPr>
          <w:b w:val="0"/>
          <w:bCs/>
          <w:szCs w:val="24"/>
        </w:rPr>
        <w:t>Выборочной проверкой правильности предоставления вышеперечисленных субсидий нарушений не установлено.</w:t>
      </w:r>
    </w:p>
    <w:p w:rsidR="00937B16" w:rsidRPr="00937B16" w:rsidRDefault="00937B16" w:rsidP="00937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B16">
        <w:rPr>
          <w:rFonts w:ascii="Times New Roman" w:hAnsi="Times New Roman" w:cs="Times New Roman"/>
          <w:sz w:val="24"/>
          <w:szCs w:val="24"/>
        </w:rPr>
        <w:t>Анализ уровня достижения показателей непосредственного результата составляет 100% по задачам: № 1 «Изучение и формирование благоприятной среды для развития предпринимательства городского округа Тольятти»; № 3 «Развитие инфраструктуры поддержки субъектов МСП»; № 4 «Подготовка, переподготовка, повышение квалификации кадров для субъектов МСП»; № 5 «Оказание информационной и консультационной поддержки субъектам МСП».</w:t>
      </w:r>
    </w:p>
    <w:p w:rsidR="00937B16" w:rsidRPr="00937B16" w:rsidRDefault="00937B16" w:rsidP="00937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B16">
        <w:rPr>
          <w:rFonts w:ascii="Times New Roman" w:hAnsi="Times New Roman" w:cs="Times New Roman"/>
          <w:sz w:val="24"/>
          <w:szCs w:val="24"/>
        </w:rPr>
        <w:t>Низкий уровень исполнения по количеству выданных субсидий сложился по задаче №</w:t>
      </w:r>
      <w:r w:rsidR="00C95ECD">
        <w:rPr>
          <w:rFonts w:ascii="Times New Roman" w:hAnsi="Times New Roman" w:cs="Times New Roman"/>
          <w:sz w:val="24"/>
          <w:szCs w:val="24"/>
        </w:rPr>
        <w:t> </w:t>
      </w:r>
      <w:r w:rsidRPr="00937B16">
        <w:rPr>
          <w:rFonts w:ascii="Times New Roman" w:hAnsi="Times New Roman" w:cs="Times New Roman"/>
          <w:sz w:val="24"/>
          <w:szCs w:val="24"/>
        </w:rPr>
        <w:t>2 «Развитие инфраструктуры поддержки субъектов МСП» по следующим мероприятиям:</w:t>
      </w:r>
    </w:p>
    <w:p w:rsidR="00937B16" w:rsidRPr="00937B16" w:rsidRDefault="00937B16" w:rsidP="00937B1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B16">
        <w:rPr>
          <w:rFonts w:ascii="Times New Roman" w:hAnsi="Times New Roman" w:cs="Times New Roman"/>
          <w:sz w:val="24"/>
          <w:szCs w:val="24"/>
        </w:rPr>
        <w:t>- «Предоставление субсидий малым инновационным предприятиям, в том числе созданным при ВУЗах» - 5 организаций (45 % от плана);</w:t>
      </w:r>
    </w:p>
    <w:p w:rsidR="00C95ECD" w:rsidRDefault="00937B16" w:rsidP="00937B1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B16">
        <w:rPr>
          <w:rFonts w:ascii="Times New Roman" w:hAnsi="Times New Roman" w:cs="Times New Roman"/>
          <w:sz w:val="24"/>
          <w:szCs w:val="24"/>
        </w:rPr>
        <w:t>- «Предоставление субсидий субъектам малого и среднего предпринимательства на организацию групп дневного времяпровождения детей дошкольного возраста и иных подобных им видов деятельности по уходу и присмотру за детьми» - 4 организации (67% от плана)</w:t>
      </w:r>
      <w:r w:rsidR="00C95ECD">
        <w:rPr>
          <w:rFonts w:ascii="Times New Roman" w:hAnsi="Times New Roman" w:cs="Times New Roman"/>
          <w:sz w:val="24"/>
          <w:szCs w:val="24"/>
        </w:rPr>
        <w:t>.</w:t>
      </w:r>
    </w:p>
    <w:p w:rsidR="00937B16" w:rsidRPr="00937B16" w:rsidRDefault="00937B16" w:rsidP="00937B1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B16">
        <w:rPr>
          <w:rFonts w:ascii="Times New Roman" w:hAnsi="Times New Roman" w:cs="Times New Roman"/>
          <w:sz w:val="24"/>
          <w:szCs w:val="24"/>
        </w:rPr>
        <w:t xml:space="preserve">- «Субсидирование части затрат, связанных с приобретением оборудования в целях создания и (или) развития, и (или) модернизации производства товаров (работ, услуг)» - </w:t>
      </w:r>
      <w:r w:rsidRPr="00937B16">
        <w:rPr>
          <w:rFonts w:ascii="Times New Roman" w:hAnsi="Times New Roman" w:cs="Times New Roman"/>
          <w:sz w:val="24"/>
          <w:szCs w:val="24"/>
        </w:rPr>
        <w:br/>
        <w:t>4 организации (67% от плана);</w:t>
      </w:r>
    </w:p>
    <w:p w:rsidR="00937B16" w:rsidRPr="00937B16" w:rsidRDefault="00937B16" w:rsidP="00937B1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B16">
        <w:rPr>
          <w:rFonts w:ascii="Times New Roman" w:hAnsi="Times New Roman" w:cs="Times New Roman"/>
          <w:sz w:val="24"/>
          <w:szCs w:val="24"/>
        </w:rPr>
        <w:t>- «Предоставление субсидий субъектам малого и среднего предпринимательства в целях компенсации затрат в связи с уплатой процентов за пользование кредитами, полученными в кредитных организациях» - 1 организация (17% от плана).</w:t>
      </w:r>
    </w:p>
    <w:p w:rsidR="00937B16" w:rsidRPr="00937B16" w:rsidRDefault="00937B16" w:rsidP="00937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7B16">
        <w:rPr>
          <w:rFonts w:ascii="Times New Roman" w:hAnsi="Times New Roman" w:cs="Times New Roman"/>
          <w:sz w:val="24"/>
          <w:szCs w:val="24"/>
        </w:rPr>
        <w:t>Исполнение мероприятий Программы не в полном объеме обусловлено следующими причинами:</w:t>
      </w:r>
    </w:p>
    <w:p w:rsidR="00937B16" w:rsidRPr="00937B16" w:rsidRDefault="00937B16" w:rsidP="00937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B16">
        <w:rPr>
          <w:rFonts w:ascii="Times New Roman" w:hAnsi="Times New Roman" w:cs="Times New Roman"/>
          <w:sz w:val="24"/>
          <w:szCs w:val="24"/>
        </w:rPr>
        <w:t>- добровольным отказом субъектов малого и среднего предпринимательства, являющихся победителями конкурсных отборов, заключать договоры субсидии;</w:t>
      </w:r>
    </w:p>
    <w:p w:rsidR="00937B16" w:rsidRPr="00937B16" w:rsidRDefault="00937B16" w:rsidP="00937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B16">
        <w:rPr>
          <w:rFonts w:ascii="Times New Roman" w:hAnsi="Times New Roman" w:cs="Times New Roman"/>
          <w:sz w:val="24"/>
          <w:szCs w:val="24"/>
        </w:rPr>
        <w:t>- часть заявок, поданных субъектами малого и среднего бизнеса для получения субсидий, не соответствовала условиям и требованиям нормативных правовых актов, регламентирующих процедуру предоставления субсидий;</w:t>
      </w:r>
    </w:p>
    <w:p w:rsidR="00937B16" w:rsidRPr="00937B16" w:rsidRDefault="00937B16" w:rsidP="00937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B16">
        <w:rPr>
          <w:rFonts w:ascii="Times New Roman" w:hAnsi="Times New Roman" w:cs="Times New Roman"/>
          <w:sz w:val="24"/>
          <w:szCs w:val="24"/>
        </w:rPr>
        <w:t xml:space="preserve">- недостаточное количество заявок, поданных субъектами малого и среднего предпринимательства для получения субсидии. </w:t>
      </w:r>
    </w:p>
    <w:p w:rsidR="00C95ECD" w:rsidRPr="00C95ECD" w:rsidRDefault="00C95ECD" w:rsidP="00C95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ECD">
        <w:rPr>
          <w:rFonts w:ascii="Times New Roman" w:hAnsi="Times New Roman" w:cs="Times New Roman"/>
          <w:sz w:val="24"/>
          <w:szCs w:val="24"/>
        </w:rPr>
        <w:t>Эффективность реализации мероприятий Программы поддержки и развития предпринимательства в 2013 году оценена в соответствии с постановлением мэрии г.о.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5ECD">
        <w:rPr>
          <w:rFonts w:ascii="Times New Roman" w:hAnsi="Times New Roman" w:cs="Times New Roman"/>
          <w:sz w:val="24"/>
          <w:szCs w:val="24"/>
        </w:rPr>
        <w:t>Тольятти «</w:t>
      </w:r>
      <w:r w:rsidRPr="00C95ECD">
        <w:rPr>
          <w:rFonts w:ascii="Times New Roman" w:hAnsi="Times New Roman" w:cs="Times New Roman"/>
          <w:kern w:val="2"/>
          <w:sz w:val="24"/>
          <w:szCs w:val="24"/>
        </w:rPr>
        <w:t>Об оценке эффективности реализации долгосрочных целевых программ городского округа Тольятти» о</w:t>
      </w:r>
      <w:r w:rsidRPr="00C95ECD">
        <w:rPr>
          <w:rFonts w:ascii="Times New Roman" w:hAnsi="Times New Roman" w:cs="Times New Roman"/>
          <w:sz w:val="24"/>
          <w:szCs w:val="24"/>
        </w:rPr>
        <w:t>т 12.08.2008 № 2061-1/п путем расчета комплексного показателя через соотнесение степени достижения значений показателей конечного результата к уровню финансирования за отчетный период.</w:t>
      </w:r>
    </w:p>
    <w:p w:rsidR="005A1F19" w:rsidRPr="005A1F19" w:rsidRDefault="00C95ECD" w:rsidP="005A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ECD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поддержки и развития предпринимательства в отчетном периоде оценивается путем расчета комплексного показателя через соотнесение степени достижения значений показателей конечного результата к уровню ее финансирования за отчетный период. Средний уровень достижения значений показателей конечного результата равен 99%, уровень исполнения запланированного объема финансирования составил 71 %, таким образом, комплексный показатель эффективности </w:t>
      </w:r>
      <w:r w:rsidR="005A1F19" w:rsidRPr="005A1F19">
        <w:rPr>
          <w:rFonts w:ascii="Times New Roman" w:hAnsi="Times New Roman" w:cs="Times New Roman"/>
          <w:sz w:val="24"/>
          <w:szCs w:val="24"/>
        </w:rPr>
        <w:t>составил 139%.</w:t>
      </w:r>
    </w:p>
    <w:p w:rsidR="00C95ECD" w:rsidRPr="005A1F19" w:rsidRDefault="00C95ECD" w:rsidP="005A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F19">
        <w:rPr>
          <w:rFonts w:ascii="Times New Roman" w:hAnsi="Times New Roman" w:cs="Times New Roman"/>
          <w:sz w:val="24"/>
          <w:szCs w:val="24"/>
        </w:rPr>
        <w:lastRenderedPageBreak/>
        <w:t>Учитывая низкий процент исполнения ряда мероприятий по задаче № 2 «Расширение доступа субъектов МСП к финансовым ресурсам, развитие микрофинансирования», а также низкий уровень освоения объемов финансирования, можно сделать вывод о формальности подхода к утверждению в Программе поддержки и развития предпринимательства показателей конечного результата для оценки эффективности реализации Программы поддержки и развития предпринимательства.</w:t>
      </w:r>
    </w:p>
    <w:p w:rsidR="00C95ECD" w:rsidRPr="005A1F19" w:rsidRDefault="00C95ECD" w:rsidP="005A1F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ab/>
      </w:r>
      <w:r w:rsidRPr="005A1F19">
        <w:rPr>
          <w:rFonts w:ascii="Times New Roman" w:eastAsia="Calibri" w:hAnsi="Times New Roman" w:cs="Times New Roman"/>
          <w:sz w:val="24"/>
          <w:szCs w:val="24"/>
        </w:rPr>
        <w:t xml:space="preserve">В 2013 году в рамках реализации Программы </w:t>
      </w:r>
      <w:r w:rsidRPr="005A1F19">
        <w:rPr>
          <w:rFonts w:ascii="Times New Roman" w:hAnsi="Times New Roman" w:cs="Times New Roman"/>
          <w:sz w:val="24"/>
          <w:szCs w:val="24"/>
        </w:rPr>
        <w:t>поддержки и развития предпринимательства</w:t>
      </w:r>
      <w:r w:rsidRPr="005A1F19">
        <w:rPr>
          <w:rFonts w:ascii="Times New Roman" w:eastAsia="Calibri" w:hAnsi="Times New Roman" w:cs="Times New Roman"/>
          <w:sz w:val="24"/>
          <w:szCs w:val="24"/>
        </w:rPr>
        <w:t xml:space="preserve"> субсидии получили 105 предпринимателей, создано 251 новое рабочее место.</w:t>
      </w:r>
    </w:p>
    <w:p w:rsidR="00C95ECD" w:rsidRPr="005A1F19" w:rsidRDefault="00C95ECD" w:rsidP="005A1F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1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A1F19">
        <w:rPr>
          <w:rFonts w:ascii="Times New Roman" w:eastAsia="Calibri" w:hAnsi="Times New Roman" w:cs="Times New Roman"/>
          <w:sz w:val="24"/>
          <w:szCs w:val="24"/>
        </w:rPr>
        <w:t xml:space="preserve">МАУ городского округа Тольятти «Агентство экономического развития» (бизнес – инкубатор) обеспечивает поддержку начинающих предпринимателей в виде предоставления в аренду офисных помещений с необходимым оборудованием, включая всю инфраструктуру — мебель, компьютеры, оргтехнику, систему кондиционирования. На площадях бизнес-инкубатора размещен 41 резидент. </w:t>
      </w:r>
    </w:p>
    <w:p w:rsidR="00C95ECD" w:rsidRPr="005A1F19" w:rsidRDefault="00C95ECD" w:rsidP="005A1F19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F19">
        <w:rPr>
          <w:rFonts w:ascii="Times New Roman" w:hAnsi="Times New Roman" w:cs="Times New Roman"/>
          <w:sz w:val="24"/>
          <w:szCs w:val="24"/>
        </w:rPr>
        <w:t xml:space="preserve">В целях популяризации предпринимательской деятельности разрабатываются и изготавливаются информационные материалы для субъектов МСП, выпускаются тематические программы, статьи о предпринимательстве в телевизионных и радио эфирах, в печатных СМИ и в сети Интернет. </w:t>
      </w:r>
    </w:p>
    <w:p w:rsidR="00C95ECD" w:rsidRPr="005A1F19" w:rsidRDefault="00C95ECD" w:rsidP="005A1F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F1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A1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Проверкой установлено, что </w:t>
      </w:r>
      <w:r w:rsidRPr="005A1F19">
        <w:rPr>
          <w:rFonts w:ascii="Times New Roman" w:hAnsi="Times New Roman" w:cs="Times New Roman"/>
          <w:sz w:val="24"/>
          <w:szCs w:val="24"/>
        </w:rPr>
        <w:t xml:space="preserve">по показателям: «Количество субъектов малого и среднего предпринимательства, получивших финансовую поддержку», «Число вновь созданных рабочих мест», «Количество субъектов МСП и физических лиц получивших консультационную и информационную поддержку» плановое значение установлено ниже базового, то есть достигнутого ранее на момент разработки и утверждения </w:t>
      </w:r>
      <w:r w:rsidR="005A1F19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5A1F19">
        <w:rPr>
          <w:rFonts w:ascii="Times New Roman" w:hAnsi="Times New Roman" w:cs="Times New Roman"/>
          <w:sz w:val="24"/>
          <w:szCs w:val="24"/>
        </w:rPr>
        <w:t>Программы.</w:t>
      </w:r>
    </w:p>
    <w:p w:rsidR="00C95ECD" w:rsidRDefault="00C95ECD" w:rsidP="005A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F19">
        <w:rPr>
          <w:rFonts w:ascii="Times New Roman" w:hAnsi="Times New Roman" w:cs="Times New Roman"/>
          <w:sz w:val="24"/>
          <w:szCs w:val="24"/>
        </w:rPr>
        <w:t xml:space="preserve">По данным Приложения № 2 к Итоговому отчету о выполнении долгосрочной целевой программы «Поддержка и развитие малого и среднего предпринимательства городского округа Тольятти на 2010-2015 годы», утвержденному постановлением мэрии городского округа Тольятти от 09.04.2014 № 1124-п/1, по данным статистики о количестве субъектов МСП, отчитавшихся в 2013 году в Пенсионный фонд РФ, а также по результатам  проведенного КСП анализа эффективности реализации долгосрочной целевой программы «Повышение инвестиционной привлекательности городского округа Тольятти на 2013-2015 годы» </w:t>
      </w:r>
      <w:r w:rsidR="005A1F19">
        <w:rPr>
          <w:rFonts w:ascii="Times New Roman" w:hAnsi="Times New Roman" w:cs="Times New Roman"/>
          <w:sz w:val="24"/>
          <w:szCs w:val="24"/>
        </w:rPr>
        <w:t xml:space="preserve"> необходимо отметить</w:t>
      </w:r>
      <w:r w:rsidRPr="005A1F19">
        <w:rPr>
          <w:rFonts w:ascii="Times New Roman" w:hAnsi="Times New Roman" w:cs="Times New Roman"/>
          <w:sz w:val="24"/>
          <w:szCs w:val="24"/>
        </w:rPr>
        <w:t xml:space="preserve">, что комплексный показатель эффективности реализации программы </w:t>
      </w:r>
      <w:r w:rsidR="005A1F19">
        <w:rPr>
          <w:rFonts w:ascii="Times New Roman" w:hAnsi="Times New Roman" w:cs="Times New Roman"/>
          <w:sz w:val="24"/>
          <w:szCs w:val="24"/>
        </w:rPr>
        <w:t xml:space="preserve">- </w:t>
      </w:r>
      <w:r w:rsidRPr="005A1F19">
        <w:rPr>
          <w:rFonts w:ascii="Times New Roman" w:hAnsi="Times New Roman" w:cs="Times New Roman"/>
          <w:sz w:val="24"/>
          <w:szCs w:val="24"/>
        </w:rPr>
        <w:t>139% (полученный результат выше по сравнению с уровнем освоения запланированного объема финансирования),</w:t>
      </w:r>
      <w:r w:rsidR="005A1F19">
        <w:rPr>
          <w:rFonts w:ascii="Times New Roman" w:hAnsi="Times New Roman" w:cs="Times New Roman"/>
          <w:sz w:val="24"/>
          <w:szCs w:val="24"/>
        </w:rPr>
        <w:t xml:space="preserve"> тогда как </w:t>
      </w:r>
      <w:r w:rsidRPr="00FB7D05">
        <w:rPr>
          <w:rFonts w:ascii="Times New Roman" w:hAnsi="Times New Roman" w:cs="Times New Roman"/>
          <w:sz w:val="24"/>
          <w:szCs w:val="24"/>
        </w:rPr>
        <w:t>количество субъектов малого предпринимательства ежегодно снижается.</w:t>
      </w:r>
    </w:p>
    <w:p w:rsidR="00424357" w:rsidRPr="00FB7D05" w:rsidRDefault="00424357" w:rsidP="005A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357" w:rsidRPr="00424357" w:rsidRDefault="00424357" w:rsidP="00424357">
      <w:pPr>
        <w:pStyle w:val="2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424357">
        <w:rPr>
          <w:szCs w:val="24"/>
        </w:rPr>
        <w:t>Долгосрочная целевая программа «Повышение инвестиционной привлекательности городского округа Тольятти на 2013-2015 годы».</w:t>
      </w:r>
    </w:p>
    <w:p w:rsidR="00424357" w:rsidRPr="00424357" w:rsidRDefault="00424357" w:rsidP="00424357">
      <w:pPr>
        <w:pStyle w:val="21"/>
        <w:spacing w:after="0" w:line="240" w:lineRule="auto"/>
        <w:ind w:left="0" w:firstLine="567"/>
        <w:rPr>
          <w:rFonts w:ascii="Times New Roman" w:hAnsi="Times New Roman" w:cs="Times New Roman"/>
          <w:b/>
          <w:szCs w:val="24"/>
        </w:rPr>
      </w:pPr>
    </w:p>
    <w:p w:rsidR="00424357" w:rsidRPr="00424357" w:rsidRDefault="00424357" w:rsidP="00424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57">
        <w:rPr>
          <w:rFonts w:ascii="Times New Roman" w:hAnsi="Times New Roman" w:cs="Times New Roman"/>
          <w:sz w:val="24"/>
          <w:szCs w:val="24"/>
        </w:rPr>
        <w:t xml:space="preserve">Долгосрочная целевая программа «Повышение инвестиционной привлекательности городского округа Тольятти на 2013-2015 годы» утверждена постановлением мэрии от 28.12.2012 № 3755-п/1 (далее – Программа повышение инвестиционной привлекательности). </w:t>
      </w:r>
    </w:p>
    <w:p w:rsidR="00424357" w:rsidRPr="00424357" w:rsidRDefault="00424357" w:rsidP="004243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57">
        <w:rPr>
          <w:rFonts w:ascii="Times New Roman" w:hAnsi="Times New Roman" w:cs="Times New Roman"/>
          <w:sz w:val="24"/>
          <w:szCs w:val="24"/>
        </w:rPr>
        <w:t xml:space="preserve">Целью Программы повышение инвестиционной привлекательности является формирование благоприятных условий для повышения инвестиционной привлекательности городского округа Тольятти. </w:t>
      </w:r>
    </w:p>
    <w:p w:rsidR="00424357" w:rsidRPr="00424357" w:rsidRDefault="00424357" w:rsidP="00424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57">
        <w:rPr>
          <w:rFonts w:ascii="Times New Roman" w:hAnsi="Times New Roman" w:cs="Times New Roman"/>
          <w:sz w:val="24"/>
          <w:szCs w:val="24"/>
        </w:rPr>
        <w:t>Для достижения цели Программой повышения инвестиционной привлекательности предусматривалось решение следующих задач:</w:t>
      </w:r>
    </w:p>
    <w:p w:rsidR="00424357" w:rsidRPr="00424357" w:rsidRDefault="00424357" w:rsidP="00424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57">
        <w:rPr>
          <w:rFonts w:ascii="Times New Roman" w:hAnsi="Times New Roman" w:cs="Times New Roman"/>
          <w:sz w:val="24"/>
          <w:szCs w:val="24"/>
        </w:rPr>
        <w:t>1) совершенствование нормативной правовой базы, направленной на развитие инвестиционной деятельности в городском округе Тольятти;</w:t>
      </w:r>
    </w:p>
    <w:p w:rsidR="00424357" w:rsidRPr="00424357" w:rsidRDefault="00424357" w:rsidP="00424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57">
        <w:rPr>
          <w:rFonts w:ascii="Times New Roman" w:hAnsi="Times New Roman" w:cs="Times New Roman"/>
          <w:sz w:val="24"/>
          <w:szCs w:val="24"/>
        </w:rPr>
        <w:t>2) создание инфраструктурного обеспечения инвестиционной деятельности на территории городского округа Тольятти;</w:t>
      </w:r>
    </w:p>
    <w:p w:rsidR="00424357" w:rsidRPr="00424357" w:rsidRDefault="00424357" w:rsidP="00424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57">
        <w:rPr>
          <w:rFonts w:ascii="Times New Roman" w:hAnsi="Times New Roman" w:cs="Times New Roman"/>
          <w:sz w:val="24"/>
          <w:szCs w:val="24"/>
        </w:rPr>
        <w:t>3) разработка и реализация мер маркетинга территории и имиджевой политики;</w:t>
      </w:r>
    </w:p>
    <w:p w:rsidR="00424357" w:rsidRPr="00424357" w:rsidRDefault="00424357" w:rsidP="00424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57">
        <w:rPr>
          <w:rFonts w:ascii="Times New Roman" w:hAnsi="Times New Roman" w:cs="Times New Roman"/>
          <w:sz w:val="24"/>
          <w:szCs w:val="24"/>
        </w:rPr>
        <w:t>4) разработка пакета информационной поддержки и освещения результатов инвестиционной деятельности и инвестиционного потенциала городского округа Тольятти.</w:t>
      </w:r>
    </w:p>
    <w:p w:rsidR="00424357" w:rsidRPr="00424357" w:rsidRDefault="00424357" w:rsidP="00424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57">
        <w:rPr>
          <w:rFonts w:ascii="Times New Roman" w:hAnsi="Times New Roman" w:cs="Times New Roman"/>
          <w:sz w:val="24"/>
          <w:szCs w:val="24"/>
        </w:rPr>
        <w:lastRenderedPageBreak/>
        <w:t>Решением о бюджете на реализацию мероприятий Программы повышения инвестиционной привлекательности за счет средств бюджета городского округа Тольятти предусмотрено 3 304 тыс. руб. в виде закупок товаров, работ, услуг для муниципальных нужд.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357">
        <w:rPr>
          <w:rFonts w:ascii="Times New Roman" w:hAnsi="Times New Roman" w:cs="Times New Roman"/>
          <w:sz w:val="24"/>
          <w:szCs w:val="24"/>
        </w:rPr>
        <w:t>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24357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4357">
        <w:rPr>
          <w:rFonts w:ascii="Times New Roman" w:hAnsi="Times New Roman" w:cs="Times New Roman"/>
          <w:sz w:val="24"/>
          <w:szCs w:val="24"/>
        </w:rPr>
        <w:t xml:space="preserve"> от 17.12.2013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424357">
        <w:rPr>
          <w:rFonts w:ascii="Times New Roman" w:hAnsi="Times New Roman" w:cs="Times New Roman"/>
          <w:sz w:val="24"/>
          <w:szCs w:val="24"/>
        </w:rPr>
        <w:t xml:space="preserve"> 3 304 тыс. руб., в том числе Департаменту – 1172,0 тыс. руб.</w:t>
      </w:r>
    </w:p>
    <w:p w:rsidR="001772DC" w:rsidRPr="00424357" w:rsidRDefault="001772DC" w:rsidP="00177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2DC">
        <w:rPr>
          <w:rFonts w:ascii="Times New Roman" w:hAnsi="Times New Roman" w:cs="Times New Roman"/>
          <w:sz w:val="24"/>
          <w:szCs w:val="24"/>
        </w:rPr>
        <w:t xml:space="preserve">Отчет о выполнении долгосрочной целевой программы «Повышение инвестиционной привлекательности городского округа Тольятти на 2013-2015 годы» за 2013 год утвержден постановлением мэрии городского округа Тольятти от 04.04.2014 </w:t>
      </w:r>
      <w:r w:rsidRPr="001772DC">
        <w:rPr>
          <w:rFonts w:ascii="Times New Roman" w:hAnsi="Times New Roman" w:cs="Times New Roman"/>
          <w:sz w:val="24"/>
          <w:szCs w:val="24"/>
        </w:rPr>
        <w:br/>
        <w:t>№ 1079-п/1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2DC">
        <w:rPr>
          <w:rFonts w:ascii="Times New Roman" w:hAnsi="Times New Roman" w:cs="Times New Roman"/>
          <w:sz w:val="24"/>
          <w:szCs w:val="24"/>
        </w:rPr>
        <w:t>(далее – Отчет о выполнении Программы повышения инвестиционной привлекательности).</w:t>
      </w:r>
    </w:p>
    <w:p w:rsidR="00424357" w:rsidRDefault="00424357" w:rsidP="00424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Cs w:val="24"/>
        </w:rPr>
      </w:pPr>
      <w:r w:rsidRPr="00424357">
        <w:rPr>
          <w:rFonts w:ascii="Times New Roman" w:hAnsi="Times New Roman" w:cs="Times New Roman"/>
          <w:sz w:val="24"/>
          <w:szCs w:val="24"/>
        </w:rPr>
        <w:t xml:space="preserve">Фактический уровень расходования средств на мероприятия Программы повышения инвестиционной привлекательности согласно Отчету о выполнении Программы повышения инвестиционной привлекательности составил 3 301,8 тыс. руб., что составляет 99,9% от плана, в том числе по Департаменту – 170,6 тыс. руб., что составляет 99,9% от плана. </w:t>
      </w:r>
    </w:p>
    <w:p w:rsidR="00424357" w:rsidRDefault="00424357" w:rsidP="0042435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57">
        <w:rPr>
          <w:rFonts w:ascii="Times New Roman" w:hAnsi="Times New Roman" w:cs="Times New Roman"/>
          <w:sz w:val="24"/>
          <w:szCs w:val="24"/>
        </w:rPr>
        <w:t>В ходе проверки, согласно представленному Отчету о выполнении Программы повышение инвестиционной привлекательности произведен анализ оценки достижения плановых значений показателей конечного результата</w:t>
      </w:r>
      <w:r>
        <w:rPr>
          <w:rFonts w:ascii="Times New Roman" w:hAnsi="Times New Roman" w:cs="Times New Roman"/>
          <w:sz w:val="24"/>
          <w:szCs w:val="24"/>
        </w:rPr>
        <w:t>, по результатам которого установлено, что:</w:t>
      </w:r>
    </w:p>
    <w:p w:rsidR="00424357" w:rsidRPr="00424357" w:rsidRDefault="00424357" w:rsidP="0042435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24357">
        <w:rPr>
          <w:rFonts w:ascii="Times New Roman" w:hAnsi="Times New Roman" w:cs="Times New Roman"/>
          <w:sz w:val="24"/>
          <w:szCs w:val="24"/>
        </w:rPr>
        <w:t>о задаче № 1 «Совершенствование нормативной правовой базы, направленной на развитие инвестиционной деятельности в городском округе Тольятти» ежегодно наблюдается умеренный темп роста инвестиций в основной капитал, в основном за счет притока привлеченных денежных средств.</w:t>
      </w:r>
      <w:r w:rsidRPr="004243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357">
        <w:rPr>
          <w:rFonts w:ascii="Times New Roman" w:hAnsi="Times New Roman" w:cs="Times New Roman"/>
          <w:sz w:val="24"/>
          <w:szCs w:val="24"/>
        </w:rPr>
        <w:t>Согласно представленн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24357">
        <w:rPr>
          <w:rFonts w:ascii="Times New Roman" w:hAnsi="Times New Roman" w:cs="Times New Roman"/>
          <w:sz w:val="24"/>
          <w:szCs w:val="24"/>
        </w:rPr>
        <w:t xml:space="preserve"> пояснения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24357">
        <w:rPr>
          <w:rFonts w:ascii="Times New Roman" w:hAnsi="Times New Roman" w:cs="Times New Roman"/>
          <w:sz w:val="24"/>
          <w:szCs w:val="24"/>
        </w:rPr>
        <w:t>, наибольшая доля инвестиций в основной капитал по крупным и средним предприятиям в 2013 году в общем объеме инвестиций (30,3 млрд.руб.) принадлежит ОАО «АВТОВАЗ» и предприятиям химической промышленности: ОАО «АВТОВАЗ» - 14,1 млрд.руб.; ОАО «Куйбышевазот» - 1,7</w:t>
      </w:r>
      <w:r w:rsidR="008543EB">
        <w:rPr>
          <w:rFonts w:ascii="Times New Roman" w:hAnsi="Times New Roman" w:cs="Times New Roman"/>
          <w:sz w:val="24"/>
          <w:szCs w:val="24"/>
        </w:rPr>
        <w:t> </w:t>
      </w:r>
      <w:r w:rsidRPr="00424357">
        <w:rPr>
          <w:rFonts w:ascii="Times New Roman" w:hAnsi="Times New Roman" w:cs="Times New Roman"/>
          <w:sz w:val="24"/>
          <w:szCs w:val="24"/>
        </w:rPr>
        <w:t xml:space="preserve">млрд.руб.;  ОАО «Тольяттиазот» - 1,0 млрд.руб.; остальные предприятия производства и </w:t>
      </w:r>
      <w:r w:rsidR="008543EB">
        <w:rPr>
          <w:rFonts w:ascii="Times New Roman" w:hAnsi="Times New Roman" w:cs="Times New Roman"/>
          <w:sz w:val="24"/>
          <w:szCs w:val="24"/>
        </w:rPr>
        <w:t> </w:t>
      </w:r>
      <w:r w:rsidRPr="00424357">
        <w:rPr>
          <w:rFonts w:ascii="Times New Roman" w:hAnsi="Times New Roman" w:cs="Times New Roman"/>
          <w:sz w:val="24"/>
          <w:szCs w:val="24"/>
        </w:rPr>
        <w:t>распределения электроэнергии, газа, воды, строительства и торговли – 13,5 млрд.руб.</w:t>
      </w:r>
    </w:p>
    <w:p w:rsidR="00424357" w:rsidRPr="00424357" w:rsidRDefault="00424357" w:rsidP="00424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357">
        <w:rPr>
          <w:rFonts w:ascii="Times New Roman" w:hAnsi="Times New Roman" w:cs="Times New Roman"/>
          <w:sz w:val="24"/>
          <w:szCs w:val="24"/>
        </w:rPr>
        <w:t>- по задаче №2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24357">
        <w:rPr>
          <w:rFonts w:ascii="Times New Roman" w:hAnsi="Times New Roman" w:cs="Times New Roman"/>
          <w:sz w:val="24"/>
          <w:szCs w:val="24"/>
        </w:rPr>
        <w:t xml:space="preserve">оздание инфраструктурного обеспечения инвестиционной деятельности на территории городского округа Тольятти» в 2013 году сохраняется тенденция убыли населения. Отток населения характеризуется выбытием именно той категории населения, которая в дальнейшем могла бы положительно повлиять на демографическую ситуацию. Анализ данных показывает, что миграционная убыль населения в 9 раз больше плановой. </w:t>
      </w:r>
    </w:p>
    <w:p w:rsidR="00424357" w:rsidRPr="00517CC5" w:rsidRDefault="00424357" w:rsidP="00424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24357">
        <w:rPr>
          <w:rFonts w:ascii="Times New Roman" w:hAnsi="Times New Roman" w:cs="Times New Roman"/>
          <w:sz w:val="24"/>
          <w:szCs w:val="24"/>
        </w:rPr>
        <w:t xml:space="preserve">о задаче № 3 «Разработка и реализация мер маркетинга  территории и имиджевой политики» - рейтинг инвестиционной привлекательности Тольятти в рейтинге «Эксперт РА» имеет значение 2В (средний потенциал – умеренный риск).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424357">
        <w:rPr>
          <w:rFonts w:ascii="Times New Roman" w:hAnsi="Times New Roman" w:cs="Times New Roman"/>
          <w:sz w:val="24"/>
          <w:szCs w:val="24"/>
        </w:rPr>
        <w:t>отметить, что Программой повышение инвестиционной привлекательности планировалось вхождение и/или увеличение рейтинга инвестиционной привлекательности, при этом в Отчете</w:t>
      </w:r>
      <w:r w:rsidRPr="004243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4357">
        <w:rPr>
          <w:rFonts w:ascii="Times New Roman" w:hAnsi="Times New Roman" w:cs="Times New Roman"/>
          <w:sz w:val="24"/>
          <w:szCs w:val="24"/>
        </w:rPr>
        <w:t>указывается, что в 2013 году Тольятти, с одной стороны, включен в рейтинг,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357">
        <w:rPr>
          <w:rFonts w:ascii="Times New Roman" w:hAnsi="Times New Roman" w:cs="Times New Roman"/>
          <w:sz w:val="24"/>
          <w:szCs w:val="24"/>
        </w:rPr>
        <w:t>рейтинг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357">
        <w:rPr>
          <w:rFonts w:ascii="Times New Roman" w:hAnsi="Times New Roman" w:cs="Times New Roman"/>
          <w:sz w:val="24"/>
          <w:szCs w:val="24"/>
        </w:rPr>
        <w:t>сохранился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35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357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357">
        <w:rPr>
          <w:rFonts w:ascii="Times New Roman" w:hAnsi="Times New Roman" w:cs="Times New Roman"/>
          <w:sz w:val="24"/>
          <w:szCs w:val="24"/>
        </w:rPr>
        <w:t xml:space="preserve">2011-2012гг. Таким образом, если Тольятти уже был включен в рейтинг «Эксперт РА», то планирование достижения данного показателя в результате мероприятий Программы повышение инвестиционной привлекательности </w:t>
      </w:r>
      <w:r w:rsidRPr="00517CC5">
        <w:rPr>
          <w:rFonts w:ascii="Times New Roman" w:hAnsi="Times New Roman" w:cs="Times New Roman"/>
          <w:sz w:val="24"/>
          <w:szCs w:val="24"/>
        </w:rPr>
        <w:t xml:space="preserve">заведомо некорректно. </w:t>
      </w:r>
    </w:p>
    <w:p w:rsidR="00424357" w:rsidRPr="00517CC5" w:rsidRDefault="00517CC5" w:rsidP="00517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24357" w:rsidRPr="00424357">
        <w:rPr>
          <w:rFonts w:ascii="Times New Roman" w:hAnsi="Times New Roman" w:cs="Times New Roman"/>
          <w:sz w:val="24"/>
          <w:szCs w:val="24"/>
        </w:rPr>
        <w:t>о Задаче № 4 «Разработка пакета информационной поддержки и освещения результатов инвестиционной деятельности и инвестиционного потенциала городского округа Тольятти» количество малых предприятий составило 1,32 тыс. ед. при плане 1,47 тыс. ед., или 90% от плана.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357" w:rsidRPr="00517CC5">
        <w:rPr>
          <w:rFonts w:ascii="Times New Roman" w:hAnsi="Times New Roman" w:cs="Times New Roman"/>
          <w:sz w:val="24"/>
          <w:szCs w:val="24"/>
        </w:rPr>
        <w:t xml:space="preserve">В 2013 году ситуация изменилась не в лучшую сторону. Сокращение значения данного показателя обусловлено переходом ряда предприятий из категории «малых» в категорию «микропредприятий» с численностью работников до 15 человек. </w:t>
      </w:r>
    </w:p>
    <w:p w:rsidR="00424357" w:rsidRPr="00517CC5" w:rsidRDefault="00424357" w:rsidP="00517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CC5">
        <w:rPr>
          <w:rFonts w:ascii="Times New Roman" w:hAnsi="Times New Roman" w:cs="Times New Roman"/>
          <w:sz w:val="24"/>
          <w:szCs w:val="24"/>
        </w:rPr>
        <w:t>Таким образом, три из четырех показателей конечного результата не достигнуты. Тем не менее, согласно Отчету о выполнении Программы повышение инвестиционной привлекательности средний уровень достижения показателей конечного результата составил 101,5%.</w:t>
      </w:r>
      <w:r w:rsidR="00517CC5" w:rsidRPr="00517CC5">
        <w:rPr>
          <w:sz w:val="24"/>
          <w:szCs w:val="24"/>
        </w:rPr>
        <w:t xml:space="preserve"> </w:t>
      </w:r>
      <w:r w:rsidR="00517CC5" w:rsidRPr="00517CC5">
        <w:rPr>
          <w:rFonts w:ascii="Times New Roman" w:hAnsi="Times New Roman" w:cs="Times New Roman"/>
          <w:sz w:val="24"/>
          <w:szCs w:val="24"/>
        </w:rPr>
        <w:t xml:space="preserve">Таким образом, значение комплексного показателя эффективности, определенное </w:t>
      </w:r>
      <w:r w:rsidR="00517CC5" w:rsidRPr="00517CC5">
        <w:rPr>
          <w:rFonts w:ascii="Times New Roman" w:hAnsi="Times New Roman" w:cs="Times New Roman"/>
          <w:sz w:val="24"/>
          <w:szCs w:val="24"/>
        </w:rPr>
        <w:lastRenderedPageBreak/>
        <w:t>путем отнесения уровня достижения результата к уровню финансирования в объеме 101,6% (101,5/99,9), недостоверно</w:t>
      </w:r>
      <w:r w:rsidR="00517CC5">
        <w:rPr>
          <w:rFonts w:ascii="Times New Roman" w:hAnsi="Times New Roman" w:cs="Times New Roman"/>
          <w:sz w:val="24"/>
          <w:szCs w:val="24"/>
        </w:rPr>
        <w:t>.</w:t>
      </w:r>
    </w:p>
    <w:p w:rsidR="00424357" w:rsidRPr="001772DC" w:rsidRDefault="00424357" w:rsidP="00177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2DC">
        <w:rPr>
          <w:rFonts w:ascii="Times New Roman" w:hAnsi="Times New Roman" w:cs="Times New Roman"/>
          <w:sz w:val="24"/>
          <w:szCs w:val="24"/>
        </w:rPr>
        <w:t xml:space="preserve">Необходимо отметить, что в Разделе </w:t>
      </w:r>
      <w:r w:rsidRPr="001772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772DC">
        <w:rPr>
          <w:rFonts w:ascii="Times New Roman" w:hAnsi="Times New Roman" w:cs="Times New Roman"/>
          <w:sz w:val="24"/>
          <w:szCs w:val="24"/>
        </w:rPr>
        <w:t xml:space="preserve"> Отчета в качестве социально-экономического эффекта от реализации мероприятий Программы повышение инвестиционной привлекательности перечислены только значения достигнутых в 2013 году показателей непосредственного результата. Таким образом, Отчет не соответствует п. 5.4.2 постановления мэра городского округа Тольятти от 18.06.2008 № 1378-1/п </w:t>
      </w:r>
      <w:r w:rsidRPr="001772DC">
        <w:rPr>
          <w:rFonts w:ascii="Times New Roman" w:hAnsi="Times New Roman" w:cs="Times New Roman"/>
          <w:sz w:val="24"/>
          <w:szCs w:val="24"/>
        </w:rPr>
        <w:br/>
        <w:t xml:space="preserve">«О разработке и реализации долгосрочных целевых программ городского округа Тольятти», согласно которому в указанном разделе должна даваться оценка влияния фактических результатов реализации Программы повышение инвестиционной привлекательности на различные сферы экономики городского округа Тольятти. </w:t>
      </w:r>
    </w:p>
    <w:p w:rsidR="00424357" w:rsidRPr="001772DC" w:rsidRDefault="00424357" w:rsidP="00177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2DC">
        <w:rPr>
          <w:rFonts w:ascii="Times New Roman" w:hAnsi="Times New Roman" w:cs="Times New Roman"/>
          <w:sz w:val="24"/>
          <w:szCs w:val="24"/>
        </w:rPr>
        <w:t>В частности, Разделом VII Программы повышение инвестиционной привлекательности предусматривалось, что эффект реализации Программы повышение инвестиционной привлекательности представляется возможным оценить с учетом следующих основных направлений:</w:t>
      </w:r>
    </w:p>
    <w:p w:rsidR="00424357" w:rsidRPr="001772DC" w:rsidRDefault="00424357" w:rsidP="00177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2DC">
        <w:rPr>
          <w:rFonts w:ascii="Times New Roman" w:hAnsi="Times New Roman" w:cs="Times New Roman"/>
          <w:sz w:val="24"/>
          <w:szCs w:val="24"/>
        </w:rPr>
        <w:t>- ежегодное повышение числа положительных отзывов по запросам: «инвестиции в городском округе Тольятти»; «инвестиционная привлекательность городского округа Тольятти»; «инвестиционный потенциал городского округа Тольятти», «инвестиционные риски городского округа Тольятти» в СМИ к их общему количеству;</w:t>
      </w:r>
    </w:p>
    <w:p w:rsidR="00424357" w:rsidRPr="001772DC" w:rsidRDefault="00424357" w:rsidP="00177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2DC">
        <w:rPr>
          <w:rFonts w:ascii="Times New Roman" w:hAnsi="Times New Roman" w:cs="Times New Roman"/>
          <w:sz w:val="24"/>
          <w:szCs w:val="24"/>
        </w:rPr>
        <w:t>- повышение уровня и качества жизни населения городского округа Тольятти;</w:t>
      </w:r>
    </w:p>
    <w:p w:rsidR="00424357" w:rsidRPr="001772DC" w:rsidRDefault="00424357" w:rsidP="00177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2DC">
        <w:rPr>
          <w:rFonts w:ascii="Times New Roman" w:hAnsi="Times New Roman" w:cs="Times New Roman"/>
          <w:sz w:val="24"/>
          <w:szCs w:val="24"/>
        </w:rPr>
        <w:t>- увеличение производительности труда на промышленных предприятиях городского округа Тольятти;</w:t>
      </w:r>
    </w:p>
    <w:p w:rsidR="00424357" w:rsidRPr="001772DC" w:rsidRDefault="00424357" w:rsidP="00177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2DC">
        <w:rPr>
          <w:rFonts w:ascii="Times New Roman" w:hAnsi="Times New Roman" w:cs="Times New Roman"/>
          <w:sz w:val="24"/>
          <w:szCs w:val="24"/>
        </w:rPr>
        <w:t>- повышения среднего размера заработной платы в городском округе Тольятти.</w:t>
      </w:r>
    </w:p>
    <w:p w:rsidR="00424357" w:rsidRPr="001772DC" w:rsidRDefault="00424357" w:rsidP="00177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2DC">
        <w:rPr>
          <w:rFonts w:ascii="Times New Roman" w:hAnsi="Times New Roman" w:cs="Times New Roman"/>
          <w:sz w:val="24"/>
          <w:szCs w:val="24"/>
        </w:rPr>
        <w:t>- уменьшение административной нагрузки на организации, предпринимателей и потенциальных инвесторов, повышение оперативности межведомственного взаимодействия органов власти на основе информационно-коммуникационных технологий;</w:t>
      </w:r>
    </w:p>
    <w:p w:rsidR="00424357" w:rsidRPr="001772DC" w:rsidRDefault="00424357" w:rsidP="00177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2DC">
        <w:rPr>
          <w:rFonts w:ascii="Times New Roman" w:hAnsi="Times New Roman" w:cs="Times New Roman"/>
          <w:sz w:val="24"/>
          <w:szCs w:val="24"/>
        </w:rPr>
        <w:t xml:space="preserve">- обеспечение гарантированного уровня информационной открытости органов власти, повышение уровня доверия и взаимодействия, сокращение затрат времени инвесторов на поиск инвестиционных проектов, реализуемых в городском округе Тольятти, за счет создания новых и модернизации действующих сайтов органов власти в сети Интернет, развития их информационного наполнения и функциональных возможностей, а также обеспечение доступа к размещаемой на них информации по инвестиционному потенциалу городского округа Тольятти через специализированную информационную систему «Официальный портал мэрии городского округа Тольятти». В представленном Отчете такая оценка </w:t>
      </w:r>
      <w:r w:rsidRPr="001772DC">
        <w:rPr>
          <w:rFonts w:ascii="Times New Roman" w:hAnsi="Times New Roman" w:cs="Times New Roman"/>
          <w:i/>
          <w:sz w:val="24"/>
          <w:szCs w:val="24"/>
        </w:rPr>
        <w:t>отсутствует.</w:t>
      </w:r>
      <w:r w:rsidRPr="001772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24357" w:rsidRPr="001772DC" w:rsidRDefault="00424357" w:rsidP="00177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2DC">
        <w:rPr>
          <w:rFonts w:ascii="Times New Roman" w:hAnsi="Times New Roman" w:cs="Times New Roman"/>
          <w:sz w:val="24"/>
          <w:szCs w:val="24"/>
        </w:rPr>
        <w:tab/>
        <w:t xml:space="preserve">Таким образом, в отчете по результатам реализации мероприятий Программы повышение инвестиционной привлекательности социально-экономический эффект раскрыт не в полном объеме. </w:t>
      </w:r>
    </w:p>
    <w:p w:rsidR="00424357" w:rsidRPr="001772DC" w:rsidRDefault="00424357" w:rsidP="008543EB">
      <w:pPr>
        <w:pStyle w:val="2"/>
        <w:spacing w:before="120"/>
        <w:ind w:firstLine="567"/>
        <w:jc w:val="both"/>
        <w:rPr>
          <w:b w:val="0"/>
          <w:szCs w:val="24"/>
        </w:rPr>
      </w:pPr>
      <w:r>
        <w:rPr>
          <w:szCs w:val="24"/>
        </w:rPr>
        <w:tab/>
      </w:r>
      <w:r w:rsidRPr="001772DC">
        <w:rPr>
          <w:b w:val="0"/>
          <w:szCs w:val="24"/>
        </w:rPr>
        <w:t xml:space="preserve">В результате </w:t>
      </w:r>
      <w:r w:rsidRPr="001772DC">
        <w:rPr>
          <w:szCs w:val="24"/>
        </w:rPr>
        <w:t>проверки целевого и эффективного использования бюджетных средств, выделенных департаменту экономического развития мэрии городского округа на выполнение долгосрочных целевых программ в 2013 году</w:t>
      </w:r>
      <w:r w:rsidRPr="001772DC">
        <w:rPr>
          <w:b w:val="0"/>
          <w:szCs w:val="24"/>
        </w:rPr>
        <w:t xml:space="preserve"> установлено, что: </w:t>
      </w:r>
    </w:p>
    <w:p w:rsidR="00424357" w:rsidRPr="001772DC" w:rsidRDefault="00424357" w:rsidP="001772D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2DC">
        <w:rPr>
          <w:rFonts w:ascii="Times New Roman" w:hAnsi="Times New Roman" w:cs="Times New Roman"/>
          <w:sz w:val="24"/>
          <w:szCs w:val="24"/>
        </w:rPr>
        <w:t xml:space="preserve">процент исполнения отдельных мероприятий Программы </w:t>
      </w:r>
      <w:r w:rsidR="008A67DD">
        <w:rPr>
          <w:rFonts w:ascii="Times New Roman" w:hAnsi="Times New Roman" w:cs="Times New Roman"/>
          <w:sz w:val="24"/>
          <w:szCs w:val="24"/>
        </w:rPr>
        <w:t>п</w:t>
      </w:r>
      <w:r w:rsidRPr="001772DC">
        <w:rPr>
          <w:rFonts w:ascii="Times New Roman" w:hAnsi="Times New Roman" w:cs="Times New Roman"/>
          <w:sz w:val="24"/>
          <w:szCs w:val="24"/>
        </w:rPr>
        <w:t xml:space="preserve">оддержки и развития малого и среднего предпринимательства и уровень освоения объемов финансирования </w:t>
      </w:r>
      <w:r w:rsidRPr="001772DC">
        <w:rPr>
          <w:rFonts w:ascii="Times New Roman" w:hAnsi="Times New Roman" w:cs="Times New Roman"/>
          <w:i/>
          <w:sz w:val="24"/>
          <w:szCs w:val="24"/>
        </w:rPr>
        <w:t>низкий</w:t>
      </w:r>
      <w:r w:rsidRPr="001772DC">
        <w:rPr>
          <w:rFonts w:ascii="Times New Roman" w:hAnsi="Times New Roman" w:cs="Times New Roman"/>
          <w:sz w:val="24"/>
          <w:szCs w:val="24"/>
        </w:rPr>
        <w:t>, однако, комплексный показатель эффективности реализации Программы в 2013 году рассчитан в объеме 139% (полученный результат выше по сравнению с уровнем освоения запланированного объема финансирования), следовательно оценка эффективности реализации Программы произведена Департаментом недостоверно;</w:t>
      </w:r>
    </w:p>
    <w:p w:rsidR="00424357" w:rsidRPr="001772DC" w:rsidRDefault="00424357" w:rsidP="001772D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2DC">
        <w:rPr>
          <w:rFonts w:ascii="Times New Roman" w:hAnsi="Times New Roman" w:cs="Times New Roman"/>
          <w:sz w:val="24"/>
          <w:szCs w:val="24"/>
        </w:rPr>
        <w:t xml:space="preserve">показатели достижения  конечного результата реализации мероприятий Программы повышение инвестиционной привлекательности утверждены некорректно, однако показатель эффективности реализации Программы в 2013 году рассчитан в объеме 101,6% </w:t>
      </w:r>
    </w:p>
    <w:p w:rsidR="00424357" w:rsidRPr="001772DC" w:rsidRDefault="00424357" w:rsidP="00177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2DC">
        <w:rPr>
          <w:rFonts w:ascii="Times New Roman" w:hAnsi="Times New Roman" w:cs="Times New Roman"/>
          <w:sz w:val="24"/>
          <w:szCs w:val="24"/>
        </w:rPr>
        <w:t>(полученный результат выше по сравнению с уровнем освоения запланированного объема финансирования), следовательно, оценка эффективности реализации Программы произведена Департаментом недостоверно.</w:t>
      </w:r>
    </w:p>
    <w:p w:rsidR="00424357" w:rsidRPr="001772DC" w:rsidRDefault="001772DC" w:rsidP="00177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424357" w:rsidRPr="001772DC">
        <w:rPr>
          <w:rFonts w:ascii="Times New Roman" w:hAnsi="Times New Roman" w:cs="Times New Roman"/>
          <w:sz w:val="24"/>
          <w:szCs w:val="24"/>
        </w:rPr>
        <w:t>аким образом, по представленной Департаментом информации, реализация мероприятий по Программам произведена выше запланированного уровня, однако в настоящее в городе сократилось количество малых  микро предприятий, наблюдается увеличение напряженности на рынке труда и зафиксирован отток населения.</w:t>
      </w:r>
    </w:p>
    <w:p w:rsidR="002A3100" w:rsidRDefault="00B32DBF" w:rsidP="008543E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DBF">
        <w:rPr>
          <w:rFonts w:ascii="Times New Roman" w:hAnsi="Times New Roman" w:cs="Times New Roman"/>
          <w:sz w:val="24"/>
          <w:szCs w:val="24"/>
        </w:rPr>
        <w:t xml:space="preserve">На акт проверки департаментом экономического развития </w:t>
      </w:r>
      <w:r w:rsidR="008A67DD">
        <w:rPr>
          <w:rFonts w:ascii="Times New Roman" w:hAnsi="Times New Roman" w:cs="Times New Roman"/>
          <w:sz w:val="24"/>
          <w:szCs w:val="24"/>
        </w:rPr>
        <w:t xml:space="preserve">мэрии </w:t>
      </w:r>
      <w:r w:rsidRPr="00B32DBF">
        <w:rPr>
          <w:rFonts w:ascii="Times New Roman" w:hAnsi="Times New Roman" w:cs="Times New Roman"/>
          <w:sz w:val="24"/>
          <w:szCs w:val="24"/>
        </w:rPr>
        <w:t xml:space="preserve">представлены разногласия (исх.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2DBF">
        <w:rPr>
          <w:rFonts w:ascii="Times New Roman" w:hAnsi="Times New Roman" w:cs="Times New Roman"/>
          <w:sz w:val="24"/>
          <w:szCs w:val="24"/>
        </w:rPr>
        <w:t>т 28.05.2014 № 312/2.2)</w:t>
      </w:r>
      <w:r>
        <w:rPr>
          <w:rFonts w:ascii="Times New Roman" w:hAnsi="Times New Roman" w:cs="Times New Roman"/>
          <w:sz w:val="24"/>
          <w:szCs w:val="24"/>
        </w:rPr>
        <w:t>, которы</w:t>
      </w:r>
      <w:r w:rsidR="008A67DD">
        <w:rPr>
          <w:rFonts w:ascii="Times New Roman" w:hAnsi="Times New Roman" w:cs="Times New Roman"/>
          <w:sz w:val="24"/>
          <w:szCs w:val="24"/>
        </w:rPr>
        <w:t>е по своему содержанию относятся к дополнительным пояснениям и объяснениям.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7DD">
        <w:rPr>
          <w:rFonts w:ascii="Times New Roman" w:hAnsi="Times New Roman" w:cs="Times New Roman"/>
          <w:sz w:val="24"/>
          <w:szCs w:val="24"/>
        </w:rPr>
        <w:t>Так по Программе п</w:t>
      </w:r>
      <w:r w:rsidR="008A67DD" w:rsidRPr="001772DC">
        <w:rPr>
          <w:rFonts w:ascii="Times New Roman" w:hAnsi="Times New Roman" w:cs="Times New Roman"/>
          <w:sz w:val="24"/>
          <w:szCs w:val="24"/>
        </w:rPr>
        <w:t>оддержки и развития малого и среднего предпринимательства</w:t>
      </w:r>
      <w:r w:rsidR="008A67DD">
        <w:rPr>
          <w:rFonts w:ascii="Times New Roman" w:hAnsi="Times New Roman" w:cs="Times New Roman"/>
          <w:sz w:val="24"/>
          <w:szCs w:val="24"/>
        </w:rPr>
        <w:t xml:space="preserve"> </w:t>
      </w:r>
      <w:r w:rsidR="005061D3">
        <w:rPr>
          <w:rFonts w:ascii="Times New Roman" w:hAnsi="Times New Roman" w:cs="Times New Roman"/>
          <w:sz w:val="24"/>
          <w:szCs w:val="24"/>
        </w:rPr>
        <w:t>даны пояснения расчета конечного результата Программы в соответствии с соглашением от 19.12.2012 № 505 о предоставлении субсидий за счет средств областного бюджета в целях софинансирования расходов Программы. Плановое значение показателей рассчитано исходя их общего объема выделенных денежных средств разных уровней бюджетов. Кроме этого, приведены статистические данные о снижении числа субъектов малого предпринимательства.</w:t>
      </w:r>
      <w:r w:rsidR="00A2077C">
        <w:rPr>
          <w:rFonts w:ascii="Times New Roman" w:hAnsi="Times New Roman" w:cs="Times New Roman"/>
          <w:sz w:val="24"/>
          <w:szCs w:val="24"/>
        </w:rPr>
        <w:t xml:space="preserve"> По Программе инвестиционной привлекательности предоставлены дополнения по показателям: № 2 в части объяснения миграционного оттока населения; № 3 в части объяснения рейтинга «Эксперт РА» и информационно приведены данные рейтинга </w:t>
      </w:r>
      <w:r w:rsidR="00A2077C">
        <w:rPr>
          <w:rFonts w:ascii="Times New Roman" w:hAnsi="Times New Roman" w:cs="Times New Roman"/>
          <w:sz w:val="24"/>
          <w:szCs w:val="24"/>
          <w:lang w:val="en-US"/>
        </w:rPr>
        <w:t>Forbes</w:t>
      </w:r>
      <w:r w:rsidR="00A2077C">
        <w:rPr>
          <w:rFonts w:ascii="Times New Roman" w:hAnsi="Times New Roman" w:cs="Times New Roman"/>
          <w:sz w:val="24"/>
          <w:szCs w:val="24"/>
        </w:rPr>
        <w:t xml:space="preserve">; № 4 в части формирования показателей и их значений при утверждении Программы, соотношение значений показателей в 2012 году к оценке 2013 года по данным Самарастата </w:t>
      </w:r>
      <w:r w:rsidR="002A3100">
        <w:rPr>
          <w:rFonts w:ascii="Times New Roman" w:hAnsi="Times New Roman" w:cs="Times New Roman"/>
          <w:sz w:val="24"/>
          <w:szCs w:val="24"/>
        </w:rPr>
        <w:t>подтверждено Департаментом как некорректное.</w:t>
      </w:r>
    </w:p>
    <w:p w:rsidR="008543EB" w:rsidRDefault="008543EB" w:rsidP="00E13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00" w:rsidRDefault="002A3100" w:rsidP="00E13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Письмом от 04.06.2014 № 09-04/79 КСП направлено заключение на разногласия по акту проверки от 03.06.2014 б/н, в котором</w:t>
      </w:r>
      <w:r w:rsidR="00E13BB0">
        <w:rPr>
          <w:rFonts w:ascii="Times New Roman" w:hAnsi="Times New Roman" w:cs="Times New Roman"/>
          <w:sz w:val="24"/>
          <w:szCs w:val="24"/>
        </w:rPr>
        <w:t xml:space="preserve"> содержатся выводы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, а именно</w:t>
      </w:r>
      <w:r w:rsidR="00E13BB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3BB0" w:rsidRDefault="002A3100" w:rsidP="00E13BB0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BB0">
        <w:rPr>
          <w:rFonts w:ascii="Times New Roman" w:hAnsi="Times New Roman" w:cs="Times New Roman"/>
          <w:sz w:val="24"/>
          <w:szCs w:val="24"/>
        </w:rPr>
        <w:t>Программ</w:t>
      </w:r>
      <w:r w:rsidR="00E13BB0" w:rsidRPr="00E13BB0">
        <w:rPr>
          <w:rFonts w:ascii="Times New Roman" w:hAnsi="Times New Roman" w:cs="Times New Roman"/>
          <w:sz w:val="24"/>
          <w:szCs w:val="24"/>
        </w:rPr>
        <w:t>е</w:t>
      </w:r>
      <w:r w:rsidRPr="00E13BB0">
        <w:rPr>
          <w:rFonts w:ascii="Times New Roman" w:hAnsi="Times New Roman" w:cs="Times New Roman"/>
          <w:sz w:val="24"/>
          <w:szCs w:val="24"/>
        </w:rPr>
        <w:t xml:space="preserve"> поддержки и развития малого и среднего предпринимательства</w:t>
      </w:r>
      <w:r w:rsidR="00E13BB0">
        <w:rPr>
          <w:rFonts w:ascii="Times New Roman" w:hAnsi="Times New Roman" w:cs="Times New Roman"/>
          <w:sz w:val="24"/>
          <w:szCs w:val="24"/>
        </w:rPr>
        <w:t>:</w:t>
      </w:r>
    </w:p>
    <w:p w:rsidR="00E13BB0" w:rsidRDefault="00E13BB0" w:rsidP="00E13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BB0">
        <w:rPr>
          <w:rFonts w:ascii="Times New Roman" w:hAnsi="Times New Roman" w:cs="Times New Roman"/>
          <w:sz w:val="24"/>
          <w:szCs w:val="24"/>
        </w:rPr>
        <w:t xml:space="preserve">- показатель эффективности Программы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13BB0">
        <w:rPr>
          <w:rFonts w:ascii="Times New Roman" w:hAnsi="Times New Roman" w:cs="Times New Roman"/>
          <w:sz w:val="24"/>
          <w:szCs w:val="24"/>
        </w:rPr>
        <w:t xml:space="preserve"> Отчете представлен как расчет эффективности вложенных бюджетных средств на осуществление программных мероприятий, а не показатель </w:t>
      </w:r>
      <w:r w:rsidRPr="00E13BB0">
        <w:rPr>
          <w:rFonts w:ascii="Times New Roman" w:hAnsi="Times New Roman" w:cs="Times New Roman"/>
          <w:i/>
          <w:sz w:val="24"/>
          <w:szCs w:val="24"/>
        </w:rPr>
        <w:t>эффективности реализации</w:t>
      </w:r>
      <w:r w:rsidRPr="00E13BB0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BB0" w:rsidRDefault="00E13BB0" w:rsidP="00E13B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3BB0">
        <w:rPr>
          <w:rFonts w:ascii="Times New Roman" w:hAnsi="Times New Roman" w:cs="Times New Roman"/>
          <w:sz w:val="24"/>
          <w:szCs w:val="24"/>
        </w:rPr>
        <w:t xml:space="preserve"> в рамках задачи № 1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3BB0">
        <w:rPr>
          <w:rFonts w:ascii="Times New Roman" w:hAnsi="Times New Roman" w:cs="Times New Roman"/>
          <w:sz w:val="24"/>
          <w:szCs w:val="24"/>
        </w:rPr>
        <w:t xml:space="preserve"> указывается на проведение социологических исследований с целью определения состояния малого и среднего предпринимательства в городском округе Тольятти, однако </w:t>
      </w:r>
      <w:r w:rsidRPr="00E13BB0">
        <w:rPr>
          <w:rFonts w:ascii="Times New Roman" w:hAnsi="Times New Roman" w:cs="Times New Roman"/>
          <w:i/>
          <w:sz w:val="24"/>
          <w:szCs w:val="24"/>
        </w:rPr>
        <w:t>результаты данного исследования</w:t>
      </w:r>
      <w:r w:rsidRPr="00E13BB0">
        <w:rPr>
          <w:rFonts w:ascii="Times New Roman" w:hAnsi="Times New Roman" w:cs="Times New Roman"/>
          <w:sz w:val="24"/>
          <w:szCs w:val="24"/>
        </w:rPr>
        <w:t xml:space="preserve"> в Отчете </w:t>
      </w:r>
      <w:r w:rsidRPr="00E13BB0">
        <w:rPr>
          <w:rFonts w:ascii="Times New Roman" w:hAnsi="Times New Roman" w:cs="Times New Roman"/>
          <w:i/>
          <w:sz w:val="24"/>
          <w:szCs w:val="24"/>
        </w:rPr>
        <w:t>не отражены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13BB0" w:rsidRPr="00E13BB0" w:rsidRDefault="00E13BB0" w:rsidP="00E13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13BB0">
        <w:rPr>
          <w:rFonts w:ascii="Times New Roman" w:hAnsi="Times New Roman" w:cs="Times New Roman"/>
          <w:sz w:val="24"/>
          <w:szCs w:val="24"/>
        </w:rPr>
        <w:t xml:space="preserve">статистические данные об увеличении численности работников на малых предприятиях, рост оборота малых предприятий, которые приведены в разногласиях, в ходе проверки не 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E13BB0">
        <w:rPr>
          <w:rFonts w:ascii="Times New Roman" w:hAnsi="Times New Roman" w:cs="Times New Roman"/>
          <w:sz w:val="24"/>
          <w:szCs w:val="24"/>
        </w:rPr>
        <w:t xml:space="preserve">представлены. </w:t>
      </w:r>
    </w:p>
    <w:p w:rsidR="00E13BB0" w:rsidRPr="00E13BB0" w:rsidRDefault="00E13BB0" w:rsidP="0046694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B0">
        <w:rPr>
          <w:rFonts w:ascii="Times New Roman" w:hAnsi="Times New Roman" w:cs="Times New Roman"/>
          <w:sz w:val="24"/>
          <w:szCs w:val="24"/>
        </w:rPr>
        <w:t>Программе инвестиционной привлекательности:</w:t>
      </w:r>
    </w:p>
    <w:p w:rsidR="00E13BB0" w:rsidRPr="00E13BB0" w:rsidRDefault="00E13BB0" w:rsidP="00466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BB0">
        <w:rPr>
          <w:rFonts w:ascii="Times New Roman" w:hAnsi="Times New Roman" w:cs="Times New Roman"/>
          <w:sz w:val="24"/>
          <w:szCs w:val="24"/>
        </w:rPr>
        <w:t>- рейтинг Тольятти сохранился на уровне 2011-2012 годов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3BB0">
        <w:rPr>
          <w:rFonts w:ascii="Times New Roman" w:hAnsi="Times New Roman" w:cs="Times New Roman"/>
          <w:sz w:val="24"/>
          <w:szCs w:val="24"/>
        </w:rPr>
        <w:t>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на 2013 год ранее достигнутого рейтинга </w:t>
      </w:r>
      <w:r w:rsidRPr="00E13BB0">
        <w:rPr>
          <w:rFonts w:ascii="Times New Roman" w:hAnsi="Times New Roman" w:cs="Times New Roman"/>
          <w:sz w:val="24"/>
          <w:szCs w:val="24"/>
        </w:rPr>
        <w:t>некорректно</w:t>
      </w:r>
      <w:r>
        <w:rPr>
          <w:rFonts w:ascii="Times New Roman" w:hAnsi="Times New Roman" w:cs="Times New Roman"/>
          <w:sz w:val="24"/>
          <w:szCs w:val="24"/>
        </w:rPr>
        <w:t xml:space="preserve">, следовательно, </w:t>
      </w:r>
      <w:r w:rsidRPr="00E13BB0">
        <w:rPr>
          <w:rFonts w:ascii="Times New Roman" w:hAnsi="Times New Roman" w:cs="Times New Roman"/>
          <w:sz w:val="24"/>
          <w:szCs w:val="24"/>
        </w:rPr>
        <w:t>три показателя из четырех запланированных не достигнуты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BB0" w:rsidRPr="00E13BB0" w:rsidRDefault="00E13BB0" w:rsidP="00466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3BB0">
        <w:rPr>
          <w:rFonts w:ascii="Times New Roman" w:hAnsi="Times New Roman" w:cs="Times New Roman"/>
          <w:sz w:val="24"/>
          <w:szCs w:val="24"/>
        </w:rPr>
        <w:t xml:space="preserve">в Отчете не раскрыта </w:t>
      </w:r>
      <w:r w:rsidRPr="00E13BB0">
        <w:rPr>
          <w:rFonts w:ascii="Times New Roman" w:hAnsi="Times New Roman" w:cs="Times New Roman"/>
          <w:i/>
          <w:sz w:val="24"/>
          <w:szCs w:val="24"/>
        </w:rPr>
        <w:t>оценка социально-экономического эффекта</w:t>
      </w:r>
      <w:r w:rsidRPr="00E13BB0">
        <w:rPr>
          <w:rFonts w:ascii="Times New Roman" w:hAnsi="Times New Roman" w:cs="Times New Roman"/>
          <w:sz w:val="24"/>
          <w:szCs w:val="24"/>
        </w:rPr>
        <w:t xml:space="preserve"> для городского округа от реализации мероприятий Программы, так как перечислены только значения достигнутых в 2013 году показателей непосредственного результата. </w:t>
      </w:r>
    </w:p>
    <w:p w:rsidR="00D220FE" w:rsidRPr="00E13BB0" w:rsidRDefault="00D220FE" w:rsidP="00D2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BB0">
        <w:rPr>
          <w:rFonts w:ascii="Times New Roman" w:hAnsi="Times New Roman" w:cs="Times New Roman"/>
          <w:sz w:val="24"/>
          <w:szCs w:val="24"/>
        </w:rPr>
        <w:t xml:space="preserve">На основании изложенного, в Отчете </w:t>
      </w:r>
      <w:r w:rsidRPr="00E13BB0">
        <w:rPr>
          <w:rFonts w:ascii="Times New Roman" w:hAnsi="Times New Roman" w:cs="Times New Roman"/>
          <w:i/>
          <w:sz w:val="24"/>
          <w:szCs w:val="24"/>
        </w:rPr>
        <w:t>оценка эффективности реализации</w:t>
      </w:r>
      <w:r w:rsidRPr="00E13BB0">
        <w:rPr>
          <w:rFonts w:ascii="Times New Roman" w:hAnsi="Times New Roman" w:cs="Times New Roman"/>
          <w:sz w:val="24"/>
          <w:szCs w:val="24"/>
        </w:rPr>
        <w:t xml:space="preserve"> Программ произведена Департаментом </w:t>
      </w:r>
      <w:r w:rsidRPr="00E13BB0">
        <w:rPr>
          <w:rFonts w:ascii="Times New Roman" w:hAnsi="Times New Roman" w:cs="Times New Roman"/>
          <w:i/>
          <w:sz w:val="24"/>
          <w:szCs w:val="24"/>
        </w:rPr>
        <w:t>недостоверно</w:t>
      </w:r>
      <w:r w:rsidRPr="00E13BB0">
        <w:rPr>
          <w:rFonts w:ascii="Times New Roman" w:hAnsi="Times New Roman" w:cs="Times New Roman"/>
          <w:sz w:val="24"/>
          <w:szCs w:val="24"/>
        </w:rPr>
        <w:t>.</w:t>
      </w:r>
    </w:p>
    <w:p w:rsidR="00E13BB0" w:rsidRPr="00E13BB0" w:rsidRDefault="00D220FE" w:rsidP="00D2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Письмом департамента экономического развития мэрии от</w:t>
      </w:r>
      <w:r w:rsidR="00A2077C" w:rsidRPr="00E13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10.06.2014 № 341/2.2  представлены дополнительные пояснения к разногласиям по акту проверки, которые приняты как информация.</w:t>
      </w:r>
      <w:r w:rsidR="00A2077C" w:rsidRPr="00E13BB0">
        <w:rPr>
          <w:rFonts w:ascii="Times New Roman" w:hAnsi="Times New Roman" w:cs="Times New Roman"/>
          <w:sz w:val="24"/>
          <w:szCs w:val="24"/>
        </w:rPr>
        <w:t xml:space="preserve"> </w:t>
      </w:r>
      <w:r w:rsidR="0099082E">
        <w:rPr>
          <w:rFonts w:ascii="Times New Roman" w:hAnsi="Times New Roman" w:cs="Times New Roman"/>
          <w:sz w:val="24"/>
          <w:szCs w:val="24"/>
        </w:rPr>
        <w:t xml:space="preserve">Кроме того, в данном письме имеется ссылка на приложение </w:t>
      </w:r>
      <w:r w:rsidR="00ED3573">
        <w:rPr>
          <w:rFonts w:ascii="Times New Roman" w:hAnsi="Times New Roman" w:cs="Times New Roman"/>
          <w:sz w:val="24"/>
          <w:szCs w:val="24"/>
        </w:rPr>
        <w:t>на 2-х листах, которое фактически отсутствует.</w:t>
      </w:r>
      <w:r w:rsidR="00A2077C" w:rsidRPr="00E13BB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37B16" w:rsidRPr="00E13BB0" w:rsidRDefault="00A2077C" w:rsidP="004669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BB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220FE" w:rsidRDefault="00CA5B4F" w:rsidP="00D2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BA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F0176" w:rsidRPr="00876B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4F0176" w:rsidRPr="00876BA9">
        <w:rPr>
          <w:rFonts w:ascii="Times New Roman" w:hAnsi="Times New Roman" w:cs="Times New Roman"/>
          <w:b/>
          <w:sz w:val="24"/>
          <w:szCs w:val="24"/>
        </w:rPr>
        <w:t xml:space="preserve">Выводы по результатам </w:t>
      </w:r>
      <w:r w:rsidR="008F0100" w:rsidRPr="00876BA9">
        <w:rPr>
          <w:rFonts w:ascii="Times New Roman" w:hAnsi="Times New Roman" w:cs="Times New Roman"/>
          <w:b/>
          <w:sz w:val="24"/>
          <w:szCs w:val="24"/>
        </w:rPr>
        <w:t>контрольного мероприятия</w:t>
      </w:r>
      <w:r w:rsidR="004F0176" w:rsidRPr="00876BA9">
        <w:rPr>
          <w:rFonts w:ascii="Times New Roman" w:hAnsi="Times New Roman" w:cs="Times New Roman"/>
          <w:b/>
          <w:sz w:val="24"/>
          <w:szCs w:val="24"/>
        </w:rPr>
        <w:t>:</w:t>
      </w:r>
      <w:r w:rsidR="00D220FE" w:rsidRPr="00D22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0FE" w:rsidRDefault="00D220FE" w:rsidP="00D2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0FE" w:rsidRPr="00D220FE" w:rsidRDefault="00D220FE" w:rsidP="00D2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13BB0">
        <w:rPr>
          <w:rFonts w:ascii="Times New Roman" w:hAnsi="Times New Roman" w:cs="Times New Roman"/>
          <w:sz w:val="24"/>
          <w:szCs w:val="24"/>
        </w:rPr>
        <w:t xml:space="preserve"> Отчете </w:t>
      </w:r>
      <w:r w:rsidRPr="00D220FE">
        <w:rPr>
          <w:rFonts w:ascii="Times New Roman" w:hAnsi="Times New Roman" w:cs="Times New Roman"/>
          <w:sz w:val="24"/>
          <w:szCs w:val="24"/>
        </w:rPr>
        <w:t>оценка эффективности реализации</w:t>
      </w:r>
      <w:r w:rsidRPr="00E13BB0">
        <w:rPr>
          <w:rFonts w:ascii="Times New Roman" w:hAnsi="Times New Roman" w:cs="Times New Roman"/>
          <w:sz w:val="24"/>
          <w:szCs w:val="24"/>
        </w:rPr>
        <w:t xml:space="preserve"> Программ произведена </w:t>
      </w:r>
      <w:r w:rsidRPr="00D220FE">
        <w:rPr>
          <w:rFonts w:ascii="Times New Roman" w:hAnsi="Times New Roman" w:cs="Times New Roman"/>
          <w:sz w:val="24"/>
          <w:szCs w:val="24"/>
        </w:rPr>
        <w:t>недостоверно</w:t>
      </w:r>
      <w:r>
        <w:rPr>
          <w:rFonts w:ascii="Times New Roman" w:hAnsi="Times New Roman" w:cs="Times New Roman"/>
          <w:sz w:val="24"/>
          <w:szCs w:val="24"/>
        </w:rPr>
        <w:t xml:space="preserve"> по программам:</w:t>
      </w:r>
    </w:p>
    <w:p w:rsidR="00D220FE" w:rsidRDefault="00D220FE" w:rsidP="00D220FE">
      <w:pPr>
        <w:pStyle w:val="a5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BB0">
        <w:rPr>
          <w:rFonts w:ascii="Times New Roman" w:hAnsi="Times New Roman" w:cs="Times New Roman"/>
          <w:sz w:val="24"/>
          <w:szCs w:val="24"/>
        </w:rPr>
        <w:t>Программе поддержки 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20FE" w:rsidRDefault="00D220FE" w:rsidP="00D2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BB0">
        <w:rPr>
          <w:rFonts w:ascii="Times New Roman" w:hAnsi="Times New Roman" w:cs="Times New Roman"/>
          <w:sz w:val="24"/>
          <w:szCs w:val="24"/>
        </w:rPr>
        <w:lastRenderedPageBreak/>
        <w:t xml:space="preserve">- показатель эффективности Программы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13BB0">
        <w:rPr>
          <w:rFonts w:ascii="Times New Roman" w:hAnsi="Times New Roman" w:cs="Times New Roman"/>
          <w:sz w:val="24"/>
          <w:szCs w:val="24"/>
        </w:rPr>
        <w:t xml:space="preserve"> Отчете представлен как расчет эффективности вложенных бюджетных средств на осуществление программных мероприятий, а не показатель </w:t>
      </w:r>
      <w:r w:rsidRPr="00D220FE">
        <w:rPr>
          <w:rFonts w:ascii="Times New Roman" w:hAnsi="Times New Roman" w:cs="Times New Roman"/>
          <w:sz w:val="24"/>
          <w:szCs w:val="24"/>
        </w:rPr>
        <w:t>эффективности реализации</w:t>
      </w:r>
      <w:r w:rsidRPr="00E13BB0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20FE" w:rsidRPr="00D220FE" w:rsidRDefault="00D220FE" w:rsidP="00D2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3BB0">
        <w:rPr>
          <w:rFonts w:ascii="Times New Roman" w:hAnsi="Times New Roman" w:cs="Times New Roman"/>
          <w:sz w:val="24"/>
          <w:szCs w:val="24"/>
        </w:rPr>
        <w:t xml:space="preserve"> в рамках задачи № 1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3BB0">
        <w:rPr>
          <w:rFonts w:ascii="Times New Roman" w:hAnsi="Times New Roman" w:cs="Times New Roman"/>
          <w:sz w:val="24"/>
          <w:szCs w:val="24"/>
        </w:rPr>
        <w:t xml:space="preserve"> указывается на проведение социологических исследований с целью определения состояния малого и среднего предпринимательства в городском округе Тольятти, однако </w:t>
      </w:r>
      <w:r w:rsidRPr="00D220FE">
        <w:rPr>
          <w:rFonts w:ascii="Times New Roman" w:hAnsi="Times New Roman" w:cs="Times New Roman"/>
          <w:sz w:val="24"/>
          <w:szCs w:val="24"/>
        </w:rPr>
        <w:t>результаты данного исследования</w:t>
      </w:r>
      <w:r w:rsidRPr="00E13BB0">
        <w:rPr>
          <w:rFonts w:ascii="Times New Roman" w:hAnsi="Times New Roman" w:cs="Times New Roman"/>
          <w:sz w:val="24"/>
          <w:szCs w:val="24"/>
        </w:rPr>
        <w:t xml:space="preserve"> в Отчете </w:t>
      </w:r>
      <w:r w:rsidRPr="00D220FE">
        <w:rPr>
          <w:rFonts w:ascii="Times New Roman" w:hAnsi="Times New Roman" w:cs="Times New Roman"/>
          <w:sz w:val="24"/>
          <w:szCs w:val="24"/>
        </w:rPr>
        <w:t>не отражены;</w:t>
      </w:r>
    </w:p>
    <w:p w:rsidR="00D220FE" w:rsidRPr="00E13BB0" w:rsidRDefault="00D220FE" w:rsidP="00D2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13BB0">
        <w:rPr>
          <w:rFonts w:ascii="Times New Roman" w:hAnsi="Times New Roman" w:cs="Times New Roman"/>
          <w:sz w:val="24"/>
          <w:szCs w:val="24"/>
        </w:rPr>
        <w:t xml:space="preserve">статистические данные об увеличении численности работников на малых предприятиях, рост оборота малых предприятий, которые приведены в разногласиях, в ходе проверки не 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E13BB0">
        <w:rPr>
          <w:rFonts w:ascii="Times New Roman" w:hAnsi="Times New Roman" w:cs="Times New Roman"/>
          <w:sz w:val="24"/>
          <w:szCs w:val="24"/>
        </w:rPr>
        <w:t xml:space="preserve">представлены. </w:t>
      </w:r>
    </w:p>
    <w:p w:rsidR="00D220FE" w:rsidRPr="00E13BB0" w:rsidRDefault="00D220FE" w:rsidP="00D220F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B0">
        <w:rPr>
          <w:rFonts w:ascii="Times New Roman" w:hAnsi="Times New Roman" w:cs="Times New Roman"/>
          <w:sz w:val="24"/>
          <w:szCs w:val="24"/>
        </w:rPr>
        <w:t>Программе инвестиционной привлекательности:</w:t>
      </w:r>
    </w:p>
    <w:p w:rsidR="00D220FE" w:rsidRPr="00E13BB0" w:rsidRDefault="00D220FE" w:rsidP="00D2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BB0">
        <w:rPr>
          <w:rFonts w:ascii="Times New Roman" w:hAnsi="Times New Roman" w:cs="Times New Roman"/>
          <w:sz w:val="24"/>
          <w:szCs w:val="24"/>
        </w:rPr>
        <w:t>- рейтинг Тольятти сохранился на уровне 2011-2012 годов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3BB0">
        <w:rPr>
          <w:rFonts w:ascii="Times New Roman" w:hAnsi="Times New Roman" w:cs="Times New Roman"/>
          <w:sz w:val="24"/>
          <w:szCs w:val="24"/>
        </w:rPr>
        <w:t>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на 2013 год ранее достигнутого рейтинга </w:t>
      </w:r>
      <w:r w:rsidRPr="00E13BB0">
        <w:rPr>
          <w:rFonts w:ascii="Times New Roman" w:hAnsi="Times New Roman" w:cs="Times New Roman"/>
          <w:sz w:val="24"/>
          <w:szCs w:val="24"/>
        </w:rPr>
        <w:t>некорректно</w:t>
      </w:r>
      <w:r>
        <w:rPr>
          <w:rFonts w:ascii="Times New Roman" w:hAnsi="Times New Roman" w:cs="Times New Roman"/>
          <w:sz w:val="24"/>
          <w:szCs w:val="24"/>
        </w:rPr>
        <w:t xml:space="preserve">, следовательно, </w:t>
      </w:r>
      <w:r w:rsidRPr="00E13BB0">
        <w:rPr>
          <w:rFonts w:ascii="Times New Roman" w:hAnsi="Times New Roman" w:cs="Times New Roman"/>
          <w:sz w:val="24"/>
          <w:szCs w:val="24"/>
        </w:rPr>
        <w:t>три показателя из четырех запланированных не достигнуты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20FE" w:rsidRPr="00E13BB0" w:rsidRDefault="00D220FE" w:rsidP="00D22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3BB0">
        <w:rPr>
          <w:rFonts w:ascii="Times New Roman" w:hAnsi="Times New Roman" w:cs="Times New Roman"/>
          <w:sz w:val="24"/>
          <w:szCs w:val="24"/>
        </w:rPr>
        <w:t xml:space="preserve">в Отчете не раскрыта </w:t>
      </w:r>
      <w:r w:rsidRPr="00D220FE">
        <w:rPr>
          <w:rFonts w:ascii="Times New Roman" w:hAnsi="Times New Roman" w:cs="Times New Roman"/>
          <w:sz w:val="24"/>
          <w:szCs w:val="24"/>
        </w:rPr>
        <w:t>оценка социально-экономического эффекта</w:t>
      </w:r>
      <w:r w:rsidRPr="00E13BB0">
        <w:rPr>
          <w:rFonts w:ascii="Times New Roman" w:hAnsi="Times New Roman" w:cs="Times New Roman"/>
          <w:sz w:val="24"/>
          <w:szCs w:val="24"/>
        </w:rPr>
        <w:t xml:space="preserve"> для городского округа от реализации мероприятий Программы, так как перечислены только значения достигнутых в 2013 году показателей непосредственного результата. </w:t>
      </w:r>
    </w:p>
    <w:p w:rsidR="004F0176" w:rsidRDefault="004F0176" w:rsidP="00876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43EB" w:rsidRPr="00876BA9" w:rsidRDefault="008543EB" w:rsidP="00876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573" w:rsidRDefault="00ED3573" w:rsidP="00D220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FE" w:rsidRPr="00876BA9" w:rsidRDefault="00D220FE" w:rsidP="00D220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B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6B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Предложени</w:t>
      </w:r>
      <w:r w:rsidR="008543E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76B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4CC7" w:rsidRDefault="001B4CC7" w:rsidP="00876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573" w:rsidRPr="008543EB" w:rsidRDefault="008543EB" w:rsidP="00876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543EB">
        <w:rPr>
          <w:rFonts w:ascii="Times New Roman" w:hAnsi="Times New Roman" w:cs="Times New Roman"/>
          <w:bCs/>
          <w:sz w:val="24"/>
          <w:szCs w:val="24"/>
        </w:rPr>
        <w:t xml:space="preserve">азработать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543EB">
        <w:rPr>
          <w:rFonts w:ascii="Times New Roman" w:hAnsi="Times New Roman" w:cs="Times New Roman"/>
          <w:bCs/>
          <w:sz w:val="24"/>
          <w:szCs w:val="24"/>
        </w:rPr>
        <w:t>оказател</w:t>
      </w:r>
      <w:r w:rsidR="00EC53AE">
        <w:rPr>
          <w:rFonts w:ascii="Times New Roman" w:hAnsi="Times New Roman" w:cs="Times New Roman"/>
          <w:bCs/>
          <w:sz w:val="24"/>
          <w:szCs w:val="24"/>
        </w:rPr>
        <w:t>и</w:t>
      </w:r>
      <w:r w:rsidRPr="008543EB">
        <w:rPr>
          <w:rFonts w:ascii="Times New Roman" w:hAnsi="Times New Roman" w:cs="Times New Roman"/>
          <w:bCs/>
          <w:sz w:val="24"/>
          <w:szCs w:val="24"/>
        </w:rPr>
        <w:t xml:space="preserve"> оценки эффективности конечного результата реализации Программ с учетом социально-экономического эффекта для городского округа.</w:t>
      </w:r>
    </w:p>
    <w:p w:rsidR="004E6CEE" w:rsidRPr="00876BA9" w:rsidRDefault="004E6CEE" w:rsidP="00876B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4CDC" w:rsidRDefault="00404CDC" w:rsidP="00876B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43EB" w:rsidRDefault="008543EB" w:rsidP="00876B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43EB" w:rsidRPr="00876BA9" w:rsidRDefault="008543EB" w:rsidP="00876B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4CDC" w:rsidRPr="00876BA9" w:rsidRDefault="00404CDC" w:rsidP="00876B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4CDC" w:rsidRPr="00876BA9" w:rsidRDefault="00404CDC" w:rsidP="00876BA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04CDC" w:rsidRPr="00876BA9" w:rsidRDefault="00404CDC" w:rsidP="00876BA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CDC" w:rsidRPr="00876BA9" w:rsidRDefault="00404CDC" w:rsidP="00876BA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CDC" w:rsidRPr="00876BA9" w:rsidRDefault="00404CDC" w:rsidP="00876BA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BA9" w:rsidRPr="00876BA9" w:rsidRDefault="004F017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BA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76BA9" w:rsidRPr="00876BA9" w:rsidSect="008543EB">
      <w:headerReference w:type="default" r:id="rId9"/>
      <w:pgSz w:w="11906" w:h="16838"/>
      <w:pgMar w:top="964" w:right="567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2B" w:rsidRDefault="0066002B" w:rsidP="00CA05C4">
      <w:pPr>
        <w:spacing w:after="0" w:line="240" w:lineRule="auto"/>
      </w:pPr>
      <w:r>
        <w:separator/>
      </w:r>
    </w:p>
  </w:endnote>
  <w:endnote w:type="continuationSeparator" w:id="0">
    <w:p w:rsidR="0066002B" w:rsidRDefault="0066002B" w:rsidP="00CA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2B" w:rsidRDefault="0066002B" w:rsidP="00CA05C4">
      <w:pPr>
        <w:spacing w:after="0" w:line="240" w:lineRule="auto"/>
      </w:pPr>
      <w:r>
        <w:separator/>
      </w:r>
    </w:p>
  </w:footnote>
  <w:footnote w:type="continuationSeparator" w:id="0">
    <w:p w:rsidR="0066002B" w:rsidRDefault="0066002B" w:rsidP="00CA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643130"/>
      <w:docPartObj>
        <w:docPartGallery w:val="Page Numbers (Top of Page)"/>
        <w:docPartUnique/>
      </w:docPartObj>
    </w:sdtPr>
    <w:sdtEndPr/>
    <w:sdtContent>
      <w:p w:rsidR="00603901" w:rsidRDefault="0060390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7B0">
          <w:rPr>
            <w:noProof/>
          </w:rPr>
          <w:t>10</w:t>
        </w:r>
        <w:r>
          <w:fldChar w:fldCharType="end"/>
        </w:r>
      </w:p>
    </w:sdtContent>
  </w:sdt>
  <w:p w:rsidR="00603901" w:rsidRDefault="006039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13D"/>
    <w:multiLevelType w:val="hybridMultilevel"/>
    <w:tmpl w:val="AC90B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2DA7"/>
    <w:multiLevelType w:val="hybridMultilevel"/>
    <w:tmpl w:val="7C70565E"/>
    <w:lvl w:ilvl="0" w:tplc="496AD6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41EA"/>
    <w:multiLevelType w:val="multilevel"/>
    <w:tmpl w:val="86469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26193DDB"/>
    <w:multiLevelType w:val="hybridMultilevel"/>
    <w:tmpl w:val="EBC8FAF0"/>
    <w:lvl w:ilvl="0" w:tplc="8EB0770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5158AE"/>
    <w:multiLevelType w:val="hybridMultilevel"/>
    <w:tmpl w:val="F82AE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C50DF"/>
    <w:multiLevelType w:val="hybridMultilevel"/>
    <w:tmpl w:val="88E06AC6"/>
    <w:lvl w:ilvl="0" w:tplc="99F622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993C92"/>
    <w:multiLevelType w:val="hybridMultilevel"/>
    <w:tmpl w:val="67C0CB86"/>
    <w:lvl w:ilvl="0" w:tplc="39ACF1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67F55BA"/>
    <w:multiLevelType w:val="hybridMultilevel"/>
    <w:tmpl w:val="86C8170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AB742A"/>
    <w:multiLevelType w:val="hybridMultilevel"/>
    <w:tmpl w:val="10642C7E"/>
    <w:lvl w:ilvl="0" w:tplc="FD98349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F782A78"/>
    <w:multiLevelType w:val="hybridMultilevel"/>
    <w:tmpl w:val="D16806C4"/>
    <w:lvl w:ilvl="0" w:tplc="AA529AFA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08B325A"/>
    <w:multiLevelType w:val="hybridMultilevel"/>
    <w:tmpl w:val="EF122B80"/>
    <w:lvl w:ilvl="0" w:tplc="5A42EF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770D45"/>
    <w:multiLevelType w:val="hybridMultilevel"/>
    <w:tmpl w:val="B81466D8"/>
    <w:lvl w:ilvl="0" w:tplc="EC6A64A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F1340"/>
    <w:multiLevelType w:val="hybridMultilevel"/>
    <w:tmpl w:val="0DBE9A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408CC"/>
    <w:multiLevelType w:val="hybridMultilevel"/>
    <w:tmpl w:val="36E2E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76"/>
    <w:rsid w:val="00003264"/>
    <w:rsid w:val="00041C26"/>
    <w:rsid w:val="000439EC"/>
    <w:rsid w:val="00043CD7"/>
    <w:rsid w:val="00047C50"/>
    <w:rsid w:val="0005518E"/>
    <w:rsid w:val="0005773C"/>
    <w:rsid w:val="000743E1"/>
    <w:rsid w:val="000A445F"/>
    <w:rsid w:val="000B7589"/>
    <w:rsid w:val="000C2747"/>
    <w:rsid w:val="000C48F8"/>
    <w:rsid w:val="000D2EAB"/>
    <w:rsid w:val="000E2E1C"/>
    <w:rsid w:val="000E3570"/>
    <w:rsid w:val="000E5D3C"/>
    <w:rsid w:val="000F5472"/>
    <w:rsid w:val="00103E19"/>
    <w:rsid w:val="00104255"/>
    <w:rsid w:val="00107D0E"/>
    <w:rsid w:val="00115BE0"/>
    <w:rsid w:val="0012199E"/>
    <w:rsid w:val="00123987"/>
    <w:rsid w:val="001518F1"/>
    <w:rsid w:val="001520A3"/>
    <w:rsid w:val="0016242A"/>
    <w:rsid w:val="001646E9"/>
    <w:rsid w:val="00172E19"/>
    <w:rsid w:val="001772DC"/>
    <w:rsid w:val="001778B8"/>
    <w:rsid w:val="001911FA"/>
    <w:rsid w:val="001947BE"/>
    <w:rsid w:val="00197C7B"/>
    <w:rsid w:val="001A1317"/>
    <w:rsid w:val="001A1623"/>
    <w:rsid w:val="001A59CA"/>
    <w:rsid w:val="001B0339"/>
    <w:rsid w:val="001B37D9"/>
    <w:rsid w:val="001B3E1E"/>
    <w:rsid w:val="001B4CC7"/>
    <w:rsid w:val="001D6D87"/>
    <w:rsid w:val="001F3AEF"/>
    <w:rsid w:val="0020495B"/>
    <w:rsid w:val="00205137"/>
    <w:rsid w:val="0021218A"/>
    <w:rsid w:val="002148A7"/>
    <w:rsid w:val="0022647B"/>
    <w:rsid w:val="00230BC6"/>
    <w:rsid w:val="00233767"/>
    <w:rsid w:val="00237294"/>
    <w:rsid w:val="00242B4B"/>
    <w:rsid w:val="00254AF7"/>
    <w:rsid w:val="00261A88"/>
    <w:rsid w:val="002752B4"/>
    <w:rsid w:val="00283528"/>
    <w:rsid w:val="00286BF7"/>
    <w:rsid w:val="0028721A"/>
    <w:rsid w:val="002A3100"/>
    <w:rsid w:val="002C1A0A"/>
    <w:rsid w:val="002C4855"/>
    <w:rsid w:val="002D0C64"/>
    <w:rsid w:val="002D3A66"/>
    <w:rsid w:val="002D5201"/>
    <w:rsid w:val="002E040E"/>
    <w:rsid w:val="002E05CC"/>
    <w:rsid w:val="003039A1"/>
    <w:rsid w:val="00312899"/>
    <w:rsid w:val="00313C96"/>
    <w:rsid w:val="00325F08"/>
    <w:rsid w:val="00372584"/>
    <w:rsid w:val="00384386"/>
    <w:rsid w:val="00392319"/>
    <w:rsid w:val="00397100"/>
    <w:rsid w:val="003C05B8"/>
    <w:rsid w:val="003C3969"/>
    <w:rsid w:val="003D6A4E"/>
    <w:rsid w:val="003F21F9"/>
    <w:rsid w:val="003F2BDD"/>
    <w:rsid w:val="003F37D3"/>
    <w:rsid w:val="00404CDC"/>
    <w:rsid w:val="004145B7"/>
    <w:rsid w:val="00424357"/>
    <w:rsid w:val="0042456A"/>
    <w:rsid w:val="00466941"/>
    <w:rsid w:val="00472FF5"/>
    <w:rsid w:val="00492FE7"/>
    <w:rsid w:val="0049373C"/>
    <w:rsid w:val="004973BA"/>
    <w:rsid w:val="004A32FF"/>
    <w:rsid w:val="004A76B6"/>
    <w:rsid w:val="004B0B0A"/>
    <w:rsid w:val="004B6E15"/>
    <w:rsid w:val="004C27DC"/>
    <w:rsid w:val="004E6CEE"/>
    <w:rsid w:val="004F0176"/>
    <w:rsid w:val="004F3708"/>
    <w:rsid w:val="00500626"/>
    <w:rsid w:val="00503CAE"/>
    <w:rsid w:val="00504595"/>
    <w:rsid w:val="005061D3"/>
    <w:rsid w:val="00507156"/>
    <w:rsid w:val="00514AC5"/>
    <w:rsid w:val="00517CC5"/>
    <w:rsid w:val="0052001F"/>
    <w:rsid w:val="00526C98"/>
    <w:rsid w:val="00536326"/>
    <w:rsid w:val="00542A6A"/>
    <w:rsid w:val="005445BA"/>
    <w:rsid w:val="00574D50"/>
    <w:rsid w:val="00575D2C"/>
    <w:rsid w:val="005A1F19"/>
    <w:rsid w:val="005A32AC"/>
    <w:rsid w:val="005B2F45"/>
    <w:rsid w:val="005B4218"/>
    <w:rsid w:val="005B443C"/>
    <w:rsid w:val="005C11F8"/>
    <w:rsid w:val="005C67FF"/>
    <w:rsid w:val="005E53DD"/>
    <w:rsid w:val="00601881"/>
    <w:rsid w:val="00603901"/>
    <w:rsid w:val="00613587"/>
    <w:rsid w:val="006374CC"/>
    <w:rsid w:val="006453AB"/>
    <w:rsid w:val="006518F7"/>
    <w:rsid w:val="0066002B"/>
    <w:rsid w:val="00664E55"/>
    <w:rsid w:val="00667D4E"/>
    <w:rsid w:val="00667F9C"/>
    <w:rsid w:val="00694247"/>
    <w:rsid w:val="006C1078"/>
    <w:rsid w:val="006C383B"/>
    <w:rsid w:val="006C7445"/>
    <w:rsid w:val="006D35A6"/>
    <w:rsid w:val="006D63F4"/>
    <w:rsid w:val="006D7C66"/>
    <w:rsid w:val="006E1FE6"/>
    <w:rsid w:val="006E4146"/>
    <w:rsid w:val="006E6277"/>
    <w:rsid w:val="006F64BC"/>
    <w:rsid w:val="006F69F5"/>
    <w:rsid w:val="006F768A"/>
    <w:rsid w:val="00707B5B"/>
    <w:rsid w:val="0071536C"/>
    <w:rsid w:val="00717219"/>
    <w:rsid w:val="00721085"/>
    <w:rsid w:val="00736B1F"/>
    <w:rsid w:val="00736E69"/>
    <w:rsid w:val="007437F0"/>
    <w:rsid w:val="00767DA9"/>
    <w:rsid w:val="00776718"/>
    <w:rsid w:val="0078122C"/>
    <w:rsid w:val="00785C0B"/>
    <w:rsid w:val="007868FD"/>
    <w:rsid w:val="007874CF"/>
    <w:rsid w:val="00791BB7"/>
    <w:rsid w:val="007A1CC8"/>
    <w:rsid w:val="007C0CE6"/>
    <w:rsid w:val="007E559C"/>
    <w:rsid w:val="007F1F5E"/>
    <w:rsid w:val="007F60CA"/>
    <w:rsid w:val="00804635"/>
    <w:rsid w:val="00805584"/>
    <w:rsid w:val="00810F2C"/>
    <w:rsid w:val="00812038"/>
    <w:rsid w:val="00821627"/>
    <w:rsid w:val="00834207"/>
    <w:rsid w:val="0083777A"/>
    <w:rsid w:val="00844BFA"/>
    <w:rsid w:val="008543EB"/>
    <w:rsid w:val="008650C0"/>
    <w:rsid w:val="00867224"/>
    <w:rsid w:val="00873C57"/>
    <w:rsid w:val="00876A28"/>
    <w:rsid w:val="00876BA9"/>
    <w:rsid w:val="008847E3"/>
    <w:rsid w:val="00885636"/>
    <w:rsid w:val="00885CDA"/>
    <w:rsid w:val="008A036B"/>
    <w:rsid w:val="008A18A3"/>
    <w:rsid w:val="008A3C80"/>
    <w:rsid w:val="008A67DD"/>
    <w:rsid w:val="008A7DB8"/>
    <w:rsid w:val="008B1307"/>
    <w:rsid w:val="008B2041"/>
    <w:rsid w:val="008D1017"/>
    <w:rsid w:val="008F0100"/>
    <w:rsid w:val="008F208B"/>
    <w:rsid w:val="00921D83"/>
    <w:rsid w:val="009347D0"/>
    <w:rsid w:val="00936939"/>
    <w:rsid w:val="00937B16"/>
    <w:rsid w:val="0094226F"/>
    <w:rsid w:val="009425F5"/>
    <w:rsid w:val="00943C44"/>
    <w:rsid w:val="009503FD"/>
    <w:rsid w:val="0095361C"/>
    <w:rsid w:val="009617BC"/>
    <w:rsid w:val="00962E8A"/>
    <w:rsid w:val="00970A28"/>
    <w:rsid w:val="00975D16"/>
    <w:rsid w:val="0099082E"/>
    <w:rsid w:val="00997D4D"/>
    <w:rsid w:val="009C3300"/>
    <w:rsid w:val="009C3C86"/>
    <w:rsid w:val="009C7390"/>
    <w:rsid w:val="009D4F1B"/>
    <w:rsid w:val="009F79C3"/>
    <w:rsid w:val="00A159B6"/>
    <w:rsid w:val="00A2077C"/>
    <w:rsid w:val="00A3112D"/>
    <w:rsid w:val="00A33954"/>
    <w:rsid w:val="00A339D2"/>
    <w:rsid w:val="00A37474"/>
    <w:rsid w:val="00A5181A"/>
    <w:rsid w:val="00A6519E"/>
    <w:rsid w:val="00A718DA"/>
    <w:rsid w:val="00A7378B"/>
    <w:rsid w:val="00A76D0E"/>
    <w:rsid w:val="00A9301F"/>
    <w:rsid w:val="00A931EC"/>
    <w:rsid w:val="00AE1045"/>
    <w:rsid w:val="00AE6D41"/>
    <w:rsid w:val="00B05949"/>
    <w:rsid w:val="00B067B0"/>
    <w:rsid w:val="00B16A63"/>
    <w:rsid w:val="00B3163F"/>
    <w:rsid w:val="00B32DBF"/>
    <w:rsid w:val="00B40ECB"/>
    <w:rsid w:val="00B41C91"/>
    <w:rsid w:val="00B43E5D"/>
    <w:rsid w:val="00B54D48"/>
    <w:rsid w:val="00B606EE"/>
    <w:rsid w:val="00B65973"/>
    <w:rsid w:val="00B76280"/>
    <w:rsid w:val="00B83236"/>
    <w:rsid w:val="00B87028"/>
    <w:rsid w:val="00B912F5"/>
    <w:rsid w:val="00B93CB0"/>
    <w:rsid w:val="00B94826"/>
    <w:rsid w:val="00BA05CE"/>
    <w:rsid w:val="00BA1A52"/>
    <w:rsid w:val="00BB1966"/>
    <w:rsid w:val="00BC1958"/>
    <w:rsid w:val="00BC1FE7"/>
    <w:rsid w:val="00BD2E73"/>
    <w:rsid w:val="00BE1EE6"/>
    <w:rsid w:val="00BE66DC"/>
    <w:rsid w:val="00C075D8"/>
    <w:rsid w:val="00C07957"/>
    <w:rsid w:val="00C14690"/>
    <w:rsid w:val="00C158FC"/>
    <w:rsid w:val="00C75F4F"/>
    <w:rsid w:val="00C90C66"/>
    <w:rsid w:val="00C94898"/>
    <w:rsid w:val="00C95ECD"/>
    <w:rsid w:val="00CA05C4"/>
    <w:rsid w:val="00CA5B4F"/>
    <w:rsid w:val="00CA6504"/>
    <w:rsid w:val="00CB0EA8"/>
    <w:rsid w:val="00CE5E08"/>
    <w:rsid w:val="00D01627"/>
    <w:rsid w:val="00D03A94"/>
    <w:rsid w:val="00D11A49"/>
    <w:rsid w:val="00D141AA"/>
    <w:rsid w:val="00D2097F"/>
    <w:rsid w:val="00D220FE"/>
    <w:rsid w:val="00D3211E"/>
    <w:rsid w:val="00D44265"/>
    <w:rsid w:val="00D50C30"/>
    <w:rsid w:val="00D5140C"/>
    <w:rsid w:val="00D724F5"/>
    <w:rsid w:val="00D74DD9"/>
    <w:rsid w:val="00D966F8"/>
    <w:rsid w:val="00D97A10"/>
    <w:rsid w:val="00DA11C5"/>
    <w:rsid w:val="00DA1F18"/>
    <w:rsid w:val="00DB06BE"/>
    <w:rsid w:val="00DC160C"/>
    <w:rsid w:val="00DD1F1E"/>
    <w:rsid w:val="00DD25FB"/>
    <w:rsid w:val="00DF5253"/>
    <w:rsid w:val="00DF56D0"/>
    <w:rsid w:val="00DF5C99"/>
    <w:rsid w:val="00E0167C"/>
    <w:rsid w:val="00E0237C"/>
    <w:rsid w:val="00E120CA"/>
    <w:rsid w:val="00E13BB0"/>
    <w:rsid w:val="00E250AD"/>
    <w:rsid w:val="00E35BEC"/>
    <w:rsid w:val="00E46422"/>
    <w:rsid w:val="00E50479"/>
    <w:rsid w:val="00E644EE"/>
    <w:rsid w:val="00E731A6"/>
    <w:rsid w:val="00E74F35"/>
    <w:rsid w:val="00E75224"/>
    <w:rsid w:val="00E83E43"/>
    <w:rsid w:val="00EA60BC"/>
    <w:rsid w:val="00EC53AE"/>
    <w:rsid w:val="00EC5822"/>
    <w:rsid w:val="00EC5EAA"/>
    <w:rsid w:val="00ED01EE"/>
    <w:rsid w:val="00ED3573"/>
    <w:rsid w:val="00EF3EEB"/>
    <w:rsid w:val="00EF466A"/>
    <w:rsid w:val="00EF58C5"/>
    <w:rsid w:val="00F01CA0"/>
    <w:rsid w:val="00F12401"/>
    <w:rsid w:val="00F2771D"/>
    <w:rsid w:val="00F27C69"/>
    <w:rsid w:val="00F369D1"/>
    <w:rsid w:val="00F436E3"/>
    <w:rsid w:val="00F43909"/>
    <w:rsid w:val="00F447A9"/>
    <w:rsid w:val="00F7375E"/>
    <w:rsid w:val="00F8215D"/>
    <w:rsid w:val="00F868CD"/>
    <w:rsid w:val="00F9243A"/>
    <w:rsid w:val="00F9504E"/>
    <w:rsid w:val="00FA4E0F"/>
    <w:rsid w:val="00FA70F3"/>
    <w:rsid w:val="00FB7D05"/>
    <w:rsid w:val="00FC30EE"/>
    <w:rsid w:val="00FC5C60"/>
    <w:rsid w:val="00FE0D61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76"/>
  </w:style>
  <w:style w:type="paragraph" w:styleId="3">
    <w:name w:val="heading 3"/>
    <w:basedOn w:val="a"/>
    <w:next w:val="a"/>
    <w:link w:val="30"/>
    <w:qFormat/>
    <w:rsid w:val="00CA05C4"/>
    <w:pPr>
      <w:keepNext/>
      <w:autoSpaceDE w:val="0"/>
      <w:autoSpaceDN w:val="0"/>
      <w:spacing w:after="0" w:line="240" w:lineRule="auto"/>
      <w:jc w:val="both"/>
      <w:outlineLvl w:val="2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F01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0176"/>
  </w:style>
  <w:style w:type="paragraph" w:styleId="2">
    <w:name w:val="Body Text 2"/>
    <w:basedOn w:val="a"/>
    <w:link w:val="20"/>
    <w:uiPriority w:val="99"/>
    <w:unhideWhenUsed/>
    <w:rsid w:val="004F01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F01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F0176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3F21F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F21F9"/>
  </w:style>
  <w:style w:type="paragraph" w:customStyle="1" w:styleId="ConsPlusNormal">
    <w:name w:val="ConsPlusNormal"/>
    <w:rsid w:val="001A5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1A59CA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A05C4"/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A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05C4"/>
  </w:style>
  <w:style w:type="paragraph" w:styleId="ab">
    <w:name w:val="footer"/>
    <w:basedOn w:val="a"/>
    <w:link w:val="ac"/>
    <w:uiPriority w:val="99"/>
    <w:unhideWhenUsed/>
    <w:rsid w:val="00CA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5C4"/>
  </w:style>
  <w:style w:type="paragraph" w:styleId="ad">
    <w:name w:val="Balloon Text"/>
    <w:basedOn w:val="a"/>
    <w:link w:val="ae"/>
    <w:uiPriority w:val="99"/>
    <w:semiHidden/>
    <w:unhideWhenUsed/>
    <w:rsid w:val="00C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4690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7C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7C0CE6"/>
    <w:rPr>
      <w:b/>
      <w:bCs/>
    </w:rPr>
  </w:style>
  <w:style w:type="paragraph" w:customStyle="1" w:styleId="ConsPlusTitle">
    <w:name w:val="ConsPlusTitle"/>
    <w:rsid w:val="0096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rsid w:val="00962E8A"/>
    <w:rPr>
      <w:color w:val="0000FF"/>
      <w:u w:val="single"/>
    </w:rPr>
  </w:style>
  <w:style w:type="paragraph" w:styleId="af2">
    <w:name w:val="No Spacing"/>
    <w:uiPriority w:val="1"/>
    <w:qFormat/>
    <w:rsid w:val="00E83E43"/>
    <w:pPr>
      <w:spacing w:after="0" w:line="240" w:lineRule="auto"/>
    </w:pPr>
  </w:style>
  <w:style w:type="paragraph" w:customStyle="1" w:styleId="ConsPlusCell">
    <w:name w:val="ConsPlusCell"/>
    <w:rsid w:val="00C95E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243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4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76"/>
  </w:style>
  <w:style w:type="paragraph" w:styleId="3">
    <w:name w:val="heading 3"/>
    <w:basedOn w:val="a"/>
    <w:next w:val="a"/>
    <w:link w:val="30"/>
    <w:qFormat/>
    <w:rsid w:val="00CA05C4"/>
    <w:pPr>
      <w:keepNext/>
      <w:autoSpaceDE w:val="0"/>
      <w:autoSpaceDN w:val="0"/>
      <w:spacing w:after="0" w:line="240" w:lineRule="auto"/>
      <w:jc w:val="both"/>
      <w:outlineLvl w:val="2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F01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0176"/>
  </w:style>
  <w:style w:type="paragraph" w:styleId="2">
    <w:name w:val="Body Text 2"/>
    <w:basedOn w:val="a"/>
    <w:link w:val="20"/>
    <w:uiPriority w:val="99"/>
    <w:unhideWhenUsed/>
    <w:rsid w:val="004F01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F01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F0176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3F21F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F21F9"/>
  </w:style>
  <w:style w:type="paragraph" w:customStyle="1" w:styleId="ConsPlusNormal">
    <w:name w:val="ConsPlusNormal"/>
    <w:rsid w:val="001A5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1A59CA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A05C4"/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A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05C4"/>
  </w:style>
  <w:style w:type="paragraph" w:styleId="ab">
    <w:name w:val="footer"/>
    <w:basedOn w:val="a"/>
    <w:link w:val="ac"/>
    <w:uiPriority w:val="99"/>
    <w:unhideWhenUsed/>
    <w:rsid w:val="00CA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5C4"/>
  </w:style>
  <w:style w:type="paragraph" w:styleId="ad">
    <w:name w:val="Balloon Text"/>
    <w:basedOn w:val="a"/>
    <w:link w:val="ae"/>
    <w:uiPriority w:val="99"/>
    <w:semiHidden/>
    <w:unhideWhenUsed/>
    <w:rsid w:val="00C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4690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7C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7C0CE6"/>
    <w:rPr>
      <w:b/>
      <w:bCs/>
    </w:rPr>
  </w:style>
  <w:style w:type="paragraph" w:customStyle="1" w:styleId="ConsPlusTitle">
    <w:name w:val="ConsPlusTitle"/>
    <w:rsid w:val="0096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rsid w:val="00962E8A"/>
    <w:rPr>
      <w:color w:val="0000FF"/>
      <w:u w:val="single"/>
    </w:rPr>
  </w:style>
  <w:style w:type="paragraph" w:styleId="af2">
    <w:name w:val="No Spacing"/>
    <w:uiPriority w:val="1"/>
    <w:qFormat/>
    <w:rsid w:val="00E83E43"/>
    <w:pPr>
      <w:spacing w:after="0" w:line="240" w:lineRule="auto"/>
    </w:pPr>
  </w:style>
  <w:style w:type="paragraph" w:customStyle="1" w:styleId="ConsPlusCell">
    <w:name w:val="ConsPlusCell"/>
    <w:rsid w:val="00C95E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243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12C2-E5AD-4A21-8FB9-60B68932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5225</Words>
  <Characters>29788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Шмакова</dc:creator>
  <cp:lastModifiedBy>Мария А. Дроботова</cp:lastModifiedBy>
  <cp:revision>2</cp:revision>
  <cp:lastPrinted>2014-05-16T09:12:00Z</cp:lastPrinted>
  <dcterms:created xsi:type="dcterms:W3CDTF">2014-06-25T06:23:00Z</dcterms:created>
  <dcterms:modified xsi:type="dcterms:W3CDTF">2014-06-25T06:23:00Z</dcterms:modified>
</cp:coreProperties>
</file>