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2" w:rsidRPr="00651522" w:rsidRDefault="00651522" w:rsidP="00F06E23">
      <w:pPr>
        <w:jc w:val="center"/>
        <w:rPr>
          <w:b/>
          <w:sz w:val="24"/>
          <w:szCs w:val="24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D82415" w:rsidRDefault="00D82415" w:rsidP="002737FF">
      <w:pPr>
        <w:jc w:val="center"/>
        <w:rPr>
          <w:b/>
          <w:sz w:val="28"/>
          <w:szCs w:val="28"/>
        </w:rPr>
      </w:pPr>
    </w:p>
    <w:p w:rsidR="000E469A" w:rsidRPr="001749AA" w:rsidRDefault="002737FF" w:rsidP="002737FF">
      <w:pPr>
        <w:jc w:val="center"/>
        <w:rPr>
          <w:b/>
          <w:sz w:val="26"/>
          <w:szCs w:val="26"/>
        </w:rPr>
      </w:pPr>
      <w:r w:rsidRPr="001749AA">
        <w:rPr>
          <w:b/>
          <w:sz w:val="26"/>
          <w:szCs w:val="26"/>
        </w:rPr>
        <w:t>О структуре мэрии городского округа Тольятти</w:t>
      </w:r>
    </w:p>
    <w:p w:rsidR="00F06E23" w:rsidRPr="001749AA" w:rsidRDefault="00F06E23" w:rsidP="00F06E23">
      <w:pPr>
        <w:jc w:val="center"/>
        <w:rPr>
          <w:b/>
          <w:sz w:val="26"/>
          <w:szCs w:val="26"/>
        </w:rPr>
      </w:pPr>
    </w:p>
    <w:p w:rsidR="00F06E23" w:rsidRPr="001749AA" w:rsidRDefault="00F06E23" w:rsidP="00F06E23">
      <w:pPr>
        <w:jc w:val="both"/>
        <w:rPr>
          <w:sz w:val="26"/>
          <w:szCs w:val="26"/>
        </w:rPr>
      </w:pPr>
    </w:p>
    <w:p w:rsidR="00F06E23" w:rsidRPr="001749AA" w:rsidRDefault="00F06E23" w:rsidP="00F06E23">
      <w:pPr>
        <w:jc w:val="both"/>
        <w:rPr>
          <w:sz w:val="26"/>
          <w:szCs w:val="26"/>
        </w:rPr>
      </w:pPr>
      <w:r w:rsidRPr="001749AA">
        <w:rPr>
          <w:sz w:val="26"/>
          <w:szCs w:val="26"/>
        </w:rPr>
        <w:tab/>
        <w:t xml:space="preserve">Рассмотрев </w:t>
      </w:r>
      <w:r w:rsidR="002737FF" w:rsidRPr="001749AA">
        <w:rPr>
          <w:sz w:val="26"/>
          <w:szCs w:val="26"/>
        </w:rPr>
        <w:t>вопрос о структуре</w:t>
      </w:r>
      <w:r w:rsidR="00651522" w:rsidRPr="001749AA">
        <w:rPr>
          <w:sz w:val="26"/>
          <w:szCs w:val="26"/>
        </w:rPr>
        <w:t xml:space="preserve"> м</w:t>
      </w:r>
      <w:r w:rsidRPr="001749AA">
        <w:rPr>
          <w:sz w:val="26"/>
          <w:szCs w:val="26"/>
        </w:rPr>
        <w:t>эрии городского округа Тольятти</w:t>
      </w:r>
      <w:r w:rsidR="00651522" w:rsidRPr="001749AA">
        <w:rPr>
          <w:sz w:val="26"/>
          <w:szCs w:val="26"/>
        </w:rPr>
        <w:t xml:space="preserve">, </w:t>
      </w:r>
      <w:r w:rsidR="00EF3909" w:rsidRPr="001749AA">
        <w:rPr>
          <w:sz w:val="26"/>
          <w:szCs w:val="26"/>
        </w:rPr>
        <w:t xml:space="preserve">руководствуясь </w:t>
      </w:r>
      <w:r w:rsidRPr="001749AA">
        <w:rPr>
          <w:sz w:val="26"/>
          <w:szCs w:val="26"/>
        </w:rPr>
        <w:t xml:space="preserve">Уставом городского округа Тольятти, Дума </w:t>
      </w:r>
    </w:p>
    <w:p w:rsidR="00EF3909" w:rsidRPr="001749AA" w:rsidRDefault="00EF3909" w:rsidP="00F06E23">
      <w:pPr>
        <w:jc w:val="both"/>
        <w:rPr>
          <w:sz w:val="24"/>
          <w:szCs w:val="24"/>
        </w:rPr>
      </w:pPr>
    </w:p>
    <w:p w:rsidR="00F06E23" w:rsidRPr="001749AA" w:rsidRDefault="000E469A" w:rsidP="00D82415">
      <w:pPr>
        <w:jc w:val="center"/>
        <w:rPr>
          <w:sz w:val="26"/>
          <w:szCs w:val="26"/>
        </w:rPr>
      </w:pPr>
      <w:r w:rsidRPr="001749AA">
        <w:rPr>
          <w:sz w:val="26"/>
          <w:szCs w:val="26"/>
        </w:rPr>
        <w:t>РЕШИЛА:</w:t>
      </w:r>
    </w:p>
    <w:p w:rsidR="00F06E23" w:rsidRPr="001749AA" w:rsidRDefault="00F06E23" w:rsidP="00F06E23">
      <w:pPr>
        <w:jc w:val="both"/>
        <w:rPr>
          <w:sz w:val="24"/>
          <w:szCs w:val="24"/>
        </w:rPr>
      </w:pPr>
    </w:p>
    <w:p w:rsidR="002737FF" w:rsidRPr="001749AA" w:rsidRDefault="00651522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sz w:val="26"/>
          <w:szCs w:val="26"/>
        </w:rPr>
        <w:tab/>
      </w:r>
      <w:r w:rsidR="002737FF" w:rsidRPr="001749AA">
        <w:rPr>
          <w:sz w:val="26"/>
          <w:szCs w:val="26"/>
        </w:rPr>
        <w:t>1</w:t>
      </w:r>
      <w:r w:rsidR="002737FF" w:rsidRPr="001749AA">
        <w:rPr>
          <w:rStyle w:val="CharAttribute0"/>
          <w:rFonts w:eastAsia="□□"/>
          <w:sz w:val="26"/>
          <w:szCs w:val="26"/>
        </w:rPr>
        <w:t>. Утвердить структуру мэрии городского округа Тольятти (Приложение №1).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>2. Предложить мэру (Андреев</w:t>
      </w:r>
      <w:r w:rsidR="00D82415" w:rsidRPr="001749AA">
        <w:rPr>
          <w:rStyle w:val="CharAttribute0"/>
          <w:rFonts w:eastAsia="□□"/>
          <w:sz w:val="26"/>
          <w:szCs w:val="26"/>
        </w:rPr>
        <w:t xml:space="preserve"> С.И.</w:t>
      </w:r>
      <w:r w:rsidRPr="001749AA">
        <w:rPr>
          <w:rStyle w:val="CharAttribute0"/>
          <w:rFonts w:eastAsia="□□"/>
          <w:sz w:val="26"/>
          <w:szCs w:val="26"/>
        </w:rPr>
        <w:t>) провести в мэрии городского округа Тольятти организационно-штатные мероприятия в соответствии с п.1 настоящего решения.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>3. Опубликовать настоящее решение в газете «Городские ведомости».</w:t>
      </w:r>
    </w:p>
    <w:p w:rsidR="002737FF" w:rsidRPr="001749AA" w:rsidRDefault="002737FF" w:rsidP="002737FF">
      <w:pPr>
        <w:pStyle w:val="ParaAttribute5"/>
        <w:rPr>
          <w:rStyle w:val="CharAttribute0"/>
          <w:rFonts w:eastAsia="□□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4. Настоящее решение вступает в силу </w:t>
      </w:r>
      <w:r w:rsidR="00D82415" w:rsidRPr="001749AA">
        <w:rPr>
          <w:rStyle w:val="CharAttribute0"/>
          <w:rFonts w:eastAsia="□□"/>
          <w:sz w:val="26"/>
          <w:szCs w:val="26"/>
        </w:rPr>
        <w:t>по истечении трё</w:t>
      </w:r>
      <w:r w:rsidR="00416057" w:rsidRPr="001749AA">
        <w:rPr>
          <w:rStyle w:val="CharAttribute0"/>
          <w:rFonts w:eastAsia="□□"/>
          <w:sz w:val="26"/>
          <w:szCs w:val="26"/>
        </w:rPr>
        <w:t>х месяцев со дня его официального опубликования</w:t>
      </w:r>
      <w:r w:rsidRPr="001749AA">
        <w:rPr>
          <w:rStyle w:val="CharAttribute0"/>
          <w:rFonts w:eastAsia="□□"/>
          <w:sz w:val="26"/>
          <w:szCs w:val="26"/>
        </w:rPr>
        <w:t xml:space="preserve">. 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5. С момента </w:t>
      </w:r>
      <w:r w:rsidR="00416057" w:rsidRPr="001749AA">
        <w:rPr>
          <w:rStyle w:val="CharAttribute0"/>
          <w:rFonts w:eastAsia="□□"/>
          <w:sz w:val="26"/>
          <w:szCs w:val="26"/>
        </w:rPr>
        <w:t>вступления в силу</w:t>
      </w:r>
      <w:r w:rsidRPr="001749AA">
        <w:rPr>
          <w:rStyle w:val="CharAttribute0"/>
          <w:rFonts w:eastAsia="□□"/>
          <w:sz w:val="26"/>
          <w:szCs w:val="26"/>
        </w:rPr>
        <w:t xml:space="preserve"> настоящего решения признать утратившими силу: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- решение Думы городского округа Тольятти от 04.04.2012 №837 </w:t>
      </w:r>
      <w:r w:rsidR="001749AA">
        <w:rPr>
          <w:rStyle w:val="CharAttribute0"/>
          <w:rFonts w:eastAsia="□□"/>
          <w:sz w:val="26"/>
          <w:szCs w:val="26"/>
        </w:rPr>
        <w:br/>
      </w:r>
      <w:r w:rsidRPr="001749AA">
        <w:rPr>
          <w:rStyle w:val="CharAttribute0"/>
          <w:rFonts w:eastAsia="□□"/>
          <w:sz w:val="26"/>
          <w:szCs w:val="26"/>
        </w:rPr>
        <w:t>«О структуре мэрии городского округа Тольятти»;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- решение Думы городского округа Тольятти от 16.05.2012 №899 </w:t>
      </w:r>
      <w:r w:rsidR="00D82415" w:rsidRPr="001749AA">
        <w:rPr>
          <w:rStyle w:val="CharAttribute0"/>
          <w:rFonts w:eastAsia="□□"/>
          <w:sz w:val="26"/>
          <w:szCs w:val="26"/>
        </w:rPr>
        <w:br/>
      </w:r>
      <w:r w:rsidRPr="001749AA">
        <w:rPr>
          <w:rStyle w:val="CharAttribute0"/>
          <w:rFonts w:eastAsia="□□"/>
          <w:sz w:val="26"/>
          <w:szCs w:val="26"/>
        </w:rPr>
        <w:t>«О внесении изменений в структуру мэрии горо</w:t>
      </w:r>
      <w:r w:rsidR="00D82415" w:rsidRPr="001749AA">
        <w:rPr>
          <w:rStyle w:val="CharAttribute0"/>
          <w:rFonts w:eastAsia="□□"/>
          <w:sz w:val="26"/>
          <w:szCs w:val="26"/>
        </w:rPr>
        <w:t>дского округа Тольятти, утверждё</w:t>
      </w:r>
      <w:r w:rsidRPr="001749AA">
        <w:rPr>
          <w:rStyle w:val="CharAttribute0"/>
          <w:rFonts w:eastAsia="□□"/>
          <w:sz w:val="26"/>
          <w:szCs w:val="26"/>
        </w:rPr>
        <w:t>нную решением Думы городского округа Тольятти от 04.04.2012 №837»;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- решение Думы городского округа Тольятти от 17.10.2012 №1006 </w:t>
      </w:r>
      <w:r w:rsidR="00D82415" w:rsidRPr="001749AA">
        <w:rPr>
          <w:rStyle w:val="CharAttribute0"/>
          <w:rFonts w:eastAsia="□□"/>
          <w:sz w:val="26"/>
          <w:szCs w:val="26"/>
        </w:rPr>
        <w:br/>
      </w:r>
      <w:r w:rsidRPr="001749AA">
        <w:rPr>
          <w:rStyle w:val="CharAttribute0"/>
          <w:rFonts w:eastAsia="□□"/>
          <w:sz w:val="26"/>
          <w:szCs w:val="26"/>
        </w:rPr>
        <w:t>«О внесении изменений в структуру мэрии горо</w:t>
      </w:r>
      <w:r w:rsidR="00D82415" w:rsidRPr="001749AA">
        <w:rPr>
          <w:rStyle w:val="CharAttribute0"/>
          <w:rFonts w:eastAsia="□□"/>
          <w:sz w:val="26"/>
          <w:szCs w:val="26"/>
        </w:rPr>
        <w:t>дского округа Тольятти, утверждё</w:t>
      </w:r>
      <w:r w:rsidRPr="001749AA">
        <w:rPr>
          <w:rStyle w:val="CharAttribute0"/>
          <w:rFonts w:eastAsia="□□"/>
          <w:sz w:val="26"/>
          <w:szCs w:val="26"/>
        </w:rPr>
        <w:t>нную решением Думы городского округа Тольятти от 04.04.2012 №837».</w:t>
      </w:r>
    </w:p>
    <w:p w:rsidR="002737FF" w:rsidRPr="001749AA" w:rsidRDefault="002737FF" w:rsidP="002737FF">
      <w:pPr>
        <w:pStyle w:val="ParaAttribute5"/>
        <w:rPr>
          <w:rFonts w:eastAsia="Times New Roman"/>
          <w:sz w:val="26"/>
          <w:szCs w:val="26"/>
        </w:rPr>
      </w:pPr>
      <w:r w:rsidRPr="001749AA">
        <w:rPr>
          <w:rStyle w:val="CharAttribute0"/>
          <w:rFonts w:eastAsia="□□"/>
          <w:sz w:val="26"/>
          <w:szCs w:val="26"/>
        </w:rPr>
        <w:tab/>
        <w:t xml:space="preserve">6. </w:t>
      </w:r>
      <w:proofErr w:type="gramStart"/>
      <w:r w:rsidRPr="001749AA">
        <w:rPr>
          <w:rStyle w:val="CharAttribute0"/>
          <w:rFonts w:eastAsia="□□"/>
          <w:sz w:val="26"/>
          <w:szCs w:val="26"/>
        </w:rPr>
        <w:t>Контроль за</w:t>
      </w:r>
      <w:proofErr w:type="gramEnd"/>
      <w:r w:rsidRPr="001749AA">
        <w:rPr>
          <w:rStyle w:val="CharAttribute0"/>
          <w:rFonts w:eastAsia="□□"/>
          <w:sz w:val="26"/>
          <w:szCs w:val="26"/>
        </w:rPr>
        <w:t xml:space="preserve"> </w:t>
      </w:r>
      <w:r w:rsidR="00D82415" w:rsidRPr="001749AA">
        <w:rPr>
          <w:rStyle w:val="CharAttribute0"/>
          <w:rFonts w:eastAsia="□□"/>
          <w:sz w:val="26"/>
          <w:szCs w:val="26"/>
        </w:rPr>
        <w:t>вы</w:t>
      </w:r>
      <w:r w:rsidRPr="001749AA">
        <w:rPr>
          <w:rStyle w:val="CharAttribute0"/>
          <w:rFonts w:eastAsia="□□"/>
          <w:sz w:val="26"/>
          <w:szCs w:val="26"/>
        </w:rPr>
        <w:t xml:space="preserve">полнением настоящего решения возложить на постоянную комиссию по местному самоуправлению и общественной безопасности </w:t>
      </w:r>
      <w:r w:rsidR="001749AA">
        <w:rPr>
          <w:rStyle w:val="CharAttribute0"/>
          <w:rFonts w:eastAsia="□□"/>
          <w:sz w:val="26"/>
          <w:szCs w:val="26"/>
        </w:rPr>
        <w:br/>
      </w:r>
      <w:r w:rsidRPr="001749AA">
        <w:rPr>
          <w:rStyle w:val="CharAttribute0"/>
          <w:rFonts w:eastAsia="□□"/>
          <w:sz w:val="26"/>
          <w:szCs w:val="26"/>
        </w:rPr>
        <w:t>(Попов В.И.).</w:t>
      </w:r>
    </w:p>
    <w:p w:rsidR="00F06E23" w:rsidRPr="001749AA" w:rsidRDefault="00F06E23" w:rsidP="002737FF">
      <w:pPr>
        <w:pStyle w:val="a5"/>
        <w:ind w:left="0"/>
        <w:jc w:val="both"/>
        <w:rPr>
          <w:sz w:val="26"/>
          <w:szCs w:val="26"/>
        </w:rPr>
      </w:pPr>
    </w:p>
    <w:p w:rsidR="00F06E23" w:rsidRPr="001749AA" w:rsidRDefault="00F06E23" w:rsidP="00F06E23">
      <w:pPr>
        <w:jc w:val="both"/>
        <w:rPr>
          <w:sz w:val="26"/>
          <w:szCs w:val="26"/>
        </w:rPr>
      </w:pPr>
    </w:p>
    <w:p w:rsidR="00F06E23" w:rsidRPr="001749AA" w:rsidRDefault="003E1E98" w:rsidP="00F06E23">
      <w:pPr>
        <w:jc w:val="both"/>
        <w:rPr>
          <w:sz w:val="26"/>
          <w:szCs w:val="26"/>
        </w:rPr>
      </w:pPr>
      <w:r w:rsidRPr="001749AA">
        <w:rPr>
          <w:sz w:val="26"/>
          <w:szCs w:val="26"/>
        </w:rPr>
        <w:t>Мэр</w:t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="001749AA">
        <w:rPr>
          <w:sz w:val="26"/>
          <w:szCs w:val="26"/>
        </w:rPr>
        <w:t xml:space="preserve">  </w:t>
      </w:r>
      <w:r w:rsidRPr="001749AA">
        <w:rPr>
          <w:sz w:val="26"/>
          <w:szCs w:val="26"/>
        </w:rPr>
        <w:t>С.И.Андреев</w:t>
      </w:r>
    </w:p>
    <w:p w:rsidR="00F06E23" w:rsidRPr="001749AA" w:rsidRDefault="00F06E23" w:rsidP="00F06E23">
      <w:pPr>
        <w:jc w:val="both"/>
        <w:rPr>
          <w:sz w:val="26"/>
          <w:szCs w:val="26"/>
        </w:rPr>
      </w:pPr>
    </w:p>
    <w:p w:rsidR="00F06E23" w:rsidRDefault="00F06E23" w:rsidP="00F06E23">
      <w:pPr>
        <w:jc w:val="both"/>
        <w:rPr>
          <w:sz w:val="26"/>
          <w:szCs w:val="26"/>
        </w:rPr>
      </w:pPr>
    </w:p>
    <w:p w:rsidR="001749AA" w:rsidRPr="001749AA" w:rsidRDefault="001749AA" w:rsidP="00F06E23">
      <w:pPr>
        <w:jc w:val="both"/>
        <w:rPr>
          <w:sz w:val="26"/>
          <w:szCs w:val="26"/>
        </w:rPr>
      </w:pPr>
    </w:p>
    <w:p w:rsidR="00F06E23" w:rsidRPr="001749AA" w:rsidRDefault="00F06E23" w:rsidP="00F06E23">
      <w:pPr>
        <w:jc w:val="both"/>
        <w:rPr>
          <w:sz w:val="26"/>
          <w:szCs w:val="26"/>
        </w:rPr>
      </w:pPr>
      <w:r w:rsidRPr="001749AA">
        <w:rPr>
          <w:sz w:val="26"/>
          <w:szCs w:val="26"/>
        </w:rPr>
        <w:t>Председатель Думы</w:t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Pr="001749AA">
        <w:rPr>
          <w:sz w:val="26"/>
          <w:szCs w:val="26"/>
        </w:rPr>
        <w:tab/>
      </w:r>
      <w:r w:rsidR="008F4C84" w:rsidRPr="001749AA">
        <w:rPr>
          <w:sz w:val="26"/>
          <w:szCs w:val="26"/>
        </w:rPr>
        <w:tab/>
      </w:r>
      <w:r w:rsidR="001749AA">
        <w:rPr>
          <w:sz w:val="26"/>
          <w:szCs w:val="26"/>
        </w:rPr>
        <w:t xml:space="preserve">  </w:t>
      </w:r>
      <w:r w:rsidR="001E7EC1" w:rsidRPr="001749AA">
        <w:rPr>
          <w:sz w:val="26"/>
          <w:szCs w:val="26"/>
        </w:rPr>
        <w:t>А.</w:t>
      </w:r>
      <w:r w:rsidR="007815D0" w:rsidRPr="001749AA">
        <w:rPr>
          <w:sz w:val="26"/>
          <w:szCs w:val="26"/>
        </w:rPr>
        <w:t>В.Денисов</w:t>
      </w:r>
    </w:p>
    <w:p w:rsidR="00F06E23" w:rsidRDefault="00F06E23" w:rsidP="00F06E23">
      <w:pPr>
        <w:jc w:val="both"/>
        <w:rPr>
          <w:sz w:val="24"/>
          <w:szCs w:val="24"/>
        </w:rPr>
      </w:pPr>
    </w:p>
    <w:p w:rsidR="00D82415" w:rsidRDefault="00D82415" w:rsidP="00F06E23">
      <w:pPr>
        <w:jc w:val="both"/>
        <w:rPr>
          <w:sz w:val="24"/>
          <w:szCs w:val="24"/>
        </w:rPr>
        <w:sectPr w:rsidR="00D82415" w:rsidSect="0026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12299"/>
        <w:gridCol w:w="2977"/>
      </w:tblGrid>
      <w:tr w:rsidR="00D82415" w:rsidTr="00066914">
        <w:tc>
          <w:tcPr>
            <w:tcW w:w="12299" w:type="dxa"/>
            <w:hideMark/>
          </w:tcPr>
          <w:p w:rsidR="00D82415" w:rsidRDefault="00D82415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2977" w:type="dxa"/>
            <w:hideMark/>
          </w:tcPr>
          <w:p w:rsidR="00D82415" w:rsidRPr="00066914" w:rsidRDefault="001749AA" w:rsidP="001749AA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6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Приложение №</w:t>
            </w:r>
            <w:r w:rsidR="00D82415" w:rsidRPr="00066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  <w:p w:rsidR="00D82415" w:rsidRPr="00066914" w:rsidRDefault="00D82415" w:rsidP="001749AA">
            <w:pPr>
              <w:pStyle w:val="5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6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решению Думы</w:t>
            </w:r>
          </w:p>
          <w:p w:rsidR="00D82415" w:rsidRDefault="001749AA" w:rsidP="001749AA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669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10.07.2013 №______</w:t>
            </w:r>
          </w:p>
        </w:tc>
      </w:tr>
    </w:tbl>
    <w:p w:rsidR="00D82415" w:rsidRPr="00066914" w:rsidRDefault="00066914" w:rsidP="00066914">
      <w:pPr>
        <w:pStyle w:val="5"/>
        <w:jc w:val="center"/>
        <w:rPr>
          <w:rFonts w:ascii="Times New Roman" w:hAnsi="Times New Roman" w:cs="Times New Roman"/>
          <w:i w:val="0"/>
          <w:szCs w:val="24"/>
        </w:rPr>
      </w:pPr>
      <w:r w:rsidRPr="00066914">
        <w:rPr>
          <w:rFonts w:ascii="Times New Roman" w:hAnsi="Times New Roman" w:cs="Times New Roman"/>
          <w:i w:val="0"/>
        </w:rPr>
        <w:t>Стр</w:t>
      </w:r>
      <w:r>
        <w:rPr>
          <w:rFonts w:ascii="Times New Roman" w:hAnsi="Times New Roman" w:cs="Times New Roman"/>
          <w:i w:val="0"/>
        </w:rPr>
        <w:t>уктура мэрии городского округа Т</w:t>
      </w:r>
      <w:r w:rsidRPr="00066914">
        <w:rPr>
          <w:rFonts w:ascii="Times New Roman" w:hAnsi="Times New Roman" w:cs="Times New Roman"/>
          <w:i w:val="0"/>
        </w:rPr>
        <w:t>ольятти</w:t>
      </w:r>
    </w:p>
    <w:p w:rsidR="00D82415" w:rsidRPr="00066914" w:rsidRDefault="00D82415" w:rsidP="00066914">
      <w:pPr>
        <w:pStyle w:val="a6"/>
        <w:rPr>
          <w:b w:val="0"/>
          <w:i w:val="0"/>
        </w:rPr>
      </w:pPr>
      <w:r w:rsidRPr="00066914">
        <w:rPr>
          <w:b w:val="0"/>
          <w:bCs/>
          <w:i w:val="0"/>
        </w:rPr>
        <w:t>(администрация городского округа Тольятти, исполнительно-распорядительный орган)</w:t>
      </w:r>
    </w:p>
    <w:p w:rsidR="00D82415" w:rsidRDefault="00A170F8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.7pt;width:57.6pt;height:22.8pt;z-index:251627520" o:allowincell="f" strokeweight="3pt">
            <v:textbox style="mso-next-textbox:#_x0000_s1026">
              <w:txbxContent>
                <w:p w:rsidR="00066914" w:rsidRDefault="00066914" w:rsidP="00066914">
                  <w:pPr>
                    <w:pStyle w:val="4"/>
                    <w:ind w:right="93"/>
                    <w:jc w:val="center"/>
                  </w:pPr>
                  <w:r>
                    <w:t>Мэр</w:t>
                  </w:r>
                </w:p>
              </w:txbxContent>
            </v:textbox>
          </v:shape>
        </w:pict>
      </w:r>
      <w:r w:rsidRPr="00A170F8">
        <w:pict>
          <v:shape id="_x0000_s1027" type="#_x0000_t202" style="position:absolute;left:0;text-align:left;margin-left:85.2pt;margin-top:125.25pt;width:71pt;height:27.9pt;z-index:251628544">
            <v:textbox style="mso-next-textbox:#_x0000_s1027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Департамент*</w:t>
                  </w:r>
                </w:p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</w:t>
                  </w:r>
                </w:p>
              </w:txbxContent>
            </v:textbox>
          </v:shape>
        </w:pict>
      </w:r>
      <w:r w:rsidRPr="00A170F8">
        <w:pict>
          <v:shape id="_x0000_s1028" type="#_x0000_t202" style="position:absolute;left:0;text-align:left;margin-left:164.85pt;margin-top:126.7pt;width:71pt;height:40.1pt;z-index:251629568">
            <v:textbox style="mso-next-textbox:#_x0000_s1028">
              <w:txbxContent>
                <w:p w:rsidR="00066914" w:rsidRDefault="00066914" w:rsidP="00D82415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 w:rsidRPr="00A170F8">
        <w:pict>
          <v:shape id="_x0000_s1030" type="#_x0000_t202" style="position:absolute;left:0;text-align:left;margin-left:415.35pt;margin-top:127pt;width:74.55pt;height:26.15pt;z-index:251631616">
            <v:textbox style="mso-next-textbox:#_x0000_s1030">
              <w:txbxContent>
                <w:p w:rsidR="00066914" w:rsidRDefault="00066914" w:rsidP="00066914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066914" w:rsidRDefault="00066914" w:rsidP="00066914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 w:rsidRPr="00A170F8">
        <w:pict>
          <v:shape id="_x0000_s1031" type="#_x0000_t202" style="position:absolute;left:0;text-align:left;margin-left:85.2pt;margin-top:39.4pt;width:67.45pt;height:71.3pt;z-index:251632640" o:allowincell="f" strokeweight="2.25pt">
            <v:textbox style="mso-next-textbox:#_x0000_s1031">
              <w:txbxContent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 w:rsidRPr="00A170F8">
        <w:pict>
          <v:shape id="_x0000_s1032" type="#_x0000_t202" style="position:absolute;left:0;text-align:left;margin-left:249.4pt;margin-top:126.95pt;width:71pt;height:43.75pt;z-index:251633664">
            <v:textbox style="mso-next-textbox:#_x0000_s1032">
              <w:txbxContent>
                <w:p w:rsidR="00066914" w:rsidRDefault="00066914" w:rsidP="00D82415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управлению муниципальным имуществом</w:t>
                  </w:r>
                </w:p>
              </w:txbxContent>
            </v:textbox>
          </v:shape>
        </w:pict>
      </w:r>
      <w:r w:rsidRPr="00A170F8">
        <w:pict>
          <v:shape id="_x0000_s1038" type="#_x0000_t202" style="position:absolute;left:0;text-align:left;margin-left:330.15pt;margin-top:37.1pt;width:75.3pt;height:73.15pt;z-index:251639808" strokeweight="2.25pt">
            <v:textbox style="mso-next-textbox:#_x0000_s1038">
              <w:txbxContent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</w:t>
                  </w: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 w:rsidRPr="00A170F8">
        <w:pict>
          <v:shape id="_x0000_s1039" type="#_x0000_t202" style="position:absolute;left:0;text-align:left;margin-left:330.9pt;margin-top:126.7pt;width:74.55pt;height:26.4pt;z-index:251640832">
            <v:textbox style="mso-next-textbox:#_x0000_s1039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 w:rsidRPr="00A170F8">
        <w:pict>
          <v:shape id="_x0000_s1043" type="#_x0000_t202" style="position:absolute;left:0;text-align:left;margin-left:525.4pt;margin-top:37.55pt;width:81.65pt;height:73.15pt;z-index:251644928" strokeweight="2.25pt">
            <v:textbox style="mso-next-textbox:#_x0000_s1043">
              <w:txbxContent>
                <w:p w:rsidR="00066914" w:rsidRDefault="00066914" w:rsidP="00D82415">
                  <w:pPr>
                    <w:pStyle w:val="3"/>
                  </w:pPr>
                </w:p>
                <w:p w:rsidR="00066914" w:rsidRDefault="00066914" w:rsidP="00066914">
                  <w:pPr>
                    <w:pStyle w:val="3"/>
                    <w:jc w:val="center"/>
                  </w:pPr>
                  <w:r>
                    <w:t>Заместитель мэра - глава администрации Автозаводского района</w:t>
                  </w:r>
                </w:p>
              </w:txbxContent>
            </v:textbox>
          </v:shape>
        </w:pict>
      </w:r>
      <w:r w:rsidRPr="00A170F8">
        <w:pict>
          <v:shape id="_x0000_s1046" type="#_x0000_t202" style="position:absolute;left:0;text-align:left;margin-left:415.35pt;margin-top:37.55pt;width:74.55pt;height:73.15pt;z-index:251648000" strokeweight="2.25pt">
            <v:textbox style="mso-next-textbox:#_x0000_s1046">
              <w:txbxContent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 - руководитель аппарата мэрии</w:t>
                  </w:r>
                </w:p>
              </w:txbxContent>
            </v:textbox>
          </v:shape>
        </w:pict>
      </w:r>
      <w:r w:rsidRPr="00A170F8">
        <w:pict>
          <v:line id="_x0000_s1048" style="position:absolute;left:0;text-align:left;z-index:251650048" from="415.35pt,105.85pt" to="415.35pt,158.65pt"/>
        </w:pict>
      </w:r>
      <w:r w:rsidRPr="00A170F8">
        <w:pict>
          <v:shape id="_x0000_s1049" type="#_x0000_t202" style="position:absolute;left:0;text-align:left;margin-left:614.15pt;margin-top:37.55pt;width:81.65pt;height:73.15pt;z-index:251651072" strokeweight="2.25pt">
            <v:textbox style="mso-next-textbox:#_x0000_s1049">
              <w:txbxContent>
                <w:p w:rsidR="00066914" w:rsidRDefault="00066914" w:rsidP="00D82415">
                  <w:pPr>
                    <w:pStyle w:val="3"/>
                  </w:pPr>
                </w:p>
                <w:p w:rsidR="00066914" w:rsidRDefault="00066914" w:rsidP="00066914">
                  <w:pPr>
                    <w:pStyle w:val="3"/>
                    <w:jc w:val="center"/>
                  </w:pPr>
                  <w:r>
                    <w:t>Заместитель мэра - глава администрации Центрального района</w:t>
                  </w:r>
                </w:p>
              </w:txbxContent>
            </v:textbox>
          </v:shape>
        </w:pict>
      </w:r>
      <w:r w:rsidRPr="00A170F8">
        <w:pict>
          <v:shape id="_x0000_s1050" type="#_x0000_t202" style="position:absolute;left:0;text-align:left;margin-left:702.9pt;margin-top:37.55pt;width:81.65pt;height:73.05pt;z-index:251652096" o:allowincell="f" strokeweight="2.25pt">
            <v:textbox style="mso-next-textbox:#_x0000_s1050">
              <w:txbxContent>
                <w:p w:rsidR="00066914" w:rsidRDefault="00066914" w:rsidP="00D82415">
                  <w:pPr>
                    <w:pStyle w:val="3"/>
                  </w:pP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Заместитель мэра - глава администрации Комсомольского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района</w:t>
                  </w:r>
                </w:p>
              </w:txbxContent>
            </v:textbox>
          </v:shape>
        </w:pict>
      </w:r>
      <w:r w:rsidRPr="00A170F8">
        <w:pict>
          <v:line id="_x0000_s1051" style="position:absolute;left:0;text-align:left;z-index:251653120" from="401.15pt,26.55pt" to="401.15pt,32.75pt" o:allowincell="f">
            <v:stroke endarrow="block"/>
          </v:line>
        </w:pict>
      </w:r>
      <w:r w:rsidRPr="00A170F8">
        <w:pict>
          <v:shape id="_x0000_s1052" type="#_x0000_t202" style="position:absolute;left:0;text-align:left;margin-left:525.4pt;margin-top:124.25pt;width:81.65pt;height:57.45pt;z-index:251654144">
            <v:textbox style="mso-next-textbox:#_x0000_s1052">
              <w:txbxContent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Автозаводского района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proofErr w:type="gramStart"/>
                  <w:r>
                    <w:t>(территориальный</w:t>
                  </w:r>
                  <w:proofErr w:type="gramEnd"/>
                </w:p>
                <w:p w:rsidR="00066914" w:rsidRDefault="00066914" w:rsidP="00066914">
                  <w:pPr>
                    <w:pStyle w:val="3"/>
                    <w:jc w:val="center"/>
                  </w:pPr>
                  <w:r>
                    <w:t>орган)</w:t>
                  </w:r>
                </w:p>
              </w:txbxContent>
            </v:textbox>
          </v:shape>
        </w:pict>
      </w:r>
      <w:r w:rsidRPr="00A170F8">
        <w:pict>
          <v:shape id="_x0000_s1053" type="#_x0000_t202" style="position:absolute;left:0;text-align:left;margin-left:614.15pt;margin-top:124.25pt;width:81.65pt;height:57.45pt;z-index:251655168">
            <v:textbox style="mso-next-textbox:#_x0000_s1053">
              <w:txbxContent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Центрального района</w:t>
                  </w:r>
                </w:p>
                <w:p w:rsidR="00066914" w:rsidRDefault="00066914" w:rsidP="0006691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  <w:r w:rsidRPr="00A170F8">
        <w:pict>
          <v:shape id="_x0000_s1054" type="#_x0000_t202" style="position:absolute;left:0;text-align:left;margin-left:702.9pt;margin-top:124.25pt;width:81.65pt;height:57.45pt;z-index:251656192">
            <v:textbox style="mso-next-textbox:#_x0000_s1054">
              <w:txbxContent>
                <w:p w:rsidR="00066914" w:rsidRDefault="00066914" w:rsidP="00BD788F">
                  <w:pPr>
                    <w:pStyle w:val="3"/>
                    <w:spacing w:after="0"/>
                    <w:jc w:val="center"/>
                  </w:pPr>
                  <w:r>
                    <w:t>Администрация</w:t>
                  </w:r>
                </w:p>
                <w:p w:rsidR="00066914" w:rsidRDefault="00066914" w:rsidP="00BD788F">
                  <w:pPr>
                    <w:pStyle w:val="3"/>
                    <w:spacing w:after="0"/>
                    <w:jc w:val="center"/>
                  </w:pPr>
                  <w:r>
                    <w:t>Комсомольского района</w:t>
                  </w:r>
                </w:p>
                <w:p w:rsidR="00066914" w:rsidRDefault="00066914" w:rsidP="00BD788F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орган)</w:t>
                  </w:r>
                </w:p>
              </w:txbxContent>
            </v:textbox>
          </v:shape>
        </w:pict>
      </w:r>
      <w:r w:rsidRPr="00A170F8">
        <w:pict>
          <v:line id="_x0000_s1055" style="position:absolute;left:0;text-align:left;flip:y;z-index:251657216" from="330.15pt,94.5pt" to="330.15pt,152.1pt"/>
        </w:pict>
      </w:r>
      <w:r w:rsidRPr="00A170F8">
        <w:pict>
          <v:line id="_x0000_s1056" style="position:absolute;left:0;text-align:left;z-index:251658240" from="740.7pt,32.75pt" to="740.7pt,37.55pt" o:allowincell="f"/>
        </w:pict>
      </w:r>
      <w:r w:rsidRPr="00A170F8">
        <w:pict>
          <v:rect id="_x0000_s1057" style="position:absolute;left:0;text-align:left;margin-left:249.4pt;margin-top:37.1pt;width:74.55pt;height:73.15pt;z-index:251659264" strokeweight="2.25pt">
            <v:textbox style="mso-next-textbox:#_x0000_s1057">
              <w:txbxContent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Заместитель мэра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по строительству и имущественным отношениям</w:t>
                  </w:r>
                </w:p>
              </w:txbxContent>
            </v:textbox>
          </v:rect>
        </w:pict>
      </w:r>
      <w:r w:rsidRPr="00A170F8">
        <w:pict>
          <v:rect id="_x0000_s1058" style="position:absolute;left:0;text-align:left;margin-left:164.85pt;margin-top:37.9pt;width:74.55pt;height:72.8pt;z-index:251660288" o:allowincell="f" strokeweight="2.25pt">
            <v:textbox style="mso-next-textbox:#_x0000_s1058">
              <w:txbxContent>
                <w:p w:rsidR="00066914" w:rsidRDefault="00066914" w:rsidP="00D82415">
                  <w:pPr>
                    <w:pStyle w:val="3"/>
                  </w:pP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Заместитель мэра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по городскому хозяйству</w:t>
                  </w:r>
                </w:p>
              </w:txbxContent>
            </v:textbox>
          </v:rect>
        </w:pict>
      </w:r>
      <w:r w:rsidRPr="00A170F8">
        <w:pict>
          <v:line id="_x0000_s1059" style="position:absolute;left:0;text-align:left;z-index:251661312" from="195.8pt,48.85pt" to="195.8pt,48.85pt" o:allowincell="f"/>
        </w:pict>
      </w:r>
      <w:r w:rsidRPr="00A170F8">
        <w:pict>
          <v:line id="_x0000_s1060" style="position:absolute;left:0;text-align:left;z-index:251662336" from="285.35pt,32.3pt" to="285.35pt,37.55pt" o:allowincell="f"/>
        </w:pict>
      </w:r>
      <w:r w:rsidRPr="00A170F8">
        <w:pict>
          <v:line id="_x0000_s1061" style="position:absolute;left:0;text-align:left;z-index:251663360" from="564.45pt,32.75pt" to="564.45pt,37.55pt" o:allowincell="f"/>
        </w:pict>
      </w:r>
      <w:r w:rsidRPr="00A170F8">
        <w:pict>
          <v:line id="_x0000_s1062" style="position:absolute;left:0;text-align:left;z-index:251664384" from="42.6pt,32.75pt" to="740.7pt,32.75pt" o:allowincell="f"/>
        </w:pict>
      </w:r>
      <w:r w:rsidRPr="00A170F8">
        <w:pict>
          <v:line id="_x0000_s1063" style="position:absolute;left:0;text-align:left;z-index:251665408" from="164.85pt,105.85pt" to="164.85pt,146.65pt" o:allowincell="f"/>
        </w:pict>
      </w:r>
      <w:r w:rsidRPr="00A170F8">
        <w:pict>
          <v:line id="_x0000_s1064" style="position:absolute;left:0;text-align:left;z-index:251666432" from="85.2pt,97.1pt" to="85.2pt,157.1pt"/>
        </w:pict>
      </w:r>
      <w:r w:rsidRPr="00A170F8">
        <w:pict>
          <v:line id="_x0000_s1065" style="position:absolute;left:0;text-align:left;z-index:251667456" from="249.4pt,105.85pt" to="249.4pt,151.45pt"/>
        </w:pict>
      </w:r>
      <w:r w:rsidRPr="00A170F8">
        <w:pict>
          <v:line id="_x0000_s1066" style="position:absolute;left:0;text-align:left;z-index:251668480" from="42.6pt,32.75pt" to="42.6pt,120.05pt"/>
        </w:pict>
      </w:r>
      <w:r w:rsidRPr="00A170F8">
        <w:pict>
          <v:line id="_x0000_s1067" style="position:absolute;left:0;text-align:left;z-index:251669504" from="117.15pt,32.75pt" to="117.15pt,39.4pt" o:allowincell="f"/>
        </w:pict>
      </w:r>
      <w:r w:rsidRPr="00A170F8">
        <w:pict>
          <v:line id="_x0000_s1068" style="position:absolute;left:0;text-align:left;z-index:251670528" from="195.8pt,32.75pt" to="195.8pt,37.55pt" o:allowincell="f"/>
        </w:pict>
      </w:r>
      <w:r w:rsidRPr="00A170F8">
        <w:pict>
          <v:line id="_x0000_s1069" style="position:absolute;left:0;text-align:left;z-index:251671552" from="368pt,32.3pt" to="368pt,37.1pt" o:allowincell="f"/>
        </w:pict>
      </w:r>
      <w:r w:rsidRPr="00A170F8">
        <w:pict>
          <v:line id="_x0000_s1070" style="position:absolute;left:0;text-align:left;z-index:251672576" from="454.05pt,32.75pt" to="454.05pt,37.55pt" o:allowincell="f"/>
        </w:pict>
      </w:r>
      <w:r w:rsidRPr="00A170F8">
        <w:pict>
          <v:line id="_x0000_s1071" style="position:absolute;left:0;text-align:left;z-index:251673600" from="654.6pt,32.75pt" to="654.6pt,37.55pt" o:allowincell="f"/>
        </w:pict>
      </w:r>
      <w:r w:rsidRPr="00A170F8">
        <w:pict>
          <v:line id="_x0000_s1072" style="position:absolute;left:0;text-align:left;z-index:251674624" from="525.4pt,97.1pt" to="525.4pt,161.9pt"/>
        </w:pict>
      </w:r>
      <w:r w:rsidRPr="00A170F8">
        <w:pict>
          <v:line id="_x0000_s1073" style="position:absolute;left:0;text-align:left;z-index:251675648" from="614.15pt,89.9pt" to="614.15pt,161.9pt"/>
        </w:pict>
      </w:r>
      <w:r w:rsidRPr="00A170F8">
        <w:pict>
          <v:line id="_x0000_s1074" style="position:absolute;left:0;text-align:left;z-index:251676672" from="702.9pt,90.15pt" to="702.9pt,162.15pt"/>
        </w:pict>
      </w:r>
      <w:r w:rsidRPr="00A170F8">
        <w:pict>
          <v:shape id="_x0000_s1081" type="#_x0000_t202" style="position:absolute;left:0;text-align:left;margin-left:3.8pt;margin-top:125.25pt;width:71pt;height:48.25pt;z-index:251682816">
            <v:textbox style="mso-next-textbox:#_x0000_s1081">
              <w:txbxContent>
                <w:p w:rsidR="00066914" w:rsidRDefault="00066914" w:rsidP="00066914">
                  <w:pPr>
                    <w:pStyle w:val="3"/>
                    <w:ind w:left="-142" w:right="-162"/>
                    <w:jc w:val="center"/>
                  </w:pPr>
                  <w:r>
                    <w:t>Департамент информационных технологий и связи</w:t>
                  </w:r>
                </w:p>
              </w:txbxContent>
            </v:textbox>
          </v:shape>
        </w:pict>
      </w: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shape id="_x0000_s1044" type="#_x0000_t202" style="position:absolute;left:0;text-align:left;margin-left:415.35pt;margin-top:8.25pt;width:74.55pt;height:31.3pt;z-index:251645952">
            <v:textbox style="mso-next-textbox:#_x0000_s1044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  <w:r w:rsidRPr="00A170F8">
        <w:pict>
          <v:shape id="_x0000_s1042" type="#_x0000_t202" style="position:absolute;left:0;text-align:left;margin-left:330.9pt;margin-top:7.2pt;width:74.55pt;height:49.55pt;z-index:251643904">
            <v:textbox style="mso-next-textbox:#_x0000_s1042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вопросам семьи, опеки и попечительства</w:t>
                  </w:r>
                </w:p>
              </w:txbxContent>
            </v:textbox>
          </v:shape>
        </w:pict>
      </w:r>
      <w:r w:rsidRPr="00A170F8">
        <w:pict>
          <v:shape id="_x0000_s1033" type="#_x0000_t202" style="position:absolute;left:0;text-align:left;margin-left:85.2pt;margin-top:8.25pt;width:71pt;height:37.4pt;z-index:251634688">
            <v:textbox style="mso-next-textbox:#_x0000_s1033">
              <w:txbxContent>
                <w:p w:rsidR="00066914" w:rsidRDefault="00066914" w:rsidP="00D82415">
                  <w:pPr>
                    <w:pStyle w:val="ad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экономического развития</w:t>
                  </w:r>
                </w:p>
              </w:txbxContent>
            </v:textbox>
          </v:shape>
        </w:pict>
      </w: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rect id="_x0000_s1076" style="position:absolute;left:0;text-align:left;margin-left:415.35pt;margin-top:18.85pt;width:74.55pt;height:51.55pt;z-index:251678720">
            <v:textbox style="mso-next-textbox:#_x0000_s1076">
              <w:txbxContent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Управление</w:t>
                  </w:r>
                </w:p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по оргработе</w:t>
                  </w:r>
                </w:p>
                <w:p w:rsidR="00066914" w:rsidRDefault="00066914" w:rsidP="00066914">
                  <w:pPr>
                    <w:pStyle w:val="3"/>
                    <w:spacing w:after="0"/>
                    <w:ind w:left="-142" w:right="-229"/>
                    <w:jc w:val="center"/>
                  </w:pPr>
                  <w:r>
                    <w:t>и связям с общественностью</w:t>
                  </w:r>
                </w:p>
              </w:txbxContent>
            </v:textbox>
          </v:rect>
        </w:pict>
      </w:r>
      <w:r w:rsidRPr="00A170F8">
        <w:pict>
          <v:shape id="_x0000_s1036" type="#_x0000_t202" style="position:absolute;left:0;text-align:left;margin-left:249.4pt;margin-top:5.1pt;width:71pt;height:46.95pt;z-index:251637760">
            <v:textbox style="mso-next-textbox:#_x0000_s1036">
              <w:txbxContent>
                <w:p w:rsidR="00066914" w:rsidRDefault="00066914" w:rsidP="00066914">
                  <w:pPr>
                    <w:pStyle w:val="ad"/>
                    <w:ind w:left="-142" w:right="-16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градостроительной деятельности</w:t>
                  </w:r>
                </w:p>
              </w:txbxContent>
            </v:textbox>
          </v:shape>
        </w:pict>
      </w:r>
      <w:r w:rsidRPr="00A170F8">
        <w:pict>
          <v:shape id="_x0000_s1037" type="#_x0000_t202" style="position:absolute;left:0;text-align:left;margin-left:164.85pt;margin-top:1.2pt;width:71pt;height:54.6pt;z-index:251638784">
            <v:textbox style="mso-next-textbox:#_x0000_s1037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дорожного хозяйства и транспорта </w:t>
                  </w:r>
                </w:p>
              </w:txbxContent>
            </v:textbox>
          </v:shape>
        </w:pict>
      </w:r>
      <w:r w:rsidRPr="00A170F8">
        <w:pict>
          <v:shape id="_x0000_s1080" type="#_x0000_t202" style="position:absolute;left:0;text-align:left;margin-left:3.8pt;margin-top:8.25pt;width:71pt;height:35.45pt;z-index:251681792">
            <v:textbox style="mso-next-textbox:#_x0000_s1080">
              <w:txbxContent>
                <w:p w:rsidR="00066914" w:rsidRDefault="00066914" w:rsidP="00066914">
                  <w:pPr>
                    <w:pStyle w:val="a3"/>
                    <w:ind w:left="-142" w:right="-162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мобилизационной подготовки</w:t>
                  </w:r>
                </w:p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shape id="_x0000_s1041" type="#_x0000_t202" style="position:absolute;left:0;text-align:left;margin-left:330.9pt;margin-top:15.35pt;width:74.55pt;height:46.65pt;z-index:251642880">
            <v:textbox style="mso-next-textbox:#_x0000_s1041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социальной поддержки населения</w:t>
                  </w:r>
                </w:p>
              </w:txbxContent>
            </v:textbox>
          </v:shape>
        </w:pict>
      </w:r>
      <w:r w:rsidRPr="00A170F8">
        <w:pict>
          <v:shape id="_x0000_s1029" type="#_x0000_t202" style="position:absolute;left:0;text-align:left;margin-left:85.2pt;margin-top:4.25pt;width:71pt;height:34.3pt;z-index:251630592">
            <v:textbox style="mso-next-textbox:#_x0000_s1029">
              <w:txbxContent>
                <w:p w:rsidR="00066914" w:rsidRDefault="00066914" w:rsidP="00066914">
                  <w:pPr>
                    <w:pStyle w:val="a3"/>
                    <w:ind w:left="0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общественной безопасности</w:t>
                  </w:r>
                </w:p>
                <w:p w:rsidR="00066914" w:rsidRDefault="00066914" w:rsidP="00D82415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shape id="_x0000_s1078" type="#_x0000_t202" style="position:absolute;left:0;text-align:left;margin-left:85.2pt;margin-top:16.5pt;width:71pt;height:38.4pt;z-index:251679744">
            <v:textbox style="mso-next-textbox:#_x0000_s1078">
              <w:txbxContent>
                <w:p w:rsidR="00066914" w:rsidRDefault="00066914" w:rsidP="00066914">
                  <w:pPr>
                    <w:pStyle w:val="3"/>
                    <w:ind w:left="-142" w:right="-162"/>
                    <w:jc w:val="center"/>
                  </w:pPr>
                  <w:r>
                    <w:t>Управление потребительского рынка</w:t>
                  </w:r>
                </w:p>
              </w:txbxContent>
            </v:textbox>
          </v:shape>
        </w:pict>
      </w:r>
      <w:r w:rsidRPr="00A170F8">
        <w:pict>
          <v:shape id="_x0000_s1035" type="#_x0000_t202" style="position:absolute;left:0;text-align:left;margin-left:3.8pt;margin-top:2.3pt;width:71pt;height:54.05pt;z-index:251636736">
            <v:textbox style="mso-next-textbox:#_x0000_s1035">
              <w:txbxContent>
                <w:p w:rsidR="00066914" w:rsidRDefault="00066914" w:rsidP="00066914">
                  <w:pPr>
                    <w:pStyle w:val="3"/>
                    <w:jc w:val="center"/>
                  </w:pPr>
                  <w:r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shape id="_x0000_s1034" type="#_x0000_t202" style="position:absolute;left:0;text-align:left;margin-left:415.35pt;margin-top:8.35pt;width:74.55pt;height:45.3pt;z-index:251635712">
            <v:textbox style="mso-next-textbox:#_x0000_s1034">
              <w:txbxContent>
                <w:p w:rsidR="00066914" w:rsidRDefault="00066914" w:rsidP="00066914">
                  <w:pPr>
                    <w:pStyle w:val="3"/>
                    <w:jc w:val="center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</w:p>
    <w:p w:rsidR="00D82415" w:rsidRDefault="00066914" w:rsidP="00D82415">
      <w:pPr>
        <w:spacing w:line="360" w:lineRule="auto"/>
        <w:jc w:val="both"/>
        <w:rPr>
          <w:sz w:val="24"/>
          <w:szCs w:val="24"/>
        </w:rPr>
      </w:pPr>
      <w:r w:rsidRPr="00A170F8">
        <w:pict>
          <v:rect id="_x0000_s1075" style="position:absolute;left:0;text-align:left;margin-left:415.35pt;margin-top:63.4pt;width:74.55pt;height:26.4pt;z-index:251677696">
            <v:textbox style="mso-next-textbox:#_x0000_s1075">
              <w:txbxContent>
                <w:p w:rsidR="00066914" w:rsidRDefault="00066914" w:rsidP="00066914">
                  <w:pPr>
                    <w:pStyle w:val="3"/>
                    <w:jc w:val="center"/>
                  </w:pPr>
                  <w:r>
                    <w:t>Отдел охраны труда</w:t>
                  </w:r>
                </w:p>
              </w:txbxContent>
            </v:textbox>
          </v:rect>
        </w:pict>
      </w:r>
      <w:r w:rsidRPr="00A170F8">
        <w:pict>
          <v:shape id="_x0000_s1045" type="#_x0000_t202" style="position:absolute;left:0;text-align:left;margin-left:415.35pt;margin-top:32.95pt;width:74.55pt;height:30.45pt;z-index:251646976">
            <v:textbox style="mso-next-textbox:#_x0000_s1045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Бухгалтерия</w:t>
                  </w:r>
                </w:p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  <w:r w:rsidRPr="00A170F8">
        <w:pict>
          <v:shape id="_x0000_s1047" type="#_x0000_t202" style="position:absolute;left:0;text-align:left;margin-left:330.9pt;margin-top:107.8pt;width:74.55pt;height:30.05pt;flip:y;z-index:251649024">
            <v:textbox style="mso-next-textbox:#_x0000_s1047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здравоохранения</w:t>
                  </w:r>
                </w:p>
              </w:txbxContent>
            </v:textbox>
          </v:shape>
        </w:pict>
      </w:r>
      <w:r w:rsidRPr="00A170F8">
        <w:pict>
          <v:shape id="_x0000_s1079" type="#_x0000_t202" style="position:absolute;left:0;text-align:left;margin-left:330.9pt;margin-top:76.3pt;width:74.55pt;height:31.5pt;z-index:251680768">
            <v:textbox style="mso-next-textbox:#_x0000_s1079">
              <w:txbxContent>
                <w:p w:rsidR="00066914" w:rsidRDefault="00066914" w:rsidP="00D82415">
                  <w:pPr>
                    <w:pStyle w:val="ad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делам молодёжи</w:t>
                  </w:r>
                </w:p>
              </w:txbxContent>
            </v:textbox>
          </v:shape>
        </w:pict>
      </w:r>
      <w:r w:rsidRPr="00A170F8">
        <w:pict>
          <v:shape id="_x0000_s1040" type="#_x0000_t202" style="position:absolute;left:0;text-align:left;margin-left:330.9pt;margin-top:30.25pt;width:74.55pt;height:47.55pt;z-index:251641856">
            <v:textbox style="mso-next-textbox:#_x0000_s1040">
              <w:txbxContent>
                <w:p w:rsidR="00066914" w:rsidRDefault="00066914" w:rsidP="00066914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физической культуры </w:t>
                  </w:r>
                </w:p>
                <w:p w:rsidR="00066914" w:rsidRDefault="00066914" w:rsidP="00066914">
                  <w:pPr>
                    <w:pStyle w:val="ad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спорта</w:t>
                  </w:r>
                </w:p>
              </w:txbxContent>
            </v:textbox>
          </v:shape>
        </w:pict>
      </w:r>
      <w:r w:rsidRPr="00A170F8">
        <w:pict>
          <v:shape id="_x0000_s1085" type="#_x0000_t202" style="position:absolute;left:0;text-align:left;margin-left:330.9pt;margin-top:-.05pt;width:74.55pt;height:30.3pt;z-index:251686912">
            <v:textbox style="mso-next-textbox:#_x0000_s1085">
              <w:txbxContent>
                <w:p w:rsidR="00066914" w:rsidRDefault="00066914" w:rsidP="00D8241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культуры</w:t>
                  </w:r>
                </w:p>
              </w:txbxContent>
            </v:textbox>
          </v:shape>
        </w:pict>
      </w:r>
      <w:r w:rsidRPr="00A170F8">
        <w:pict>
          <v:shape id="_x0000_s1083" type="#_x0000_t202" style="position:absolute;left:0;text-align:left;margin-left:85.2pt;margin-top:76.3pt;width:71pt;height:38.4pt;z-index:251684864">
            <v:textbox style="mso-next-textbox:#_x0000_s1083">
              <w:txbxContent>
                <w:p w:rsidR="00066914" w:rsidRDefault="00066914" w:rsidP="00066914">
                  <w:pPr>
                    <w:pStyle w:val="3"/>
                    <w:jc w:val="center"/>
                  </w:pPr>
                  <w:r>
                    <w:t>Контрольно-ревизионный отдел</w:t>
                  </w:r>
                </w:p>
              </w:txbxContent>
            </v:textbox>
          </v:shape>
        </w:pict>
      </w:r>
      <w:r w:rsidRPr="00A170F8">
        <w:pict>
          <v:shape id="_x0000_s1084" type="#_x0000_t202" style="position:absolute;left:0;text-align:left;margin-left:85.2pt;margin-top:13.55pt;width:71pt;height:62.75pt;z-index:251685888">
            <v:textbox style="mso-next-textbox:#_x0000_s1084">
              <w:txbxContent>
                <w:p w:rsidR="00066914" w:rsidRDefault="00066914" w:rsidP="00066914">
                  <w:pPr>
                    <w:pStyle w:val="3"/>
                    <w:ind w:left="-142" w:right="-162"/>
                    <w:jc w:val="center"/>
                  </w:pPr>
                  <w:r>
                    <w:t>Управление административной практики и муниципального земельного контроля</w:t>
                  </w:r>
                </w:p>
              </w:txbxContent>
            </v:textbox>
          </v:shape>
        </w:pict>
      </w:r>
      <w:r w:rsidRPr="00A170F8">
        <w:pict>
          <v:shape id="_x0000_s1082" type="#_x0000_t202" style="position:absolute;left:0;text-align:left;margin-left:3.8pt;margin-top:15pt;width:71pt;height:59.1pt;z-index:251683840">
            <v:textbox style="mso-next-textbox:#_x0000_s1082">
              <w:txbxContent>
                <w:p w:rsidR="00066914" w:rsidRDefault="00066914" w:rsidP="00066914">
                  <w:pPr>
                    <w:pStyle w:val="3"/>
                    <w:spacing w:after="0"/>
                    <w:jc w:val="center"/>
                  </w:pPr>
                  <w:r>
                    <w:t>Управление</w:t>
                  </w:r>
                </w:p>
                <w:p w:rsidR="00066914" w:rsidRDefault="00066914" w:rsidP="00066914">
                  <w:pPr>
                    <w:pStyle w:val="3"/>
                    <w:spacing w:after="0"/>
                    <w:ind w:left="-142" w:right="-162"/>
                    <w:jc w:val="center"/>
                  </w:pPr>
                  <w:r>
                    <w:t>международных и межрегиональных связей</w:t>
                  </w:r>
                </w:p>
              </w:txbxContent>
            </v:textbox>
          </v:shape>
        </w:pict>
      </w: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D82415">
      <w:pPr>
        <w:spacing w:line="360" w:lineRule="auto"/>
        <w:jc w:val="both"/>
        <w:rPr>
          <w:sz w:val="24"/>
          <w:szCs w:val="24"/>
        </w:rPr>
      </w:pPr>
    </w:p>
    <w:p w:rsidR="00D82415" w:rsidRDefault="00D82415" w:rsidP="00066914">
      <w:pPr>
        <w:jc w:val="both"/>
        <w:rPr>
          <w:sz w:val="24"/>
          <w:szCs w:val="24"/>
        </w:rPr>
      </w:pPr>
    </w:p>
    <w:p w:rsidR="00066914" w:rsidRDefault="00066914" w:rsidP="00066914">
      <w:pPr>
        <w:pStyle w:val="6"/>
        <w:spacing w:before="0" w:after="0"/>
        <w:ind w:left="71"/>
        <w:rPr>
          <w:rFonts w:ascii="Times New Roman" w:hAnsi="Times New Roman" w:cs="Times New Roman"/>
          <w:b w:val="0"/>
        </w:rPr>
      </w:pPr>
    </w:p>
    <w:p w:rsidR="00066914" w:rsidRDefault="00066914" w:rsidP="00066914"/>
    <w:p w:rsidR="00BD788F" w:rsidRDefault="00BD788F" w:rsidP="00066914"/>
    <w:p w:rsidR="00BD788F" w:rsidRDefault="00BD788F" w:rsidP="00066914"/>
    <w:p w:rsidR="00BD788F" w:rsidRPr="00066914" w:rsidRDefault="00BD788F" w:rsidP="00066914"/>
    <w:p w:rsidR="00D82415" w:rsidRPr="00066914" w:rsidRDefault="00A170F8" w:rsidP="00066914">
      <w:pPr>
        <w:pStyle w:val="6"/>
        <w:spacing w:before="0" w:after="0"/>
        <w:ind w:left="71"/>
        <w:rPr>
          <w:rFonts w:ascii="Times New Roman" w:hAnsi="Times New Roman" w:cs="Times New Roman"/>
          <w:b w:val="0"/>
        </w:rPr>
      </w:pPr>
      <w:r w:rsidRPr="00066914">
        <w:rPr>
          <w:rFonts w:ascii="Times New Roman" w:hAnsi="Times New Roman" w:cs="Times New Roman"/>
        </w:rPr>
        <w:pict>
          <v:line id="_x0000_s1077" style="position:absolute;left:0;text-align:left;z-index:251687936" from="3.8pt,353.15pt" to="3.8pt,353.15pt" o:allowincell="f"/>
        </w:pict>
      </w:r>
      <w:r w:rsidR="00D82415" w:rsidRPr="00066914">
        <w:rPr>
          <w:rFonts w:ascii="Times New Roman" w:hAnsi="Times New Roman" w:cs="Times New Roman"/>
          <w:b w:val="0"/>
        </w:rPr>
        <w:t xml:space="preserve"> *</w:t>
      </w:r>
      <w:r w:rsidR="00BD788F">
        <w:rPr>
          <w:rFonts w:ascii="Times New Roman" w:hAnsi="Times New Roman" w:cs="Times New Roman"/>
          <w:b w:val="0"/>
        </w:rPr>
        <w:t xml:space="preserve"> </w:t>
      </w:r>
      <w:r w:rsidR="00D82415" w:rsidRPr="00066914">
        <w:rPr>
          <w:rFonts w:ascii="Times New Roman" w:hAnsi="Times New Roman" w:cs="Times New Roman"/>
          <w:b w:val="0"/>
        </w:rPr>
        <w:t xml:space="preserve">орган мэрии, обладающий правами юридического лица                          </w:t>
      </w:r>
    </w:p>
    <w:p w:rsidR="00066914" w:rsidRDefault="00066914" w:rsidP="00066914">
      <w:pPr>
        <w:pStyle w:val="6"/>
        <w:spacing w:before="0" w:after="0"/>
        <w:ind w:left="71"/>
        <w:rPr>
          <w:rFonts w:ascii="Times New Roman" w:hAnsi="Times New Roman" w:cs="Times New Roman"/>
          <w:b w:val="0"/>
        </w:rPr>
      </w:pPr>
    </w:p>
    <w:p w:rsidR="00066914" w:rsidRDefault="00066914" w:rsidP="00066914">
      <w:pPr>
        <w:pStyle w:val="6"/>
        <w:spacing w:before="0" w:after="0"/>
        <w:ind w:left="71"/>
        <w:rPr>
          <w:rFonts w:ascii="Times New Roman" w:hAnsi="Times New Roman" w:cs="Times New Roman"/>
          <w:b w:val="0"/>
        </w:rPr>
      </w:pPr>
    </w:p>
    <w:p w:rsidR="00F06E23" w:rsidRPr="00066914" w:rsidRDefault="00D82415" w:rsidP="00066914">
      <w:pPr>
        <w:pStyle w:val="6"/>
        <w:spacing w:before="0" w:after="0"/>
        <w:ind w:left="71"/>
        <w:rPr>
          <w:rFonts w:ascii="Times New Roman" w:hAnsi="Times New Roman" w:cs="Times New Roman"/>
          <w:b w:val="0"/>
          <w:sz w:val="28"/>
          <w:szCs w:val="28"/>
        </w:rPr>
      </w:pPr>
      <w:r w:rsidRPr="00066914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Pr="00066914">
        <w:rPr>
          <w:rFonts w:ascii="Times New Roman" w:hAnsi="Times New Roman" w:cs="Times New Roman"/>
          <w:b w:val="0"/>
          <w:sz w:val="28"/>
          <w:szCs w:val="28"/>
        </w:rPr>
        <w:tab/>
      </w:r>
      <w:r w:rsidR="00066914" w:rsidRPr="000669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66914">
        <w:rPr>
          <w:rFonts w:ascii="Times New Roman" w:hAnsi="Times New Roman" w:cs="Times New Roman"/>
          <w:b w:val="0"/>
          <w:sz w:val="28"/>
          <w:szCs w:val="28"/>
        </w:rPr>
        <w:t>А.В.Денисов</w:t>
      </w:r>
    </w:p>
    <w:sectPr w:rsidR="00F06E23" w:rsidRPr="00066914" w:rsidSect="00BD788F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2ADB"/>
    <w:multiLevelType w:val="hybridMultilevel"/>
    <w:tmpl w:val="1DF6C22A"/>
    <w:lvl w:ilvl="0" w:tplc="CB924B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3A2"/>
    <w:multiLevelType w:val="hybridMultilevel"/>
    <w:tmpl w:val="D59A028C"/>
    <w:lvl w:ilvl="0" w:tplc="A4A0FDE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2A0D34"/>
    <w:multiLevelType w:val="hybridMultilevel"/>
    <w:tmpl w:val="792AB79A"/>
    <w:lvl w:ilvl="0" w:tplc="FF785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C5666A"/>
    <w:multiLevelType w:val="hybridMultilevel"/>
    <w:tmpl w:val="3678243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13C1E"/>
    <w:rsid w:val="00020ADF"/>
    <w:rsid w:val="00036A6B"/>
    <w:rsid w:val="00066914"/>
    <w:rsid w:val="00072F6C"/>
    <w:rsid w:val="000D41BF"/>
    <w:rsid w:val="000E469A"/>
    <w:rsid w:val="000E4CE1"/>
    <w:rsid w:val="00100302"/>
    <w:rsid w:val="00113803"/>
    <w:rsid w:val="00170362"/>
    <w:rsid w:val="001749AA"/>
    <w:rsid w:val="001B17B4"/>
    <w:rsid w:val="001B3D79"/>
    <w:rsid w:val="001D0890"/>
    <w:rsid w:val="001D21F2"/>
    <w:rsid w:val="001E7EC1"/>
    <w:rsid w:val="00200CFC"/>
    <w:rsid w:val="0020110D"/>
    <w:rsid w:val="002134CA"/>
    <w:rsid w:val="002170AD"/>
    <w:rsid w:val="00221B36"/>
    <w:rsid w:val="00252371"/>
    <w:rsid w:val="00266D8F"/>
    <w:rsid w:val="00271246"/>
    <w:rsid w:val="002737FF"/>
    <w:rsid w:val="00281473"/>
    <w:rsid w:val="00286FE8"/>
    <w:rsid w:val="002D4A68"/>
    <w:rsid w:val="002D7949"/>
    <w:rsid w:val="002E6FAA"/>
    <w:rsid w:val="002F180D"/>
    <w:rsid w:val="002F3CFD"/>
    <w:rsid w:val="00304E71"/>
    <w:rsid w:val="003278AA"/>
    <w:rsid w:val="00333099"/>
    <w:rsid w:val="00363B8E"/>
    <w:rsid w:val="00377DCF"/>
    <w:rsid w:val="00385246"/>
    <w:rsid w:val="00391B7C"/>
    <w:rsid w:val="003A00A1"/>
    <w:rsid w:val="003B6986"/>
    <w:rsid w:val="003B7877"/>
    <w:rsid w:val="003C75F8"/>
    <w:rsid w:val="003E0E9B"/>
    <w:rsid w:val="003E1E5F"/>
    <w:rsid w:val="003E1E98"/>
    <w:rsid w:val="003F2E5A"/>
    <w:rsid w:val="004036C7"/>
    <w:rsid w:val="00411E41"/>
    <w:rsid w:val="00416057"/>
    <w:rsid w:val="00424719"/>
    <w:rsid w:val="00427E58"/>
    <w:rsid w:val="00453AAC"/>
    <w:rsid w:val="00462D42"/>
    <w:rsid w:val="004721CA"/>
    <w:rsid w:val="004923B4"/>
    <w:rsid w:val="004B3394"/>
    <w:rsid w:val="004E4F92"/>
    <w:rsid w:val="004F66AA"/>
    <w:rsid w:val="00506953"/>
    <w:rsid w:val="00516AF7"/>
    <w:rsid w:val="0052044A"/>
    <w:rsid w:val="005473DB"/>
    <w:rsid w:val="00547D14"/>
    <w:rsid w:val="0055449B"/>
    <w:rsid w:val="00557F2D"/>
    <w:rsid w:val="00562948"/>
    <w:rsid w:val="0056610F"/>
    <w:rsid w:val="005775A1"/>
    <w:rsid w:val="00596BC8"/>
    <w:rsid w:val="005B3021"/>
    <w:rsid w:val="005E5188"/>
    <w:rsid w:val="00625639"/>
    <w:rsid w:val="00625BDE"/>
    <w:rsid w:val="00651522"/>
    <w:rsid w:val="006528E9"/>
    <w:rsid w:val="006579FF"/>
    <w:rsid w:val="0068440D"/>
    <w:rsid w:val="006851D2"/>
    <w:rsid w:val="006C3652"/>
    <w:rsid w:val="006C3F18"/>
    <w:rsid w:val="006C5CDF"/>
    <w:rsid w:val="006D0631"/>
    <w:rsid w:val="006F7891"/>
    <w:rsid w:val="007170CA"/>
    <w:rsid w:val="00743625"/>
    <w:rsid w:val="007503D4"/>
    <w:rsid w:val="007633D3"/>
    <w:rsid w:val="0076482B"/>
    <w:rsid w:val="007769A9"/>
    <w:rsid w:val="007815D0"/>
    <w:rsid w:val="007A1718"/>
    <w:rsid w:val="007B3FE8"/>
    <w:rsid w:val="007E2DC4"/>
    <w:rsid w:val="007E7795"/>
    <w:rsid w:val="00814019"/>
    <w:rsid w:val="0083735F"/>
    <w:rsid w:val="00893772"/>
    <w:rsid w:val="00894ED2"/>
    <w:rsid w:val="00896520"/>
    <w:rsid w:val="00897E95"/>
    <w:rsid w:val="008C2F06"/>
    <w:rsid w:val="008D50CD"/>
    <w:rsid w:val="008E3897"/>
    <w:rsid w:val="008F1906"/>
    <w:rsid w:val="008F4C84"/>
    <w:rsid w:val="008F6F48"/>
    <w:rsid w:val="00916881"/>
    <w:rsid w:val="009229BA"/>
    <w:rsid w:val="00934215"/>
    <w:rsid w:val="00945C05"/>
    <w:rsid w:val="009A092B"/>
    <w:rsid w:val="009B44BA"/>
    <w:rsid w:val="009C1FA2"/>
    <w:rsid w:val="00A13F2D"/>
    <w:rsid w:val="00A170F8"/>
    <w:rsid w:val="00A3620C"/>
    <w:rsid w:val="00A90883"/>
    <w:rsid w:val="00AC07B9"/>
    <w:rsid w:val="00AE7577"/>
    <w:rsid w:val="00B43895"/>
    <w:rsid w:val="00B45971"/>
    <w:rsid w:val="00B463C9"/>
    <w:rsid w:val="00B50484"/>
    <w:rsid w:val="00B539D2"/>
    <w:rsid w:val="00B574A3"/>
    <w:rsid w:val="00B610DE"/>
    <w:rsid w:val="00B615A4"/>
    <w:rsid w:val="00B87E15"/>
    <w:rsid w:val="00BD788F"/>
    <w:rsid w:val="00BF4763"/>
    <w:rsid w:val="00C00F35"/>
    <w:rsid w:val="00C02FC2"/>
    <w:rsid w:val="00C16891"/>
    <w:rsid w:val="00C33B68"/>
    <w:rsid w:val="00C4783F"/>
    <w:rsid w:val="00C643BA"/>
    <w:rsid w:val="00C92DD9"/>
    <w:rsid w:val="00C96604"/>
    <w:rsid w:val="00CA5B32"/>
    <w:rsid w:val="00CC0E83"/>
    <w:rsid w:val="00CF22FC"/>
    <w:rsid w:val="00CF2475"/>
    <w:rsid w:val="00CF3A4E"/>
    <w:rsid w:val="00CF5A02"/>
    <w:rsid w:val="00CF6117"/>
    <w:rsid w:val="00D22DBB"/>
    <w:rsid w:val="00D24BD3"/>
    <w:rsid w:val="00D40B44"/>
    <w:rsid w:val="00D82415"/>
    <w:rsid w:val="00D845C6"/>
    <w:rsid w:val="00DA6F2E"/>
    <w:rsid w:val="00DC50F1"/>
    <w:rsid w:val="00DD75CB"/>
    <w:rsid w:val="00E13644"/>
    <w:rsid w:val="00E25E43"/>
    <w:rsid w:val="00E2650D"/>
    <w:rsid w:val="00E35C13"/>
    <w:rsid w:val="00EA4C39"/>
    <w:rsid w:val="00ED0F8E"/>
    <w:rsid w:val="00ED32FB"/>
    <w:rsid w:val="00EF3909"/>
    <w:rsid w:val="00F03F0C"/>
    <w:rsid w:val="00F06E23"/>
    <w:rsid w:val="00F079A8"/>
    <w:rsid w:val="00F203B7"/>
    <w:rsid w:val="00F21C36"/>
    <w:rsid w:val="00F32219"/>
    <w:rsid w:val="00F36EB1"/>
    <w:rsid w:val="00F42CC8"/>
    <w:rsid w:val="00F44249"/>
    <w:rsid w:val="00F52506"/>
    <w:rsid w:val="00F62963"/>
    <w:rsid w:val="00FA3645"/>
    <w:rsid w:val="00FA70AE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44249"/>
    <w:pPr>
      <w:keepNext/>
      <w:ind w:right="283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824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824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2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4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442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rsid w:val="00F06E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a">
    <w:name w:val="Table Grid"/>
    <w:basedOn w:val="a1"/>
    <w:uiPriority w:val="5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215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20ADF"/>
    <w:rPr>
      <w:rFonts w:ascii="Times New Roman" w:eastAsia="Times New Roman" w:hAnsi="Times New Roman"/>
    </w:rPr>
  </w:style>
  <w:style w:type="paragraph" w:customStyle="1" w:styleId="ConsPlusNormal">
    <w:name w:val="ConsPlusNormal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020ADF"/>
  </w:style>
  <w:style w:type="paragraph" w:styleId="af">
    <w:name w:val="Normal (Web)"/>
    <w:basedOn w:val="a"/>
    <w:uiPriority w:val="99"/>
    <w:semiHidden/>
    <w:unhideWhenUsed/>
    <w:rsid w:val="00F03F0C"/>
    <w:pPr>
      <w:spacing w:before="88" w:after="88"/>
      <w:ind w:firstLine="240"/>
    </w:pPr>
    <w:rPr>
      <w:color w:val="000000"/>
      <w:sz w:val="24"/>
      <w:szCs w:val="24"/>
    </w:rPr>
  </w:style>
  <w:style w:type="paragraph" w:styleId="af0">
    <w:name w:val="No Spacing"/>
    <w:qFormat/>
    <w:rsid w:val="00B45971"/>
    <w:rPr>
      <w:sz w:val="22"/>
      <w:szCs w:val="22"/>
      <w:lang w:eastAsia="en-US"/>
    </w:rPr>
  </w:style>
  <w:style w:type="paragraph" w:customStyle="1" w:styleId="ParaAttribute8">
    <w:name w:val="ParaAttribute8"/>
    <w:rsid w:val="00B43895"/>
    <w:pPr>
      <w:widowControl w:val="0"/>
      <w:wordWrap w:val="0"/>
      <w:jc w:val="both"/>
    </w:pPr>
    <w:rPr>
      <w:rFonts w:ascii="Times New Roman" w:eastAsia="□□" w:hAnsi="Times New Roman"/>
    </w:rPr>
  </w:style>
  <w:style w:type="character" w:customStyle="1" w:styleId="CharAttribute0">
    <w:name w:val="CharAttribute0"/>
    <w:rsid w:val="00B43895"/>
    <w:rPr>
      <w:rFonts w:ascii="Times New Roman" w:eastAsia="Times New Roman" w:hAnsi="Times New Roman"/>
      <w:sz w:val="24"/>
    </w:rPr>
  </w:style>
  <w:style w:type="paragraph" w:customStyle="1" w:styleId="ParaAttribute5">
    <w:name w:val="ParaAttribute5"/>
    <w:rsid w:val="002737FF"/>
    <w:pPr>
      <w:widowControl w:val="0"/>
      <w:wordWrap w:val="0"/>
      <w:jc w:val="both"/>
    </w:pPr>
    <w:rPr>
      <w:rFonts w:ascii="Times New Roman" w:eastAsia="□□" w:hAnsi="Times New Roman"/>
    </w:rPr>
  </w:style>
  <w:style w:type="character" w:customStyle="1" w:styleId="50">
    <w:name w:val="Заголовок 5 Знак"/>
    <w:basedOn w:val="a0"/>
    <w:link w:val="5"/>
    <w:uiPriority w:val="9"/>
    <w:rsid w:val="00D824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82415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824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241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ТОЛЬЯТТИ.dotx</Template>
  <TotalTime>201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Жесткова</cp:lastModifiedBy>
  <cp:revision>14</cp:revision>
  <cp:lastPrinted>2013-07-11T05:49:00Z</cp:lastPrinted>
  <dcterms:created xsi:type="dcterms:W3CDTF">2013-07-01T03:04:00Z</dcterms:created>
  <dcterms:modified xsi:type="dcterms:W3CDTF">2013-07-11T05:54:00Z</dcterms:modified>
</cp:coreProperties>
</file>