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3" w:rsidRPr="00B045CE" w:rsidRDefault="00CB6FD3" w:rsidP="008E1E55">
      <w:pPr>
        <w:pStyle w:val="a6"/>
        <w:ind w:right="-1"/>
        <w:jc w:val="right"/>
        <w:rPr>
          <w:i w:val="0"/>
          <w:sz w:val="28"/>
          <w:szCs w:val="28"/>
        </w:rPr>
      </w:pPr>
    </w:p>
    <w:p w:rsidR="00CB6FD3" w:rsidRPr="00B045CE" w:rsidRDefault="00CB6FD3" w:rsidP="008E1E55">
      <w:pPr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355"/>
        </w:tabs>
        <w:ind w:right="-1"/>
        <w:jc w:val="center"/>
        <w:rPr>
          <w:sz w:val="28"/>
          <w:szCs w:val="28"/>
        </w:rPr>
      </w:pPr>
    </w:p>
    <w:p w:rsidR="00CB6FD3" w:rsidRPr="00B045CE" w:rsidRDefault="00CB6FD3" w:rsidP="008E1E55">
      <w:pPr>
        <w:tabs>
          <w:tab w:val="left" w:pos="8820"/>
          <w:tab w:val="left" w:pos="9540"/>
        </w:tabs>
        <w:ind w:right="-1"/>
        <w:jc w:val="center"/>
        <w:rPr>
          <w:sz w:val="28"/>
          <w:szCs w:val="28"/>
        </w:rPr>
      </w:pPr>
    </w:p>
    <w:p w:rsidR="00B045CE" w:rsidRPr="00B045CE" w:rsidRDefault="00B045CE" w:rsidP="00B045CE">
      <w:pPr>
        <w:tabs>
          <w:tab w:val="left" w:pos="8820"/>
          <w:tab w:val="left" w:pos="9355"/>
        </w:tabs>
        <w:ind w:right="-5"/>
        <w:jc w:val="center"/>
        <w:rPr>
          <w:b/>
          <w:sz w:val="28"/>
          <w:szCs w:val="28"/>
        </w:rPr>
      </w:pPr>
      <w:r w:rsidRPr="00B045CE">
        <w:rPr>
          <w:b/>
          <w:sz w:val="28"/>
          <w:szCs w:val="28"/>
        </w:rPr>
        <w:t>Об отчёте о деятельности контрольно-счётной</w:t>
      </w:r>
    </w:p>
    <w:p w:rsidR="00B045CE" w:rsidRPr="00B045CE" w:rsidRDefault="00B045CE" w:rsidP="00B045CE">
      <w:pPr>
        <w:tabs>
          <w:tab w:val="left" w:pos="8820"/>
          <w:tab w:val="left" w:pos="9355"/>
        </w:tabs>
        <w:ind w:right="-5"/>
        <w:jc w:val="center"/>
        <w:rPr>
          <w:b/>
          <w:sz w:val="28"/>
          <w:szCs w:val="28"/>
        </w:rPr>
      </w:pPr>
      <w:r w:rsidRPr="00B045CE">
        <w:rPr>
          <w:b/>
          <w:sz w:val="28"/>
          <w:szCs w:val="28"/>
        </w:rPr>
        <w:t>палаты Думы городского округа Тольятти за 2012 год</w:t>
      </w:r>
    </w:p>
    <w:p w:rsidR="00B045CE" w:rsidRPr="00B045CE" w:rsidRDefault="00B045CE" w:rsidP="00B045CE">
      <w:pPr>
        <w:ind w:right="175"/>
        <w:jc w:val="both"/>
        <w:rPr>
          <w:b/>
          <w:sz w:val="28"/>
          <w:szCs w:val="28"/>
        </w:rPr>
      </w:pPr>
    </w:p>
    <w:p w:rsidR="00B045CE" w:rsidRDefault="00B045CE" w:rsidP="00B045CE">
      <w:pPr>
        <w:ind w:right="175" w:firstLine="709"/>
        <w:jc w:val="both"/>
        <w:rPr>
          <w:b/>
          <w:sz w:val="28"/>
          <w:szCs w:val="28"/>
        </w:rPr>
      </w:pPr>
    </w:p>
    <w:p w:rsidR="00B045CE" w:rsidRPr="00B045CE" w:rsidRDefault="00B045CE" w:rsidP="00B045CE">
      <w:pPr>
        <w:ind w:right="175" w:firstLine="709"/>
        <w:jc w:val="both"/>
        <w:rPr>
          <w:b/>
          <w:sz w:val="28"/>
          <w:szCs w:val="28"/>
        </w:rPr>
      </w:pPr>
    </w:p>
    <w:p w:rsidR="00B045CE" w:rsidRPr="00B045CE" w:rsidRDefault="00B045CE" w:rsidP="00B045CE">
      <w:pPr>
        <w:ind w:right="175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Рассмотрев отчёт о деятельности контрольно-счётной палаты Думы городского округа Тольятти за 2012 год, Дума</w:t>
      </w:r>
    </w:p>
    <w:p w:rsidR="00B045CE" w:rsidRPr="00B045CE" w:rsidRDefault="00B045CE" w:rsidP="00B045CE">
      <w:pPr>
        <w:ind w:right="175" w:firstLine="709"/>
        <w:jc w:val="both"/>
        <w:rPr>
          <w:b/>
          <w:szCs w:val="24"/>
        </w:rPr>
      </w:pPr>
    </w:p>
    <w:p w:rsidR="00B045CE" w:rsidRPr="00B045CE" w:rsidRDefault="00B045CE" w:rsidP="00B045CE">
      <w:pPr>
        <w:shd w:val="clear" w:color="auto" w:fill="FFFFFF"/>
        <w:jc w:val="center"/>
        <w:rPr>
          <w:sz w:val="28"/>
          <w:szCs w:val="28"/>
        </w:rPr>
      </w:pPr>
      <w:r w:rsidRPr="00B045CE">
        <w:rPr>
          <w:spacing w:val="-5"/>
          <w:sz w:val="28"/>
          <w:szCs w:val="28"/>
        </w:rPr>
        <w:t>РЕШИЛА:</w:t>
      </w:r>
    </w:p>
    <w:p w:rsidR="00B045CE" w:rsidRPr="00B045CE" w:rsidRDefault="00B045CE" w:rsidP="00B045CE">
      <w:pPr>
        <w:ind w:right="175" w:firstLine="709"/>
        <w:jc w:val="both"/>
        <w:rPr>
          <w:b/>
          <w:szCs w:val="24"/>
        </w:rPr>
      </w:pPr>
    </w:p>
    <w:p w:rsidR="00B045CE" w:rsidRPr="00B045CE" w:rsidRDefault="00B045CE" w:rsidP="00B045CE">
      <w:pPr>
        <w:ind w:right="175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 Отчёт о деятельности контрольно-счётной палаты Думы городского округа Тольятти за 2012 год принять к сведению (Приложение №1).</w:t>
      </w:r>
    </w:p>
    <w:p w:rsidR="00B045CE" w:rsidRPr="00B045CE" w:rsidRDefault="00B045CE" w:rsidP="00B045CE">
      <w:pPr>
        <w:ind w:right="175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 Председателю Думы (Денисов А.В.) подготовить информацию о деятельности контрольно-счётной палаты Думы и направить в средства массовой информации городского округа.</w:t>
      </w:r>
    </w:p>
    <w:p w:rsidR="00B045CE" w:rsidRPr="00B045CE" w:rsidRDefault="00B045CE" w:rsidP="00B045CE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45CE">
        <w:rPr>
          <w:sz w:val="28"/>
          <w:szCs w:val="28"/>
        </w:rPr>
        <w:t>Срок – по мере готовности.</w:t>
      </w:r>
    </w:p>
    <w:p w:rsidR="00B045CE" w:rsidRPr="00B045CE" w:rsidRDefault="00B045CE" w:rsidP="00B045CE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 xml:space="preserve">3. Рекомендовать мэрии (Андреев С.И.) подготовить и представить в Думу информацию о принятых мэрией мерах по устранению нарушений, выявленных в ходе проведённых контрольно-счётной палатой Думы в 2012 году проверок, и о привлечении к ответственности должностных лиц, виновных в нарушении действующего законодательства. </w:t>
      </w:r>
    </w:p>
    <w:p w:rsidR="00B045CE" w:rsidRPr="00B045CE" w:rsidRDefault="00B045CE" w:rsidP="00B045CE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 xml:space="preserve">    Срок – до 15</w:t>
      </w:r>
      <w:r>
        <w:rPr>
          <w:sz w:val="28"/>
          <w:szCs w:val="28"/>
        </w:rPr>
        <w:t>.05.</w:t>
      </w:r>
      <w:r w:rsidRPr="00B045CE">
        <w:rPr>
          <w:sz w:val="28"/>
          <w:szCs w:val="28"/>
        </w:rPr>
        <w:t>2013 года.</w:t>
      </w:r>
    </w:p>
    <w:p w:rsidR="00B045CE" w:rsidRPr="00B045CE" w:rsidRDefault="00B045CE" w:rsidP="00B045CE">
      <w:pPr>
        <w:ind w:right="175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 xml:space="preserve">4. </w:t>
      </w:r>
      <w:proofErr w:type="gramStart"/>
      <w:r w:rsidRPr="00B045CE">
        <w:rPr>
          <w:sz w:val="28"/>
          <w:szCs w:val="28"/>
        </w:rPr>
        <w:t>Контроль за</w:t>
      </w:r>
      <w:proofErr w:type="gramEnd"/>
      <w:r w:rsidRPr="00B045CE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>
        <w:rPr>
          <w:sz w:val="28"/>
          <w:szCs w:val="28"/>
        </w:rPr>
        <w:br/>
      </w:r>
      <w:r w:rsidRPr="00B045CE">
        <w:rPr>
          <w:sz w:val="28"/>
          <w:szCs w:val="28"/>
        </w:rPr>
        <w:t>(</w:t>
      </w:r>
      <w:proofErr w:type="spellStart"/>
      <w:r w:rsidRPr="00B045CE">
        <w:rPr>
          <w:sz w:val="28"/>
          <w:szCs w:val="28"/>
        </w:rPr>
        <w:t>Колмыков</w:t>
      </w:r>
      <w:proofErr w:type="spellEnd"/>
      <w:r w:rsidRPr="00B045CE">
        <w:rPr>
          <w:sz w:val="28"/>
          <w:szCs w:val="28"/>
        </w:rPr>
        <w:t xml:space="preserve"> С.Н.).</w:t>
      </w:r>
    </w:p>
    <w:p w:rsidR="00B045CE" w:rsidRPr="00B045CE" w:rsidRDefault="00B045CE" w:rsidP="00B045CE">
      <w:pPr>
        <w:ind w:firstLine="709"/>
        <w:jc w:val="both"/>
        <w:rPr>
          <w:sz w:val="28"/>
          <w:szCs w:val="28"/>
        </w:rPr>
      </w:pPr>
    </w:p>
    <w:p w:rsidR="00B045CE" w:rsidRPr="00B045CE" w:rsidRDefault="00B045CE" w:rsidP="00B045CE">
      <w:pPr>
        <w:ind w:firstLine="709"/>
        <w:jc w:val="both"/>
        <w:rPr>
          <w:sz w:val="28"/>
          <w:szCs w:val="28"/>
        </w:rPr>
      </w:pPr>
    </w:p>
    <w:p w:rsidR="00B045CE" w:rsidRPr="00B045CE" w:rsidRDefault="00B045CE" w:rsidP="00B045CE">
      <w:pPr>
        <w:ind w:firstLine="709"/>
        <w:jc w:val="both"/>
        <w:rPr>
          <w:sz w:val="28"/>
          <w:szCs w:val="28"/>
        </w:rPr>
      </w:pPr>
    </w:p>
    <w:p w:rsidR="00B045CE" w:rsidRPr="00B045CE" w:rsidRDefault="00B045CE" w:rsidP="00B045C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B045CE" w:rsidRPr="00B045CE" w:rsidTr="00B045CE">
        <w:trPr>
          <w:trHeight w:val="80"/>
        </w:trPr>
        <w:tc>
          <w:tcPr>
            <w:tcW w:w="4784" w:type="dxa"/>
          </w:tcPr>
          <w:p w:rsidR="00B045CE" w:rsidRPr="00B045CE" w:rsidRDefault="00B045CE" w:rsidP="00B045CE">
            <w:pPr>
              <w:spacing w:after="120"/>
              <w:rPr>
                <w:bCs/>
                <w:sz w:val="28"/>
                <w:szCs w:val="28"/>
              </w:rPr>
            </w:pPr>
            <w:r w:rsidRPr="00B045CE">
              <w:rPr>
                <w:bCs/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B045CE" w:rsidRPr="00B045CE" w:rsidRDefault="00B045CE" w:rsidP="00B045CE">
            <w:pPr>
              <w:spacing w:after="120"/>
              <w:ind w:firstLine="709"/>
              <w:jc w:val="right"/>
              <w:rPr>
                <w:bCs/>
                <w:sz w:val="28"/>
                <w:szCs w:val="28"/>
              </w:rPr>
            </w:pPr>
            <w:r w:rsidRPr="00B045CE">
              <w:rPr>
                <w:bCs/>
                <w:sz w:val="28"/>
                <w:szCs w:val="28"/>
              </w:rPr>
              <w:t>А.В.Денисов</w:t>
            </w:r>
          </w:p>
        </w:tc>
      </w:tr>
      <w:tr w:rsidR="00B045CE" w:rsidRPr="00B045CE" w:rsidTr="00B045CE">
        <w:trPr>
          <w:trHeight w:val="80"/>
        </w:trPr>
        <w:tc>
          <w:tcPr>
            <w:tcW w:w="4784" w:type="dxa"/>
          </w:tcPr>
          <w:p w:rsidR="00B045CE" w:rsidRPr="00B045CE" w:rsidRDefault="00B045CE" w:rsidP="00B045CE">
            <w:pPr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045CE" w:rsidRPr="00B045CE" w:rsidRDefault="00B045CE" w:rsidP="00B045CE">
            <w:pPr>
              <w:spacing w:after="120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045CE" w:rsidRPr="00B045CE" w:rsidRDefault="00B045CE" w:rsidP="00B045CE">
      <w:pPr>
        <w:ind w:left="29" w:right="2"/>
        <w:jc w:val="center"/>
        <w:outlineLvl w:val="0"/>
        <w:rPr>
          <w:sz w:val="28"/>
          <w:szCs w:val="28"/>
        </w:rPr>
      </w:pPr>
    </w:p>
    <w:p w:rsidR="00CB6FD3" w:rsidRPr="00E3239E" w:rsidRDefault="00CB6FD3" w:rsidP="008E1E55">
      <w:pPr>
        <w:ind w:right="-1" w:firstLine="426"/>
        <w:jc w:val="center"/>
        <w:rPr>
          <w:sz w:val="28"/>
          <w:szCs w:val="28"/>
        </w:rPr>
      </w:pPr>
    </w:p>
    <w:p w:rsidR="00D50FC1" w:rsidRPr="00E3239E" w:rsidRDefault="00CB6FD3" w:rsidP="008E1E55">
      <w:pPr>
        <w:ind w:left="6840" w:right="-1"/>
        <w:jc w:val="center"/>
        <w:rPr>
          <w:sz w:val="26"/>
          <w:szCs w:val="26"/>
        </w:rPr>
      </w:pPr>
      <w:r w:rsidRPr="00E3239E">
        <w:rPr>
          <w:sz w:val="28"/>
          <w:szCs w:val="28"/>
        </w:rPr>
        <w:br w:type="page"/>
      </w:r>
      <w:r w:rsidR="00D50FC1" w:rsidRPr="00E3239E">
        <w:rPr>
          <w:sz w:val="26"/>
          <w:szCs w:val="26"/>
        </w:rPr>
        <w:lastRenderedPageBreak/>
        <w:t>Приложение №1</w:t>
      </w:r>
    </w:p>
    <w:p w:rsidR="00D50FC1" w:rsidRPr="00E3239E" w:rsidRDefault="00D50FC1" w:rsidP="008E1E55">
      <w:pPr>
        <w:ind w:left="6840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t>к решению Думы</w:t>
      </w:r>
    </w:p>
    <w:p w:rsidR="00D50FC1" w:rsidRPr="00E3239E" w:rsidRDefault="00AE58B5" w:rsidP="008E1E55">
      <w:pPr>
        <w:ind w:left="6840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t>03.04.</w:t>
      </w:r>
      <w:r w:rsidR="00D50FC1" w:rsidRPr="00E3239E">
        <w:rPr>
          <w:sz w:val="26"/>
          <w:szCs w:val="26"/>
        </w:rPr>
        <w:t>2013 №_____</w:t>
      </w:r>
    </w:p>
    <w:p w:rsidR="00D50FC1" w:rsidRPr="00E3239E" w:rsidRDefault="00D50FC1" w:rsidP="008E1E55">
      <w:pPr>
        <w:ind w:right="-1"/>
        <w:jc w:val="center"/>
        <w:rPr>
          <w:bCs/>
          <w:sz w:val="28"/>
          <w:szCs w:val="28"/>
        </w:rPr>
      </w:pPr>
    </w:p>
    <w:p w:rsidR="00D50FC1" w:rsidRPr="00E3239E" w:rsidRDefault="00D50FC1" w:rsidP="008E1E55">
      <w:pPr>
        <w:ind w:right="-1"/>
        <w:jc w:val="center"/>
        <w:rPr>
          <w:bCs/>
          <w:sz w:val="28"/>
          <w:szCs w:val="28"/>
        </w:rPr>
      </w:pPr>
    </w:p>
    <w:p w:rsidR="002B674F" w:rsidRPr="00E3239E" w:rsidRDefault="00EE714B" w:rsidP="008E1E55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О</w:t>
      </w:r>
      <w:r w:rsidR="00806819" w:rsidRPr="00E3239E">
        <w:rPr>
          <w:bCs/>
          <w:sz w:val="28"/>
          <w:szCs w:val="28"/>
        </w:rPr>
        <w:t>тчёт</w:t>
      </w:r>
    </w:p>
    <w:p w:rsidR="00AE58B5" w:rsidRPr="00E3239E" w:rsidRDefault="002B674F" w:rsidP="008E1E55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о </w:t>
      </w:r>
      <w:r w:rsidR="003E553C" w:rsidRPr="00E3239E">
        <w:rPr>
          <w:bCs/>
          <w:sz w:val="28"/>
          <w:szCs w:val="28"/>
        </w:rPr>
        <w:t xml:space="preserve">деятельности </w:t>
      </w:r>
      <w:r w:rsidR="00EE714B" w:rsidRPr="00E3239E">
        <w:rPr>
          <w:bCs/>
          <w:sz w:val="28"/>
          <w:szCs w:val="28"/>
        </w:rPr>
        <w:t>контрольно-счётной</w:t>
      </w:r>
      <w:r w:rsidRPr="00E3239E">
        <w:rPr>
          <w:bCs/>
          <w:sz w:val="28"/>
          <w:szCs w:val="28"/>
        </w:rPr>
        <w:t xml:space="preserve"> палаты </w:t>
      </w:r>
      <w:r w:rsidR="000D6246" w:rsidRPr="00E3239E">
        <w:rPr>
          <w:bCs/>
          <w:sz w:val="28"/>
          <w:szCs w:val="28"/>
        </w:rPr>
        <w:t xml:space="preserve">Думы </w:t>
      </w:r>
    </w:p>
    <w:p w:rsidR="00AE58B5" w:rsidRPr="00E3239E" w:rsidRDefault="002B674F" w:rsidP="008E1E55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городского округа Тольятти </w:t>
      </w:r>
    </w:p>
    <w:p w:rsidR="002B674F" w:rsidRPr="00E3239E" w:rsidRDefault="002B674F" w:rsidP="008E1E55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за 201</w:t>
      </w:r>
      <w:r w:rsidR="000D6246" w:rsidRPr="00E3239E">
        <w:rPr>
          <w:bCs/>
          <w:sz w:val="28"/>
          <w:szCs w:val="28"/>
        </w:rPr>
        <w:t>2</w:t>
      </w:r>
      <w:r w:rsidRPr="00E3239E">
        <w:rPr>
          <w:bCs/>
          <w:sz w:val="28"/>
          <w:szCs w:val="28"/>
        </w:rPr>
        <w:t xml:space="preserve"> год</w:t>
      </w:r>
    </w:p>
    <w:p w:rsidR="002B674F" w:rsidRPr="00E3239E" w:rsidRDefault="002B674F" w:rsidP="008E1E55">
      <w:pPr>
        <w:ind w:right="-1"/>
        <w:jc w:val="center"/>
        <w:rPr>
          <w:bCs/>
          <w:sz w:val="28"/>
          <w:szCs w:val="28"/>
        </w:rPr>
      </w:pPr>
    </w:p>
    <w:p w:rsidR="00D66FAA" w:rsidRPr="00E3239E" w:rsidRDefault="00D66FAA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соответствии с задачами и функциями</w:t>
      </w:r>
      <w:r w:rsidR="00570197" w:rsidRPr="00E3239E">
        <w:rPr>
          <w:sz w:val="28"/>
          <w:szCs w:val="28"/>
        </w:rPr>
        <w:t xml:space="preserve"> </w:t>
      </w:r>
      <w:r w:rsidR="00E72AC1" w:rsidRPr="00E3239E">
        <w:rPr>
          <w:sz w:val="28"/>
          <w:szCs w:val="28"/>
        </w:rPr>
        <w:t>контрольно-</w:t>
      </w:r>
      <w:r w:rsidR="009E34DC" w:rsidRPr="00E3239E">
        <w:rPr>
          <w:sz w:val="28"/>
          <w:szCs w:val="28"/>
        </w:rPr>
        <w:t>счётной</w:t>
      </w:r>
      <w:r w:rsidR="00E72AC1" w:rsidRPr="00E3239E">
        <w:rPr>
          <w:sz w:val="28"/>
          <w:szCs w:val="28"/>
        </w:rPr>
        <w:t xml:space="preserve"> палаты Думы городского округа Тольятти (далее – </w:t>
      </w:r>
      <w:r w:rsidR="00570197" w:rsidRPr="00E3239E">
        <w:rPr>
          <w:sz w:val="28"/>
          <w:szCs w:val="28"/>
        </w:rPr>
        <w:t>КСП</w:t>
      </w:r>
      <w:r w:rsidR="00E72AC1" w:rsidRPr="00E3239E">
        <w:rPr>
          <w:sz w:val="28"/>
          <w:szCs w:val="28"/>
        </w:rPr>
        <w:t>)</w:t>
      </w:r>
      <w:r w:rsidR="009E34DC" w:rsidRPr="00E3239E">
        <w:rPr>
          <w:sz w:val="28"/>
          <w:szCs w:val="28"/>
        </w:rPr>
        <w:t>, её</w:t>
      </w:r>
      <w:r w:rsidRPr="00E3239E">
        <w:rPr>
          <w:sz w:val="28"/>
          <w:szCs w:val="28"/>
        </w:rPr>
        <w:t xml:space="preserve"> деятельность в </w:t>
      </w:r>
      <w:r w:rsidR="009E34DC" w:rsidRPr="00E3239E">
        <w:rPr>
          <w:sz w:val="28"/>
          <w:szCs w:val="28"/>
        </w:rPr>
        <w:t>отчёт</w:t>
      </w:r>
      <w:r w:rsidRPr="00E3239E">
        <w:rPr>
          <w:sz w:val="28"/>
          <w:szCs w:val="28"/>
        </w:rPr>
        <w:t xml:space="preserve">ном периоде была направлена </w:t>
      </w:r>
      <w:proofErr w:type="gramStart"/>
      <w:r w:rsidRPr="00E3239E">
        <w:rPr>
          <w:sz w:val="28"/>
          <w:szCs w:val="28"/>
        </w:rPr>
        <w:t>на</w:t>
      </w:r>
      <w:proofErr w:type="gramEnd"/>
      <w:r w:rsidRPr="00E3239E">
        <w:rPr>
          <w:sz w:val="28"/>
          <w:szCs w:val="28"/>
        </w:rPr>
        <w:t>:</w:t>
      </w:r>
    </w:p>
    <w:p w:rsidR="00D66FAA" w:rsidRPr="00E3239E" w:rsidRDefault="00D66FAA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повышение эффективности качества контрольной и экспертно-аналитической работы;</w:t>
      </w:r>
    </w:p>
    <w:p w:rsidR="00D66FAA" w:rsidRPr="00E3239E" w:rsidRDefault="00D66FAA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предотвращение и выявление нарушений и злоупотреблений при использовании средств бюджета городского округа Тольятти, а также муниципальной собственности; </w:t>
      </w:r>
    </w:p>
    <w:p w:rsidR="00D66FAA" w:rsidRPr="00E3239E" w:rsidRDefault="00D66FAA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активное использование современных методов контроля;</w:t>
      </w:r>
    </w:p>
    <w:p w:rsidR="00D66FAA" w:rsidRPr="00E3239E" w:rsidRDefault="00D66FAA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дальнейшее развитие методологии контроля.</w:t>
      </w:r>
    </w:p>
    <w:p w:rsidR="002B674F" w:rsidRPr="00E3239E" w:rsidRDefault="002B674F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Вс</w:t>
      </w:r>
      <w:r w:rsidR="000A370C" w:rsidRPr="00E3239E">
        <w:rPr>
          <w:sz w:val="28"/>
          <w:szCs w:val="28"/>
        </w:rPr>
        <w:t>его в 201</w:t>
      </w:r>
      <w:r w:rsidR="000D6246" w:rsidRPr="00E3239E">
        <w:rPr>
          <w:sz w:val="28"/>
          <w:szCs w:val="28"/>
        </w:rPr>
        <w:t>2</w:t>
      </w:r>
      <w:r w:rsidR="000A370C" w:rsidRPr="00E3239E">
        <w:rPr>
          <w:sz w:val="28"/>
          <w:szCs w:val="28"/>
        </w:rPr>
        <w:t xml:space="preserve"> году КСП исполнено </w:t>
      </w:r>
      <w:r w:rsidR="00BD68DB" w:rsidRPr="00E3239E">
        <w:rPr>
          <w:sz w:val="28"/>
          <w:szCs w:val="28"/>
        </w:rPr>
        <w:t>907</w:t>
      </w:r>
      <w:r w:rsidRPr="00E3239E">
        <w:rPr>
          <w:color w:val="FF0000"/>
          <w:sz w:val="28"/>
          <w:szCs w:val="28"/>
        </w:rPr>
        <w:t xml:space="preserve"> </w:t>
      </w:r>
      <w:r w:rsidR="000A370C" w:rsidRPr="00E3239E">
        <w:rPr>
          <w:sz w:val="28"/>
          <w:szCs w:val="28"/>
        </w:rPr>
        <w:t>мероприяти</w:t>
      </w:r>
      <w:r w:rsidR="00BD68DB" w:rsidRPr="00E3239E">
        <w:rPr>
          <w:sz w:val="28"/>
          <w:szCs w:val="28"/>
        </w:rPr>
        <w:t>й</w:t>
      </w:r>
      <w:r w:rsidR="000A370C" w:rsidRPr="00E3239E">
        <w:rPr>
          <w:sz w:val="28"/>
          <w:szCs w:val="28"/>
        </w:rPr>
        <w:t xml:space="preserve">, </w:t>
      </w:r>
      <w:r w:rsidRPr="00E3239E">
        <w:rPr>
          <w:sz w:val="28"/>
          <w:szCs w:val="28"/>
        </w:rPr>
        <w:t>в том числе:</w:t>
      </w:r>
    </w:p>
    <w:p w:rsidR="002B674F" w:rsidRPr="00E3239E" w:rsidRDefault="002B674F" w:rsidP="008E1E55">
      <w:pPr>
        <w:autoSpaceDE w:val="0"/>
        <w:autoSpaceDN w:val="0"/>
        <w:adjustRightInd w:val="0"/>
        <w:ind w:right="-1" w:firstLine="720"/>
        <w:jc w:val="both"/>
        <w:rPr>
          <w:spacing w:val="6"/>
          <w:sz w:val="28"/>
          <w:szCs w:val="28"/>
        </w:rPr>
      </w:pPr>
      <w:r w:rsidRPr="00E3239E">
        <w:rPr>
          <w:sz w:val="28"/>
          <w:szCs w:val="28"/>
        </w:rPr>
        <w:t xml:space="preserve">1) экспертно-аналитических – </w:t>
      </w:r>
      <w:r w:rsidR="00BD68DB" w:rsidRPr="00E3239E">
        <w:rPr>
          <w:sz w:val="28"/>
          <w:szCs w:val="28"/>
        </w:rPr>
        <w:t>886</w:t>
      </w:r>
      <w:r w:rsidR="00E72AC1" w:rsidRPr="00E3239E">
        <w:rPr>
          <w:sz w:val="28"/>
          <w:szCs w:val="28"/>
        </w:rPr>
        <w:t>;</w:t>
      </w:r>
      <w:r w:rsidRPr="00E3239E">
        <w:rPr>
          <w:spacing w:val="6"/>
          <w:sz w:val="28"/>
          <w:szCs w:val="28"/>
        </w:rPr>
        <w:t xml:space="preserve"> </w:t>
      </w:r>
    </w:p>
    <w:p w:rsidR="00E72AC1" w:rsidRPr="00E3239E" w:rsidRDefault="002B674F" w:rsidP="008E1E55">
      <w:pPr>
        <w:autoSpaceDE w:val="0"/>
        <w:autoSpaceDN w:val="0"/>
        <w:adjustRightInd w:val="0"/>
        <w:ind w:right="-1" w:firstLine="720"/>
        <w:jc w:val="both"/>
        <w:rPr>
          <w:spacing w:val="6"/>
          <w:sz w:val="28"/>
          <w:szCs w:val="28"/>
        </w:rPr>
      </w:pPr>
      <w:r w:rsidRPr="00E3239E">
        <w:rPr>
          <w:spacing w:val="6"/>
          <w:sz w:val="28"/>
          <w:szCs w:val="28"/>
        </w:rPr>
        <w:t>2)</w:t>
      </w:r>
      <w:r w:rsidR="00E72AC1" w:rsidRPr="00E3239E">
        <w:rPr>
          <w:spacing w:val="6"/>
          <w:sz w:val="28"/>
          <w:szCs w:val="28"/>
        </w:rPr>
        <w:t xml:space="preserve"> контрольных мероприятий, предусмотренных квартальными планами контрольной деятельности – 20 (</w:t>
      </w:r>
      <w:r w:rsidR="009E34DC" w:rsidRPr="00E3239E">
        <w:rPr>
          <w:spacing w:val="6"/>
          <w:sz w:val="28"/>
          <w:szCs w:val="28"/>
        </w:rPr>
        <w:t>П</w:t>
      </w:r>
      <w:r w:rsidR="00E72AC1" w:rsidRPr="00E3239E">
        <w:rPr>
          <w:spacing w:val="6"/>
          <w:sz w:val="28"/>
          <w:szCs w:val="28"/>
        </w:rPr>
        <w:t>риложения №№1, 2</w:t>
      </w:r>
      <w:r w:rsidR="00B045CE">
        <w:rPr>
          <w:spacing w:val="6"/>
          <w:sz w:val="28"/>
          <w:szCs w:val="28"/>
        </w:rPr>
        <w:t xml:space="preserve"> к отчёту</w:t>
      </w:r>
      <w:r w:rsidR="00E72AC1" w:rsidRPr="00E3239E">
        <w:rPr>
          <w:spacing w:val="6"/>
          <w:sz w:val="28"/>
          <w:szCs w:val="28"/>
        </w:rPr>
        <w:t>);</w:t>
      </w:r>
    </w:p>
    <w:p w:rsidR="002B674F" w:rsidRPr="00E3239E" w:rsidRDefault="00E72AC1" w:rsidP="008E1E5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E3239E">
        <w:rPr>
          <w:spacing w:val="6"/>
          <w:sz w:val="28"/>
          <w:szCs w:val="28"/>
        </w:rPr>
        <w:t xml:space="preserve">3) </w:t>
      </w:r>
      <w:r w:rsidR="002B674F" w:rsidRPr="00E3239E">
        <w:rPr>
          <w:sz w:val="28"/>
          <w:szCs w:val="28"/>
        </w:rPr>
        <w:t xml:space="preserve">внешняя проверка </w:t>
      </w:r>
      <w:r w:rsidR="00EE714B" w:rsidRPr="00E3239E">
        <w:rPr>
          <w:sz w:val="28"/>
          <w:szCs w:val="28"/>
        </w:rPr>
        <w:t>отчёт</w:t>
      </w:r>
      <w:r w:rsidR="002B674F" w:rsidRPr="00E3239E">
        <w:rPr>
          <w:sz w:val="28"/>
          <w:szCs w:val="28"/>
        </w:rPr>
        <w:t xml:space="preserve">а об исполнении бюджета городского округа </w:t>
      </w:r>
      <w:r w:rsidR="00570197" w:rsidRPr="00E3239E">
        <w:rPr>
          <w:spacing w:val="6"/>
          <w:sz w:val="28"/>
          <w:szCs w:val="28"/>
        </w:rPr>
        <w:t>Тольятти</w:t>
      </w:r>
      <w:r w:rsidR="00570197" w:rsidRPr="00E3239E">
        <w:rPr>
          <w:sz w:val="28"/>
          <w:szCs w:val="28"/>
        </w:rPr>
        <w:t xml:space="preserve"> </w:t>
      </w:r>
      <w:r w:rsidR="002B674F" w:rsidRPr="00E3239E">
        <w:rPr>
          <w:sz w:val="28"/>
          <w:szCs w:val="28"/>
        </w:rPr>
        <w:t>за 20</w:t>
      </w:r>
      <w:r w:rsidR="00B676E1" w:rsidRPr="00E3239E">
        <w:rPr>
          <w:sz w:val="28"/>
          <w:szCs w:val="28"/>
        </w:rPr>
        <w:t>1</w:t>
      </w:r>
      <w:r w:rsidR="000D6246" w:rsidRPr="00E3239E">
        <w:rPr>
          <w:sz w:val="28"/>
          <w:szCs w:val="28"/>
        </w:rPr>
        <w:t>1</w:t>
      </w:r>
      <w:r w:rsidR="002B674F" w:rsidRPr="00E3239E">
        <w:rPr>
          <w:sz w:val="28"/>
          <w:szCs w:val="28"/>
        </w:rPr>
        <w:t xml:space="preserve"> год</w:t>
      </w:r>
      <w:r w:rsidRPr="00E3239E">
        <w:rPr>
          <w:sz w:val="28"/>
          <w:szCs w:val="28"/>
        </w:rPr>
        <w:t>.</w:t>
      </w:r>
    </w:p>
    <w:p w:rsidR="002B674F" w:rsidRPr="00E3239E" w:rsidRDefault="002B674F" w:rsidP="008E1E5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</w:t>
      </w:r>
      <w:r w:rsidR="00EE714B" w:rsidRPr="00E3239E">
        <w:rPr>
          <w:sz w:val="28"/>
          <w:szCs w:val="28"/>
        </w:rPr>
        <w:t>отчёт</w:t>
      </w:r>
      <w:r w:rsidRPr="00E3239E">
        <w:rPr>
          <w:sz w:val="28"/>
          <w:szCs w:val="28"/>
        </w:rPr>
        <w:t xml:space="preserve">ном периоде проведены проверки денежных средств на общую сумму </w:t>
      </w:r>
      <w:r w:rsidR="00B044C5" w:rsidRPr="00E3239E">
        <w:rPr>
          <w:sz w:val="28"/>
          <w:szCs w:val="28"/>
        </w:rPr>
        <w:t>2 795 405,9</w:t>
      </w:r>
      <w:r w:rsidR="002A4064"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,</w:t>
      </w:r>
      <w:r w:rsidR="002A4064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в том числе: выделенных из бюджета в сумме </w:t>
      </w:r>
      <w:r w:rsidR="000A370C" w:rsidRPr="00E3239E">
        <w:rPr>
          <w:sz w:val="28"/>
          <w:szCs w:val="28"/>
        </w:rPr>
        <w:br/>
      </w:r>
      <w:r w:rsidR="002A4064" w:rsidRPr="00E3239E">
        <w:rPr>
          <w:sz w:val="28"/>
          <w:szCs w:val="28"/>
        </w:rPr>
        <w:t>2 633 087,3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тыс.руб.</w:t>
      </w:r>
      <w:r w:rsidR="000A370C" w:rsidRPr="00E3239E">
        <w:rPr>
          <w:sz w:val="28"/>
          <w:szCs w:val="28"/>
        </w:rPr>
        <w:t>,</w:t>
      </w:r>
      <w:r w:rsidRPr="00E3239E">
        <w:rPr>
          <w:sz w:val="28"/>
          <w:szCs w:val="28"/>
        </w:rPr>
        <w:t xml:space="preserve"> средств, полученных от приносящей доход деятельности, в сумме </w:t>
      </w:r>
      <w:r w:rsidR="003655F8" w:rsidRPr="00E3239E">
        <w:rPr>
          <w:sz w:val="28"/>
          <w:szCs w:val="28"/>
        </w:rPr>
        <w:t>8</w:t>
      </w:r>
      <w:r w:rsidR="002A4064" w:rsidRPr="00E3239E">
        <w:rPr>
          <w:sz w:val="28"/>
          <w:szCs w:val="28"/>
        </w:rPr>
        <w:t>5 251,6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тыс.руб.</w:t>
      </w:r>
      <w:r w:rsidRPr="00E3239E">
        <w:rPr>
          <w:sz w:val="28"/>
          <w:szCs w:val="28"/>
        </w:rPr>
        <w:t xml:space="preserve">, прочих средств в сумме </w:t>
      </w:r>
      <w:r w:rsidR="009E34DC" w:rsidRPr="00E3239E">
        <w:rPr>
          <w:sz w:val="28"/>
          <w:szCs w:val="28"/>
        </w:rPr>
        <w:br/>
      </w:r>
      <w:r w:rsidR="00114A78" w:rsidRPr="00E3239E">
        <w:rPr>
          <w:sz w:val="28"/>
          <w:szCs w:val="28"/>
        </w:rPr>
        <w:t>77</w:t>
      </w:r>
      <w:r w:rsidR="002A4064" w:rsidRPr="00E3239E">
        <w:rPr>
          <w:sz w:val="28"/>
          <w:szCs w:val="28"/>
        </w:rPr>
        <w:t> </w:t>
      </w:r>
      <w:r w:rsidR="00114A78" w:rsidRPr="00E3239E">
        <w:rPr>
          <w:sz w:val="28"/>
          <w:szCs w:val="28"/>
        </w:rPr>
        <w:t>067</w:t>
      </w:r>
      <w:r w:rsidR="002A4064" w:rsidRPr="00E3239E">
        <w:rPr>
          <w:sz w:val="28"/>
          <w:szCs w:val="28"/>
        </w:rPr>
        <w:t>,0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тыс.руб.</w:t>
      </w:r>
    </w:p>
    <w:p w:rsidR="002B674F" w:rsidRPr="00E3239E" w:rsidRDefault="00D23EE1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Объём</w:t>
      </w:r>
      <w:r w:rsidR="002B674F" w:rsidRPr="00E3239E">
        <w:rPr>
          <w:sz w:val="28"/>
          <w:szCs w:val="28"/>
        </w:rPr>
        <w:t xml:space="preserve"> нарушений в использовании бюджетных средств, выявленных КСП в </w:t>
      </w:r>
      <w:r w:rsidR="00EE714B" w:rsidRPr="00E3239E">
        <w:rPr>
          <w:sz w:val="28"/>
          <w:szCs w:val="28"/>
        </w:rPr>
        <w:t>отчёт</w:t>
      </w:r>
      <w:r w:rsidR="002B674F" w:rsidRPr="00E3239E">
        <w:rPr>
          <w:sz w:val="28"/>
          <w:szCs w:val="28"/>
        </w:rPr>
        <w:t xml:space="preserve">ном </w:t>
      </w:r>
      <w:r w:rsidR="000A370C" w:rsidRPr="00E3239E">
        <w:rPr>
          <w:sz w:val="28"/>
          <w:szCs w:val="28"/>
        </w:rPr>
        <w:t xml:space="preserve">периоде, составляет  </w:t>
      </w:r>
      <w:r w:rsidR="00E72AC1" w:rsidRPr="00E3239E">
        <w:rPr>
          <w:sz w:val="28"/>
          <w:szCs w:val="28"/>
        </w:rPr>
        <w:t>708 656,8</w:t>
      </w:r>
      <w:r w:rsidR="00310237"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2B674F" w:rsidRPr="00E3239E">
        <w:rPr>
          <w:sz w:val="28"/>
          <w:szCs w:val="28"/>
        </w:rPr>
        <w:t>, в том числе:</w:t>
      </w:r>
    </w:p>
    <w:p w:rsidR="002B674F" w:rsidRPr="00E3239E" w:rsidRDefault="002B674F" w:rsidP="008E1E55">
      <w:pPr>
        <w:numPr>
          <w:ilvl w:val="1"/>
          <w:numId w:val="8"/>
        </w:numPr>
        <w:ind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неце</w:t>
      </w:r>
      <w:r w:rsidR="000A3CE6" w:rsidRPr="00E3239E">
        <w:rPr>
          <w:sz w:val="28"/>
          <w:szCs w:val="28"/>
        </w:rPr>
        <w:t xml:space="preserve">левое использование </w:t>
      </w:r>
      <w:r w:rsidR="000A370C" w:rsidRPr="00E3239E">
        <w:rPr>
          <w:sz w:val="28"/>
          <w:szCs w:val="28"/>
        </w:rPr>
        <w:t xml:space="preserve">средств </w:t>
      </w:r>
      <w:r w:rsidR="00310237" w:rsidRPr="00E3239E">
        <w:rPr>
          <w:sz w:val="28"/>
          <w:szCs w:val="28"/>
        </w:rPr>
        <w:t>–</w:t>
      </w:r>
      <w:r w:rsidRPr="00E3239E">
        <w:rPr>
          <w:sz w:val="28"/>
          <w:szCs w:val="28"/>
        </w:rPr>
        <w:t xml:space="preserve"> </w:t>
      </w:r>
      <w:r w:rsidR="006F1696" w:rsidRPr="00E3239E">
        <w:rPr>
          <w:sz w:val="28"/>
          <w:szCs w:val="28"/>
        </w:rPr>
        <w:t>72 227,1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2B674F" w:rsidRPr="00E3239E" w:rsidRDefault="002B674F" w:rsidP="008E1E55">
      <w:pPr>
        <w:numPr>
          <w:ilvl w:val="1"/>
          <w:numId w:val="8"/>
        </w:numPr>
        <w:tabs>
          <w:tab w:val="left" w:pos="360"/>
        </w:tabs>
        <w:ind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неэффек</w:t>
      </w:r>
      <w:r w:rsidR="000A3CE6" w:rsidRPr="00E3239E">
        <w:rPr>
          <w:sz w:val="28"/>
          <w:szCs w:val="28"/>
        </w:rPr>
        <w:t xml:space="preserve">тивное </w:t>
      </w:r>
      <w:r w:rsidR="000A370C" w:rsidRPr="00E3239E">
        <w:rPr>
          <w:sz w:val="28"/>
          <w:szCs w:val="28"/>
        </w:rPr>
        <w:t xml:space="preserve">использование средств </w:t>
      </w:r>
      <w:r w:rsidR="00310237" w:rsidRPr="00E3239E">
        <w:rPr>
          <w:sz w:val="28"/>
          <w:szCs w:val="28"/>
        </w:rPr>
        <w:t>–</w:t>
      </w:r>
      <w:r w:rsidRPr="00E3239E">
        <w:rPr>
          <w:sz w:val="28"/>
          <w:szCs w:val="28"/>
        </w:rPr>
        <w:t xml:space="preserve"> </w:t>
      </w:r>
      <w:r w:rsidR="00310237" w:rsidRPr="00E3239E">
        <w:rPr>
          <w:sz w:val="28"/>
          <w:szCs w:val="28"/>
        </w:rPr>
        <w:t>1</w:t>
      </w:r>
      <w:r w:rsidR="006F1696" w:rsidRPr="00E3239E">
        <w:rPr>
          <w:sz w:val="28"/>
          <w:szCs w:val="28"/>
        </w:rPr>
        <w:t>18</w:t>
      </w:r>
      <w:r w:rsidR="00310237" w:rsidRPr="00E3239E">
        <w:rPr>
          <w:sz w:val="28"/>
          <w:szCs w:val="28"/>
        </w:rPr>
        <w:t> </w:t>
      </w:r>
      <w:r w:rsidR="006F1696" w:rsidRPr="00E3239E">
        <w:rPr>
          <w:sz w:val="28"/>
          <w:szCs w:val="28"/>
        </w:rPr>
        <w:t>2</w:t>
      </w:r>
      <w:r w:rsidR="00310237" w:rsidRPr="00E3239E">
        <w:rPr>
          <w:sz w:val="28"/>
          <w:szCs w:val="28"/>
        </w:rPr>
        <w:t>6</w:t>
      </w:r>
      <w:r w:rsidR="006F1696" w:rsidRPr="00E3239E">
        <w:rPr>
          <w:sz w:val="28"/>
          <w:szCs w:val="28"/>
        </w:rPr>
        <w:t>7</w:t>
      </w:r>
      <w:r w:rsidR="00310237" w:rsidRPr="00E3239E">
        <w:rPr>
          <w:sz w:val="28"/>
          <w:szCs w:val="28"/>
        </w:rPr>
        <w:t>,</w:t>
      </w:r>
      <w:r w:rsidR="006F1696" w:rsidRPr="00E3239E">
        <w:rPr>
          <w:sz w:val="28"/>
          <w:szCs w:val="28"/>
        </w:rPr>
        <w:t>2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2B674F" w:rsidRPr="00E3239E" w:rsidRDefault="002B674F" w:rsidP="008E1E55">
      <w:pPr>
        <w:numPr>
          <w:ilvl w:val="1"/>
          <w:numId w:val="8"/>
        </w:numPr>
        <w:tabs>
          <w:tab w:val="left" w:pos="360"/>
        </w:tabs>
        <w:ind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ущерб бюджету </w:t>
      </w:r>
      <w:r w:rsidR="00854A08" w:rsidRPr="00E3239E">
        <w:rPr>
          <w:sz w:val="28"/>
          <w:szCs w:val="28"/>
        </w:rPr>
        <w:t>–</w:t>
      </w:r>
      <w:r w:rsidRPr="00E3239E">
        <w:rPr>
          <w:sz w:val="28"/>
          <w:szCs w:val="28"/>
        </w:rPr>
        <w:t xml:space="preserve"> </w:t>
      </w:r>
      <w:r w:rsidR="00854A08" w:rsidRPr="00E3239E">
        <w:rPr>
          <w:sz w:val="28"/>
          <w:szCs w:val="28"/>
        </w:rPr>
        <w:t>1</w:t>
      </w:r>
      <w:r w:rsidR="006F1696" w:rsidRPr="00E3239E">
        <w:rPr>
          <w:sz w:val="28"/>
          <w:szCs w:val="28"/>
        </w:rPr>
        <w:t xml:space="preserve"> 959</w:t>
      </w:r>
      <w:r w:rsidRPr="00E3239E">
        <w:rPr>
          <w:sz w:val="28"/>
          <w:szCs w:val="28"/>
        </w:rPr>
        <w:t>,</w:t>
      </w:r>
      <w:r w:rsidR="006F1696" w:rsidRPr="00E3239E">
        <w:rPr>
          <w:sz w:val="28"/>
          <w:szCs w:val="28"/>
        </w:rPr>
        <w:t>4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; </w:t>
      </w:r>
    </w:p>
    <w:p w:rsidR="002B674F" w:rsidRPr="00E3239E" w:rsidRDefault="002B674F" w:rsidP="008E1E55">
      <w:pPr>
        <w:numPr>
          <w:ilvl w:val="1"/>
          <w:numId w:val="8"/>
        </w:numPr>
        <w:ind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неправомерное</w:t>
      </w:r>
      <w:r w:rsidR="006F1696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предоставление</w:t>
      </w:r>
      <w:r w:rsidR="006F1696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бюджетных</w:t>
      </w:r>
      <w:r w:rsidR="006F1696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средств</w:t>
      </w:r>
      <w:r w:rsidR="009E34DC" w:rsidRPr="00E3239E">
        <w:rPr>
          <w:sz w:val="28"/>
          <w:szCs w:val="28"/>
        </w:rPr>
        <w:t xml:space="preserve"> –</w:t>
      </w:r>
      <w:r w:rsidR="006F1696"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br/>
      </w:r>
      <w:r w:rsidR="006F1696" w:rsidRPr="00E3239E">
        <w:rPr>
          <w:sz w:val="28"/>
          <w:szCs w:val="28"/>
        </w:rPr>
        <w:t>426 475,1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854A08" w:rsidRPr="00E3239E">
        <w:rPr>
          <w:sz w:val="28"/>
          <w:szCs w:val="28"/>
        </w:rPr>
        <w:t>;</w:t>
      </w:r>
    </w:p>
    <w:p w:rsidR="00854A08" w:rsidRPr="00E3239E" w:rsidRDefault="00854A08" w:rsidP="008E1E55">
      <w:pPr>
        <w:ind w:left="680"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неправомерные выплаты бюджетных средств – </w:t>
      </w:r>
      <w:r w:rsidR="006F1696" w:rsidRPr="00E3239E">
        <w:rPr>
          <w:sz w:val="28"/>
          <w:szCs w:val="28"/>
        </w:rPr>
        <w:t>37 071,3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854A08" w:rsidRPr="00E3239E" w:rsidRDefault="00854A08" w:rsidP="008E1E55">
      <w:pPr>
        <w:ind w:right="-1" w:firstLine="680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E53676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нарушения при осуществлении приносящей доход деятельности</w:t>
      </w:r>
      <w:r w:rsidR="006F1696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– </w:t>
      </w:r>
      <w:r w:rsidR="006F1696" w:rsidRPr="00E3239E">
        <w:rPr>
          <w:sz w:val="28"/>
          <w:szCs w:val="28"/>
        </w:rPr>
        <w:t>1 252,5</w:t>
      </w:r>
      <w:r w:rsidR="00E53676"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854A08" w:rsidRPr="00E3239E" w:rsidRDefault="00854A08" w:rsidP="008E1E55">
      <w:pPr>
        <w:ind w:left="680"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прочие нарушения – </w:t>
      </w:r>
      <w:r w:rsidR="00E12020" w:rsidRPr="00E3239E">
        <w:rPr>
          <w:sz w:val="28"/>
          <w:szCs w:val="28"/>
        </w:rPr>
        <w:t>5</w:t>
      </w:r>
      <w:r w:rsidR="006F1696" w:rsidRPr="00E3239E">
        <w:rPr>
          <w:sz w:val="28"/>
          <w:szCs w:val="28"/>
        </w:rPr>
        <w:t>1 404</w:t>
      </w:r>
      <w:r w:rsidRPr="00E3239E">
        <w:rPr>
          <w:sz w:val="28"/>
          <w:szCs w:val="28"/>
        </w:rPr>
        <w:t>,</w:t>
      </w:r>
      <w:r w:rsidR="006F1696" w:rsidRPr="00E3239E">
        <w:rPr>
          <w:sz w:val="28"/>
          <w:szCs w:val="28"/>
        </w:rPr>
        <w:t>2</w:t>
      </w:r>
      <w:r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</w:t>
      </w:r>
    </w:p>
    <w:p w:rsidR="007E247F" w:rsidRPr="00E3239E" w:rsidRDefault="007E247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Кроме того</w:t>
      </w:r>
      <w:r w:rsidR="002D0224">
        <w:rPr>
          <w:sz w:val="28"/>
          <w:szCs w:val="28"/>
        </w:rPr>
        <w:t>,</w:t>
      </w:r>
      <w:r w:rsidRPr="00E3239E">
        <w:rPr>
          <w:sz w:val="28"/>
          <w:szCs w:val="28"/>
        </w:rPr>
        <w:t xml:space="preserve"> выявлены нарушения при ведении 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 xml:space="preserve">а в общей сумме 646 732,0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</w:p>
    <w:p w:rsidR="002B674F" w:rsidRPr="00E3239E" w:rsidRDefault="002B674F" w:rsidP="008E1E55">
      <w:pPr>
        <w:ind w:right="-1" w:firstLine="720"/>
        <w:jc w:val="both"/>
        <w:rPr>
          <w:sz w:val="28"/>
          <w:szCs w:val="28"/>
        </w:rPr>
      </w:pPr>
      <w:r w:rsidRPr="00E3239E">
        <w:rPr>
          <w:sz w:val="28"/>
          <w:szCs w:val="28"/>
        </w:rPr>
        <w:lastRenderedPageBreak/>
        <w:t>Результаты работы КСП в 201</w:t>
      </w:r>
      <w:r w:rsidR="000D6246" w:rsidRPr="00E3239E">
        <w:rPr>
          <w:sz w:val="28"/>
          <w:szCs w:val="28"/>
        </w:rPr>
        <w:t>2</w:t>
      </w:r>
      <w:r w:rsidRPr="00E3239E">
        <w:rPr>
          <w:sz w:val="28"/>
          <w:szCs w:val="28"/>
        </w:rPr>
        <w:t xml:space="preserve"> году - </w:t>
      </w:r>
      <w:r w:rsidR="00EE714B" w:rsidRPr="00E3239E">
        <w:rPr>
          <w:sz w:val="28"/>
          <w:szCs w:val="28"/>
        </w:rPr>
        <w:t>отчёт</w:t>
      </w:r>
      <w:r w:rsidRPr="00E3239E">
        <w:rPr>
          <w:sz w:val="28"/>
          <w:szCs w:val="28"/>
        </w:rPr>
        <w:t xml:space="preserve">ы проверок и экспертно-аналитические заключения - размещены </w:t>
      </w:r>
      <w:r w:rsidR="00B045CE">
        <w:rPr>
          <w:sz w:val="28"/>
          <w:szCs w:val="28"/>
        </w:rPr>
        <w:t xml:space="preserve">в сети Интернет на  официальном </w:t>
      </w:r>
      <w:r w:rsidRPr="00E3239E">
        <w:rPr>
          <w:sz w:val="28"/>
          <w:szCs w:val="28"/>
        </w:rPr>
        <w:t>сайте Думы (</w:t>
      </w:r>
      <w:hyperlink r:id="rId8" w:history="1">
        <w:r w:rsidR="00570197" w:rsidRPr="00E3239E">
          <w:rPr>
            <w:rStyle w:val="a9"/>
            <w:sz w:val="28"/>
            <w:szCs w:val="28"/>
          </w:rPr>
          <w:t>www.duma-tlt.ru</w:t>
        </w:r>
      </w:hyperlink>
      <w:r w:rsidRPr="00E3239E">
        <w:rPr>
          <w:sz w:val="28"/>
          <w:szCs w:val="28"/>
        </w:rPr>
        <w:t>).</w:t>
      </w:r>
    </w:p>
    <w:p w:rsidR="002B674F" w:rsidRPr="00E3239E" w:rsidRDefault="00D23EE1" w:rsidP="008E1E55">
      <w:pPr>
        <w:tabs>
          <w:tab w:val="left" w:pos="9900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E3239E">
        <w:rPr>
          <w:bCs/>
          <w:iCs/>
          <w:sz w:val="28"/>
          <w:szCs w:val="28"/>
        </w:rPr>
        <w:t xml:space="preserve">В </w:t>
      </w:r>
      <w:r w:rsidR="002B674F" w:rsidRPr="00E3239E">
        <w:rPr>
          <w:bCs/>
          <w:iCs/>
          <w:sz w:val="28"/>
          <w:szCs w:val="28"/>
        </w:rPr>
        <w:t xml:space="preserve">рамках предварительного контроля </w:t>
      </w:r>
      <w:r w:rsidR="002B674F" w:rsidRPr="00E3239E">
        <w:rPr>
          <w:sz w:val="28"/>
          <w:szCs w:val="28"/>
        </w:rPr>
        <w:t>проводилась экспертиза проекта бюджета городского округа Тольятти на 201</w:t>
      </w:r>
      <w:r w:rsidR="000D6246" w:rsidRPr="00E3239E">
        <w:rPr>
          <w:sz w:val="28"/>
          <w:szCs w:val="28"/>
        </w:rPr>
        <w:t>3</w:t>
      </w:r>
      <w:r w:rsidR="002B674F" w:rsidRPr="00E3239E">
        <w:rPr>
          <w:sz w:val="28"/>
          <w:szCs w:val="28"/>
        </w:rPr>
        <w:t xml:space="preserve"> год и на плановый период 201</w:t>
      </w:r>
      <w:r w:rsidR="000D6246" w:rsidRPr="00E3239E">
        <w:rPr>
          <w:sz w:val="28"/>
          <w:szCs w:val="28"/>
        </w:rPr>
        <w:t>4</w:t>
      </w:r>
      <w:r w:rsidR="000A3CE6" w:rsidRPr="00E3239E">
        <w:rPr>
          <w:sz w:val="28"/>
          <w:szCs w:val="28"/>
        </w:rPr>
        <w:t xml:space="preserve"> и </w:t>
      </w:r>
      <w:r w:rsidR="002B674F" w:rsidRPr="00E3239E">
        <w:rPr>
          <w:sz w:val="28"/>
          <w:szCs w:val="28"/>
        </w:rPr>
        <w:t>201</w:t>
      </w:r>
      <w:r w:rsidR="000D6246" w:rsidRPr="00E3239E">
        <w:rPr>
          <w:sz w:val="28"/>
          <w:szCs w:val="28"/>
        </w:rPr>
        <w:t>5</w:t>
      </w:r>
      <w:r w:rsidR="002B674F" w:rsidRPr="00E3239E">
        <w:rPr>
          <w:sz w:val="28"/>
          <w:szCs w:val="28"/>
        </w:rPr>
        <w:t xml:space="preserve"> </w:t>
      </w:r>
      <w:proofErr w:type="gramStart"/>
      <w:r w:rsidR="002B674F" w:rsidRPr="00E3239E">
        <w:rPr>
          <w:sz w:val="28"/>
          <w:szCs w:val="28"/>
        </w:rPr>
        <w:t>годов</w:t>
      </w:r>
      <w:proofErr w:type="gramEnd"/>
      <w:r w:rsidR="00BA7442" w:rsidRPr="00E3239E">
        <w:rPr>
          <w:sz w:val="28"/>
          <w:szCs w:val="28"/>
        </w:rPr>
        <w:t xml:space="preserve"> и готовились заключения на проекты муниципальных правовых актов</w:t>
      </w:r>
      <w:r w:rsidR="002B674F" w:rsidRPr="00E3239E">
        <w:rPr>
          <w:sz w:val="28"/>
          <w:szCs w:val="28"/>
        </w:rPr>
        <w:t xml:space="preserve">. </w:t>
      </w:r>
    </w:p>
    <w:p w:rsidR="00FE3F0B" w:rsidRPr="00E3239E" w:rsidRDefault="00E72AC1" w:rsidP="008E1E55">
      <w:pPr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рамках текущего контроля КСП подгот</w:t>
      </w:r>
      <w:r w:rsidR="007566D5" w:rsidRPr="00E3239E">
        <w:rPr>
          <w:sz w:val="28"/>
          <w:szCs w:val="28"/>
        </w:rPr>
        <w:t>овлено</w:t>
      </w:r>
      <w:r w:rsidRPr="00E3239E">
        <w:rPr>
          <w:sz w:val="28"/>
          <w:szCs w:val="28"/>
        </w:rPr>
        <w:t xml:space="preserve"> </w:t>
      </w:r>
      <w:r w:rsidR="007566D5" w:rsidRPr="00E3239E">
        <w:rPr>
          <w:sz w:val="28"/>
          <w:szCs w:val="28"/>
        </w:rPr>
        <w:t xml:space="preserve">19 </w:t>
      </w:r>
      <w:r w:rsidRPr="00E3239E">
        <w:rPr>
          <w:sz w:val="28"/>
          <w:szCs w:val="28"/>
        </w:rPr>
        <w:t>заключени</w:t>
      </w:r>
      <w:r w:rsidR="007566D5" w:rsidRPr="00E3239E">
        <w:rPr>
          <w:sz w:val="28"/>
          <w:szCs w:val="28"/>
        </w:rPr>
        <w:t>й</w:t>
      </w:r>
      <w:r w:rsidRPr="00E3239E">
        <w:rPr>
          <w:sz w:val="28"/>
          <w:szCs w:val="28"/>
        </w:rPr>
        <w:t xml:space="preserve"> по проектам решений Думы</w:t>
      </w:r>
      <w:r w:rsidR="007566D5" w:rsidRPr="00E3239E">
        <w:rPr>
          <w:sz w:val="28"/>
          <w:szCs w:val="28"/>
        </w:rPr>
        <w:t xml:space="preserve"> о внесении изменений в бюджет и 3 заключения</w:t>
      </w:r>
      <w:r w:rsidRPr="00E3239E">
        <w:rPr>
          <w:sz w:val="28"/>
          <w:szCs w:val="28"/>
        </w:rPr>
        <w:t xml:space="preserve"> по итогам исполнения бюджета городского округа Тольятти за 3, 6 и 9 месяцев 2012 года. </w:t>
      </w:r>
      <w:r w:rsidR="00FE3F0B" w:rsidRPr="00E3239E">
        <w:rPr>
          <w:sz w:val="28"/>
          <w:szCs w:val="28"/>
        </w:rPr>
        <w:t>В заключениях КСП содержались замечания по осуществлению расходов бюджетных средств и предложения по недопущению нарушений бюджетного законодательства.</w:t>
      </w:r>
    </w:p>
    <w:p w:rsidR="00FE3F0B" w:rsidRPr="00E3239E" w:rsidRDefault="00FE3F0B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рамках последующего контроля пров</w:t>
      </w:r>
      <w:r w:rsidR="0058256D" w:rsidRPr="00E3239E">
        <w:rPr>
          <w:sz w:val="28"/>
          <w:szCs w:val="28"/>
        </w:rPr>
        <w:t xml:space="preserve">одилась </w:t>
      </w:r>
      <w:r w:rsidRPr="00E3239E">
        <w:rPr>
          <w:sz w:val="28"/>
          <w:szCs w:val="28"/>
        </w:rPr>
        <w:t xml:space="preserve">внешняя проверка исполнения бюджета городского округа Тольятти за 2011 </w:t>
      </w:r>
      <w:proofErr w:type="gramStart"/>
      <w:r w:rsidRPr="00E3239E">
        <w:rPr>
          <w:sz w:val="28"/>
          <w:szCs w:val="28"/>
        </w:rPr>
        <w:t>год</w:t>
      </w:r>
      <w:proofErr w:type="gramEnd"/>
      <w:r w:rsidR="00E53676" w:rsidRPr="00E3239E">
        <w:rPr>
          <w:sz w:val="28"/>
          <w:szCs w:val="28"/>
        </w:rPr>
        <w:t xml:space="preserve"> и</w:t>
      </w:r>
      <w:r w:rsidR="00E72AC1" w:rsidRPr="00E3239E">
        <w:rPr>
          <w:sz w:val="28"/>
          <w:szCs w:val="28"/>
        </w:rPr>
        <w:t xml:space="preserve"> </w:t>
      </w:r>
      <w:r w:rsidR="0058256D" w:rsidRPr="00E3239E">
        <w:rPr>
          <w:sz w:val="28"/>
          <w:szCs w:val="28"/>
        </w:rPr>
        <w:t xml:space="preserve">осуществлялись предусмотренные планами  </w:t>
      </w:r>
      <w:r w:rsidR="00E72AC1" w:rsidRPr="00E3239E">
        <w:rPr>
          <w:sz w:val="28"/>
          <w:szCs w:val="28"/>
        </w:rPr>
        <w:t>контрольные мероприятия</w:t>
      </w:r>
      <w:r w:rsidRPr="00E3239E">
        <w:rPr>
          <w:sz w:val="28"/>
          <w:szCs w:val="28"/>
        </w:rPr>
        <w:t xml:space="preserve">. </w:t>
      </w:r>
    </w:p>
    <w:p w:rsidR="00BA7442" w:rsidRPr="00E3239E" w:rsidRDefault="00C5676E" w:rsidP="008E1E55">
      <w:pPr>
        <w:tabs>
          <w:tab w:val="left" w:pos="9900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E3239E">
        <w:rPr>
          <w:bCs/>
          <w:iCs/>
          <w:sz w:val="28"/>
          <w:szCs w:val="28"/>
        </w:rPr>
        <w:t xml:space="preserve">В рамках </w:t>
      </w:r>
      <w:r w:rsidRPr="00E3239E">
        <w:rPr>
          <w:sz w:val="28"/>
          <w:szCs w:val="28"/>
        </w:rPr>
        <w:t>экспертно-аналитических мероприятий з</w:t>
      </w:r>
      <w:r w:rsidR="00BA7442" w:rsidRPr="00E3239E">
        <w:rPr>
          <w:sz w:val="28"/>
          <w:szCs w:val="28"/>
        </w:rPr>
        <w:t xml:space="preserve">а </w:t>
      </w:r>
      <w:r w:rsidR="009E34DC" w:rsidRPr="00E3239E">
        <w:rPr>
          <w:sz w:val="28"/>
          <w:szCs w:val="28"/>
        </w:rPr>
        <w:t>отчёт</w:t>
      </w:r>
      <w:r w:rsidR="00BA7442" w:rsidRPr="00E3239E">
        <w:rPr>
          <w:sz w:val="28"/>
          <w:szCs w:val="28"/>
        </w:rPr>
        <w:t>ный период подгото</w:t>
      </w:r>
      <w:r w:rsidR="00B045CE">
        <w:rPr>
          <w:sz w:val="28"/>
          <w:szCs w:val="28"/>
        </w:rPr>
        <w:t>влено 863 заключения</w:t>
      </w:r>
      <w:r w:rsidR="00BA7442" w:rsidRPr="00E3239E">
        <w:rPr>
          <w:sz w:val="28"/>
          <w:szCs w:val="28"/>
        </w:rPr>
        <w:t xml:space="preserve"> по проектам муниципальных правовых актов, в том числе: положительных – 5</w:t>
      </w:r>
      <w:r w:rsidR="00037556" w:rsidRPr="00E3239E">
        <w:rPr>
          <w:sz w:val="28"/>
          <w:szCs w:val="28"/>
        </w:rPr>
        <w:t>63</w:t>
      </w:r>
      <w:r w:rsidR="00BA7442" w:rsidRPr="00E3239E">
        <w:rPr>
          <w:sz w:val="28"/>
          <w:szCs w:val="28"/>
        </w:rPr>
        <w:t xml:space="preserve">, отрицательных – </w:t>
      </w:r>
      <w:r w:rsidR="00037556" w:rsidRPr="00E3239E">
        <w:rPr>
          <w:sz w:val="28"/>
          <w:szCs w:val="28"/>
        </w:rPr>
        <w:t>160</w:t>
      </w:r>
      <w:r w:rsidR="009E34DC" w:rsidRPr="00E3239E">
        <w:rPr>
          <w:sz w:val="28"/>
          <w:szCs w:val="28"/>
        </w:rPr>
        <w:t xml:space="preserve"> </w:t>
      </w:r>
      <w:r w:rsidR="00BA7442" w:rsidRPr="00E3239E">
        <w:rPr>
          <w:sz w:val="28"/>
          <w:szCs w:val="28"/>
        </w:rPr>
        <w:t>(</w:t>
      </w:r>
      <w:r w:rsidR="009E34DC" w:rsidRPr="00E3239E">
        <w:rPr>
          <w:sz w:val="28"/>
          <w:szCs w:val="28"/>
        </w:rPr>
        <w:t>П</w:t>
      </w:r>
      <w:r w:rsidR="00BA7442" w:rsidRPr="00E3239E">
        <w:rPr>
          <w:sz w:val="28"/>
          <w:szCs w:val="28"/>
        </w:rPr>
        <w:t>риложение №3</w:t>
      </w:r>
      <w:r w:rsidR="00B045CE">
        <w:rPr>
          <w:sz w:val="28"/>
          <w:szCs w:val="28"/>
        </w:rPr>
        <w:t xml:space="preserve"> к отчёту</w:t>
      </w:r>
      <w:r w:rsidR="00BA7442" w:rsidRPr="00E3239E">
        <w:rPr>
          <w:sz w:val="28"/>
          <w:szCs w:val="28"/>
        </w:rPr>
        <w:t>).</w:t>
      </w:r>
    </w:p>
    <w:p w:rsidR="002B674F" w:rsidRPr="00E3239E" w:rsidRDefault="002B674F" w:rsidP="008E1E55">
      <w:pPr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Результаты </w:t>
      </w:r>
      <w:r w:rsidR="00E90CE3" w:rsidRPr="00E3239E">
        <w:rPr>
          <w:sz w:val="28"/>
          <w:szCs w:val="28"/>
        </w:rPr>
        <w:t>контрольных мероприятий, проведё</w:t>
      </w:r>
      <w:r w:rsidRPr="00E3239E">
        <w:rPr>
          <w:sz w:val="28"/>
          <w:szCs w:val="28"/>
        </w:rPr>
        <w:t>нных КСП в 201</w:t>
      </w:r>
      <w:r w:rsidR="000D6246" w:rsidRPr="00E3239E">
        <w:rPr>
          <w:sz w:val="28"/>
          <w:szCs w:val="28"/>
        </w:rPr>
        <w:t>2</w:t>
      </w:r>
      <w:r w:rsidRPr="00E3239E">
        <w:rPr>
          <w:sz w:val="28"/>
          <w:szCs w:val="28"/>
        </w:rPr>
        <w:t xml:space="preserve"> году, представлялись в Думу городского округа Тольятти в виде актов проверок, </w:t>
      </w:r>
      <w:r w:rsidR="00EE714B" w:rsidRPr="00E3239E">
        <w:rPr>
          <w:sz w:val="28"/>
          <w:szCs w:val="28"/>
        </w:rPr>
        <w:t>отчёт</w:t>
      </w:r>
      <w:r w:rsidRPr="00E3239E">
        <w:rPr>
          <w:sz w:val="28"/>
          <w:szCs w:val="28"/>
        </w:rPr>
        <w:t>ов и прилагаемых к ним материалов.</w:t>
      </w:r>
    </w:p>
    <w:p w:rsidR="00CE0201" w:rsidRPr="00E3239E" w:rsidRDefault="002B674F" w:rsidP="008E1E55">
      <w:pPr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процессе осуществления контрольны</w:t>
      </w:r>
      <w:r w:rsidR="00D23EE1" w:rsidRPr="00E3239E">
        <w:rPr>
          <w:sz w:val="28"/>
          <w:szCs w:val="28"/>
        </w:rPr>
        <w:t>х мероприятий был</w:t>
      </w:r>
      <w:r w:rsidR="00AD7F33" w:rsidRPr="00E3239E">
        <w:rPr>
          <w:sz w:val="28"/>
          <w:szCs w:val="28"/>
        </w:rPr>
        <w:t>о</w:t>
      </w:r>
      <w:r w:rsidR="00D23EE1" w:rsidRPr="00E3239E">
        <w:rPr>
          <w:sz w:val="28"/>
          <w:szCs w:val="28"/>
        </w:rPr>
        <w:t xml:space="preserve"> охвачен</w:t>
      </w:r>
      <w:r w:rsidR="00AD7F33" w:rsidRPr="00E3239E">
        <w:rPr>
          <w:sz w:val="28"/>
          <w:szCs w:val="28"/>
        </w:rPr>
        <w:t>о</w:t>
      </w:r>
      <w:r w:rsidR="00D23EE1" w:rsidRPr="00E3239E">
        <w:rPr>
          <w:sz w:val="28"/>
          <w:szCs w:val="28"/>
        </w:rPr>
        <w:t xml:space="preserve"> </w:t>
      </w:r>
      <w:r w:rsidR="003604D0" w:rsidRPr="00E3239E">
        <w:rPr>
          <w:sz w:val="28"/>
          <w:szCs w:val="28"/>
        </w:rPr>
        <w:t>52</w:t>
      </w:r>
      <w:r w:rsidRPr="00E3239E">
        <w:rPr>
          <w:color w:val="C00000"/>
          <w:sz w:val="28"/>
          <w:szCs w:val="28"/>
        </w:rPr>
        <w:t xml:space="preserve"> </w:t>
      </w:r>
      <w:r w:rsidRPr="00E3239E">
        <w:rPr>
          <w:sz w:val="28"/>
          <w:szCs w:val="28"/>
        </w:rPr>
        <w:t>объект</w:t>
      </w:r>
      <w:r w:rsidR="003604D0" w:rsidRPr="00E3239E">
        <w:rPr>
          <w:sz w:val="28"/>
          <w:szCs w:val="28"/>
        </w:rPr>
        <w:t>а</w:t>
      </w:r>
      <w:r w:rsidR="005801FE" w:rsidRPr="00E3239E">
        <w:rPr>
          <w:sz w:val="28"/>
          <w:szCs w:val="28"/>
        </w:rPr>
        <w:t xml:space="preserve">: </w:t>
      </w:r>
      <w:r w:rsidRPr="00E3239E">
        <w:rPr>
          <w:sz w:val="28"/>
          <w:szCs w:val="28"/>
        </w:rPr>
        <w:t>структурные подразделения мэрии</w:t>
      </w:r>
      <w:r w:rsidR="006C67EF" w:rsidRPr="00E3239E">
        <w:rPr>
          <w:sz w:val="28"/>
          <w:szCs w:val="28"/>
        </w:rPr>
        <w:t xml:space="preserve">, </w:t>
      </w:r>
      <w:r w:rsidR="005801FE" w:rsidRPr="00E3239E">
        <w:rPr>
          <w:sz w:val="28"/>
          <w:szCs w:val="28"/>
        </w:rPr>
        <w:t>4</w:t>
      </w:r>
      <w:r w:rsidR="005C431C" w:rsidRPr="00E3239E">
        <w:rPr>
          <w:sz w:val="28"/>
          <w:szCs w:val="28"/>
        </w:rPr>
        <w:t>1</w:t>
      </w:r>
      <w:r w:rsidR="005801FE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муниципальн</w:t>
      </w:r>
      <w:r w:rsidR="005801FE" w:rsidRPr="00E3239E">
        <w:rPr>
          <w:sz w:val="28"/>
          <w:szCs w:val="28"/>
        </w:rPr>
        <w:t>ое</w:t>
      </w:r>
      <w:r w:rsidRPr="00E3239E">
        <w:rPr>
          <w:sz w:val="28"/>
          <w:szCs w:val="28"/>
        </w:rPr>
        <w:t xml:space="preserve"> учреждени</w:t>
      </w:r>
      <w:r w:rsidR="005801FE" w:rsidRPr="00E3239E">
        <w:rPr>
          <w:sz w:val="28"/>
          <w:szCs w:val="28"/>
        </w:rPr>
        <w:t>е</w:t>
      </w:r>
      <w:r w:rsidR="006C67EF" w:rsidRPr="00E3239E">
        <w:rPr>
          <w:sz w:val="28"/>
          <w:szCs w:val="28"/>
        </w:rPr>
        <w:t xml:space="preserve">, </w:t>
      </w:r>
      <w:r w:rsidR="005801FE" w:rsidRPr="00E3239E">
        <w:rPr>
          <w:sz w:val="28"/>
          <w:szCs w:val="28"/>
        </w:rPr>
        <w:t>2</w:t>
      </w:r>
      <w:r w:rsidR="00D23EE1" w:rsidRPr="00E3239E">
        <w:rPr>
          <w:sz w:val="28"/>
          <w:szCs w:val="28"/>
        </w:rPr>
        <w:t xml:space="preserve"> муниципальн</w:t>
      </w:r>
      <w:r w:rsidR="005801FE" w:rsidRPr="00E3239E">
        <w:rPr>
          <w:sz w:val="28"/>
          <w:szCs w:val="28"/>
        </w:rPr>
        <w:t>ых</w:t>
      </w:r>
      <w:r w:rsidR="00D23EE1" w:rsidRPr="00E3239E">
        <w:rPr>
          <w:sz w:val="28"/>
          <w:szCs w:val="28"/>
        </w:rPr>
        <w:t xml:space="preserve"> предприяти</w:t>
      </w:r>
      <w:r w:rsidR="005801FE" w:rsidRPr="00E3239E">
        <w:rPr>
          <w:sz w:val="28"/>
          <w:szCs w:val="28"/>
        </w:rPr>
        <w:t>я</w:t>
      </w:r>
      <w:r w:rsidR="006C67EF" w:rsidRPr="00E3239E">
        <w:rPr>
          <w:sz w:val="28"/>
          <w:szCs w:val="28"/>
        </w:rPr>
        <w:t xml:space="preserve">, </w:t>
      </w:r>
      <w:r w:rsidR="00CE0201" w:rsidRPr="00E3239E">
        <w:rPr>
          <w:sz w:val="28"/>
          <w:szCs w:val="28"/>
        </w:rPr>
        <w:t>автономная некоммерческая организация АНО ДО «Планета детства «Лада»</w:t>
      </w:r>
      <w:r w:rsidR="005801FE" w:rsidRPr="00E3239E">
        <w:rPr>
          <w:sz w:val="28"/>
          <w:szCs w:val="28"/>
        </w:rPr>
        <w:t xml:space="preserve">, муниципальный фонд поддержки и развития субъектов малого и среднего предпринимательства </w:t>
      </w:r>
      <w:r w:rsidR="009E34DC" w:rsidRPr="00E3239E">
        <w:rPr>
          <w:sz w:val="28"/>
          <w:szCs w:val="28"/>
        </w:rPr>
        <w:t xml:space="preserve">городского округа </w:t>
      </w:r>
      <w:r w:rsidR="005801FE" w:rsidRPr="00E3239E">
        <w:rPr>
          <w:sz w:val="28"/>
          <w:szCs w:val="28"/>
        </w:rPr>
        <w:t>Тольятти «Бизнес-Гарант».</w:t>
      </w:r>
    </w:p>
    <w:p w:rsidR="002B674F" w:rsidRPr="00E3239E" w:rsidRDefault="002B674F" w:rsidP="008E1E55">
      <w:pPr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Одной из главных проблем, выявленн</w:t>
      </w:r>
      <w:r w:rsidR="00E22AA7" w:rsidRPr="00E3239E">
        <w:rPr>
          <w:sz w:val="28"/>
          <w:szCs w:val="28"/>
        </w:rPr>
        <w:t>ых</w:t>
      </w:r>
      <w:r w:rsidRPr="00E3239E">
        <w:rPr>
          <w:sz w:val="28"/>
          <w:szCs w:val="28"/>
        </w:rPr>
        <w:t xml:space="preserve"> в ходе проведения контрольных мероприятий, является </w:t>
      </w:r>
      <w:r w:rsidR="00BA7442" w:rsidRPr="00E3239E">
        <w:rPr>
          <w:sz w:val="28"/>
          <w:szCs w:val="28"/>
        </w:rPr>
        <w:t>несо</w:t>
      </w:r>
      <w:r w:rsidR="00E22AA7" w:rsidRPr="00E3239E">
        <w:rPr>
          <w:sz w:val="28"/>
          <w:szCs w:val="28"/>
        </w:rPr>
        <w:t>блюден</w:t>
      </w:r>
      <w:r w:rsidR="00BA7442" w:rsidRPr="00E3239E">
        <w:rPr>
          <w:sz w:val="28"/>
          <w:szCs w:val="28"/>
        </w:rPr>
        <w:t xml:space="preserve">ие норм бюджетного законодательства при </w:t>
      </w:r>
      <w:r w:rsidRPr="00E3239E">
        <w:rPr>
          <w:sz w:val="28"/>
          <w:szCs w:val="28"/>
        </w:rPr>
        <w:t>формировани</w:t>
      </w:r>
      <w:r w:rsidR="00BA7442" w:rsidRPr="00E3239E">
        <w:rPr>
          <w:sz w:val="28"/>
          <w:szCs w:val="28"/>
        </w:rPr>
        <w:t>и</w:t>
      </w:r>
      <w:r w:rsidRPr="00E3239E">
        <w:rPr>
          <w:sz w:val="28"/>
          <w:szCs w:val="28"/>
        </w:rPr>
        <w:t xml:space="preserve"> </w:t>
      </w:r>
      <w:r w:rsidR="00BA7442" w:rsidRPr="00E3239E">
        <w:rPr>
          <w:sz w:val="28"/>
          <w:szCs w:val="28"/>
        </w:rPr>
        <w:t>муниципального задания на выполнение муниципальных услуг.</w:t>
      </w:r>
    </w:p>
    <w:p w:rsidR="00061363" w:rsidRPr="00E3239E" w:rsidRDefault="008C2CA3" w:rsidP="008E1E55">
      <w:pPr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КСП выявлены случаи формирования муниципальных заданий</w:t>
      </w:r>
      <w:r w:rsidR="00E729EB" w:rsidRPr="00E3239E">
        <w:rPr>
          <w:sz w:val="28"/>
          <w:szCs w:val="28"/>
        </w:rPr>
        <w:t xml:space="preserve">, не </w:t>
      </w:r>
      <w:r w:rsidRPr="00E3239E">
        <w:rPr>
          <w:sz w:val="28"/>
          <w:szCs w:val="28"/>
        </w:rPr>
        <w:t xml:space="preserve">соответствующих уставной деятельности </w:t>
      </w:r>
      <w:r w:rsidR="00E729EB" w:rsidRPr="00E3239E">
        <w:rPr>
          <w:sz w:val="28"/>
          <w:szCs w:val="28"/>
        </w:rPr>
        <w:t xml:space="preserve">учреждений и </w:t>
      </w:r>
      <w:r w:rsidRPr="00E3239E">
        <w:rPr>
          <w:sz w:val="28"/>
          <w:szCs w:val="28"/>
        </w:rPr>
        <w:t xml:space="preserve">целям </w:t>
      </w:r>
      <w:r w:rsidR="00E729EB" w:rsidRPr="00E3239E">
        <w:rPr>
          <w:sz w:val="28"/>
          <w:szCs w:val="28"/>
        </w:rPr>
        <w:t xml:space="preserve">их </w:t>
      </w:r>
      <w:r w:rsidRPr="00E3239E">
        <w:rPr>
          <w:sz w:val="28"/>
          <w:szCs w:val="28"/>
        </w:rPr>
        <w:t>создания</w:t>
      </w:r>
      <w:r w:rsidR="00E729EB" w:rsidRPr="00E3239E">
        <w:rPr>
          <w:sz w:val="28"/>
          <w:szCs w:val="28"/>
        </w:rPr>
        <w:t>.</w:t>
      </w:r>
      <w:r w:rsidR="00061363" w:rsidRPr="00E3239E">
        <w:rPr>
          <w:sz w:val="28"/>
          <w:szCs w:val="28"/>
        </w:rPr>
        <w:t xml:space="preserve"> </w:t>
      </w:r>
      <w:r w:rsidR="00E013F9" w:rsidRPr="00E3239E">
        <w:rPr>
          <w:sz w:val="28"/>
          <w:szCs w:val="28"/>
        </w:rPr>
        <w:t>При формировании муниципальных заданий финансовые затраты на единицу муниципальных услуг формируются без экономического обоснования, вследствие чего финансирование выполнения муниципальных заданий в ряде случаев признано необоснованным.</w:t>
      </w:r>
      <w:r w:rsidR="001C3B02" w:rsidRPr="00E3239E">
        <w:rPr>
          <w:sz w:val="28"/>
          <w:szCs w:val="28"/>
        </w:rPr>
        <w:t xml:space="preserve"> Не всеми главными распорядителями бюджетных средств разработаны и утверждены н</w:t>
      </w:r>
      <w:r w:rsidR="002B674F" w:rsidRPr="00E3239E">
        <w:rPr>
          <w:sz w:val="28"/>
          <w:szCs w:val="28"/>
        </w:rPr>
        <w:t>ормативы финансовых затрат на единицу муниципальной услуги</w:t>
      </w:r>
      <w:r w:rsidR="001C3B02" w:rsidRPr="00E3239E">
        <w:rPr>
          <w:sz w:val="28"/>
          <w:szCs w:val="28"/>
        </w:rPr>
        <w:t>.</w:t>
      </w:r>
      <w:r w:rsidR="00061363" w:rsidRPr="00E3239E">
        <w:rPr>
          <w:sz w:val="28"/>
          <w:szCs w:val="28"/>
        </w:rPr>
        <w:t xml:space="preserve"> По результатам проведённых контрольных мероприятий мэрии городского округа предложено:</w:t>
      </w:r>
    </w:p>
    <w:p w:rsidR="00061363" w:rsidRPr="00E3239E" w:rsidRDefault="00061363" w:rsidP="008E1E55">
      <w:pPr>
        <w:tabs>
          <w:tab w:val="left" w:pos="360"/>
        </w:tabs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привести Уставы муниципальных учреждений в соответствие с требованиями действующего законодательства;  </w:t>
      </w:r>
    </w:p>
    <w:p w:rsidR="00061363" w:rsidRPr="00E3239E" w:rsidRDefault="00061363" w:rsidP="008E1E55">
      <w:pPr>
        <w:tabs>
          <w:tab w:val="left" w:pos="360"/>
        </w:tabs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lastRenderedPageBreak/>
        <w:t xml:space="preserve">- формировать муниципальные задания в соответствии с уставной деятельностью муниципальных учреждений на основании нормативов финансовых затрат </w:t>
      </w:r>
      <w:r w:rsidR="009E040D">
        <w:rPr>
          <w:sz w:val="28"/>
          <w:szCs w:val="28"/>
        </w:rPr>
        <w:t>на единицу муниципальной услуги.</w:t>
      </w:r>
    </w:p>
    <w:p w:rsidR="008C2CA3" w:rsidRPr="00E3239E" w:rsidRDefault="008C2CA3" w:rsidP="008E1E55">
      <w:pPr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нарушение положений Б</w:t>
      </w:r>
      <w:r w:rsidR="009E34DC" w:rsidRPr="00E3239E">
        <w:rPr>
          <w:sz w:val="28"/>
          <w:szCs w:val="28"/>
        </w:rPr>
        <w:t>юджетного кодекса</w:t>
      </w:r>
      <w:r w:rsidRPr="00E3239E">
        <w:rPr>
          <w:sz w:val="28"/>
          <w:szCs w:val="28"/>
        </w:rPr>
        <w:t xml:space="preserve"> Р</w:t>
      </w:r>
      <w:r w:rsidR="009E34DC" w:rsidRPr="00E3239E">
        <w:rPr>
          <w:sz w:val="28"/>
          <w:szCs w:val="28"/>
        </w:rPr>
        <w:t xml:space="preserve">оссийской </w:t>
      </w:r>
      <w:r w:rsidRPr="00E3239E">
        <w:rPr>
          <w:sz w:val="28"/>
          <w:szCs w:val="28"/>
        </w:rPr>
        <w:t>Ф</w:t>
      </w:r>
      <w:r w:rsidR="009E34DC" w:rsidRPr="00E3239E">
        <w:rPr>
          <w:sz w:val="28"/>
          <w:szCs w:val="28"/>
        </w:rPr>
        <w:t>едерации</w:t>
      </w:r>
      <w:r w:rsidRPr="00E3239E">
        <w:rPr>
          <w:sz w:val="28"/>
          <w:szCs w:val="28"/>
        </w:rPr>
        <w:t xml:space="preserve"> лимиты бюджетных обязательств </w:t>
      </w:r>
      <w:r w:rsidR="00E22AA7" w:rsidRPr="00E3239E">
        <w:rPr>
          <w:sz w:val="28"/>
          <w:szCs w:val="28"/>
        </w:rPr>
        <w:t xml:space="preserve">в ряде случаев </w:t>
      </w:r>
      <w:r w:rsidRPr="00E3239E">
        <w:rPr>
          <w:sz w:val="28"/>
          <w:szCs w:val="28"/>
        </w:rPr>
        <w:t>доводились главными распорядителями бюджетных средств до подведомственных учреждений без утверждения муниципального задания.</w:t>
      </w:r>
    </w:p>
    <w:p w:rsidR="001C3B02" w:rsidRPr="00E3239E" w:rsidRDefault="001C3B02" w:rsidP="008E1E55">
      <w:pPr>
        <w:tabs>
          <w:tab w:val="left" w:pos="1080"/>
        </w:tabs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КСП выявлены случаи заключения учреждениями  крупных сделок без </w:t>
      </w:r>
      <w:r w:rsidR="00134AE6" w:rsidRPr="00E3239E">
        <w:rPr>
          <w:sz w:val="28"/>
          <w:szCs w:val="28"/>
        </w:rPr>
        <w:t xml:space="preserve">предварительного </w:t>
      </w:r>
      <w:r w:rsidRPr="00E3239E">
        <w:rPr>
          <w:sz w:val="28"/>
          <w:szCs w:val="28"/>
        </w:rPr>
        <w:t>согласия Учредител</w:t>
      </w:r>
      <w:r w:rsidR="00134AE6" w:rsidRPr="00E3239E">
        <w:rPr>
          <w:sz w:val="28"/>
          <w:szCs w:val="28"/>
        </w:rPr>
        <w:t>я</w:t>
      </w:r>
      <w:r w:rsidRPr="00E3239E">
        <w:rPr>
          <w:sz w:val="28"/>
          <w:szCs w:val="28"/>
        </w:rPr>
        <w:t xml:space="preserve"> и </w:t>
      </w:r>
      <w:r w:rsidR="00134AE6" w:rsidRPr="00E3239E">
        <w:rPr>
          <w:sz w:val="28"/>
          <w:szCs w:val="28"/>
        </w:rPr>
        <w:t>одобрени</w:t>
      </w:r>
      <w:r w:rsidR="00E22AA7" w:rsidRPr="00E3239E">
        <w:rPr>
          <w:sz w:val="28"/>
          <w:szCs w:val="28"/>
        </w:rPr>
        <w:t>я</w:t>
      </w:r>
      <w:r w:rsidR="00134AE6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Наблюдательн</w:t>
      </w:r>
      <w:r w:rsidR="00E22AA7" w:rsidRPr="00E3239E">
        <w:rPr>
          <w:sz w:val="28"/>
          <w:szCs w:val="28"/>
        </w:rPr>
        <w:t>ым</w:t>
      </w:r>
      <w:r w:rsidRPr="00E3239E">
        <w:rPr>
          <w:sz w:val="28"/>
          <w:szCs w:val="28"/>
        </w:rPr>
        <w:t xml:space="preserve"> совет</w:t>
      </w:r>
      <w:r w:rsidR="00E22AA7" w:rsidRPr="00E3239E">
        <w:rPr>
          <w:sz w:val="28"/>
          <w:szCs w:val="28"/>
        </w:rPr>
        <w:t>ом</w:t>
      </w:r>
      <w:r w:rsidR="00134AE6" w:rsidRPr="00E3239E">
        <w:rPr>
          <w:sz w:val="28"/>
          <w:szCs w:val="28"/>
        </w:rPr>
        <w:t xml:space="preserve"> в нарушение норм федерального законодательства</w:t>
      </w:r>
      <w:r w:rsidRPr="00E3239E">
        <w:rPr>
          <w:sz w:val="28"/>
          <w:szCs w:val="28"/>
        </w:rPr>
        <w:t>.</w:t>
      </w:r>
    </w:p>
    <w:p w:rsidR="00134AE6" w:rsidRPr="00E3239E" w:rsidRDefault="00134AE6" w:rsidP="008E1E55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Также установлены нарушения в использовании муниципального имущества, а именно: неэффективное и нецелевое использование муниципального имущества</w:t>
      </w:r>
      <w:r w:rsidR="009A2750" w:rsidRPr="00E3239E">
        <w:rPr>
          <w:sz w:val="28"/>
          <w:szCs w:val="28"/>
        </w:rPr>
        <w:t xml:space="preserve">; </w:t>
      </w:r>
      <w:r w:rsidR="002F20B5" w:rsidRPr="00E3239E">
        <w:rPr>
          <w:sz w:val="28"/>
          <w:szCs w:val="28"/>
        </w:rPr>
        <w:t xml:space="preserve">в </w:t>
      </w:r>
      <w:r w:rsidR="009A2750" w:rsidRPr="00E3239E">
        <w:rPr>
          <w:sz w:val="28"/>
          <w:szCs w:val="28"/>
        </w:rPr>
        <w:t xml:space="preserve">реализации муниципального имущества  </w:t>
      </w:r>
      <w:r w:rsidR="002F20B5" w:rsidRPr="00E3239E">
        <w:rPr>
          <w:sz w:val="28"/>
          <w:szCs w:val="28"/>
        </w:rPr>
        <w:t>по рыночной стоимости, которая ниже остаточной балансовой стоимости</w:t>
      </w:r>
      <w:r w:rsidRPr="00E3239E">
        <w:rPr>
          <w:sz w:val="28"/>
          <w:szCs w:val="28"/>
        </w:rPr>
        <w:t xml:space="preserve">. </w:t>
      </w:r>
    </w:p>
    <w:p w:rsidR="00061363" w:rsidRPr="00E3239E" w:rsidRDefault="002B674F" w:rsidP="008E1E55">
      <w:pPr>
        <w:tabs>
          <w:tab w:val="left" w:pos="360"/>
        </w:tabs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Результаты контрольной и экспертно-аналитической деятельности  рассматривались на заседаниях профильных постоянных комиссий</w:t>
      </w:r>
      <w:r w:rsidR="00061363" w:rsidRPr="00E3239E">
        <w:rPr>
          <w:sz w:val="28"/>
          <w:szCs w:val="28"/>
        </w:rPr>
        <w:t xml:space="preserve"> Думы с принятием соответствующих решений</w:t>
      </w:r>
      <w:r w:rsidRPr="00E3239E">
        <w:rPr>
          <w:sz w:val="28"/>
          <w:szCs w:val="28"/>
        </w:rPr>
        <w:t xml:space="preserve">. </w:t>
      </w:r>
    </w:p>
    <w:p w:rsidR="002B674F" w:rsidRPr="00E3239E" w:rsidRDefault="002B674F" w:rsidP="008E1E55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Информация о принятых </w:t>
      </w:r>
      <w:r w:rsidR="00061363" w:rsidRPr="00E3239E">
        <w:rPr>
          <w:sz w:val="28"/>
          <w:szCs w:val="28"/>
        </w:rPr>
        <w:t xml:space="preserve">мэрией </w:t>
      </w:r>
      <w:r w:rsidRPr="00E3239E">
        <w:rPr>
          <w:sz w:val="28"/>
          <w:szCs w:val="28"/>
        </w:rPr>
        <w:t xml:space="preserve">мерах по установленным </w:t>
      </w:r>
      <w:r w:rsidR="00061363" w:rsidRPr="00E3239E">
        <w:rPr>
          <w:sz w:val="28"/>
          <w:szCs w:val="28"/>
        </w:rPr>
        <w:t xml:space="preserve">КСП </w:t>
      </w:r>
      <w:r w:rsidRPr="00E3239E">
        <w:rPr>
          <w:sz w:val="28"/>
          <w:szCs w:val="28"/>
        </w:rPr>
        <w:t>нарушениям напр</w:t>
      </w:r>
      <w:r w:rsidR="00CB1530" w:rsidRPr="00E3239E">
        <w:rPr>
          <w:sz w:val="28"/>
          <w:szCs w:val="28"/>
        </w:rPr>
        <w:t>авлялась в постоянные комиссии,</w:t>
      </w:r>
      <w:r w:rsidRPr="00E3239E">
        <w:rPr>
          <w:sz w:val="28"/>
          <w:szCs w:val="28"/>
        </w:rPr>
        <w:t xml:space="preserve"> на которые возложен </w:t>
      </w:r>
      <w:proofErr w:type="gramStart"/>
      <w:r w:rsidRPr="00E3239E">
        <w:rPr>
          <w:sz w:val="28"/>
          <w:szCs w:val="28"/>
        </w:rPr>
        <w:t>контроль за</w:t>
      </w:r>
      <w:proofErr w:type="gramEnd"/>
      <w:r w:rsidRPr="00E3239E">
        <w:rPr>
          <w:sz w:val="28"/>
          <w:szCs w:val="28"/>
        </w:rPr>
        <w:t xml:space="preserve"> реализацией принятых решений.    </w:t>
      </w:r>
    </w:p>
    <w:p w:rsidR="00A61F72" w:rsidRPr="00E3239E" w:rsidRDefault="00867036" w:rsidP="008E1E55">
      <w:pPr>
        <w:tabs>
          <w:tab w:val="left" w:pos="360"/>
        </w:tabs>
        <w:ind w:right="-1" w:firstLine="708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Актуальн</w:t>
      </w:r>
      <w:r w:rsidR="00795062" w:rsidRPr="00E3239E">
        <w:rPr>
          <w:sz w:val="28"/>
          <w:szCs w:val="28"/>
        </w:rPr>
        <w:t>ыми</w:t>
      </w:r>
      <w:r w:rsidRPr="00E3239E">
        <w:rPr>
          <w:sz w:val="28"/>
          <w:szCs w:val="28"/>
        </w:rPr>
        <w:t xml:space="preserve"> задач</w:t>
      </w:r>
      <w:r w:rsidR="00795062" w:rsidRPr="00E3239E">
        <w:rPr>
          <w:sz w:val="28"/>
          <w:szCs w:val="28"/>
        </w:rPr>
        <w:t>ами</w:t>
      </w:r>
      <w:r w:rsidRPr="00E3239E">
        <w:rPr>
          <w:sz w:val="28"/>
          <w:szCs w:val="28"/>
        </w:rPr>
        <w:t xml:space="preserve"> для </w:t>
      </w:r>
      <w:r w:rsidR="00C6354B" w:rsidRPr="00E3239E">
        <w:rPr>
          <w:sz w:val="28"/>
          <w:szCs w:val="28"/>
        </w:rPr>
        <w:t xml:space="preserve">КСП </w:t>
      </w:r>
      <w:r w:rsidR="00E81FDB" w:rsidRPr="00E3239E">
        <w:rPr>
          <w:sz w:val="28"/>
          <w:szCs w:val="28"/>
        </w:rPr>
        <w:t xml:space="preserve">на предстоящий период </w:t>
      </w:r>
      <w:r w:rsidR="00A61F72" w:rsidRPr="00E3239E">
        <w:rPr>
          <w:sz w:val="28"/>
          <w:szCs w:val="28"/>
        </w:rPr>
        <w:t>оста</w:t>
      </w:r>
      <w:r w:rsidR="00795062" w:rsidRPr="00E3239E">
        <w:rPr>
          <w:sz w:val="28"/>
          <w:szCs w:val="28"/>
        </w:rPr>
        <w:t>ю</w:t>
      </w:r>
      <w:r w:rsidR="00A61F72" w:rsidRPr="00E3239E">
        <w:rPr>
          <w:sz w:val="28"/>
          <w:szCs w:val="28"/>
        </w:rPr>
        <w:t>тся</w:t>
      </w:r>
      <w:r w:rsidR="002510CF" w:rsidRPr="00E3239E">
        <w:rPr>
          <w:sz w:val="28"/>
          <w:szCs w:val="28"/>
        </w:rPr>
        <w:t>:</w:t>
      </w:r>
      <w:r w:rsidR="00A61F72" w:rsidRPr="00E3239E">
        <w:rPr>
          <w:sz w:val="28"/>
          <w:szCs w:val="28"/>
        </w:rPr>
        <w:t xml:space="preserve"> </w:t>
      </w:r>
      <w:r w:rsidR="0059504F" w:rsidRPr="00E3239E">
        <w:rPr>
          <w:sz w:val="28"/>
          <w:szCs w:val="28"/>
        </w:rPr>
        <w:t xml:space="preserve">организация систематического </w:t>
      </w:r>
      <w:proofErr w:type="gramStart"/>
      <w:r w:rsidR="0059504F" w:rsidRPr="00E3239E">
        <w:rPr>
          <w:sz w:val="28"/>
          <w:szCs w:val="28"/>
        </w:rPr>
        <w:t>контроля за</w:t>
      </w:r>
      <w:proofErr w:type="gramEnd"/>
      <w:r w:rsidR="0059504F" w:rsidRPr="00E3239E">
        <w:rPr>
          <w:sz w:val="28"/>
          <w:szCs w:val="28"/>
        </w:rPr>
        <w:t xml:space="preserve"> </w:t>
      </w:r>
      <w:r w:rsidR="002510CF" w:rsidRPr="00E3239E">
        <w:rPr>
          <w:sz w:val="28"/>
          <w:szCs w:val="28"/>
        </w:rPr>
        <w:t xml:space="preserve">эффективным </w:t>
      </w:r>
      <w:r w:rsidR="00A61F72" w:rsidRPr="00E3239E">
        <w:rPr>
          <w:sz w:val="28"/>
          <w:szCs w:val="28"/>
        </w:rPr>
        <w:t>использование</w:t>
      </w:r>
      <w:r w:rsidR="0059504F" w:rsidRPr="00E3239E">
        <w:rPr>
          <w:sz w:val="28"/>
          <w:szCs w:val="28"/>
        </w:rPr>
        <w:t>м</w:t>
      </w:r>
      <w:r w:rsidR="00A61F72" w:rsidRPr="00E3239E">
        <w:rPr>
          <w:sz w:val="28"/>
          <w:szCs w:val="28"/>
        </w:rPr>
        <w:t xml:space="preserve"> средств бюджета городского округа</w:t>
      </w:r>
      <w:r w:rsidR="002510CF" w:rsidRPr="00E3239E">
        <w:rPr>
          <w:sz w:val="28"/>
          <w:szCs w:val="28"/>
        </w:rPr>
        <w:t xml:space="preserve"> и </w:t>
      </w:r>
      <w:r w:rsidR="00A61F72" w:rsidRPr="00E3239E">
        <w:rPr>
          <w:sz w:val="28"/>
          <w:szCs w:val="28"/>
        </w:rPr>
        <w:t xml:space="preserve">муниципальной собственности, противодействие коррупции, выработка новых подходов </w:t>
      </w:r>
      <w:r w:rsidR="00B045CE">
        <w:rPr>
          <w:sz w:val="28"/>
          <w:szCs w:val="28"/>
        </w:rPr>
        <w:t xml:space="preserve">к </w:t>
      </w:r>
      <w:r w:rsidR="00A61F72" w:rsidRPr="00E3239E">
        <w:rPr>
          <w:sz w:val="28"/>
          <w:szCs w:val="28"/>
        </w:rPr>
        <w:t>организации работы в целях повышения эффективности внешнего финансового контроля, включая разработку и утверждение стандартов осуществления муниципального финансового контроля по направлениям деятельности КСП.</w:t>
      </w:r>
    </w:p>
    <w:p w:rsidR="00E81FDB" w:rsidRPr="00E3239E" w:rsidRDefault="00E81FDB" w:rsidP="008E1E55">
      <w:pPr>
        <w:tabs>
          <w:tab w:val="left" w:pos="360"/>
        </w:tabs>
        <w:ind w:right="-1" w:firstLine="708"/>
        <w:jc w:val="both"/>
        <w:rPr>
          <w:color w:val="C00000"/>
          <w:sz w:val="28"/>
          <w:szCs w:val="28"/>
        </w:rPr>
      </w:pPr>
    </w:p>
    <w:p w:rsidR="002B674F" w:rsidRPr="00E3239E" w:rsidRDefault="00E81FDB" w:rsidP="008E1E55">
      <w:pPr>
        <w:tabs>
          <w:tab w:val="left" w:pos="360"/>
        </w:tabs>
        <w:ind w:right="-1" w:firstLine="720"/>
        <w:jc w:val="both"/>
        <w:rPr>
          <w:color w:val="C00000"/>
          <w:sz w:val="28"/>
          <w:szCs w:val="28"/>
        </w:rPr>
      </w:pPr>
      <w:r w:rsidRPr="00E3239E">
        <w:rPr>
          <w:color w:val="C00000"/>
          <w:sz w:val="28"/>
          <w:szCs w:val="28"/>
        </w:rPr>
        <w:t xml:space="preserve"> </w:t>
      </w:r>
    </w:p>
    <w:p w:rsidR="002B674F" w:rsidRPr="00E3239E" w:rsidRDefault="002B674F" w:rsidP="008E1E55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81452E" w:rsidRPr="00E3239E" w:rsidRDefault="0081452E" w:rsidP="008E1E55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2B674F" w:rsidRPr="00E3239E" w:rsidRDefault="009E34DC" w:rsidP="008E1E55">
      <w:pPr>
        <w:tabs>
          <w:tab w:val="left" w:pos="360"/>
        </w:tabs>
        <w:ind w:right="-1"/>
        <w:jc w:val="both"/>
        <w:rPr>
          <w:sz w:val="28"/>
          <w:szCs w:val="28"/>
        </w:rPr>
      </w:pPr>
      <w:bookmarkStart w:id="0" w:name="_Toc219703504"/>
      <w:r w:rsidRPr="00E3239E">
        <w:rPr>
          <w:sz w:val="28"/>
          <w:szCs w:val="28"/>
        </w:rPr>
        <w:t>Председатель Думы</w:t>
      </w:r>
    </w:p>
    <w:p w:rsidR="009E34DC" w:rsidRPr="00E3239E" w:rsidRDefault="009E34DC" w:rsidP="008E1E55">
      <w:pPr>
        <w:tabs>
          <w:tab w:val="left" w:pos="360"/>
        </w:tabs>
        <w:ind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городского округа</w:t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  <w:t>А.В.Денисов</w:t>
      </w:r>
    </w:p>
    <w:p w:rsidR="009E34DC" w:rsidRPr="00E3239E" w:rsidRDefault="009E34DC" w:rsidP="008E1E55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9E34DC" w:rsidRPr="00E3239E" w:rsidRDefault="009E34DC" w:rsidP="008E1E55">
      <w:pPr>
        <w:tabs>
          <w:tab w:val="left" w:pos="360"/>
        </w:tabs>
        <w:ind w:right="-1"/>
        <w:jc w:val="both"/>
        <w:rPr>
          <w:sz w:val="28"/>
          <w:szCs w:val="28"/>
        </w:rPr>
        <w:sectPr w:rsidR="009E34DC" w:rsidRPr="00E3239E" w:rsidSect="00D23EE1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7F5A" w:rsidRPr="00E3239E" w:rsidRDefault="00437F5A" w:rsidP="008E1E55">
      <w:pPr>
        <w:pStyle w:val="3"/>
        <w:spacing w:before="0" w:after="0"/>
        <w:ind w:left="10440" w:right="-1"/>
        <w:jc w:val="center"/>
        <w:rPr>
          <w:rFonts w:ascii="Times New Roman" w:hAnsi="Times New Roman" w:cs="Times New Roman"/>
          <w:b w:val="0"/>
        </w:rPr>
      </w:pPr>
      <w:r w:rsidRPr="00E3239E">
        <w:rPr>
          <w:rFonts w:ascii="Times New Roman" w:hAnsi="Times New Roman" w:cs="Times New Roman"/>
          <w:b w:val="0"/>
        </w:rPr>
        <w:lastRenderedPageBreak/>
        <w:t>Приложение №1</w:t>
      </w:r>
    </w:p>
    <w:p w:rsidR="00437F5A" w:rsidRPr="00E3239E" w:rsidRDefault="00437F5A" w:rsidP="008E1E55">
      <w:pPr>
        <w:ind w:left="10440" w:right="-1"/>
        <w:jc w:val="center"/>
        <w:rPr>
          <w:bCs/>
          <w:sz w:val="26"/>
          <w:szCs w:val="26"/>
        </w:rPr>
      </w:pPr>
      <w:r w:rsidRPr="00E3239E">
        <w:rPr>
          <w:sz w:val="26"/>
          <w:szCs w:val="26"/>
        </w:rPr>
        <w:t xml:space="preserve">к отчёту </w:t>
      </w:r>
      <w:r w:rsidRPr="00E3239E">
        <w:rPr>
          <w:bCs/>
          <w:sz w:val="26"/>
          <w:szCs w:val="26"/>
        </w:rPr>
        <w:t xml:space="preserve">о </w:t>
      </w:r>
      <w:r w:rsidR="00607F51" w:rsidRPr="00E3239E">
        <w:rPr>
          <w:bCs/>
          <w:sz w:val="26"/>
          <w:szCs w:val="26"/>
        </w:rPr>
        <w:t>деятельности</w:t>
      </w:r>
      <w:r w:rsidRPr="00E3239E">
        <w:rPr>
          <w:bCs/>
          <w:sz w:val="26"/>
          <w:szCs w:val="26"/>
        </w:rPr>
        <w:t xml:space="preserve"> контрольно-счётной палаты </w:t>
      </w:r>
      <w:r w:rsidR="009E34DC" w:rsidRPr="00E3239E">
        <w:rPr>
          <w:bCs/>
          <w:sz w:val="26"/>
          <w:szCs w:val="26"/>
        </w:rPr>
        <w:t xml:space="preserve">Думы </w:t>
      </w:r>
      <w:r w:rsidRPr="00E3239E">
        <w:rPr>
          <w:bCs/>
          <w:sz w:val="26"/>
          <w:szCs w:val="26"/>
        </w:rPr>
        <w:t>городского округа Тольятти за 201</w:t>
      </w:r>
      <w:r w:rsidR="00E95101" w:rsidRPr="00E3239E">
        <w:rPr>
          <w:bCs/>
          <w:sz w:val="26"/>
          <w:szCs w:val="26"/>
        </w:rPr>
        <w:t>2</w:t>
      </w:r>
      <w:r w:rsidRPr="00E3239E">
        <w:rPr>
          <w:bCs/>
          <w:sz w:val="26"/>
          <w:szCs w:val="26"/>
        </w:rPr>
        <w:t xml:space="preserve"> год</w:t>
      </w:r>
    </w:p>
    <w:p w:rsidR="00437F5A" w:rsidRPr="00E3239E" w:rsidRDefault="00437F5A" w:rsidP="008E1E55">
      <w:pPr>
        <w:ind w:right="-1"/>
        <w:rPr>
          <w:sz w:val="28"/>
          <w:szCs w:val="28"/>
        </w:rPr>
      </w:pPr>
    </w:p>
    <w:p w:rsidR="00897F3E" w:rsidRPr="00E3239E" w:rsidRDefault="00897F3E" w:rsidP="008E1E55">
      <w:pPr>
        <w:ind w:right="-1"/>
        <w:rPr>
          <w:sz w:val="28"/>
          <w:szCs w:val="28"/>
        </w:rPr>
      </w:pPr>
    </w:p>
    <w:p w:rsidR="00437F5A" w:rsidRPr="00E3239E" w:rsidRDefault="00437F5A" w:rsidP="008E1E55">
      <w:pPr>
        <w:ind w:right="-1"/>
        <w:jc w:val="center"/>
        <w:rPr>
          <w:sz w:val="28"/>
          <w:szCs w:val="28"/>
        </w:rPr>
      </w:pPr>
      <w:r w:rsidRPr="00E3239E">
        <w:rPr>
          <w:sz w:val="28"/>
          <w:szCs w:val="28"/>
        </w:rPr>
        <w:t xml:space="preserve">Информация по мероприятиям, </w:t>
      </w:r>
    </w:p>
    <w:p w:rsidR="00437F5A" w:rsidRPr="00E3239E" w:rsidRDefault="00437F5A" w:rsidP="008E1E55">
      <w:pPr>
        <w:ind w:right="-1"/>
        <w:jc w:val="center"/>
        <w:rPr>
          <w:sz w:val="28"/>
          <w:szCs w:val="28"/>
        </w:rPr>
      </w:pPr>
      <w:proofErr w:type="gramStart"/>
      <w:r w:rsidRPr="00E3239E">
        <w:rPr>
          <w:sz w:val="28"/>
          <w:szCs w:val="28"/>
        </w:rPr>
        <w:t>проведённым</w:t>
      </w:r>
      <w:proofErr w:type="gramEnd"/>
      <w:r w:rsidRPr="00E3239E">
        <w:rPr>
          <w:sz w:val="28"/>
          <w:szCs w:val="28"/>
        </w:rPr>
        <w:t xml:space="preserve"> контрольно-счётной палатой в 201</w:t>
      </w:r>
      <w:r w:rsidR="00E95101" w:rsidRPr="00E3239E">
        <w:rPr>
          <w:sz w:val="28"/>
          <w:szCs w:val="28"/>
        </w:rPr>
        <w:t>2</w:t>
      </w:r>
      <w:r w:rsidRPr="00E3239E">
        <w:rPr>
          <w:sz w:val="28"/>
          <w:szCs w:val="28"/>
        </w:rPr>
        <w:t xml:space="preserve"> году</w:t>
      </w:r>
    </w:p>
    <w:p w:rsidR="00437F5A" w:rsidRPr="00E3239E" w:rsidRDefault="00A61F72" w:rsidP="008E1E55">
      <w:pPr>
        <w:ind w:right="-739"/>
        <w:jc w:val="right"/>
        <w:rPr>
          <w:sz w:val="26"/>
          <w:szCs w:val="26"/>
        </w:rPr>
      </w:pP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Pr="00E3239E">
        <w:rPr>
          <w:sz w:val="28"/>
          <w:szCs w:val="28"/>
        </w:rPr>
        <w:tab/>
      </w:r>
      <w:r w:rsidR="00437F5A" w:rsidRPr="00E3239E">
        <w:rPr>
          <w:sz w:val="26"/>
          <w:szCs w:val="26"/>
        </w:rPr>
        <w:t>(</w:t>
      </w:r>
      <w:r w:rsidR="009E34DC" w:rsidRPr="00E3239E">
        <w:rPr>
          <w:sz w:val="26"/>
          <w:szCs w:val="26"/>
        </w:rPr>
        <w:t>тыс</w:t>
      </w:r>
      <w:proofErr w:type="gramStart"/>
      <w:r w:rsidR="009E34DC" w:rsidRPr="00E3239E">
        <w:rPr>
          <w:sz w:val="26"/>
          <w:szCs w:val="26"/>
        </w:rPr>
        <w:t>.р</w:t>
      </w:r>
      <w:proofErr w:type="gramEnd"/>
      <w:r w:rsidR="009E34DC" w:rsidRPr="00E3239E">
        <w:rPr>
          <w:sz w:val="26"/>
          <w:szCs w:val="26"/>
        </w:rPr>
        <w:t>уб.</w:t>
      </w:r>
      <w:r w:rsidR="00437F5A" w:rsidRPr="00E3239E">
        <w:rPr>
          <w:sz w:val="26"/>
          <w:szCs w:val="26"/>
        </w:rPr>
        <w:t>)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02"/>
        <w:gridCol w:w="1259"/>
        <w:gridCol w:w="1443"/>
        <w:gridCol w:w="16"/>
        <w:gridCol w:w="1424"/>
        <w:gridCol w:w="16"/>
        <w:gridCol w:w="1504"/>
        <w:gridCol w:w="1284"/>
        <w:gridCol w:w="992"/>
        <w:gridCol w:w="1620"/>
        <w:gridCol w:w="1215"/>
        <w:gridCol w:w="1125"/>
      </w:tblGrid>
      <w:tr w:rsidR="00437F5A" w:rsidRPr="00E3239E" w:rsidTr="00F12E91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№</w:t>
            </w: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E3239E">
              <w:rPr>
                <w:sz w:val="20"/>
              </w:rPr>
              <w:t>п</w:t>
            </w:r>
            <w:proofErr w:type="spellEnd"/>
            <w:proofErr w:type="gramEnd"/>
            <w:r w:rsidRPr="00E3239E">
              <w:rPr>
                <w:sz w:val="20"/>
              </w:rPr>
              <w:t>/</w:t>
            </w:r>
            <w:proofErr w:type="spellStart"/>
            <w:r w:rsidRPr="00E3239E">
              <w:rPr>
                <w:sz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Наименование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  <w:lang w:val="en-US"/>
              </w:rPr>
              <w:t>п</w:t>
            </w:r>
            <w:proofErr w:type="spellStart"/>
            <w:r w:rsidRPr="00E3239E">
              <w:rPr>
                <w:sz w:val="20"/>
              </w:rPr>
              <w:t>роверки</w:t>
            </w:r>
            <w:proofErr w:type="spellEnd"/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Объекты проверки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</w:tc>
        <w:tc>
          <w:tcPr>
            <w:tcW w:w="11898" w:type="dxa"/>
            <w:gridSpan w:val="11"/>
            <w:shd w:val="clear" w:color="auto" w:fill="auto"/>
            <w:vAlign w:val="center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Установлено нарушений</w:t>
            </w:r>
          </w:p>
        </w:tc>
      </w:tr>
      <w:tr w:rsidR="00437F5A" w:rsidRPr="00E3239E" w:rsidTr="00F12E91">
        <w:trPr>
          <w:tblHeader/>
        </w:trPr>
        <w:tc>
          <w:tcPr>
            <w:tcW w:w="540" w:type="dxa"/>
            <w:vMerge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rPr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Всего</w:t>
            </w:r>
          </w:p>
        </w:tc>
        <w:tc>
          <w:tcPr>
            <w:tcW w:w="10639" w:type="dxa"/>
            <w:gridSpan w:val="10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в том числе</w:t>
            </w:r>
          </w:p>
        </w:tc>
      </w:tr>
      <w:tr w:rsidR="00437F5A" w:rsidRPr="00E3239E" w:rsidTr="00E37418">
        <w:trPr>
          <w:tblHeader/>
        </w:trPr>
        <w:tc>
          <w:tcPr>
            <w:tcW w:w="540" w:type="dxa"/>
            <w:vMerge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00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Нецелевое использование бюджетных средств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left="-116" w:right="-77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Неэффективное</w:t>
            </w:r>
          </w:p>
          <w:p w:rsidR="00437F5A" w:rsidRPr="00E3239E" w:rsidRDefault="00437F5A" w:rsidP="001024BD">
            <w:pPr>
              <w:autoSpaceDE w:val="0"/>
              <w:autoSpaceDN w:val="0"/>
              <w:ind w:right="-77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использование бюджетных средств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left="-139" w:right="-116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Неправомерное</w:t>
            </w:r>
          </w:p>
          <w:p w:rsidR="00437F5A" w:rsidRPr="00E3239E" w:rsidRDefault="00437F5A" w:rsidP="001024BD">
            <w:pPr>
              <w:autoSpaceDE w:val="0"/>
              <w:autoSpaceDN w:val="0"/>
              <w:ind w:left="-139" w:right="-116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предоставление</w:t>
            </w:r>
          </w:p>
          <w:p w:rsidR="00437F5A" w:rsidRPr="00E3239E" w:rsidRDefault="00437F5A" w:rsidP="001024BD">
            <w:pPr>
              <w:autoSpaceDE w:val="0"/>
              <w:autoSpaceDN w:val="0"/>
              <w:ind w:left="-139" w:right="-116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бюджетных</w:t>
            </w:r>
          </w:p>
          <w:p w:rsidR="00437F5A" w:rsidRPr="00E3239E" w:rsidRDefault="00437F5A" w:rsidP="001024BD">
            <w:pPr>
              <w:autoSpaceDE w:val="0"/>
              <w:autoSpaceDN w:val="0"/>
              <w:ind w:left="-139" w:right="-116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средств</w:t>
            </w:r>
          </w:p>
        </w:tc>
        <w:tc>
          <w:tcPr>
            <w:tcW w:w="128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left="-100" w:right="-44"/>
              <w:jc w:val="center"/>
              <w:rPr>
                <w:sz w:val="20"/>
              </w:rPr>
            </w:pPr>
            <w:proofErr w:type="spellStart"/>
            <w:r w:rsidRPr="00E3239E">
              <w:rPr>
                <w:sz w:val="20"/>
              </w:rPr>
              <w:t>Неправомер</w:t>
            </w:r>
            <w:proofErr w:type="spellEnd"/>
            <w:r w:rsidRPr="00E3239E">
              <w:rPr>
                <w:sz w:val="20"/>
              </w:rPr>
              <w:t>-</w:t>
            </w:r>
          </w:p>
          <w:p w:rsidR="00437F5A" w:rsidRPr="00E3239E" w:rsidRDefault="00437F5A" w:rsidP="001024BD">
            <w:pPr>
              <w:autoSpaceDE w:val="0"/>
              <w:autoSpaceDN w:val="0"/>
              <w:ind w:left="-100" w:right="-44"/>
              <w:jc w:val="center"/>
              <w:rPr>
                <w:sz w:val="20"/>
              </w:rPr>
            </w:pPr>
            <w:proofErr w:type="spellStart"/>
            <w:r w:rsidRPr="00E3239E">
              <w:rPr>
                <w:sz w:val="20"/>
              </w:rPr>
              <w:t>ные</w:t>
            </w:r>
            <w:proofErr w:type="spellEnd"/>
            <w:r w:rsidRPr="00E3239E">
              <w:rPr>
                <w:sz w:val="20"/>
              </w:rPr>
              <w:t xml:space="preserve"> выплаты</w:t>
            </w:r>
          </w:p>
          <w:p w:rsidR="00437F5A" w:rsidRPr="00E3239E" w:rsidRDefault="00437F5A" w:rsidP="001024BD">
            <w:pPr>
              <w:autoSpaceDE w:val="0"/>
              <w:autoSpaceDN w:val="0"/>
              <w:ind w:left="-100" w:right="-44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бюджетных</w:t>
            </w:r>
          </w:p>
          <w:p w:rsidR="00437F5A" w:rsidRPr="00E3239E" w:rsidRDefault="00437F5A" w:rsidP="001024BD">
            <w:pPr>
              <w:autoSpaceDE w:val="0"/>
              <w:autoSpaceDN w:val="0"/>
              <w:ind w:left="-100" w:right="-44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средств</w:t>
            </w:r>
          </w:p>
        </w:tc>
        <w:tc>
          <w:tcPr>
            <w:tcW w:w="992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Ущерб бюджету</w:t>
            </w:r>
          </w:p>
        </w:tc>
        <w:tc>
          <w:tcPr>
            <w:tcW w:w="1620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left="-120"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Нарушения при осуществлении приносящей доход деятельности</w:t>
            </w:r>
          </w:p>
        </w:tc>
        <w:tc>
          <w:tcPr>
            <w:tcW w:w="121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left="-108"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Нарушения при ведении</w:t>
            </w:r>
          </w:p>
          <w:p w:rsidR="00437F5A" w:rsidRPr="00E3239E" w:rsidRDefault="00437F5A" w:rsidP="001024BD">
            <w:pPr>
              <w:autoSpaceDE w:val="0"/>
              <w:autoSpaceDN w:val="0"/>
              <w:ind w:left="-108" w:right="-1"/>
              <w:jc w:val="center"/>
              <w:rPr>
                <w:sz w:val="20"/>
              </w:rPr>
            </w:pPr>
            <w:proofErr w:type="spellStart"/>
            <w:r w:rsidRPr="00E3239E">
              <w:rPr>
                <w:sz w:val="20"/>
              </w:rPr>
              <w:t>бух</w:t>
            </w:r>
            <w:proofErr w:type="gramStart"/>
            <w:r w:rsidRPr="00E3239E">
              <w:rPr>
                <w:sz w:val="20"/>
              </w:rPr>
              <w:t>.у</w:t>
            </w:r>
            <w:proofErr w:type="gramEnd"/>
            <w:r w:rsidRPr="00E3239E">
              <w:rPr>
                <w:sz w:val="20"/>
              </w:rPr>
              <w:t>чёта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Прочие</w:t>
            </w:r>
          </w:p>
          <w:p w:rsidR="00437F5A" w:rsidRPr="00E3239E" w:rsidRDefault="00437F5A" w:rsidP="001024BD">
            <w:pPr>
              <w:autoSpaceDE w:val="0"/>
              <w:autoSpaceDN w:val="0"/>
              <w:ind w:right="-117"/>
              <w:jc w:val="center"/>
              <w:rPr>
                <w:sz w:val="20"/>
              </w:rPr>
            </w:pPr>
            <w:r w:rsidRPr="00E3239E">
              <w:rPr>
                <w:sz w:val="20"/>
              </w:rPr>
              <w:t>нарушения</w:t>
            </w:r>
          </w:p>
        </w:tc>
      </w:tr>
      <w:tr w:rsidR="00437F5A" w:rsidRPr="00E3239E" w:rsidTr="00E37418">
        <w:trPr>
          <w:trHeight w:val="780"/>
        </w:trPr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1.</w:t>
            </w: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5101" w:rsidRPr="00E3239E" w:rsidRDefault="00437F5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использования бюджетных средств,</w:t>
            </w:r>
            <w:r w:rsidR="00E95101" w:rsidRPr="00E3239E">
              <w:rPr>
                <w:szCs w:val="24"/>
              </w:rPr>
              <w:t xml:space="preserve"> предусмотренных в 2011 году на обеспечение выполнения функций бюджетных учреждений по подразделу 0104 целевой стать</w:t>
            </w:r>
            <w:r w:rsidR="00B045CE">
              <w:rPr>
                <w:szCs w:val="24"/>
              </w:rPr>
              <w:t>и</w:t>
            </w:r>
            <w:r w:rsidR="00E95101" w:rsidRPr="00E3239E">
              <w:rPr>
                <w:szCs w:val="24"/>
              </w:rPr>
              <w:t xml:space="preserve"> расходов 0020000 </w:t>
            </w:r>
          </w:p>
          <w:p w:rsidR="00437F5A" w:rsidRPr="00E3239E" w:rsidRDefault="00E95101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(мэрия г.о</w:t>
            </w:r>
            <w:proofErr w:type="gramStart"/>
            <w:r w:rsidRPr="00E3239E">
              <w:rPr>
                <w:szCs w:val="24"/>
              </w:rPr>
              <w:t>.Т</w:t>
            </w:r>
            <w:proofErr w:type="gramEnd"/>
            <w:r w:rsidRPr="00E3239E">
              <w:rPr>
                <w:szCs w:val="24"/>
              </w:rPr>
              <w:t>ольятти</w:t>
            </w:r>
            <w:r w:rsidR="00437F5A" w:rsidRPr="00E3239E">
              <w:rPr>
                <w:szCs w:val="24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E95101" w:rsidRPr="00E3239E" w:rsidRDefault="00E95101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356,2</w:t>
            </w:r>
          </w:p>
        </w:tc>
        <w:tc>
          <w:tcPr>
            <w:tcW w:w="1443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E95101" w:rsidRPr="00E3239E" w:rsidRDefault="00E95101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26,8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E95101" w:rsidRPr="00E3239E" w:rsidRDefault="00E95101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43,8</w:t>
            </w:r>
          </w:p>
        </w:tc>
        <w:tc>
          <w:tcPr>
            <w:tcW w:w="1125" w:type="dxa"/>
            <w:shd w:val="clear" w:color="auto" w:fill="auto"/>
          </w:tcPr>
          <w:p w:rsidR="00E95101" w:rsidRPr="00E3239E" w:rsidRDefault="00E95101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E95101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285,6</w:t>
            </w:r>
          </w:p>
        </w:tc>
      </w:tr>
      <w:tr w:rsidR="00437F5A" w:rsidRPr="00E3239E" w:rsidTr="00E37418"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2.</w:t>
            </w: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7F51" w:rsidRPr="00E3239E" w:rsidRDefault="00437F5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эффективного и целевого использования бюджетных средств</w:t>
            </w:r>
            <w:r w:rsidR="00E95101" w:rsidRPr="00E3239E">
              <w:rPr>
                <w:szCs w:val="24"/>
              </w:rPr>
              <w:t xml:space="preserve">, предусмотренных на реализацию мероприятий по оснащению приборами </w:t>
            </w:r>
            <w:r w:rsidR="009E34DC" w:rsidRPr="00E3239E">
              <w:rPr>
                <w:szCs w:val="24"/>
              </w:rPr>
              <w:t>учёт</w:t>
            </w:r>
            <w:r w:rsidR="00E95101" w:rsidRPr="00E3239E">
              <w:rPr>
                <w:szCs w:val="24"/>
              </w:rPr>
              <w:t xml:space="preserve">а муниципальных объектов на территории городского округа Тольятти </w:t>
            </w:r>
            <w:r w:rsidRPr="00E3239E">
              <w:rPr>
                <w:szCs w:val="24"/>
              </w:rPr>
              <w:t xml:space="preserve"> </w:t>
            </w:r>
            <w:r w:rsidR="00E95101" w:rsidRPr="00E3239E">
              <w:rPr>
                <w:szCs w:val="24"/>
              </w:rPr>
              <w:t>в 2011 году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17972" w:rsidRPr="00E3239E" w:rsidRDefault="00117972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18 497,6</w:t>
            </w:r>
          </w:p>
        </w:tc>
        <w:tc>
          <w:tcPr>
            <w:tcW w:w="1443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17972" w:rsidRPr="00E3239E" w:rsidRDefault="00117972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6 299,8</w:t>
            </w:r>
          </w:p>
        </w:tc>
        <w:tc>
          <w:tcPr>
            <w:tcW w:w="992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17972" w:rsidRPr="00E3239E" w:rsidRDefault="00117972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11 930,8</w:t>
            </w:r>
          </w:p>
        </w:tc>
        <w:tc>
          <w:tcPr>
            <w:tcW w:w="112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17972" w:rsidRPr="00E3239E" w:rsidRDefault="00117972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267,0</w:t>
            </w:r>
          </w:p>
        </w:tc>
      </w:tr>
      <w:tr w:rsidR="00437F5A" w:rsidRPr="00E3239E" w:rsidTr="00E37418">
        <w:trPr>
          <w:trHeight w:val="932"/>
        </w:trPr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>3.</w:t>
            </w: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8E1E55">
            <w:pPr>
              <w:autoSpaceDE w:val="0"/>
              <w:autoSpaceDN w:val="0"/>
              <w:ind w:right="-1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45CE" w:rsidRPr="00E3239E" w:rsidRDefault="00437F5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</w:t>
            </w:r>
            <w:r w:rsidR="00117972" w:rsidRPr="00E3239E">
              <w:rPr>
                <w:szCs w:val="24"/>
              </w:rPr>
              <w:t xml:space="preserve"> целевого и эффективного</w:t>
            </w:r>
            <w:r w:rsidRPr="00E3239E">
              <w:rPr>
                <w:szCs w:val="24"/>
              </w:rPr>
              <w:t xml:space="preserve"> использования </w:t>
            </w:r>
            <w:r w:rsidR="00117972" w:rsidRPr="00E3239E">
              <w:rPr>
                <w:szCs w:val="24"/>
              </w:rPr>
              <w:t xml:space="preserve">МУЗ «Городской центр медицинской профилактики» в 2011 году </w:t>
            </w:r>
            <w:r w:rsidRPr="00E3239E">
              <w:rPr>
                <w:szCs w:val="24"/>
              </w:rPr>
              <w:t xml:space="preserve">бюджетных средств, </w:t>
            </w:r>
            <w:r w:rsidR="00117972" w:rsidRPr="00E3239E">
              <w:rPr>
                <w:szCs w:val="24"/>
              </w:rPr>
              <w:t>предоставленных из бюджета и полученных от приносящей доход деятельности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8576BA" w:rsidRPr="00E3239E" w:rsidRDefault="008576B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3 793,6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8576BA" w:rsidRPr="00E3239E" w:rsidRDefault="008576B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459,6</w:t>
            </w:r>
          </w:p>
        </w:tc>
        <w:tc>
          <w:tcPr>
            <w:tcW w:w="150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8576BA" w:rsidRPr="00E3239E" w:rsidRDefault="008576B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3 334,0</w:t>
            </w:r>
          </w:p>
        </w:tc>
        <w:tc>
          <w:tcPr>
            <w:tcW w:w="1284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37F5A" w:rsidRPr="00E3239E" w:rsidTr="00E37418">
        <w:trPr>
          <w:trHeight w:val="2392"/>
        </w:trPr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37F5A" w:rsidRPr="00E3239E" w:rsidRDefault="00437F5A" w:rsidP="001024BD">
            <w:pPr>
              <w:keepNext/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</w:t>
            </w:r>
            <w:r w:rsidR="00D012C0" w:rsidRPr="00E3239E">
              <w:rPr>
                <w:szCs w:val="24"/>
              </w:rPr>
              <w:t xml:space="preserve">целевого и </w:t>
            </w:r>
            <w:r w:rsidRPr="00E3239E">
              <w:rPr>
                <w:szCs w:val="24"/>
              </w:rPr>
              <w:t xml:space="preserve">эффективного использования средств, предусмотренных </w:t>
            </w:r>
            <w:r w:rsidR="00D012C0" w:rsidRPr="00E3239E">
              <w:rPr>
                <w:szCs w:val="24"/>
              </w:rPr>
              <w:t xml:space="preserve">в бюджете городского округа Тольятти в 2010 и 2011 годах </w:t>
            </w:r>
            <w:r w:rsidRPr="00E3239E">
              <w:rPr>
                <w:szCs w:val="24"/>
              </w:rPr>
              <w:t xml:space="preserve">на </w:t>
            </w:r>
            <w:r w:rsidR="005D4618" w:rsidRPr="00E3239E">
              <w:rPr>
                <w:szCs w:val="24"/>
              </w:rPr>
              <w:t>реализацию долгосрочной целевой программы «Дети городского округа Тольятти на 2010-2020 годы»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keepNext/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D4618" w:rsidRPr="00E3239E" w:rsidRDefault="005D4618" w:rsidP="001024BD">
            <w:pPr>
              <w:keepNext/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95 975,0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5D4618" w:rsidRPr="00E3239E" w:rsidRDefault="005D4618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15 054,0</w:t>
            </w:r>
          </w:p>
        </w:tc>
        <w:tc>
          <w:tcPr>
            <w:tcW w:w="150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5D4618" w:rsidRPr="00E3239E" w:rsidRDefault="005D4618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80 376,2</w:t>
            </w:r>
          </w:p>
          <w:p w:rsidR="005D4618" w:rsidRPr="00E3239E" w:rsidRDefault="005D4618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5D4618" w:rsidRPr="00E3239E" w:rsidRDefault="005D4618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188,9</w:t>
            </w:r>
          </w:p>
        </w:tc>
        <w:tc>
          <w:tcPr>
            <w:tcW w:w="992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5D4618" w:rsidRPr="00E3239E" w:rsidRDefault="005D4618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355,9</w:t>
            </w:r>
          </w:p>
        </w:tc>
        <w:tc>
          <w:tcPr>
            <w:tcW w:w="112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</w:tr>
      <w:tr w:rsidR="001024BD" w:rsidRPr="00E3239E" w:rsidTr="001024BD">
        <w:trPr>
          <w:trHeight w:val="904"/>
        </w:trPr>
        <w:tc>
          <w:tcPr>
            <w:tcW w:w="540" w:type="dxa"/>
            <w:shd w:val="clear" w:color="auto" w:fill="auto"/>
          </w:tcPr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5.</w:t>
            </w:r>
          </w:p>
          <w:p w:rsidR="001024BD" w:rsidRPr="00E3239E" w:rsidRDefault="001024BD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24BD" w:rsidRPr="00E3239E" w:rsidRDefault="001024BD" w:rsidP="001024BD">
            <w:pPr>
              <w:keepNext/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МБУ городского округа Тольятти пансионат «Радуга»:</w:t>
            </w:r>
          </w:p>
          <w:p w:rsidR="001024BD" w:rsidRPr="00E3239E" w:rsidRDefault="001024BD" w:rsidP="001024BD">
            <w:pPr>
              <w:keepNext/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-эффективности </w:t>
            </w:r>
            <w:proofErr w:type="spellStart"/>
            <w:proofErr w:type="gramStart"/>
            <w:r w:rsidRPr="00E3239E">
              <w:rPr>
                <w:szCs w:val="24"/>
              </w:rPr>
              <w:t>использо-вания</w:t>
            </w:r>
            <w:proofErr w:type="spellEnd"/>
            <w:proofErr w:type="gramEnd"/>
            <w:r w:rsidRPr="00E3239E">
              <w:rPr>
                <w:szCs w:val="24"/>
              </w:rPr>
              <w:t xml:space="preserve"> муниципального имущества, переданного в оперативное управление;</w:t>
            </w:r>
          </w:p>
          <w:p w:rsidR="001024BD" w:rsidRPr="00E3239E" w:rsidRDefault="001024BD" w:rsidP="001024BD">
            <w:pPr>
              <w:keepNext/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- эффективности и целевого использования бюджетных средств, выделенных из бюджета и полученных от </w:t>
            </w:r>
            <w:r w:rsidRPr="00E3239E">
              <w:rPr>
                <w:szCs w:val="24"/>
              </w:rPr>
              <w:lastRenderedPageBreak/>
              <w:t>приносящей доход деятельности, в 2011</w:t>
            </w:r>
            <w:r>
              <w:rPr>
                <w:szCs w:val="24"/>
              </w:rPr>
              <w:t xml:space="preserve"> </w:t>
            </w:r>
            <w:r w:rsidRPr="00E3239E">
              <w:rPr>
                <w:szCs w:val="24"/>
              </w:rPr>
              <w:t xml:space="preserve">году и </w:t>
            </w:r>
            <w:r w:rsidRPr="00E3239E">
              <w:rPr>
                <w:szCs w:val="24"/>
                <w:lang w:val="en-US"/>
              </w:rPr>
              <w:t>I</w:t>
            </w:r>
            <w:r w:rsidRPr="00E3239E">
              <w:rPr>
                <w:szCs w:val="24"/>
              </w:rPr>
              <w:t xml:space="preserve"> квартале 2012 года  </w:t>
            </w:r>
          </w:p>
        </w:tc>
        <w:tc>
          <w:tcPr>
            <w:tcW w:w="1259" w:type="dxa"/>
            <w:shd w:val="clear" w:color="auto" w:fill="auto"/>
          </w:tcPr>
          <w:p w:rsidR="001024BD" w:rsidRPr="00E3239E" w:rsidRDefault="001024BD" w:rsidP="001024BD">
            <w:pPr>
              <w:keepNext/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024BD" w:rsidRPr="00E3239E" w:rsidRDefault="001024BD" w:rsidP="001024BD">
            <w:pPr>
              <w:keepNext/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436 251,4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24BD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24BD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1024BD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2 280,4</w:t>
            </w:r>
          </w:p>
        </w:tc>
        <w:tc>
          <w:tcPr>
            <w:tcW w:w="992" w:type="dxa"/>
            <w:shd w:val="clear" w:color="auto" w:fill="auto"/>
          </w:tcPr>
          <w:p w:rsidR="001024BD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1 252,5</w:t>
            </w:r>
          </w:p>
        </w:tc>
        <w:tc>
          <w:tcPr>
            <w:tcW w:w="1215" w:type="dxa"/>
            <w:shd w:val="clear" w:color="auto" w:fill="auto"/>
          </w:tcPr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024BD" w:rsidRPr="00E3239E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432 718,5</w:t>
            </w:r>
          </w:p>
        </w:tc>
        <w:tc>
          <w:tcPr>
            <w:tcW w:w="1125" w:type="dxa"/>
            <w:shd w:val="clear" w:color="auto" w:fill="auto"/>
          </w:tcPr>
          <w:p w:rsidR="001024BD" w:rsidRDefault="001024B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37F5A" w:rsidRPr="00E3239E" w:rsidTr="00E37418"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 xml:space="preserve">6. </w:t>
            </w:r>
          </w:p>
        </w:tc>
        <w:tc>
          <w:tcPr>
            <w:tcW w:w="3402" w:type="dxa"/>
            <w:shd w:val="clear" w:color="auto" w:fill="auto"/>
          </w:tcPr>
          <w:p w:rsidR="00862777" w:rsidRPr="00E3239E" w:rsidRDefault="00437F5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</w:t>
            </w:r>
            <w:r w:rsidR="00E02D59" w:rsidRPr="00E3239E">
              <w:rPr>
                <w:szCs w:val="24"/>
              </w:rPr>
              <w:t xml:space="preserve"> эффективного использования в 2011 году и </w:t>
            </w:r>
            <w:r w:rsidR="00E37418" w:rsidRPr="00E3239E">
              <w:rPr>
                <w:szCs w:val="24"/>
                <w:lang w:val="en-US"/>
              </w:rPr>
              <w:t>I</w:t>
            </w:r>
            <w:r w:rsidR="00E02D59" w:rsidRPr="00E3239E">
              <w:rPr>
                <w:szCs w:val="24"/>
              </w:rPr>
              <w:t xml:space="preserve"> квартале 2012 года муниципального имущества, переданного в хозяйственное ведение МУП «</w:t>
            </w:r>
            <w:proofErr w:type="spellStart"/>
            <w:r w:rsidR="00E02D59" w:rsidRPr="00E3239E">
              <w:rPr>
                <w:szCs w:val="24"/>
              </w:rPr>
              <w:t>Инвест-проект</w:t>
            </w:r>
            <w:proofErr w:type="spellEnd"/>
            <w:r w:rsidR="00E02D59" w:rsidRPr="00E3239E">
              <w:rPr>
                <w:szCs w:val="24"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E02D59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1 123,0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9E040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9E040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9E040D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E02D59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1 123,0</w:t>
            </w:r>
          </w:p>
        </w:tc>
      </w:tr>
      <w:tr w:rsidR="00437F5A" w:rsidRPr="00E3239E" w:rsidTr="00E37418"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E2FB3" w:rsidRPr="00E3239E" w:rsidRDefault="00437F5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</w:t>
            </w:r>
            <w:r w:rsidR="002E2FB3" w:rsidRPr="00E3239E">
              <w:rPr>
                <w:szCs w:val="24"/>
              </w:rPr>
              <w:t>М</w:t>
            </w:r>
            <w:r w:rsidR="00E37418" w:rsidRPr="00E3239E">
              <w:rPr>
                <w:szCs w:val="24"/>
              </w:rPr>
              <w:t xml:space="preserve">БУЗ городского округа Тольятти </w:t>
            </w:r>
            <w:r w:rsidR="002E2FB3" w:rsidRPr="00E3239E">
              <w:rPr>
                <w:szCs w:val="24"/>
              </w:rPr>
              <w:t>«Городская станция скорой медицинской помощи»:</w:t>
            </w:r>
          </w:p>
          <w:p w:rsidR="002E2FB3" w:rsidRPr="00E3239E" w:rsidRDefault="002E2FB3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  <w:r w:rsidR="00E37418" w:rsidRPr="00E3239E">
              <w:rPr>
                <w:szCs w:val="24"/>
              </w:rPr>
              <w:t xml:space="preserve"> </w:t>
            </w:r>
            <w:r w:rsidRPr="00E3239E">
              <w:rPr>
                <w:szCs w:val="24"/>
              </w:rPr>
              <w:t xml:space="preserve">эффективности </w:t>
            </w:r>
            <w:proofErr w:type="spellStart"/>
            <w:proofErr w:type="gramStart"/>
            <w:r w:rsidRPr="00E3239E">
              <w:rPr>
                <w:szCs w:val="24"/>
              </w:rPr>
              <w:t>использо</w:t>
            </w:r>
            <w:r w:rsidR="00E37418" w:rsidRPr="00E3239E">
              <w:rPr>
                <w:szCs w:val="24"/>
              </w:rPr>
              <w:t>-</w:t>
            </w:r>
            <w:r w:rsidRPr="00E3239E">
              <w:rPr>
                <w:szCs w:val="24"/>
              </w:rPr>
              <w:t>вания</w:t>
            </w:r>
            <w:proofErr w:type="spellEnd"/>
            <w:proofErr w:type="gramEnd"/>
            <w:r w:rsidRPr="00E3239E">
              <w:rPr>
                <w:szCs w:val="24"/>
              </w:rPr>
              <w:t xml:space="preserve"> муниципального имущества, переданного в оперативное управление;</w:t>
            </w:r>
          </w:p>
          <w:p w:rsidR="00437F5A" w:rsidRPr="00E3239E" w:rsidRDefault="002E2FB3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- эффективности и целевого использования бюджетных средств, выделенных из бюджета и полученных от приносящей доход деятельности, в 2011</w:t>
            </w:r>
            <w:r w:rsidR="001024BD">
              <w:rPr>
                <w:szCs w:val="24"/>
              </w:rPr>
              <w:t xml:space="preserve"> </w:t>
            </w:r>
            <w:r w:rsidRPr="00E3239E">
              <w:rPr>
                <w:szCs w:val="24"/>
              </w:rPr>
              <w:t xml:space="preserve">году 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2E2FB3" w:rsidRPr="00E3239E" w:rsidRDefault="002E2FB3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5 903,1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2E2FB3" w:rsidRPr="00E3239E" w:rsidRDefault="002E2FB3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86,0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2E2FB3" w:rsidRPr="00E3239E" w:rsidRDefault="002E2FB3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2 309,9</w:t>
            </w:r>
          </w:p>
        </w:tc>
        <w:tc>
          <w:tcPr>
            <w:tcW w:w="992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2E2FB3" w:rsidRPr="00E3239E" w:rsidRDefault="002E2FB3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3 415,0</w:t>
            </w: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2E2FB3" w:rsidRPr="00E3239E" w:rsidRDefault="002E2FB3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92,2</w:t>
            </w:r>
          </w:p>
        </w:tc>
      </w:tr>
      <w:tr w:rsidR="00437F5A" w:rsidRPr="00E3239E" w:rsidTr="00E37418">
        <w:tc>
          <w:tcPr>
            <w:tcW w:w="540" w:type="dxa"/>
            <w:shd w:val="clear" w:color="auto" w:fill="auto"/>
          </w:tcPr>
          <w:p w:rsidR="00437F5A" w:rsidRPr="00E3239E" w:rsidRDefault="00437F5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</w:t>
            </w:r>
            <w:r w:rsidR="00120F2E" w:rsidRPr="00E3239E">
              <w:rPr>
                <w:szCs w:val="24"/>
              </w:rPr>
              <w:t xml:space="preserve">формирования и использования субсидий, предусмотренных в бюджете городского округа транспортным предприятиям </w:t>
            </w:r>
            <w:r w:rsidR="00120F2E" w:rsidRPr="00E3239E">
              <w:rPr>
                <w:szCs w:val="24"/>
              </w:rPr>
              <w:lastRenderedPageBreak/>
              <w:t>на перевозку граждан, в 2011 году</w:t>
            </w:r>
          </w:p>
        </w:tc>
        <w:tc>
          <w:tcPr>
            <w:tcW w:w="1259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346 644,6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67 203,6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437F5A" w:rsidRPr="00E3239E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279 441,0</w:t>
            </w:r>
          </w:p>
        </w:tc>
        <w:tc>
          <w:tcPr>
            <w:tcW w:w="1284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437F5A" w:rsidRDefault="00437F5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0F2E" w:rsidRPr="00E3239E" w:rsidTr="00E37418">
        <w:tc>
          <w:tcPr>
            <w:tcW w:w="540" w:type="dxa"/>
            <w:shd w:val="clear" w:color="auto" w:fill="auto"/>
          </w:tcPr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МБУЗ городского округа Тольятти «Городская больница №4»:</w:t>
            </w: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-эффективности </w:t>
            </w:r>
            <w:proofErr w:type="spellStart"/>
            <w:proofErr w:type="gramStart"/>
            <w:r w:rsidRPr="00E3239E">
              <w:rPr>
                <w:szCs w:val="24"/>
              </w:rPr>
              <w:t>использова</w:t>
            </w:r>
            <w:r w:rsidR="001024BD">
              <w:rPr>
                <w:szCs w:val="24"/>
              </w:rPr>
              <w:t>-</w:t>
            </w:r>
            <w:r w:rsidRPr="00E3239E">
              <w:rPr>
                <w:szCs w:val="24"/>
              </w:rPr>
              <w:t>ния</w:t>
            </w:r>
            <w:proofErr w:type="spellEnd"/>
            <w:proofErr w:type="gramEnd"/>
            <w:r w:rsidRPr="00E3239E">
              <w:rPr>
                <w:szCs w:val="24"/>
              </w:rPr>
              <w:t xml:space="preserve"> муниципального имущества, переданного в оперативное управление;</w:t>
            </w:r>
          </w:p>
          <w:p w:rsidR="00E01A26" w:rsidRPr="00E3239E" w:rsidRDefault="00120F2E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- эффективности и целевого использования бюджетных средств, выделенных из бюджета и полученных от приносящей доход деятельности, в 2011</w:t>
            </w:r>
            <w:r w:rsidR="001024BD">
              <w:rPr>
                <w:szCs w:val="24"/>
              </w:rPr>
              <w:t xml:space="preserve"> </w:t>
            </w:r>
            <w:r w:rsidRPr="00E3239E">
              <w:rPr>
                <w:szCs w:val="24"/>
              </w:rPr>
              <w:t>году</w:t>
            </w:r>
          </w:p>
        </w:tc>
        <w:tc>
          <w:tcPr>
            <w:tcW w:w="1259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92 484,9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92 484,9</w:t>
            </w:r>
          </w:p>
        </w:tc>
        <w:tc>
          <w:tcPr>
            <w:tcW w:w="1125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0F2E" w:rsidRPr="00E3239E" w:rsidTr="00E37418">
        <w:tc>
          <w:tcPr>
            <w:tcW w:w="540" w:type="dxa"/>
            <w:shd w:val="clear" w:color="auto" w:fill="auto"/>
          </w:tcPr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10.</w:t>
            </w:r>
          </w:p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эффективного и целевого использования бюджетных средств, предусмотренных на реализацию Плана мероприятий по благоустройству внутриквартальных территорий </w:t>
            </w:r>
            <w:r w:rsidR="003C6554" w:rsidRPr="00E3239E">
              <w:rPr>
                <w:szCs w:val="24"/>
              </w:rPr>
              <w:t>городского округа Тольятти в 2011 году</w:t>
            </w:r>
          </w:p>
        </w:tc>
        <w:tc>
          <w:tcPr>
            <w:tcW w:w="1259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3C6554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126 082,1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3C6554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1 719,9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C6554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71 361,7</w:t>
            </w:r>
          </w:p>
        </w:tc>
        <w:tc>
          <w:tcPr>
            <w:tcW w:w="1504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3C6554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23 289,8</w:t>
            </w:r>
          </w:p>
        </w:tc>
        <w:tc>
          <w:tcPr>
            <w:tcW w:w="992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3C6554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680,6</w:t>
            </w:r>
          </w:p>
        </w:tc>
        <w:tc>
          <w:tcPr>
            <w:tcW w:w="1620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20F2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B2454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3C6554" w:rsidRPr="00E3239E" w:rsidRDefault="003C65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29 030,1</w:t>
            </w: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120F2E" w:rsidRPr="00E3239E" w:rsidRDefault="00120F2E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</w:tr>
      <w:tr w:rsidR="00C556EC" w:rsidRPr="00E3239E" w:rsidTr="00E37418">
        <w:tc>
          <w:tcPr>
            <w:tcW w:w="540" w:type="dxa"/>
            <w:shd w:val="clear" w:color="auto" w:fill="auto"/>
          </w:tcPr>
          <w:p w:rsidR="00C556EC" w:rsidRPr="00E3239E" w:rsidRDefault="00C556EC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C556EC" w:rsidRPr="00E3239E" w:rsidRDefault="00C556EC" w:rsidP="001024BD">
            <w:pPr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целевого и эффективного использования бюджетных средств, выделенных из бюджета и </w:t>
            </w:r>
            <w:r w:rsidRPr="00E3239E">
              <w:rPr>
                <w:szCs w:val="24"/>
              </w:rPr>
              <w:lastRenderedPageBreak/>
              <w:t xml:space="preserve">полученных от приносящей доход деятельности, и эффективного использования муниципального имущества, переданного в оперативное управление, муниципальным бюджетным </w:t>
            </w:r>
            <w:proofErr w:type="spellStart"/>
            <w:proofErr w:type="gramStart"/>
            <w:r w:rsidRPr="00E3239E">
              <w:rPr>
                <w:szCs w:val="24"/>
              </w:rPr>
              <w:t>общеобразова</w:t>
            </w:r>
            <w:r w:rsidR="001024BD">
              <w:rPr>
                <w:szCs w:val="24"/>
              </w:rPr>
              <w:t>-тельным</w:t>
            </w:r>
            <w:proofErr w:type="spellEnd"/>
            <w:proofErr w:type="gramEnd"/>
            <w:r w:rsidR="001024BD">
              <w:rPr>
                <w:szCs w:val="24"/>
              </w:rPr>
              <w:t xml:space="preserve"> учреждением начальная </w:t>
            </w:r>
            <w:proofErr w:type="spellStart"/>
            <w:r w:rsidRPr="00E3239E">
              <w:rPr>
                <w:szCs w:val="24"/>
              </w:rPr>
              <w:t>общеобразователь</w:t>
            </w:r>
            <w:r w:rsidR="001024BD">
              <w:rPr>
                <w:szCs w:val="24"/>
              </w:rPr>
              <w:t>-</w:t>
            </w:r>
            <w:r w:rsidRPr="00E3239E">
              <w:rPr>
                <w:szCs w:val="24"/>
              </w:rPr>
              <w:t>ная</w:t>
            </w:r>
            <w:proofErr w:type="spellEnd"/>
            <w:r w:rsidRPr="00E3239E">
              <w:rPr>
                <w:szCs w:val="24"/>
              </w:rPr>
              <w:t xml:space="preserve"> школа</w:t>
            </w:r>
            <w:r w:rsidR="001024BD">
              <w:rPr>
                <w:szCs w:val="24"/>
              </w:rPr>
              <w:t xml:space="preserve"> </w:t>
            </w:r>
            <w:r w:rsidRPr="00E3239E">
              <w:rPr>
                <w:szCs w:val="24"/>
              </w:rPr>
              <w:t xml:space="preserve">№65 в 2011 году и </w:t>
            </w:r>
            <w:r w:rsidR="00E37418" w:rsidRPr="00E3239E">
              <w:rPr>
                <w:szCs w:val="24"/>
              </w:rPr>
              <w:t>I</w:t>
            </w:r>
            <w:r w:rsidRPr="00E3239E">
              <w:rPr>
                <w:szCs w:val="24"/>
              </w:rPr>
              <w:t>-м полугодии 2012 года</w:t>
            </w:r>
          </w:p>
        </w:tc>
        <w:tc>
          <w:tcPr>
            <w:tcW w:w="1259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3 551,0</w:t>
            </w: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178,9</w:t>
            </w:r>
          </w:p>
        </w:tc>
        <w:tc>
          <w:tcPr>
            <w:tcW w:w="1504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C556EC" w:rsidRPr="00E3239E" w:rsidRDefault="00C556EC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3 372,1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>12.</w:t>
            </w: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эффективного использования в 2011 году и </w:t>
            </w:r>
            <w:r w:rsidR="00E37418" w:rsidRPr="00E3239E">
              <w:rPr>
                <w:szCs w:val="24"/>
              </w:rPr>
              <w:br/>
            </w:r>
            <w:r w:rsidR="00E37418" w:rsidRPr="00E3239E">
              <w:rPr>
                <w:szCs w:val="24"/>
                <w:lang w:val="en-US"/>
              </w:rPr>
              <w:t>I</w:t>
            </w:r>
            <w:r w:rsidRPr="00E3239E">
              <w:rPr>
                <w:szCs w:val="24"/>
              </w:rPr>
              <w:t xml:space="preserve">-м полугодии 2012 года муниципального имущества, переданного в хозяйственное ведение МП «Инвентаризатор»  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left="-91"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left="-91"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341,4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104,3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134,3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эффективного и целевого использования бюджетных средств, предусмотренных на социальное обслуживание населения по главному распорядителю бюджетных средств департаменту по вопросам семьи, опеки и попечительства мэрии городского округа Тольятти,  в </w:t>
            </w:r>
            <w:r w:rsidRPr="00E3239E">
              <w:rPr>
                <w:szCs w:val="24"/>
              </w:rPr>
              <w:lastRenderedPageBreak/>
              <w:t xml:space="preserve">2011 году и </w:t>
            </w:r>
            <w:r w:rsidR="00E37418" w:rsidRPr="00E3239E">
              <w:rPr>
                <w:szCs w:val="24"/>
                <w:lang w:val="en-US"/>
              </w:rPr>
              <w:t>I</w:t>
            </w:r>
            <w:r w:rsidRPr="00E3239E">
              <w:rPr>
                <w:szCs w:val="24"/>
              </w:rPr>
              <w:t>-м полугодии 2012 года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4 102,0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CB2454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3 731,0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371,0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>14.</w:t>
            </w: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2777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proofErr w:type="gramStart"/>
            <w:r w:rsidRPr="00E3239E">
              <w:rPr>
                <w:szCs w:val="24"/>
              </w:rPr>
              <w:t>Проверка эффективности использования муниципального имущества, переданного в оперативное управление; эффективного и целевого использования средств, выделенных из бюджета и полученных от приносящей доход деятельности, муниципального бюджетного образовательного учреждения дополнительного образования детей комплексной специализированной детско-юношеской спортивной школы олимпийского резерва  №12 «Лада» городского округа Тольятти в 2011 году и за 9 месяцев 2012 года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49 574,9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45 322,0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3 535,1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717,8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эффективности использования муниципального имущества, переданного в оперативное управление; эффективного и целевого использования средств, выделенных из </w:t>
            </w:r>
            <w:r w:rsidRPr="00E3239E">
              <w:rPr>
                <w:szCs w:val="24"/>
              </w:rPr>
              <w:lastRenderedPageBreak/>
              <w:t>бюджета и полученных от приносящей доход деятельности, в 2011 году и за 9 месяцев 2012 года МБОУ ДОД СДЮСШОР №6 «Теннис»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5 380,3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141,2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5 239,1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>16.</w:t>
            </w: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эффективного и целевого использования бюджетных средств, предусмотренных в бюджете городского округа Тольятти в 2012 году на организацию деятельности административных комиссий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1 643,0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1 643,0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CB2454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целевого и эффективного использования бюджетных средств, предусмотренных в бюджете городского округа  Тольятти в 2012 году на празднование 275-й годовщины со дня основания Ставрополя-Тольятти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38 165,1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3 188,4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12 611,9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11 307,0</w:t>
            </w: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1 252,0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9 805,8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18.</w:t>
            </w: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эффективности использования муниципального имущества, переданного в оперативное управление; эффективного и целевого использования </w:t>
            </w:r>
            <w:r w:rsidRPr="00E3239E">
              <w:rPr>
                <w:szCs w:val="24"/>
              </w:rPr>
              <w:lastRenderedPageBreak/>
              <w:t>средств, выделенных из бюджета и полученных от  приносящей доход деятельности, в 2011 году и за 9 месяцев 2012 года МБОУ ДОД СДЮСШОР №9 «</w:t>
            </w:r>
            <w:proofErr w:type="spellStart"/>
            <w:r w:rsidRPr="00E3239E">
              <w:rPr>
                <w:szCs w:val="24"/>
              </w:rPr>
              <w:t>Велотол</w:t>
            </w:r>
            <w:proofErr w:type="spellEnd"/>
            <w:r w:rsidRPr="00E3239E">
              <w:rPr>
                <w:szCs w:val="24"/>
              </w:rPr>
              <w:t xml:space="preserve">» 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102 980,1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29,2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352,0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102 227,6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371,3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lastRenderedPageBreak/>
              <w:t>19.</w:t>
            </w: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>Проверка эффективного и целевого использования бюджетных средств, предусмотренных в бюджете городского округа Тольятти в 2010-2012 годах Муниципальному фонду поддержки и развития субъектов малого и среднего предпринимательства городского округа Тольятти «Бизнес-Гарант» на обеспечение уставной деятельности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1 295,8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309,5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20,4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965,9</w:t>
            </w:r>
          </w:p>
        </w:tc>
      </w:tr>
      <w:tr w:rsidR="00F84DAA" w:rsidRPr="00E3239E" w:rsidTr="00E37418"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Проверка эффективного использования муниципального имущества, переданного в оперативное управление; эффективности и целевого использования средств, выделенных из бюджета и полученных от </w:t>
            </w:r>
            <w:r w:rsidRPr="00E3239E">
              <w:rPr>
                <w:szCs w:val="24"/>
              </w:rPr>
              <w:lastRenderedPageBreak/>
              <w:t>приносящей доход деятельности, в 2011 году и за 9 месяцев 2012 года, МБУ СБО «Лазурное»</w:t>
            </w: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21 243,7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18 187,3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2 963,9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92,5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  <w:r w:rsidRPr="00E3239E">
              <w:rPr>
                <w:szCs w:val="24"/>
              </w:rPr>
              <w:t>-</w:t>
            </w:r>
          </w:p>
        </w:tc>
      </w:tr>
      <w:tr w:rsidR="00F84DAA" w:rsidRPr="00E3239E" w:rsidTr="00E37418">
        <w:trPr>
          <w:trHeight w:val="165"/>
        </w:trPr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2E91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  <w:lang w:val="en-US"/>
              </w:rPr>
            </w:pPr>
            <w:r w:rsidRPr="00E3239E">
              <w:rPr>
                <w:szCs w:val="24"/>
              </w:rPr>
              <w:t xml:space="preserve">ИТОГО: </w:t>
            </w:r>
            <w:r w:rsidR="004F6718" w:rsidRPr="00E3239E">
              <w:rPr>
                <w:szCs w:val="24"/>
                <w:lang w:val="en-US"/>
              </w:rPr>
              <w:t>I-II</w:t>
            </w:r>
            <w:r w:rsidRPr="00E3239E">
              <w:rPr>
                <w:szCs w:val="24"/>
              </w:rPr>
              <w:t xml:space="preserve"> квартал</w:t>
            </w:r>
          </w:p>
          <w:p w:rsidR="004F6718" w:rsidRPr="00E3239E" w:rsidRDefault="004F6718" w:rsidP="001024BD">
            <w:pPr>
              <w:autoSpaceDE w:val="0"/>
              <w:autoSpaceDN w:val="0"/>
              <w:ind w:right="-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left="-91"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1 127 111,5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69 009,5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86 875,3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363 151,2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34 368,8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707,4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1 252,5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540 948,9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30 797,9</w:t>
            </w:r>
          </w:p>
        </w:tc>
      </w:tr>
      <w:tr w:rsidR="00F84DAA" w:rsidRPr="00E3239E" w:rsidTr="00E37418">
        <w:trPr>
          <w:trHeight w:val="283"/>
        </w:trPr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  <w:lang w:val="en-US"/>
              </w:rPr>
            </w:pPr>
            <w:r w:rsidRPr="00E3239E">
              <w:rPr>
                <w:szCs w:val="24"/>
              </w:rPr>
              <w:t xml:space="preserve">ИТОГО: </w:t>
            </w:r>
            <w:r w:rsidR="004F6718" w:rsidRPr="00E3239E">
              <w:rPr>
                <w:szCs w:val="24"/>
                <w:lang w:val="en-US"/>
              </w:rPr>
              <w:t>III-IV</w:t>
            </w:r>
            <w:r w:rsidRPr="00E3239E">
              <w:rPr>
                <w:szCs w:val="24"/>
              </w:rPr>
              <w:t xml:space="preserve"> квартал</w:t>
            </w:r>
          </w:p>
          <w:p w:rsidR="004F6718" w:rsidRPr="00E3239E" w:rsidRDefault="004F6718" w:rsidP="001024BD">
            <w:pPr>
              <w:autoSpaceDE w:val="0"/>
              <w:autoSpaceDN w:val="0"/>
              <w:ind w:right="-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left="-91"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228 277,3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3 217,6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31 391,9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63 323,9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2 702,5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1 252,0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105 783,1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20 606,3</w:t>
            </w:r>
          </w:p>
        </w:tc>
      </w:tr>
      <w:tr w:rsidR="00F84DAA" w:rsidRPr="00E3239E" w:rsidTr="00E37418">
        <w:trPr>
          <w:trHeight w:val="187"/>
        </w:trPr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  <w:lang w:val="en-US"/>
              </w:rPr>
            </w:pPr>
            <w:r w:rsidRPr="00E3239E">
              <w:rPr>
                <w:szCs w:val="24"/>
              </w:rPr>
              <w:t>ВСЕГО: год</w:t>
            </w:r>
          </w:p>
          <w:p w:rsidR="004F6718" w:rsidRPr="00E3239E" w:rsidRDefault="004F6718" w:rsidP="001024BD">
            <w:pPr>
              <w:autoSpaceDE w:val="0"/>
              <w:autoSpaceDN w:val="0"/>
              <w:ind w:right="-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left="-91"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1 355 388,8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72 227,1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118 267,2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426 475,1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37 071,3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1 959,4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1 252,5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646 732,0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F84DAA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51 404,2</w:t>
            </w:r>
          </w:p>
        </w:tc>
      </w:tr>
      <w:tr w:rsidR="00F84DAA" w:rsidRPr="00E3239E" w:rsidTr="00E37418">
        <w:trPr>
          <w:trHeight w:val="178"/>
        </w:trPr>
        <w:tc>
          <w:tcPr>
            <w:tcW w:w="540" w:type="dxa"/>
            <w:shd w:val="clear" w:color="auto" w:fill="auto"/>
          </w:tcPr>
          <w:p w:rsidR="00F84DAA" w:rsidRPr="00E3239E" w:rsidRDefault="00F84DAA" w:rsidP="008E1E55">
            <w:pPr>
              <w:autoSpaceDE w:val="0"/>
              <w:autoSpaceDN w:val="0"/>
              <w:ind w:right="-1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84DAA" w:rsidRPr="00B045CE" w:rsidRDefault="00F84DAA" w:rsidP="001024BD">
            <w:pPr>
              <w:autoSpaceDE w:val="0"/>
              <w:autoSpaceDN w:val="0"/>
              <w:ind w:right="-1"/>
              <w:jc w:val="both"/>
              <w:rPr>
                <w:szCs w:val="24"/>
              </w:rPr>
            </w:pPr>
            <w:r w:rsidRPr="00E3239E">
              <w:rPr>
                <w:szCs w:val="24"/>
              </w:rPr>
              <w:t xml:space="preserve">В т.ч. </w:t>
            </w:r>
            <w:r w:rsidR="00F12E91" w:rsidRPr="00E3239E">
              <w:rPr>
                <w:szCs w:val="24"/>
              </w:rPr>
              <w:t xml:space="preserve">за </w:t>
            </w:r>
            <w:r w:rsidRPr="00E3239E">
              <w:rPr>
                <w:szCs w:val="24"/>
              </w:rPr>
              <w:t>9 м</w:t>
            </w:r>
            <w:r w:rsidR="00F12E91" w:rsidRPr="00E3239E">
              <w:rPr>
                <w:szCs w:val="24"/>
              </w:rPr>
              <w:t>есяце</w:t>
            </w:r>
            <w:r w:rsidRPr="00E3239E">
              <w:rPr>
                <w:szCs w:val="24"/>
              </w:rPr>
              <w:t>в 2012 год</w:t>
            </w:r>
            <w:r w:rsidR="00F12E91" w:rsidRPr="00E3239E">
              <w:rPr>
                <w:szCs w:val="24"/>
              </w:rPr>
              <w:t>а</w:t>
            </w:r>
          </w:p>
          <w:p w:rsidR="004F6718" w:rsidRPr="00B045CE" w:rsidRDefault="004F6718" w:rsidP="001024BD">
            <w:pPr>
              <w:autoSpaceDE w:val="0"/>
              <w:autoSpaceDN w:val="0"/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1259" w:type="dxa"/>
            <w:shd w:val="clear" w:color="auto" w:fill="auto"/>
          </w:tcPr>
          <w:p w:rsidR="00F84DAA" w:rsidRPr="00E3239E" w:rsidRDefault="00F12E91" w:rsidP="001024BD">
            <w:pPr>
              <w:autoSpaceDE w:val="0"/>
              <w:autoSpaceDN w:val="0"/>
              <w:ind w:left="-91"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1 135 105,9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84DAA" w:rsidRPr="00E3239E" w:rsidRDefault="00F12E91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69 009,5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87 158,5</w:t>
            </w:r>
          </w:p>
        </w:tc>
        <w:tc>
          <w:tcPr>
            <w:tcW w:w="1504" w:type="dxa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366 882,2</w:t>
            </w:r>
          </w:p>
        </w:tc>
        <w:tc>
          <w:tcPr>
            <w:tcW w:w="1284" w:type="dxa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34 842,6</w:t>
            </w:r>
          </w:p>
        </w:tc>
        <w:tc>
          <w:tcPr>
            <w:tcW w:w="992" w:type="dxa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707,4</w:t>
            </w:r>
          </w:p>
        </w:tc>
        <w:tc>
          <w:tcPr>
            <w:tcW w:w="1620" w:type="dxa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1 252,5</w:t>
            </w:r>
          </w:p>
        </w:tc>
        <w:tc>
          <w:tcPr>
            <w:tcW w:w="1215" w:type="dxa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540 948,9</w:t>
            </w:r>
          </w:p>
        </w:tc>
        <w:tc>
          <w:tcPr>
            <w:tcW w:w="1125" w:type="dxa"/>
            <w:shd w:val="clear" w:color="auto" w:fill="auto"/>
          </w:tcPr>
          <w:p w:rsidR="00F84DAA" w:rsidRPr="00E3239E" w:rsidRDefault="007A4F08" w:rsidP="001024BD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  <w:r w:rsidRPr="00E3239E">
              <w:rPr>
                <w:sz w:val="22"/>
                <w:szCs w:val="22"/>
              </w:rPr>
              <w:t>34 304,3</w:t>
            </w:r>
          </w:p>
        </w:tc>
      </w:tr>
      <w:bookmarkEnd w:id="0"/>
    </w:tbl>
    <w:p w:rsidR="002B674F" w:rsidRDefault="002B674F" w:rsidP="008E1E55">
      <w:pPr>
        <w:ind w:right="-1"/>
        <w:rPr>
          <w:sz w:val="28"/>
          <w:szCs w:val="28"/>
        </w:rPr>
      </w:pPr>
    </w:p>
    <w:p w:rsidR="00801129" w:rsidRDefault="00801129" w:rsidP="008E1E55">
      <w:pPr>
        <w:ind w:right="-1"/>
        <w:rPr>
          <w:sz w:val="28"/>
          <w:szCs w:val="28"/>
        </w:rPr>
      </w:pPr>
    </w:p>
    <w:p w:rsidR="00801129" w:rsidRDefault="00801129" w:rsidP="008E1E55">
      <w:pPr>
        <w:ind w:right="-1"/>
        <w:rPr>
          <w:sz w:val="28"/>
          <w:szCs w:val="28"/>
        </w:rPr>
      </w:pPr>
    </w:p>
    <w:p w:rsidR="00801129" w:rsidRDefault="00801129" w:rsidP="0080112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801129" w:rsidRDefault="00801129" w:rsidP="008E1E55">
      <w:pPr>
        <w:ind w:right="-1"/>
        <w:rPr>
          <w:sz w:val="28"/>
          <w:szCs w:val="28"/>
        </w:rPr>
      </w:pPr>
    </w:p>
    <w:p w:rsidR="00801129" w:rsidRPr="00E3239E" w:rsidRDefault="00801129" w:rsidP="008E1E55">
      <w:pPr>
        <w:ind w:right="-1"/>
        <w:rPr>
          <w:sz w:val="28"/>
          <w:szCs w:val="28"/>
        </w:rPr>
        <w:sectPr w:rsidR="00801129" w:rsidRPr="00E3239E" w:rsidSect="00437F5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3F7B" w:rsidRPr="00E3239E" w:rsidRDefault="007C3F7B" w:rsidP="008E1E55">
      <w:pPr>
        <w:ind w:left="5245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lastRenderedPageBreak/>
        <w:t>Приложение №2</w:t>
      </w:r>
    </w:p>
    <w:p w:rsidR="007C3F7B" w:rsidRPr="00E3239E" w:rsidRDefault="005D7C3E" w:rsidP="008E1E55">
      <w:pPr>
        <w:ind w:left="5245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t>к о</w:t>
      </w:r>
      <w:r w:rsidR="007C3F7B" w:rsidRPr="00E3239E">
        <w:rPr>
          <w:sz w:val="26"/>
          <w:szCs w:val="26"/>
        </w:rPr>
        <w:t>тчёту</w:t>
      </w:r>
      <w:r w:rsidR="00F6423C" w:rsidRPr="00E3239E">
        <w:rPr>
          <w:sz w:val="26"/>
          <w:szCs w:val="26"/>
        </w:rPr>
        <w:t xml:space="preserve"> о </w:t>
      </w:r>
      <w:r w:rsidR="002820D5" w:rsidRPr="00E3239E">
        <w:rPr>
          <w:sz w:val="26"/>
          <w:szCs w:val="26"/>
        </w:rPr>
        <w:t>деятельности</w:t>
      </w:r>
      <w:r w:rsidR="00F6423C" w:rsidRPr="00E3239E">
        <w:rPr>
          <w:sz w:val="26"/>
          <w:szCs w:val="26"/>
        </w:rPr>
        <w:t xml:space="preserve"> контрольно-счётной палаты </w:t>
      </w:r>
      <w:r w:rsidR="004F6718" w:rsidRPr="00E3239E">
        <w:rPr>
          <w:sz w:val="26"/>
          <w:szCs w:val="26"/>
        </w:rPr>
        <w:t xml:space="preserve">Думы </w:t>
      </w:r>
      <w:r w:rsidR="00F6423C" w:rsidRPr="00E3239E">
        <w:rPr>
          <w:sz w:val="26"/>
          <w:szCs w:val="26"/>
        </w:rPr>
        <w:t>городского округа Тольятти за 20</w:t>
      </w:r>
      <w:r w:rsidR="00B775CF" w:rsidRPr="00E3239E">
        <w:rPr>
          <w:sz w:val="26"/>
          <w:szCs w:val="26"/>
        </w:rPr>
        <w:t>1</w:t>
      </w:r>
      <w:r w:rsidR="00FF35D7" w:rsidRPr="00E3239E">
        <w:rPr>
          <w:sz w:val="26"/>
          <w:szCs w:val="26"/>
        </w:rPr>
        <w:t>2</w:t>
      </w:r>
      <w:r w:rsidR="002820D5" w:rsidRPr="00E3239E">
        <w:rPr>
          <w:sz w:val="26"/>
          <w:szCs w:val="26"/>
        </w:rPr>
        <w:t xml:space="preserve"> г</w:t>
      </w:r>
      <w:r w:rsidR="00F6423C" w:rsidRPr="00E3239E">
        <w:rPr>
          <w:sz w:val="26"/>
          <w:szCs w:val="26"/>
        </w:rPr>
        <w:t>од</w:t>
      </w:r>
    </w:p>
    <w:p w:rsidR="007C3F7B" w:rsidRPr="00E3239E" w:rsidRDefault="007C3F7B" w:rsidP="008E1E55">
      <w:pPr>
        <w:ind w:right="-1" w:firstLine="426"/>
        <w:jc w:val="center"/>
        <w:rPr>
          <w:sz w:val="28"/>
          <w:szCs w:val="28"/>
        </w:rPr>
      </w:pPr>
    </w:p>
    <w:p w:rsidR="007C3F7B" w:rsidRPr="00E3239E" w:rsidRDefault="007C3F7B" w:rsidP="008E1E55">
      <w:pPr>
        <w:ind w:right="-1" w:firstLine="426"/>
        <w:jc w:val="center"/>
        <w:rPr>
          <w:sz w:val="28"/>
          <w:szCs w:val="28"/>
        </w:rPr>
      </w:pPr>
    </w:p>
    <w:p w:rsidR="002B674F" w:rsidRPr="00E3239E" w:rsidRDefault="002B674F" w:rsidP="008E1E55">
      <w:pPr>
        <w:ind w:right="-1"/>
        <w:jc w:val="center"/>
        <w:rPr>
          <w:sz w:val="28"/>
          <w:szCs w:val="28"/>
        </w:rPr>
      </w:pPr>
      <w:r w:rsidRPr="00E3239E">
        <w:rPr>
          <w:sz w:val="28"/>
          <w:szCs w:val="28"/>
        </w:rPr>
        <w:t>Анализ провед</w:t>
      </w:r>
      <w:r w:rsidR="00F6423C" w:rsidRPr="00E3239E">
        <w:rPr>
          <w:sz w:val="28"/>
          <w:szCs w:val="28"/>
        </w:rPr>
        <w:t>ё</w:t>
      </w:r>
      <w:r w:rsidRPr="00E3239E">
        <w:rPr>
          <w:sz w:val="28"/>
          <w:szCs w:val="28"/>
        </w:rPr>
        <w:t>нных в 201</w:t>
      </w:r>
      <w:r w:rsidR="00FF35D7" w:rsidRPr="00E3239E">
        <w:rPr>
          <w:sz w:val="28"/>
          <w:szCs w:val="28"/>
        </w:rPr>
        <w:t>2</w:t>
      </w:r>
      <w:r w:rsidRPr="00E3239E">
        <w:rPr>
          <w:sz w:val="28"/>
          <w:szCs w:val="28"/>
        </w:rPr>
        <w:t xml:space="preserve"> году контрольных мероприятий</w:t>
      </w:r>
    </w:p>
    <w:p w:rsidR="009940B9" w:rsidRPr="00E3239E" w:rsidRDefault="009940B9" w:rsidP="008E1E55">
      <w:pPr>
        <w:ind w:right="-1"/>
        <w:jc w:val="center"/>
        <w:rPr>
          <w:sz w:val="28"/>
          <w:szCs w:val="28"/>
        </w:rPr>
      </w:pPr>
    </w:p>
    <w:p w:rsidR="0016305E" w:rsidRPr="00E3239E" w:rsidRDefault="002B1EC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1.</w:t>
      </w:r>
      <w:r w:rsidR="0016305E" w:rsidRPr="00E3239E">
        <w:rPr>
          <w:sz w:val="28"/>
          <w:szCs w:val="28"/>
        </w:rPr>
        <w:t xml:space="preserve"> Проверка использования бюджетных средств, предусмотренных в 2011 году на</w:t>
      </w:r>
      <w:r w:rsidR="000B6048" w:rsidRPr="00E3239E">
        <w:rPr>
          <w:sz w:val="28"/>
          <w:szCs w:val="28"/>
        </w:rPr>
        <w:t xml:space="preserve"> </w:t>
      </w:r>
      <w:r w:rsidR="0016305E" w:rsidRPr="00E3239E">
        <w:rPr>
          <w:sz w:val="28"/>
          <w:szCs w:val="28"/>
        </w:rPr>
        <w:t>обеспечение функций бюджетных учреждений по подразделу 0104 целевой стать</w:t>
      </w:r>
      <w:r w:rsidR="00A25257">
        <w:rPr>
          <w:sz w:val="28"/>
          <w:szCs w:val="28"/>
        </w:rPr>
        <w:t>и</w:t>
      </w:r>
      <w:r w:rsidR="0016305E" w:rsidRPr="00E3239E">
        <w:rPr>
          <w:sz w:val="28"/>
          <w:szCs w:val="28"/>
        </w:rPr>
        <w:t xml:space="preserve"> расходов 0020000.</w:t>
      </w:r>
      <w:r w:rsidR="000B604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Объект проверки - Мэрия городского округа Тольятти.</w:t>
      </w:r>
    </w:p>
    <w:p w:rsidR="000B6048" w:rsidRPr="00E3239E" w:rsidRDefault="000B6048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>В ходе выборочной проверки у</w:t>
      </w:r>
      <w:r w:rsidRPr="00E3239E">
        <w:rPr>
          <w:rFonts w:ascii="Times New Roman" w:hAnsi="Times New Roman"/>
          <w:sz w:val="28"/>
          <w:szCs w:val="28"/>
        </w:rPr>
        <w:t>становлены нарушения:</w:t>
      </w:r>
    </w:p>
    <w:p w:rsidR="000B6048" w:rsidRPr="00E3239E" w:rsidRDefault="00055CAD" w:rsidP="008E1E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ущерб бюджету города за счё</w:t>
      </w:r>
      <w:r w:rsidR="000B6048" w:rsidRPr="00E3239E">
        <w:rPr>
          <w:sz w:val="28"/>
          <w:szCs w:val="28"/>
        </w:rPr>
        <w:t>т оплаты команди</w:t>
      </w:r>
      <w:r>
        <w:rPr>
          <w:sz w:val="28"/>
          <w:szCs w:val="28"/>
        </w:rPr>
        <w:t>ровочных расходов, не подтверждё</w:t>
      </w:r>
      <w:r w:rsidR="000B6048" w:rsidRPr="00E3239E">
        <w:rPr>
          <w:sz w:val="28"/>
          <w:szCs w:val="28"/>
        </w:rPr>
        <w:t>нных документально -</w:t>
      </w:r>
      <w:r>
        <w:rPr>
          <w:sz w:val="28"/>
          <w:szCs w:val="28"/>
        </w:rPr>
        <w:t xml:space="preserve"> </w:t>
      </w:r>
      <w:r w:rsidR="000B6048" w:rsidRPr="00E3239E">
        <w:rPr>
          <w:sz w:val="28"/>
          <w:szCs w:val="28"/>
        </w:rPr>
        <w:t xml:space="preserve">26,8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0B6048" w:rsidRPr="00E3239E">
        <w:rPr>
          <w:sz w:val="28"/>
          <w:szCs w:val="28"/>
        </w:rPr>
        <w:t>;</w:t>
      </w:r>
    </w:p>
    <w:p w:rsidR="000B6048" w:rsidRPr="00E3239E" w:rsidRDefault="000B604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имущество, переданное в оперативное управление мэрии </w:t>
      </w:r>
      <w:r w:rsidR="004F6718" w:rsidRPr="00E3239E">
        <w:rPr>
          <w:sz w:val="28"/>
          <w:szCs w:val="28"/>
        </w:rPr>
        <w:t>городского округа</w:t>
      </w:r>
      <w:r w:rsidRPr="00E3239E">
        <w:rPr>
          <w:sz w:val="28"/>
          <w:szCs w:val="28"/>
        </w:rPr>
        <w:t xml:space="preserve"> Тольятти, в сумме 285,6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использовалось неэффективно;</w:t>
      </w:r>
    </w:p>
    <w:p w:rsidR="000B6048" w:rsidRPr="00E3239E" w:rsidRDefault="000B604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нарушение 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 xml:space="preserve">а в сумме 43,8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0B6048" w:rsidRPr="00E3239E" w:rsidRDefault="004F671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F8528E" w:rsidRPr="00E3239E">
        <w:rPr>
          <w:bCs/>
          <w:sz w:val="28"/>
          <w:szCs w:val="28"/>
        </w:rPr>
        <w:t xml:space="preserve"> </w:t>
      </w:r>
      <w:r w:rsidR="000B6048" w:rsidRPr="00E3239E">
        <w:rPr>
          <w:bCs/>
          <w:sz w:val="28"/>
          <w:szCs w:val="28"/>
        </w:rPr>
        <w:t>в нарушение</w:t>
      </w:r>
      <w:r w:rsidR="000B6048" w:rsidRPr="00E3239E">
        <w:rPr>
          <w:sz w:val="28"/>
          <w:szCs w:val="28"/>
        </w:rPr>
        <w:t xml:space="preserve"> Гражданского кодекса Российской Федерации </w:t>
      </w:r>
      <w:r w:rsidR="00F8528E" w:rsidRPr="00E3239E">
        <w:rPr>
          <w:sz w:val="28"/>
          <w:szCs w:val="28"/>
        </w:rPr>
        <w:t xml:space="preserve">не оформлена государственная регистрация на право оперативного управления </w:t>
      </w:r>
      <w:r w:rsidR="000B6048" w:rsidRPr="00E3239E">
        <w:rPr>
          <w:sz w:val="28"/>
          <w:szCs w:val="28"/>
        </w:rPr>
        <w:t>на недвижимое имущество по ул</w:t>
      </w:r>
      <w:proofErr w:type="gramStart"/>
      <w:r w:rsidR="000B6048" w:rsidRPr="00E3239E">
        <w:rPr>
          <w:sz w:val="28"/>
          <w:szCs w:val="28"/>
        </w:rPr>
        <w:t>.Ш</w:t>
      </w:r>
      <w:proofErr w:type="gramEnd"/>
      <w:r w:rsidR="000B6048" w:rsidRPr="00E3239E">
        <w:rPr>
          <w:sz w:val="28"/>
          <w:szCs w:val="28"/>
        </w:rPr>
        <w:t>евцовой, 6; ул.Автостроителей, 57</w:t>
      </w:r>
      <w:r w:rsidR="00F8528E" w:rsidRPr="00E3239E">
        <w:rPr>
          <w:sz w:val="28"/>
          <w:szCs w:val="28"/>
        </w:rPr>
        <w:t>.</w:t>
      </w:r>
      <w:r w:rsidR="000B6048" w:rsidRPr="00E3239E">
        <w:rPr>
          <w:sz w:val="28"/>
          <w:szCs w:val="28"/>
        </w:rPr>
        <w:t xml:space="preserve"> </w:t>
      </w:r>
    </w:p>
    <w:p w:rsidR="0016305E" w:rsidRPr="00E3239E" w:rsidRDefault="005F008A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 п</w:t>
      </w:r>
      <w:r w:rsidR="0016305E" w:rsidRPr="00E3239E">
        <w:rPr>
          <w:bCs/>
          <w:sz w:val="28"/>
          <w:szCs w:val="28"/>
        </w:rPr>
        <w:t>редложено:</w:t>
      </w:r>
      <w:r w:rsidR="00F8528E" w:rsidRPr="00E3239E">
        <w:rPr>
          <w:sz w:val="28"/>
          <w:szCs w:val="28"/>
        </w:rPr>
        <w:t xml:space="preserve"> </w:t>
      </w:r>
      <w:r w:rsidR="0016305E" w:rsidRPr="00E3239E">
        <w:rPr>
          <w:sz w:val="28"/>
          <w:szCs w:val="28"/>
        </w:rPr>
        <w:t>в</w:t>
      </w:r>
      <w:r w:rsidR="0016305E" w:rsidRPr="00E3239E">
        <w:rPr>
          <w:bCs/>
          <w:sz w:val="28"/>
          <w:szCs w:val="28"/>
        </w:rPr>
        <w:t xml:space="preserve"> соответствии со ст.282, </w:t>
      </w:r>
      <w:r w:rsidR="00CD45CC">
        <w:rPr>
          <w:bCs/>
          <w:sz w:val="28"/>
          <w:szCs w:val="28"/>
        </w:rPr>
        <w:t>ст.</w:t>
      </w:r>
      <w:r w:rsidR="0016305E" w:rsidRPr="00E3239E">
        <w:rPr>
          <w:bCs/>
          <w:sz w:val="28"/>
          <w:szCs w:val="28"/>
        </w:rPr>
        <w:t>283 Б</w:t>
      </w:r>
      <w:r w:rsidR="004F6718" w:rsidRPr="00E3239E">
        <w:rPr>
          <w:bCs/>
          <w:sz w:val="28"/>
          <w:szCs w:val="28"/>
        </w:rPr>
        <w:t>юджетного кодекса</w:t>
      </w:r>
      <w:r w:rsidR="00C57C57" w:rsidRPr="00E3239E">
        <w:rPr>
          <w:bCs/>
          <w:sz w:val="28"/>
          <w:szCs w:val="28"/>
        </w:rPr>
        <w:t xml:space="preserve"> </w:t>
      </w:r>
      <w:r w:rsidR="00E84600" w:rsidRPr="00E3239E">
        <w:rPr>
          <w:bCs/>
          <w:sz w:val="28"/>
          <w:szCs w:val="28"/>
        </w:rPr>
        <w:t>Р</w:t>
      </w:r>
      <w:r w:rsidR="004F6718" w:rsidRPr="00E3239E">
        <w:rPr>
          <w:bCs/>
          <w:sz w:val="28"/>
          <w:szCs w:val="28"/>
        </w:rPr>
        <w:t xml:space="preserve">оссийской </w:t>
      </w:r>
      <w:r w:rsidR="0016305E" w:rsidRPr="00E3239E">
        <w:rPr>
          <w:bCs/>
          <w:sz w:val="28"/>
          <w:szCs w:val="28"/>
        </w:rPr>
        <w:t>Ф</w:t>
      </w:r>
      <w:r w:rsidR="004F6718" w:rsidRPr="00E3239E">
        <w:rPr>
          <w:bCs/>
          <w:sz w:val="28"/>
          <w:szCs w:val="28"/>
        </w:rPr>
        <w:t>едерации</w:t>
      </w:r>
      <w:r w:rsidRPr="00E3239E">
        <w:rPr>
          <w:bCs/>
          <w:sz w:val="28"/>
          <w:szCs w:val="28"/>
        </w:rPr>
        <w:t xml:space="preserve"> </w:t>
      </w:r>
      <w:r w:rsidR="0016305E" w:rsidRPr="00E3239E">
        <w:rPr>
          <w:bCs/>
          <w:sz w:val="28"/>
          <w:szCs w:val="28"/>
        </w:rPr>
        <w:t>применить соответствующие меры принуждения за нарушение бюджетного законодательства.</w:t>
      </w:r>
    </w:p>
    <w:p w:rsidR="004E00F3" w:rsidRPr="00E3239E" w:rsidRDefault="002B1EC7" w:rsidP="008E1E55">
      <w:pPr>
        <w:pStyle w:val="22"/>
        <w:spacing w:after="0" w:line="240" w:lineRule="auto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2. </w:t>
      </w:r>
      <w:r w:rsidR="00CB7B19" w:rsidRPr="00E3239E">
        <w:rPr>
          <w:sz w:val="28"/>
          <w:szCs w:val="28"/>
        </w:rPr>
        <w:t>П</w:t>
      </w:r>
      <w:r w:rsidR="004E00F3" w:rsidRPr="00E3239E">
        <w:rPr>
          <w:sz w:val="28"/>
          <w:szCs w:val="28"/>
        </w:rPr>
        <w:t>роверк</w:t>
      </w:r>
      <w:r w:rsidR="00CB7B19" w:rsidRPr="00E3239E">
        <w:rPr>
          <w:sz w:val="28"/>
          <w:szCs w:val="28"/>
        </w:rPr>
        <w:t>а</w:t>
      </w:r>
      <w:r w:rsidR="004E00F3" w:rsidRPr="00E3239E">
        <w:rPr>
          <w:sz w:val="28"/>
          <w:szCs w:val="28"/>
        </w:rPr>
        <w:t xml:space="preserve"> </w:t>
      </w:r>
      <w:r w:rsidR="00CB7B19" w:rsidRPr="00E3239E">
        <w:rPr>
          <w:sz w:val="28"/>
          <w:szCs w:val="28"/>
        </w:rPr>
        <w:t xml:space="preserve">эффективного и </w:t>
      </w:r>
      <w:r w:rsidR="004E00F3" w:rsidRPr="00E3239E">
        <w:rPr>
          <w:sz w:val="28"/>
          <w:szCs w:val="28"/>
        </w:rPr>
        <w:t>целевого использования</w:t>
      </w:r>
      <w:r w:rsidR="00CB7B19" w:rsidRPr="00E3239E">
        <w:rPr>
          <w:sz w:val="28"/>
          <w:szCs w:val="28"/>
        </w:rPr>
        <w:t xml:space="preserve"> бюджетных</w:t>
      </w:r>
      <w:r w:rsidR="00176FF7" w:rsidRPr="00E3239E">
        <w:rPr>
          <w:sz w:val="28"/>
          <w:szCs w:val="28"/>
        </w:rPr>
        <w:t xml:space="preserve"> </w:t>
      </w:r>
      <w:r w:rsidR="004E00F3" w:rsidRPr="00E3239E">
        <w:rPr>
          <w:sz w:val="28"/>
          <w:szCs w:val="28"/>
        </w:rPr>
        <w:t xml:space="preserve">средств, предусмотренных на реализацию мероприятий по оснащению приборами </w:t>
      </w:r>
      <w:r w:rsidR="009E34DC" w:rsidRPr="00E3239E">
        <w:rPr>
          <w:sz w:val="28"/>
          <w:szCs w:val="28"/>
        </w:rPr>
        <w:t>учёт</w:t>
      </w:r>
      <w:r w:rsidR="004E00F3" w:rsidRPr="00E3239E">
        <w:rPr>
          <w:sz w:val="28"/>
          <w:szCs w:val="28"/>
        </w:rPr>
        <w:t>а</w:t>
      </w:r>
      <w:r w:rsidR="00CB7B19" w:rsidRPr="00E3239E">
        <w:rPr>
          <w:sz w:val="28"/>
          <w:szCs w:val="28"/>
        </w:rPr>
        <w:t xml:space="preserve"> муниципальных объектов на территории городского округа Тольятти в </w:t>
      </w:r>
      <w:r w:rsidR="00A25257">
        <w:rPr>
          <w:sz w:val="28"/>
          <w:szCs w:val="28"/>
        </w:rPr>
        <w:br/>
      </w:r>
      <w:r w:rsidR="00CB7B19" w:rsidRPr="00E3239E">
        <w:rPr>
          <w:sz w:val="28"/>
          <w:szCs w:val="28"/>
        </w:rPr>
        <w:t>2011 году.</w:t>
      </w:r>
    </w:p>
    <w:p w:rsidR="00CB7B19" w:rsidRDefault="00CB7B19" w:rsidP="008E1E55">
      <w:pPr>
        <w:pStyle w:val="22"/>
        <w:spacing w:after="0" w:line="240" w:lineRule="auto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ходе выборочной проверки главных распорядителей бюджетных средств </w:t>
      </w:r>
      <w:r w:rsidR="00897F3E" w:rsidRPr="00E3239E">
        <w:rPr>
          <w:sz w:val="28"/>
          <w:szCs w:val="28"/>
        </w:rPr>
        <w:t xml:space="preserve">(далее – ГРБС) </w:t>
      </w:r>
      <w:r w:rsidRPr="00E3239E">
        <w:rPr>
          <w:sz w:val="28"/>
          <w:szCs w:val="28"/>
        </w:rPr>
        <w:t>и подведомственных им учреждений установлены нарушения:</w:t>
      </w:r>
    </w:p>
    <w:p w:rsidR="00A25257" w:rsidRPr="00A25257" w:rsidRDefault="00A25257" w:rsidP="008E1E55">
      <w:pPr>
        <w:pStyle w:val="22"/>
        <w:spacing w:after="0" w:line="240" w:lineRule="auto"/>
        <w:ind w:right="-1" w:firstLine="709"/>
        <w:jc w:val="both"/>
        <w:rPr>
          <w:sz w:val="12"/>
          <w:szCs w:val="12"/>
        </w:rPr>
      </w:pPr>
    </w:p>
    <w:p w:rsidR="004E00F3" w:rsidRPr="00E3239E" w:rsidRDefault="004E00F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Департамент здрав</w:t>
      </w:r>
      <w:r w:rsidR="004F6718" w:rsidRPr="00E3239E">
        <w:rPr>
          <w:sz w:val="28"/>
          <w:szCs w:val="28"/>
        </w:rPr>
        <w:t>оохранения мэрии</w:t>
      </w:r>
      <w:r w:rsidRPr="00E3239E">
        <w:rPr>
          <w:sz w:val="28"/>
          <w:szCs w:val="28"/>
        </w:rPr>
        <w:t>:</w:t>
      </w:r>
    </w:p>
    <w:p w:rsidR="00CB7B19" w:rsidRPr="00E3239E" w:rsidRDefault="00207E2B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н</w:t>
      </w:r>
      <w:r w:rsidR="004E00F3" w:rsidRPr="00E3239E">
        <w:rPr>
          <w:sz w:val="28"/>
          <w:szCs w:val="28"/>
        </w:rPr>
        <w:t xml:space="preserve">еправомерно открыты лимиты по коду 226 «Прочие услуги» КОСГУ с </w:t>
      </w:r>
      <w:r w:rsidR="009E34DC" w:rsidRPr="00E3239E">
        <w:rPr>
          <w:sz w:val="28"/>
          <w:szCs w:val="28"/>
        </w:rPr>
        <w:t>учёт</w:t>
      </w:r>
      <w:r w:rsidR="004E00F3" w:rsidRPr="00E3239E">
        <w:rPr>
          <w:sz w:val="28"/>
          <w:szCs w:val="28"/>
        </w:rPr>
        <w:t xml:space="preserve">ом стоимости приборов </w:t>
      </w:r>
      <w:r w:rsidR="009E34DC" w:rsidRPr="00E3239E">
        <w:rPr>
          <w:sz w:val="28"/>
          <w:szCs w:val="28"/>
        </w:rPr>
        <w:t>учёт</w:t>
      </w:r>
      <w:r w:rsidR="004E00F3" w:rsidRPr="00E3239E">
        <w:rPr>
          <w:sz w:val="28"/>
          <w:szCs w:val="28"/>
        </w:rPr>
        <w:t>а тепла вразрез с условиями Программы</w:t>
      </w:r>
      <w:r w:rsidR="00DD7901" w:rsidRPr="00E3239E">
        <w:rPr>
          <w:sz w:val="28"/>
          <w:szCs w:val="28"/>
        </w:rPr>
        <w:t>;</w:t>
      </w:r>
    </w:p>
    <w:p w:rsidR="004E00F3" w:rsidRPr="00E3239E" w:rsidRDefault="00DD790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4E00F3" w:rsidRPr="00E3239E">
        <w:rPr>
          <w:sz w:val="28"/>
          <w:szCs w:val="28"/>
        </w:rPr>
        <w:t>нарушение бухгалтерско</w:t>
      </w:r>
      <w:r w:rsidRPr="00E3239E">
        <w:rPr>
          <w:sz w:val="28"/>
          <w:szCs w:val="28"/>
        </w:rPr>
        <w:t>го</w:t>
      </w:r>
      <w:r w:rsidR="004E00F3" w:rsidRPr="00E3239E">
        <w:rPr>
          <w:sz w:val="28"/>
          <w:szCs w:val="28"/>
        </w:rPr>
        <w:t xml:space="preserve">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>а</w:t>
      </w:r>
      <w:r w:rsidR="004E00F3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</w:t>
      </w:r>
      <w:r w:rsidR="004E00F3" w:rsidRPr="00E3239E">
        <w:rPr>
          <w:sz w:val="28"/>
          <w:szCs w:val="28"/>
        </w:rPr>
        <w:t xml:space="preserve"> сумм</w:t>
      </w:r>
      <w:r w:rsidRPr="00E3239E">
        <w:rPr>
          <w:sz w:val="28"/>
          <w:szCs w:val="28"/>
        </w:rPr>
        <w:t>е</w:t>
      </w:r>
      <w:r w:rsidR="00CB7B19" w:rsidRPr="00E3239E">
        <w:rPr>
          <w:sz w:val="28"/>
          <w:szCs w:val="28"/>
        </w:rPr>
        <w:t xml:space="preserve"> </w:t>
      </w:r>
      <w:r w:rsidR="004E00F3" w:rsidRPr="00E3239E">
        <w:rPr>
          <w:sz w:val="28"/>
          <w:szCs w:val="28"/>
        </w:rPr>
        <w:t xml:space="preserve">6 867,9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4E00F3" w:rsidRPr="00E3239E">
        <w:rPr>
          <w:sz w:val="28"/>
          <w:szCs w:val="28"/>
        </w:rPr>
        <w:t xml:space="preserve"> </w:t>
      </w:r>
    </w:p>
    <w:p w:rsidR="008E1E55" w:rsidRPr="00E3239E" w:rsidRDefault="008E1E55" w:rsidP="008E1E55">
      <w:pPr>
        <w:ind w:right="-1" w:firstLine="709"/>
        <w:jc w:val="both"/>
        <w:rPr>
          <w:sz w:val="12"/>
          <w:szCs w:val="12"/>
        </w:rPr>
      </w:pPr>
    </w:p>
    <w:p w:rsidR="004E00F3" w:rsidRPr="00E3239E" w:rsidRDefault="004E00F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Департамент образования мэрии:</w:t>
      </w:r>
    </w:p>
    <w:p w:rsidR="004E00F3" w:rsidRPr="00E3239E" w:rsidRDefault="00DD7901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неправомерно открыты лимиты по коду 226 КОСГУ с </w:t>
      </w:r>
      <w:r w:rsidR="009E34DC" w:rsidRPr="00E3239E">
        <w:rPr>
          <w:rFonts w:ascii="Times New Roman" w:hAnsi="Times New Roman" w:cs="Times New Roman"/>
          <w:sz w:val="28"/>
          <w:szCs w:val="28"/>
        </w:rPr>
        <w:t>учёт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ом стоимости приборов </w:t>
      </w:r>
      <w:r w:rsidR="009E34DC" w:rsidRPr="00E3239E">
        <w:rPr>
          <w:rFonts w:ascii="Times New Roman" w:hAnsi="Times New Roman" w:cs="Times New Roman"/>
          <w:sz w:val="28"/>
          <w:szCs w:val="28"/>
        </w:rPr>
        <w:t>учёт</w:t>
      </w:r>
      <w:r w:rsidR="004E00F3" w:rsidRPr="00E3239E">
        <w:rPr>
          <w:rFonts w:ascii="Times New Roman" w:hAnsi="Times New Roman" w:cs="Times New Roman"/>
          <w:sz w:val="28"/>
          <w:szCs w:val="28"/>
        </w:rPr>
        <w:t>а тепла вразрез с условиями Программы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F3" w:rsidRPr="00E3239E" w:rsidRDefault="00DD7901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176FF7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неправомерная оплата бюджетных средств </w:t>
      </w:r>
      <w:r w:rsidRPr="00E3239E">
        <w:rPr>
          <w:rFonts w:ascii="Times New Roman" w:hAnsi="Times New Roman" w:cs="Times New Roman"/>
          <w:sz w:val="28"/>
          <w:szCs w:val="28"/>
        </w:rPr>
        <w:t xml:space="preserve">5 415,4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4E00F3" w:rsidRPr="00E3239E">
        <w:rPr>
          <w:rFonts w:ascii="Times New Roman" w:hAnsi="Times New Roman" w:cs="Times New Roman"/>
          <w:sz w:val="28"/>
          <w:szCs w:val="28"/>
        </w:rPr>
        <w:t>из суммы предоставленной субсидии АНО ДО «Планета детства «Лада»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F3" w:rsidRPr="00E3239E" w:rsidRDefault="00A25257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01" w:rsidRPr="00E3239E">
        <w:rPr>
          <w:rFonts w:ascii="Times New Roman" w:hAnsi="Times New Roman" w:cs="Times New Roman"/>
          <w:sz w:val="28"/>
          <w:szCs w:val="28"/>
        </w:rPr>
        <w:t>в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нарушение ст.158 </w:t>
      </w:r>
      <w:r w:rsidR="008E1E55" w:rsidRPr="00E3239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, п.5.1 Порядка со стороны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епартамента как главного распорядителя бюджетных средств отсутствовал </w:t>
      </w:r>
      <w:proofErr w:type="gramStart"/>
      <w:r w:rsidR="004E00F3" w:rsidRPr="00E32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0F3" w:rsidRPr="00E3239E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- субсидии АНО ДО «Планета детства «Лада»</w:t>
      </w:r>
      <w:r w:rsidR="00DD7901" w:rsidRPr="00E3239E">
        <w:rPr>
          <w:rFonts w:ascii="Times New Roman" w:hAnsi="Times New Roman" w:cs="Times New Roman"/>
          <w:sz w:val="28"/>
          <w:szCs w:val="28"/>
        </w:rPr>
        <w:t>;</w:t>
      </w:r>
    </w:p>
    <w:p w:rsidR="004E00F3" w:rsidRPr="00E3239E" w:rsidRDefault="00DD7901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 не воспользовался правом предъявления оплаты неустойки в размере 238,5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="00055CAD">
        <w:rPr>
          <w:rFonts w:ascii="Times New Roman" w:hAnsi="Times New Roman" w:cs="Times New Roman"/>
          <w:sz w:val="28"/>
          <w:szCs w:val="28"/>
        </w:rPr>
        <w:t>;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01" w:rsidRPr="00E3239E" w:rsidRDefault="00DD7901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в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нарушение условий Программы АНО ДО</w:t>
      </w:r>
      <w:r w:rsidR="00A25257">
        <w:rPr>
          <w:rFonts w:ascii="Times New Roman" w:hAnsi="Times New Roman" w:cs="Times New Roman"/>
          <w:sz w:val="28"/>
          <w:szCs w:val="28"/>
        </w:rPr>
        <w:t xml:space="preserve"> «Планета детства «Лада» заключён общий договор и утверждё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н ЛРСР на монтаж коммерческих узлов </w:t>
      </w:r>
      <w:r w:rsidR="009E34DC" w:rsidRPr="00E3239E">
        <w:rPr>
          <w:rFonts w:ascii="Times New Roman" w:hAnsi="Times New Roman" w:cs="Times New Roman"/>
          <w:sz w:val="28"/>
          <w:szCs w:val="28"/>
        </w:rPr>
        <w:t>учёт</w:t>
      </w:r>
      <w:r w:rsidR="004E00F3" w:rsidRPr="00E3239E">
        <w:rPr>
          <w:rFonts w:ascii="Times New Roman" w:hAnsi="Times New Roman" w:cs="Times New Roman"/>
          <w:sz w:val="28"/>
          <w:szCs w:val="28"/>
        </w:rPr>
        <w:t>а тепловой энергии и теплоносителя, ХПВ вместе с разработкой проектно-сметной документации и согласованием проекта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</w:p>
    <w:p w:rsidR="00DD7901" w:rsidRPr="00E3239E" w:rsidRDefault="00DD7901" w:rsidP="008E1E55">
      <w:pPr>
        <w:pStyle w:val="2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 xml:space="preserve">нарушение бухгалтерского </w:t>
      </w:r>
      <w:r w:rsidR="009E34DC" w:rsidRPr="00E3239E">
        <w:rPr>
          <w:rFonts w:ascii="Times New Roman" w:hAnsi="Times New Roman" w:cs="Times New Roman"/>
          <w:sz w:val="28"/>
          <w:szCs w:val="28"/>
        </w:rPr>
        <w:t>учёт</w:t>
      </w:r>
      <w:r w:rsidRPr="00E3239E"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="004E00F3" w:rsidRPr="00E3239E">
        <w:rPr>
          <w:rFonts w:ascii="Times New Roman" w:hAnsi="Times New Roman" w:cs="Times New Roman"/>
          <w:sz w:val="28"/>
          <w:szCs w:val="28"/>
        </w:rPr>
        <w:t>3</w:t>
      </w:r>
      <w:r w:rsidRPr="00E3239E">
        <w:rPr>
          <w:rFonts w:ascii="Times New Roman" w:hAnsi="Times New Roman" w:cs="Times New Roman"/>
          <w:sz w:val="28"/>
          <w:szCs w:val="28"/>
        </w:rPr>
        <w:t> 915,8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E00F3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00F3" w:rsidRPr="00E3239E">
        <w:rPr>
          <w:rFonts w:ascii="Times New Roman" w:hAnsi="Times New Roman" w:cs="Times New Roman"/>
          <w:sz w:val="28"/>
          <w:szCs w:val="28"/>
        </w:rPr>
        <w:t>уб.</w:t>
      </w:r>
    </w:p>
    <w:p w:rsidR="008E1E55" w:rsidRPr="00E3239E" w:rsidRDefault="008E1E55" w:rsidP="008E1E55">
      <w:pPr>
        <w:pStyle w:val="2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E00F3" w:rsidRPr="00E3239E" w:rsidRDefault="004E00F3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Департамент культуры мэрии:</w:t>
      </w:r>
    </w:p>
    <w:p w:rsidR="00207E2B" w:rsidRPr="00E3239E" w:rsidRDefault="00DD790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н</w:t>
      </w:r>
      <w:r w:rsidR="004E00F3" w:rsidRPr="00E3239E">
        <w:rPr>
          <w:sz w:val="28"/>
          <w:szCs w:val="28"/>
        </w:rPr>
        <w:t xml:space="preserve">еправомерно открыты лимиты по коду 226 «Прочие услуги» КОСГУ с </w:t>
      </w:r>
      <w:r w:rsidR="009E34DC" w:rsidRPr="00E3239E">
        <w:rPr>
          <w:sz w:val="28"/>
          <w:szCs w:val="28"/>
        </w:rPr>
        <w:t>учёт</w:t>
      </w:r>
      <w:r w:rsidR="004E00F3" w:rsidRPr="00E3239E">
        <w:rPr>
          <w:sz w:val="28"/>
          <w:szCs w:val="28"/>
        </w:rPr>
        <w:t xml:space="preserve">ом стоимости приборов </w:t>
      </w:r>
      <w:r w:rsidR="009E34DC" w:rsidRPr="00E3239E">
        <w:rPr>
          <w:sz w:val="28"/>
          <w:szCs w:val="28"/>
        </w:rPr>
        <w:t>учёт</w:t>
      </w:r>
      <w:r w:rsidR="004E00F3" w:rsidRPr="00E3239E">
        <w:rPr>
          <w:sz w:val="28"/>
          <w:szCs w:val="28"/>
        </w:rPr>
        <w:t>а тепла и воды вразрез с условиями Программы</w:t>
      </w:r>
      <w:r w:rsidR="00055CAD">
        <w:rPr>
          <w:sz w:val="28"/>
          <w:szCs w:val="28"/>
        </w:rPr>
        <w:t>;</w:t>
      </w:r>
    </w:p>
    <w:p w:rsidR="004E00F3" w:rsidRPr="00E3239E" w:rsidRDefault="00DD790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н</w:t>
      </w:r>
      <w:r w:rsidR="004E00F3" w:rsidRPr="00E3239E">
        <w:rPr>
          <w:sz w:val="28"/>
          <w:szCs w:val="28"/>
        </w:rPr>
        <w:t xml:space="preserve">еправомерная оплата бюджетных средств </w:t>
      </w:r>
      <w:r w:rsidR="00055CAD" w:rsidRPr="00E3239E">
        <w:rPr>
          <w:sz w:val="28"/>
          <w:szCs w:val="28"/>
        </w:rPr>
        <w:t>–</w:t>
      </w:r>
      <w:r w:rsidR="00055CAD">
        <w:rPr>
          <w:sz w:val="28"/>
          <w:szCs w:val="28"/>
        </w:rPr>
        <w:t xml:space="preserve"> </w:t>
      </w:r>
      <w:r w:rsidR="004E00F3" w:rsidRPr="00E3239E">
        <w:rPr>
          <w:sz w:val="28"/>
          <w:szCs w:val="28"/>
        </w:rPr>
        <w:t xml:space="preserve">814,4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055CAD">
        <w:rPr>
          <w:sz w:val="28"/>
          <w:szCs w:val="28"/>
        </w:rPr>
        <w:t>;</w:t>
      </w:r>
      <w:r w:rsidR="004E00F3" w:rsidRPr="00E3239E">
        <w:rPr>
          <w:sz w:val="28"/>
          <w:szCs w:val="28"/>
        </w:rPr>
        <w:t xml:space="preserve"> </w:t>
      </w:r>
    </w:p>
    <w:p w:rsidR="004E00F3" w:rsidRPr="00E3239E" w:rsidRDefault="00DD7901" w:rsidP="008E1E55">
      <w:pPr>
        <w:pStyle w:val="2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н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еправомерная предоплата бюджетных средств – 70,0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="00055CAD">
        <w:rPr>
          <w:rFonts w:ascii="Times New Roman" w:hAnsi="Times New Roman" w:cs="Times New Roman"/>
          <w:sz w:val="28"/>
          <w:szCs w:val="28"/>
        </w:rPr>
        <w:t>;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F3" w:rsidRPr="00E3239E" w:rsidRDefault="00DD7901" w:rsidP="008E1E55">
      <w:pPr>
        <w:pStyle w:val="22"/>
        <w:spacing w:after="0" w:line="240" w:lineRule="auto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п</w:t>
      </w:r>
      <w:r w:rsidR="004E00F3" w:rsidRPr="00E3239E">
        <w:rPr>
          <w:sz w:val="28"/>
          <w:szCs w:val="28"/>
        </w:rPr>
        <w:t xml:space="preserve">одведомственные учреждения не воспользовались правом начисления пеней  в размере 28,5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055CAD">
        <w:rPr>
          <w:sz w:val="28"/>
          <w:szCs w:val="28"/>
        </w:rPr>
        <w:t>;</w:t>
      </w:r>
      <w:r w:rsidR="004E00F3" w:rsidRPr="00E3239E">
        <w:rPr>
          <w:sz w:val="28"/>
          <w:szCs w:val="28"/>
        </w:rPr>
        <w:t xml:space="preserve"> </w:t>
      </w:r>
    </w:p>
    <w:p w:rsidR="004E00F3" w:rsidRPr="00E3239E" w:rsidRDefault="00DD7901" w:rsidP="008E1E55">
      <w:pPr>
        <w:pStyle w:val="22"/>
        <w:spacing w:after="0" w:line="240" w:lineRule="auto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055CAD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нарушение 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 xml:space="preserve">а в </w:t>
      </w:r>
      <w:r w:rsidR="004E00F3" w:rsidRPr="00E3239E">
        <w:rPr>
          <w:sz w:val="28"/>
          <w:szCs w:val="28"/>
        </w:rPr>
        <w:t>сумм</w:t>
      </w:r>
      <w:r w:rsidRPr="00E3239E">
        <w:rPr>
          <w:sz w:val="28"/>
          <w:szCs w:val="28"/>
        </w:rPr>
        <w:t>е</w:t>
      </w:r>
      <w:r w:rsidR="004E00F3" w:rsidRPr="00E3239E">
        <w:rPr>
          <w:sz w:val="28"/>
          <w:szCs w:val="28"/>
        </w:rPr>
        <w:t xml:space="preserve"> 1 147,1 тыс</w:t>
      </w:r>
      <w:proofErr w:type="gramStart"/>
      <w:r w:rsidR="004E00F3" w:rsidRPr="00E3239E">
        <w:rPr>
          <w:sz w:val="28"/>
          <w:szCs w:val="28"/>
        </w:rPr>
        <w:t>.р</w:t>
      </w:r>
      <w:proofErr w:type="gramEnd"/>
      <w:r w:rsidR="004E00F3" w:rsidRPr="00E3239E">
        <w:rPr>
          <w:sz w:val="28"/>
          <w:szCs w:val="28"/>
        </w:rPr>
        <w:t xml:space="preserve">уб.  </w:t>
      </w:r>
    </w:p>
    <w:p w:rsidR="00CB7B19" w:rsidRPr="00E3239E" w:rsidRDefault="00CB7B19" w:rsidP="008E1E5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</w:t>
      </w:r>
      <w:r w:rsidR="00DD7901" w:rsidRPr="00E3239E">
        <w:rPr>
          <w:sz w:val="28"/>
          <w:szCs w:val="28"/>
        </w:rPr>
        <w:t xml:space="preserve"> предложено</w:t>
      </w:r>
      <w:r w:rsidRPr="00E3239E">
        <w:rPr>
          <w:sz w:val="28"/>
          <w:szCs w:val="28"/>
        </w:rPr>
        <w:t>:</w:t>
      </w:r>
    </w:p>
    <w:p w:rsidR="00CB7B19" w:rsidRPr="00E3239E" w:rsidRDefault="00CB7B19" w:rsidP="008E1E55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При реализации мероприятий до</w:t>
      </w:r>
      <w:r w:rsidR="002B1EC7" w:rsidRPr="00E3239E">
        <w:rPr>
          <w:rFonts w:ascii="Times New Roman" w:hAnsi="Times New Roman"/>
          <w:sz w:val="28"/>
          <w:szCs w:val="28"/>
        </w:rPr>
        <w:t>лгосрочных целевых программ</w:t>
      </w:r>
      <w:r w:rsidR="00176FF7" w:rsidRPr="00E3239E">
        <w:rPr>
          <w:rFonts w:ascii="Times New Roman" w:hAnsi="Times New Roman"/>
          <w:sz w:val="28"/>
          <w:szCs w:val="28"/>
        </w:rPr>
        <w:t xml:space="preserve"> </w:t>
      </w:r>
      <w:r w:rsidR="002B1EC7" w:rsidRPr="00E3239E">
        <w:rPr>
          <w:rFonts w:ascii="Times New Roman" w:hAnsi="Times New Roman"/>
          <w:sz w:val="28"/>
          <w:szCs w:val="28"/>
        </w:rPr>
        <w:t>о</w:t>
      </w:r>
      <w:r w:rsidRPr="00E3239E">
        <w:rPr>
          <w:rFonts w:ascii="Times New Roman" w:hAnsi="Times New Roman"/>
          <w:sz w:val="28"/>
          <w:szCs w:val="28"/>
        </w:rPr>
        <w:t>существлять</w:t>
      </w:r>
      <w:r w:rsidR="002B1EC7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государственных и муниципальных нужд в соответствии с действующим федеральным законодательством, главными распорядителями бюджетных средств.</w:t>
      </w:r>
    </w:p>
    <w:p w:rsidR="004E00F3" w:rsidRPr="00E3239E" w:rsidRDefault="00CB7B19" w:rsidP="008E1E55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В соответствии со ст.282, </w:t>
      </w:r>
      <w:r w:rsidR="00CD45CC">
        <w:rPr>
          <w:rFonts w:ascii="Times New Roman" w:hAnsi="Times New Roman"/>
          <w:sz w:val="28"/>
          <w:szCs w:val="28"/>
        </w:rPr>
        <w:t>ст.</w:t>
      </w:r>
      <w:r w:rsidRPr="00E3239E">
        <w:rPr>
          <w:rFonts w:ascii="Times New Roman" w:hAnsi="Times New Roman"/>
          <w:sz w:val="28"/>
          <w:szCs w:val="28"/>
        </w:rPr>
        <w:t>283 Б</w:t>
      </w:r>
      <w:r w:rsidR="008E1E55" w:rsidRPr="00E3239E">
        <w:rPr>
          <w:rFonts w:ascii="Times New Roman" w:hAnsi="Times New Roman"/>
          <w:sz w:val="28"/>
          <w:szCs w:val="28"/>
        </w:rPr>
        <w:t>юджетного кодекса</w:t>
      </w:r>
      <w:r w:rsidRPr="00E3239E">
        <w:rPr>
          <w:rFonts w:ascii="Times New Roman" w:hAnsi="Times New Roman"/>
          <w:sz w:val="28"/>
          <w:szCs w:val="28"/>
        </w:rPr>
        <w:t xml:space="preserve"> Р</w:t>
      </w:r>
      <w:r w:rsidR="008E1E55" w:rsidRPr="00E3239E">
        <w:rPr>
          <w:rFonts w:ascii="Times New Roman" w:hAnsi="Times New Roman"/>
          <w:sz w:val="28"/>
          <w:szCs w:val="28"/>
        </w:rPr>
        <w:t xml:space="preserve">оссийской </w:t>
      </w:r>
      <w:r w:rsidRPr="00E3239E">
        <w:rPr>
          <w:rFonts w:ascii="Times New Roman" w:hAnsi="Times New Roman"/>
          <w:sz w:val="28"/>
          <w:szCs w:val="28"/>
        </w:rPr>
        <w:t>Ф</w:t>
      </w:r>
      <w:r w:rsidR="008E1E55" w:rsidRPr="00E3239E">
        <w:rPr>
          <w:rFonts w:ascii="Times New Roman" w:hAnsi="Times New Roman"/>
          <w:sz w:val="28"/>
          <w:szCs w:val="28"/>
        </w:rPr>
        <w:t>едерации</w:t>
      </w:r>
      <w:r w:rsidRPr="00E3239E">
        <w:rPr>
          <w:rFonts w:ascii="Times New Roman" w:hAnsi="Times New Roman"/>
          <w:sz w:val="28"/>
          <w:szCs w:val="28"/>
        </w:rPr>
        <w:t xml:space="preserve"> п</w:t>
      </w:r>
      <w:r w:rsidR="002B1EC7" w:rsidRPr="00E3239E">
        <w:rPr>
          <w:rFonts w:ascii="Times New Roman" w:hAnsi="Times New Roman"/>
          <w:sz w:val="28"/>
          <w:szCs w:val="28"/>
        </w:rPr>
        <w:t>рименить соответствующие</w:t>
      </w:r>
      <w:r w:rsidR="00176FF7" w:rsidRPr="00E3239E">
        <w:rPr>
          <w:rFonts w:ascii="Times New Roman" w:hAnsi="Times New Roman"/>
          <w:sz w:val="28"/>
          <w:szCs w:val="28"/>
        </w:rPr>
        <w:t xml:space="preserve"> </w:t>
      </w:r>
      <w:r w:rsidR="002B1EC7" w:rsidRPr="00E3239E">
        <w:rPr>
          <w:rFonts w:ascii="Times New Roman" w:hAnsi="Times New Roman"/>
          <w:sz w:val="28"/>
          <w:szCs w:val="28"/>
        </w:rPr>
        <w:t>м</w:t>
      </w:r>
      <w:r w:rsidRPr="00E3239E">
        <w:rPr>
          <w:rFonts w:ascii="Times New Roman" w:hAnsi="Times New Roman"/>
          <w:sz w:val="28"/>
          <w:szCs w:val="28"/>
        </w:rPr>
        <w:t>еры</w:t>
      </w:r>
      <w:r w:rsidR="002B1EC7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принуждения за нарушение бюджетного законодательства.</w:t>
      </w:r>
    </w:p>
    <w:p w:rsidR="002B1EC7" w:rsidRPr="00E3239E" w:rsidRDefault="002B1EC7" w:rsidP="008E1E55">
      <w:pPr>
        <w:ind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3. Проверка целевого и эффективного использования бюдже</w:t>
      </w:r>
      <w:r w:rsidR="00055CAD">
        <w:rPr>
          <w:sz w:val="28"/>
          <w:szCs w:val="28"/>
        </w:rPr>
        <w:t>тных средств, предоставленных из</w:t>
      </w:r>
      <w:r w:rsidRPr="00E3239E">
        <w:rPr>
          <w:sz w:val="28"/>
          <w:szCs w:val="28"/>
        </w:rPr>
        <w:t xml:space="preserve"> бюджета и полученных от приносящей доход деятельности МБУЗ</w:t>
      </w:r>
      <w:r w:rsidR="009940B9" w:rsidRPr="00E3239E">
        <w:rPr>
          <w:sz w:val="28"/>
          <w:szCs w:val="28"/>
        </w:rPr>
        <w:t xml:space="preserve"> </w:t>
      </w:r>
      <w:r w:rsidR="001C28B2" w:rsidRPr="00E3239E">
        <w:rPr>
          <w:sz w:val="28"/>
          <w:szCs w:val="28"/>
        </w:rPr>
        <w:t>городского округа</w:t>
      </w:r>
      <w:r w:rsidR="00176FF7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Тольятти Городской центр медицинской профилактики в 2011 году.</w:t>
      </w:r>
    </w:p>
    <w:p w:rsidR="00FC75DD" w:rsidRPr="00E3239E" w:rsidRDefault="00A149F4" w:rsidP="008E1E5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>В ходе выборочной проверки у</w:t>
      </w:r>
      <w:r w:rsidRPr="00E3239E">
        <w:rPr>
          <w:rFonts w:ascii="Times New Roman" w:hAnsi="Times New Roman"/>
          <w:sz w:val="28"/>
          <w:szCs w:val="28"/>
        </w:rPr>
        <w:t>становлены нарушения:</w:t>
      </w:r>
    </w:p>
    <w:p w:rsidR="00DC031F" w:rsidRPr="00E3239E" w:rsidRDefault="00DC031F" w:rsidP="008E1E5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9E">
        <w:rPr>
          <w:rFonts w:ascii="Times New Roman" w:hAnsi="Times New Roman"/>
          <w:color w:val="000000"/>
          <w:sz w:val="28"/>
          <w:szCs w:val="28"/>
        </w:rPr>
        <w:t>В</w:t>
      </w:r>
      <w:r w:rsidR="00821569" w:rsidRPr="00E323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EC7" w:rsidRPr="00E3239E"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Pr="00E3239E">
        <w:rPr>
          <w:rFonts w:ascii="Times New Roman" w:hAnsi="Times New Roman"/>
          <w:sz w:val="28"/>
          <w:szCs w:val="28"/>
        </w:rPr>
        <w:t xml:space="preserve">ст.69.2 </w:t>
      </w:r>
      <w:r w:rsidR="008E1E55" w:rsidRPr="00E3239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E3239E">
        <w:rPr>
          <w:rFonts w:ascii="Times New Roman" w:hAnsi="Times New Roman"/>
          <w:sz w:val="28"/>
          <w:szCs w:val="28"/>
        </w:rPr>
        <w:t>,</w:t>
      </w:r>
      <w:r w:rsidR="00FC75DD" w:rsidRPr="00E3239E">
        <w:rPr>
          <w:rFonts w:ascii="Times New Roman" w:hAnsi="Times New Roman"/>
          <w:sz w:val="28"/>
          <w:szCs w:val="28"/>
        </w:rPr>
        <w:t xml:space="preserve"> Порядка формирования и финансового</w:t>
      </w:r>
      <w:r w:rsidR="00176FF7" w:rsidRPr="00E3239E">
        <w:rPr>
          <w:rFonts w:ascii="Times New Roman" w:hAnsi="Times New Roman"/>
          <w:sz w:val="28"/>
          <w:szCs w:val="28"/>
        </w:rPr>
        <w:t xml:space="preserve"> </w:t>
      </w:r>
      <w:r w:rsidR="00FC75DD" w:rsidRPr="00E3239E">
        <w:rPr>
          <w:rFonts w:ascii="Times New Roman" w:hAnsi="Times New Roman"/>
          <w:sz w:val="28"/>
          <w:szCs w:val="28"/>
        </w:rPr>
        <w:t>обеспечения выполнения муниципального задания на оказан</w:t>
      </w:r>
      <w:r w:rsidR="008E1E55" w:rsidRPr="00E3239E">
        <w:rPr>
          <w:rFonts w:ascii="Times New Roman" w:hAnsi="Times New Roman"/>
          <w:sz w:val="28"/>
          <w:szCs w:val="28"/>
        </w:rPr>
        <w:t>ие муниципальных услуг, утверждё</w:t>
      </w:r>
      <w:r w:rsidR="00FC75DD" w:rsidRPr="00E3239E">
        <w:rPr>
          <w:rFonts w:ascii="Times New Roman" w:hAnsi="Times New Roman"/>
          <w:sz w:val="28"/>
          <w:szCs w:val="28"/>
        </w:rPr>
        <w:t xml:space="preserve">нного постановлением мэрии от 06.12.2010 №3569-п/1 </w:t>
      </w:r>
      <w:r w:rsidR="00EA1000" w:rsidRPr="00E3239E">
        <w:rPr>
          <w:rFonts w:ascii="Times New Roman" w:hAnsi="Times New Roman"/>
          <w:sz w:val="28"/>
          <w:szCs w:val="28"/>
        </w:rPr>
        <w:t>(далее Порядок)</w:t>
      </w:r>
      <w:r w:rsidR="00055CAD">
        <w:rPr>
          <w:rFonts w:ascii="Times New Roman" w:hAnsi="Times New Roman"/>
          <w:sz w:val="28"/>
          <w:szCs w:val="28"/>
        </w:rPr>
        <w:t>,</w:t>
      </w:r>
      <w:r w:rsidR="00EA1000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color w:val="000000"/>
          <w:sz w:val="28"/>
          <w:szCs w:val="28"/>
        </w:rPr>
        <w:t>главным распорядителем бюджетных средств</w:t>
      </w:r>
      <w:r w:rsidRPr="00E3239E">
        <w:rPr>
          <w:rFonts w:ascii="Times New Roman" w:hAnsi="Times New Roman"/>
          <w:sz w:val="28"/>
          <w:szCs w:val="28"/>
        </w:rPr>
        <w:t xml:space="preserve"> </w:t>
      </w:r>
      <w:r w:rsidR="00EA1000" w:rsidRPr="00E3239E">
        <w:rPr>
          <w:rFonts w:ascii="Times New Roman" w:hAnsi="Times New Roman"/>
          <w:sz w:val="28"/>
          <w:szCs w:val="28"/>
        </w:rPr>
        <w:t>д</w:t>
      </w:r>
      <w:r w:rsidRPr="00E3239E">
        <w:rPr>
          <w:rFonts w:ascii="Times New Roman" w:hAnsi="Times New Roman"/>
          <w:sz w:val="28"/>
          <w:szCs w:val="28"/>
        </w:rPr>
        <w:t>епартаментом здравоохранения мэрии</w:t>
      </w:r>
      <w:r w:rsidRPr="00E3239E">
        <w:rPr>
          <w:rFonts w:ascii="Times New Roman" w:hAnsi="Times New Roman"/>
          <w:color w:val="000000"/>
          <w:sz w:val="28"/>
          <w:szCs w:val="28"/>
        </w:rPr>
        <w:t>:</w:t>
      </w:r>
      <w:r w:rsidR="002B1EC7" w:rsidRPr="00E323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1EC7" w:rsidRPr="00E3239E" w:rsidRDefault="00DC031F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1EC7" w:rsidRPr="00E3239E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2B1EC7" w:rsidRPr="00E3239E">
        <w:rPr>
          <w:rFonts w:ascii="Times New Roman" w:hAnsi="Times New Roman"/>
          <w:sz w:val="28"/>
          <w:szCs w:val="28"/>
        </w:rPr>
        <w:t xml:space="preserve">формировании муниципального задания на 2011 год финансовые затраты на единицу муниципальных услуг сформированы </w:t>
      </w:r>
      <w:r w:rsidR="002B1EC7" w:rsidRPr="00E3239E">
        <w:rPr>
          <w:rFonts w:ascii="Times New Roman" w:hAnsi="Times New Roman"/>
          <w:bCs/>
          <w:sz w:val="28"/>
          <w:szCs w:val="28"/>
        </w:rPr>
        <w:t>без экономического обоснования, нормативы финансовых затрат не утверждены. Финансирование</w:t>
      </w:r>
      <w:r w:rsidR="00821569" w:rsidRPr="00E3239E">
        <w:rPr>
          <w:rFonts w:ascii="Times New Roman" w:hAnsi="Times New Roman"/>
          <w:bCs/>
          <w:sz w:val="28"/>
          <w:szCs w:val="28"/>
        </w:rPr>
        <w:t xml:space="preserve"> </w:t>
      </w:r>
      <w:r w:rsidR="002B1EC7" w:rsidRPr="00E3239E">
        <w:rPr>
          <w:rFonts w:ascii="Times New Roman" w:hAnsi="Times New Roman"/>
          <w:bCs/>
          <w:sz w:val="28"/>
          <w:szCs w:val="28"/>
        </w:rPr>
        <w:t>выполнения муниципального задания в сумме 3</w:t>
      </w:r>
      <w:r w:rsidR="00176FF7" w:rsidRPr="00E3239E">
        <w:rPr>
          <w:rFonts w:ascii="Times New Roman" w:hAnsi="Times New Roman"/>
          <w:bCs/>
          <w:sz w:val="28"/>
          <w:szCs w:val="28"/>
        </w:rPr>
        <w:t xml:space="preserve"> </w:t>
      </w:r>
      <w:r w:rsidR="002B1EC7" w:rsidRPr="00E3239E">
        <w:rPr>
          <w:rFonts w:ascii="Times New Roman" w:hAnsi="Times New Roman"/>
          <w:bCs/>
          <w:sz w:val="28"/>
          <w:szCs w:val="28"/>
        </w:rPr>
        <w:t xml:space="preserve">410,0 </w:t>
      </w:r>
      <w:r w:rsidR="009E34DC" w:rsidRPr="00E3239E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bCs/>
          <w:sz w:val="28"/>
          <w:szCs w:val="28"/>
        </w:rPr>
        <w:t>уб.</w:t>
      </w:r>
      <w:r w:rsidR="002B1EC7" w:rsidRPr="00E3239E">
        <w:rPr>
          <w:rFonts w:ascii="Times New Roman" w:hAnsi="Times New Roman"/>
          <w:bCs/>
          <w:sz w:val="28"/>
          <w:szCs w:val="28"/>
        </w:rPr>
        <w:t xml:space="preserve"> необоснованно</w:t>
      </w:r>
      <w:r w:rsidR="00821569" w:rsidRPr="00E3239E">
        <w:rPr>
          <w:rFonts w:ascii="Times New Roman" w:hAnsi="Times New Roman"/>
          <w:bCs/>
          <w:sz w:val="28"/>
          <w:szCs w:val="28"/>
        </w:rPr>
        <w:t>;</w:t>
      </w:r>
    </w:p>
    <w:p w:rsidR="00821569" w:rsidRPr="00E3239E" w:rsidRDefault="00821569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- муниципальное задание сформировано некорректно и необоснованно. В результате невыполнения муниципального задания за 2011 год МБУЗ ГЦМП неправомерно получены бюджетные средства в сумме 3</w:t>
      </w:r>
      <w:r w:rsidR="00DC031F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334,0</w:t>
      </w:r>
      <w:r w:rsidR="00A25257">
        <w:rPr>
          <w:rFonts w:ascii="Times New Roman" w:hAnsi="Times New Roman"/>
          <w:sz w:val="28"/>
          <w:szCs w:val="28"/>
        </w:rPr>
        <w:t xml:space="preserve"> </w:t>
      </w:r>
      <w:r w:rsidR="009E34DC" w:rsidRPr="00E3239E">
        <w:rPr>
          <w:rFonts w:ascii="Times New Roman" w:hAnsi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sz w:val="28"/>
          <w:szCs w:val="28"/>
        </w:rPr>
        <w:t>уб.</w:t>
      </w:r>
      <w:r w:rsidR="00DC031F" w:rsidRPr="00E3239E">
        <w:rPr>
          <w:rFonts w:ascii="Times New Roman" w:hAnsi="Times New Roman"/>
          <w:sz w:val="28"/>
          <w:szCs w:val="28"/>
        </w:rPr>
        <w:t>;</w:t>
      </w:r>
    </w:p>
    <w:p w:rsidR="002B1EC7" w:rsidRPr="00E3239E" w:rsidRDefault="00821569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 xml:space="preserve">- </w:t>
      </w:r>
      <w:r w:rsidR="00DC031F" w:rsidRPr="00E3239E">
        <w:rPr>
          <w:rFonts w:ascii="Times New Roman" w:hAnsi="Times New Roman"/>
          <w:bCs/>
          <w:sz w:val="28"/>
          <w:szCs w:val="28"/>
        </w:rPr>
        <w:t>л</w:t>
      </w:r>
      <w:r w:rsidR="002B1EC7" w:rsidRPr="00E3239E">
        <w:rPr>
          <w:rFonts w:ascii="Times New Roman" w:hAnsi="Times New Roman"/>
          <w:bCs/>
          <w:sz w:val="28"/>
          <w:szCs w:val="28"/>
        </w:rPr>
        <w:t xml:space="preserve">имиты бюджетных обязательств доведены до </w:t>
      </w:r>
      <w:r w:rsidR="00A25257">
        <w:rPr>
          <w:rFonts w:ascii="Times New Roman" w:hAnsi="Times New Roman"/>
          <w:bCs/>
          <w:sz w:val="28"/>
          <w:szCs w:val="28"/>
        </w:rPr>
        <w:t>учреждения без утверждё</w:t>
      </w:r>
      <w:r w:rsidR="002B1EC7" w:rsidRPr="00E3239E">
        <w:rPr>
          <w:rFonts w:ascii="Times New Roman" w:hAnsi="Times New Roman"/>
          <w:bCs/>
          <w:sz w:val="28"/>
          <w:szCs w:val="28"/>
        </w:rPr>
        <w:t>нного муниципального задания</w:t>
      </w:r>
      <w:r w:rsidR="00DC031F" w:rsidRPr="00E3239E">
        <w:rPr>
          <w:rFonts w:ascii="Times New Roman" w:hAnsi="Times New Roman"/>
          <w:bCs/>
          <w:sz w:val="28"/>
          <w:szCs w:val="28"/>
        </w:rPr>
        <w:t>.</w:t>
      </w:r>
    </w:p>
    <w:p w:rsidR="002B1EC7" w:rsidRPr="00E3239E" w:rsidRDefault="002B1EC7" w:rsidP="008E1E55">
      <w:pPr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lastRenderedPageBreak/>
        <w:t xml:space="preserve">В нарушение ст.34, </w:t>
      </w:r>
      <w:r w:rsidR="00CD45CC">
        <w:rPr>
          <w:sz w:val="28"/>
          <w:szCs w:val="28"/>
        </w:rPr>
        <w:t>ст.</w:t>
      </w:r>
      <w:r w:rsidRPr="00E3239E">
        <w:rPr>
          <w:sz w:val="28"/>
          <w:szCs w:val="28"/>
        </w:rPr>
        <w:t xml:space="preserve">162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sz w:val="28"/>
          <w:szCs w:val="28"/>
        </w:rPr>
        <w:t>н</w:t>
      </w:r>
      <w:r w:rsidRPr="00E3239E">
        <w:rPr>
          <w:bCs/>
          <w:sz w:val="28"/>
          <w:szCs w:val="28"/>
        </w:rPr>
        <w:t xml:space="preserve">еэффективное использование бюджетных средств составило </w:t>
      </w:r>
      <w:r w:rsidRPr="00E3239E">
        <w:rPr>
          <w:sz w:val="28"/>
          <w:szCs w:val="28"/>
        </w:rPr>
        <w:t xml:space="preserve">459,6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</w:p>
    <w:p w:rsidR="002B1EC7" w:rsidRPr="00E3239E" w:rsidRDefault="002B1EC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 xml:space="preserve">Переданное в оперативное управление </w:t>
      </w:r>
      <w:r w:rsidRPr="00E3239E">
        <w:rPr>
          <w:sz w:val="28"/>
          <w:szCs w:val="28"/>
        </w:rPr>
        <w:t>нежилое помещение по адресу:</w:t>
      </w:r>
      <w:r w:rsidR="00DC031F" w:rsidRPr="00E3239E">
        <w:rPr>
          <w:sz w:val="28"/>
          <w:szCs w:val="28"/>
        </w:rPr>
        <w:t xml:space="preserve"> </w:t>
      </w:r>
      <w:r w:rsidR="00E3239E">
        <w:rPr>
          <w:sz w:val="28"/>
          <w:szCs w:val="28"/>
        </w:rPr>
        <w:t>у</w:t>
      </w:r>
      <w:r w:rsidRPr="00E3239E">
        <w:rPr>
          <w:sz w:val="28"/>
          <w:szCs w:val="28"/>
        </w:rPr>
        <w:t>л</w:t>
      </w:r>
      <w:proofErr w:type="gramStart"/>
      <w:r w:rsidRPr="00E3239E">
        <w:rPr>
          <w:sz w:val="28"/>
          <w:szCs w:val="28"/>
        </w:rPr>
        <w:t>.О</w:t>
      </w:r>
      <w:proofErr w:type="gramEnd"/>
      <w:r w:rsidRPr="00E3239E">
        <w:rPr>
          <w:sz w:val="28"/>
          <w:szCs w:val="28"/>
        </w:rPr>
        <w:t>ктябрьская, 59 используется неэффективно</w:t>
      </w:r>
      <w:r w:rsidR="00DC031F" w:rsidRPr="00E3239E">
        <w:rPr>
          <w:sz w:val="28"/>
          <w:szCs w:val="28"/>
        </w:rPr>
        <w:t>.</w:t>
      </w:r>
      <w:r w:rsidRPr="00E3239E">
        <w:rPr>
          <w:sz w:val="28"/>
          <w:szCs w:val="28"/>
        </w:rPr>
        <w:t xml:space="preserve"> </w:t>
      </w:r>
    </w:p>
    <w:p w:rsidR="002B1EC7" w:rsidRPr="00E3239E" w:rsidRDefault="002B1EC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</w:t>
      </w:r>
      <w:r w:rsidR="00D53172" w:rsidRPr="00E3239E">
        <w:rPr>
          <w:sz w:val="28"/>
          <w:szCs w:val="28"/>
        </w:rPr>
        <w:t xml:space="preserve"> предложено</w:t>
      </w:r>
      <w:r w:rsidRPr="00E3239E">
        <w:rPr>
          <w:sz w:val="28"/>
          <w:szCs w:val="28"/>
        </w:rPr>
        <w:t>:</w:t>
      </w:r>
    </w:p>
    <w:p w:rsidR="002B1EC7" w:rsidRPr="00E3239E" w:rsidRDefault="002B1EC7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Муниципальное задание МБУЗ ГЦМП формировать в соответствии с</w:t>
      </w:r>
      <w:r w:rsidR="00176FF7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Уставной</w:t>
      </w:r>
      <w:r w:rsidR="00D53172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 xml:space="preserve">деятельностью </w:t>
      </w:r>
      <w:r w:rsidR="00A25257">
        <w:rPr>
          <w:rFonts w:ascii="Times New Roman" w:hAnsi="Times New Roman"/>
          <w:sz w:val="28"/>
          <w:szCs w:val="28"/>
        </w:rPr>
        <w:t>у</w:t>
      </w:r>
      <w:r w:rsidRPr="00E3239E">
        <w:rPr>
          <w:rFonts w:ascii="Times New Roman" w:hAnsi="Times New Roman"/>
          <w:sz w:val="28"/>
          <w:szCs w:val="28"/>
        </w:rPr>
        <w:t>чреждения на основании нормативов финансовых затрат на единицу муниципальных услуг.</w:t>
      </w:r>
    </w:p>
    <w:p w:rsidR="002B1EC7" w:rsidRPr="00E3239E" w:rsidRDefault="002B1EC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Рассмотреть вопрос о перераспределении муниципального имущества</w:t>
      </w:r>
      <w:r w:rsidR="00D53172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(нежилого помещения по адресу:</w:t>
      </w:r>
      <w:r w:rsidR="00D53172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ул</w:t>
      </w:r>
      <w:proofErr w:type="gramStart"/>
      <w:r w:rsidRPr="00E3239E">
        <w:rPr>
          <w:sz w:val="28"/>
          <w:szCs w:val="28"/>
        </w:rPr>
        <w:t>.О</w:t>
      </w:r>
      <w:proofErr w:type="gramEnd"/>
      <w:r w:rsidRPr="00E3239E">
        <w:rPr>
          <w:sz w:val="28"/>
          <w:szCs w:val="28"/>
        </w:rPr>
        <w:t>ктябрьская, 59),</w:t>
      </w:r>
      <w:r w:rsidR="00A25257">
        <w:rPr>
          <w:bCs/>
          <w:sz w:val="28"/>
          <w:szCs w:val="28"/>
        </w:rPr>
        <w:t xml:space="preserve"> закреплё</w:t>
      </w:r>
      <w:r w:rsidRPr="00E3239E">
        <w:rPr>
          <w:bCs/>
          <w:sz w:val="28"/>
          <w:szCs w:val="28"/>
        </w:rPr>
        <w:t>нного на</w:t>
      </w:r>
      <w:r w:rsidR="00D53172" w:rsidRPr="00E3239E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праве оперативного управления</w:t>
      </w:r>
      <w:r w:rsidR="00D53172" w:rsidRPr="00E3239E">
        <w:rPr>
          <w:bCs/>
          <w:sz w:val="28"/>
          <w:szCs w:val="28"/>
        </w:rPr>
        <w:t xml:space="preserve"> </w:t>
      </w:r>
      <w:r w:rsidRPr="00E3239E">
        <w:rPr>
          <w:sz w:val="28"/>
          <w:szCs w:val="28"/>
        </w:rPr>
        <w:t>за МБУЗ ГЦМП, в связи с его</w:t>
      </w:r>
      <w:r w:rsidR="00D53172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неэффективным использованием.</w:t>
      </w:r>
    </w:p>
    <w:p w:rsidR="002B1EC7" w:rsidRPr="00E3239E" w:rsidRDefault="002B1EC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соответствии со ст.282, </w:t>
      </w:r>
      <w:r w:rsidR="00CD45CC">
        <w:rPr>
          <w:sz w:val="28"/>
          <w:szCs w:val="28"/>
        </w:rPr>
        <w:t>ст.</w:t>
      </w:r>
      <w:r w:rsidRPr="00E3239E">
        <w:rPr>
          <w:sz w:val="28"/>
          <w:szCs w:val="28"/>
        </w:rPr>
        <w:t xml:space="preserve">283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sz w:val="28"/>
          <w:szCs w:val="28"/>
        </w:rPr>
        <w:t xml:space="preserve">применить соответствующие меры принуждения за нарушения бюджетного законодательства. </w:t>
      </w:r>
    </w:p>
    <w:p w:rsidR="00C779EE" w:rsidRPr="00E3239E" w:rsidRDefault="006C2104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4</w:t>
      </w:r>
      <w:r w:rsidR="00ED4683" w:rsidRPr="00E3239E">
        <w:rPr>
          <w:sz w:val="28"/>
          <w:szCs w:val="28"/>
        </w:rPr>
        <w:t>. Проверка целевого и эффективного использования средств, предусмотренных  в бюджете городского округа Тольятти в 2010 и 2011</w:t>
      </w:r>
      <w:r w:rsidR="00217D41" w:rsidRPr="00E3239E">
        <w:rPr>
          <w:sz w:val="28"/>
          <w:szCs w:val="28"/>
        </w:rPr>
        <w:t xml:space="preserve"> </w:t>
      </w:r>
      <w:r w:rsidR="00ED4683" w:rsidRPr="00E3239E">
        <w:rPr>
          <w:sz w:val="28"/>
          <w:szCs w:val="28"/>
        </w:rPr>
        <w:t>годах на р</w:t>
      </w:r>
      <w:r w:rsidR="00055CAD">
        <w:rPr>
          <w:sz w:val="28"/>
          <w:szCs w:val="28"/>
        </w:rPr>
        <w:t>еализацию долгосрочной целевой п</w:t>
      </w:r>
      <w:r w:rsidR="00ED4683" w:rsidRPr="00E3239E">
        <w:rPr>
          <w:sz w:val="28"/>
          <w:szCs w:val="28"/>
        </w:rPr>
        <w:t>рограммы «Дети городского округа Тольятти на 2010-2020 годы».</w:t>
      </w:r>
    </w:p>
    <w:p w:rsidR="00C779EE" w:rsidRPr="00E3239E" w:rsidRDefault="00C779EE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>В ходе выборочной проверки у</w:t>
      </w:r>
      <w:r w:rsidRPr="00E3239E">
        <w:rPr>
          <w:rFonts w:ascii="Times New Roman" w:hAnsi="Times New Roman"/>
          <w:sz w:val="28"/>
          <w:szCs w:val="28"/>
        </w:rPr>
        <w:t>становлены нарушения:</w:t>
      </w:r>
    </w:p>
    <w:p w:rsidR="00C779EE" w:rsidRPr="00E3239E" w:rsidRDefault="00C779EE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За 2010 год:</w:t>
      </w:r>
    </w:p>
    <w:p w:rsidR="00C779EE" w:rsidRPr="00E3239E" w:rsidRDefault="00C779EE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iCs/>
          <w:sz w:val="28"/>
          <w:szCs w:val="28"/>
        </w:rPr>
        <w:t>- в паспорте Программы отсутствует конкретный перечень объектов программы,</w:t>
      </w:r>
      <w:r w:rsidR="00F5506C" w:rsidRPr="00E3239E">
        <w:rPr>
          <w:rFonts w:ascii="Times New Roman" w:hAnsi="Times New Roman"/>
          <w:iCs/>
          <w:sz w:val="28"/>
          <w:szCs w:val="28"/>
        </w:rPr>
        <w:t xml:space="preserve"> </w:t>
      </w:r>
      <w:r w:rsidR="00A25257">
        <w:rPr>
          <w:rFonts w:ascii="Times New Roman" w:hAnsi="Times New Roman"/>
          <w:iCs/>
          <w:sz w:val="28"/>
          <w:szCs w:val="28"/>
        </w:rPr>
        <w:t>расчё</w:t>
      </w:r>
      <w:r w:rsidRPr="00E3239E">
        <w:rPr>
          <w:rFonts w:ascii="Times New Roman" w:hAnsi="Times New Roman"/>
          <w:iCs/>
          <w:sz w:val="28"/>
          <w:szCs w:val="28"/>
        </w:rPr>
        <w:t>тов потребности во всех видах ресурсов на программные меро</w:t>
      </w:r>
      <w:r w:rsidR="00A25257">
        <w:rPr>
          <w:rFonts w:ascii="Times New Roman" w:hAnsi="Times New Roman"/>
          <w:iCs/>
          <w:sz w:val="28"/>
          <w:szCs w:val="28"/>
        </w:rPr>
        <w:t>приятия по объектам, не определё</w:t>
      </w:r>
      <w:r w:rsidRPr="00E3239E">
        <w:rPr>
          <w:rFonts w:ascii="Times New Roman" w:hAnsi="Times New Roman"/>
          <w:iCs/>
          <w:sz w:val="28"/>
          <w:szCs w:val="28"/>
        </w:rPr>
        <w:t>н механизм реализации программы</w:t>
      </w:r>
      <w:r w:rsidR="00660565" w:rsidRPr="00E3239E">
        <w:rPr>
          <w:rFonts w:ascii="Times New Roman" w:hAnsi="Times New Roman"/>
          <w:iCs/>
          <w:sz w:val="28"/>
          <w:szCs w:val="28"/>
        </w:rPr>
        <w:t>;</w:t>
      </w:r>
      <w:r w:rsidRPr="00E3239E">
        <w:rPr>
          <w:rFonts w:ascii="Times New Roman" w:hAnsi="Times New Roman"/>
          <w:iCs/>
          <w:sz w:val="28"/>
          <w:szCs w:val="28"/>
        </w:rPr>
        <w:t xml:space="preserve"> </w:t>
      </w:r>
    </w:p>
    <w:p w:rsidR="00C779EE" w:rsidRPr="00E3239E" w:rsidRDefault="00660565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iCs/>
          <w:sz w:val="28"/>
          <w:szCs w:val="28"/>
        </w:rPr>
        <w:t>- р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ешением Думы </w:t>
      </w:r>
      <w:r w:rsidR="00E3239E">
        <w:rPr>
          <w:rFonts w:ascii="Times New Roman" w:hAnsi="Times New Roman"/>
          <w:iCs/>
          <w:sz w:val="28"/>
          <w:szCs w:val="28"/>
        </w:rPr>
        <w:t>городского округа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 Тольятти от 09.12.2009 №180 </w:t>
      </w:r>
      <w:r w:rsidR="00E3239E">
        <w:rPr>
          <w:rFonts w:ascii="Times New Roman" w:hAnsi="Times New Roman"/>
          <w:iCs/>
          <w:sz w:val="28"/>
          <w:szCs w:val="28"/>
        </w:rPr>
        <w:br/>
      </w:r>
      <w:r w:rsidR="00C779EE" w:rsidRPr="00E3239E">
        <w:rPr>
          <w:rFonts w:ascii="Times New Roman" w:hAnsi="Times New Roman"/>
          <w:iCs/>
          <w:sz w:val="28"/>
          <w:szCs w:val="28"/>
        </w:rPr>
        <w:t>«О бюджете городского округа</w:t>
      </w:r>
      <w:r w:rsidRPr="00E3239E">
        <w:rPr>
          <w:rFonts w:ascii="Times New Roman" w:hAnsi="Times New Roman"/>
          <w:iCs/>
          <w:sz w:val="28"/>
          <w:szCs w:val="28"/>
        </w:rPr>
        <w:t xml:space="preserve"> 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Тольятти </w:t>
      </w:r>
      <w:r w:rsidR="000B222C" w:rsidRPr="00E3239E">
        <w:rPr>
          <w:rFonts w:ascii="Times New Roman" w:hAnsi="Times New Roman"/>
          <w:iCs/>
          <w:sz w:val="28"/>
          <w:szCs w:val="28"/>
        </w:rPr>
        <w:t xml:space="preserve">на 2010 год 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и на плановый период 2011-2012 годов» (с изменениями) средства бюджета городского округа Тольятти на 2010 год на реализацию Программы не утверждались. В Программу необоснованно включены расходы по текущей деятельности подведомственных </w:t>
      </w:r>
      <w:r w:rsidR="00A25257">
        <w:rPr>
          <w:rFonts w:ascii="Times New Roman" w:hAnsi="Times New Roman"/>
          <w:iCs/>
          <w:sz w:val="28"/>
          <w:szCs w:val="28"/>
        </w:rPr>
        <w:t>у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чреждений образования по статьям бюджетной классификации в общей сумме 65 376,2 </w:t>
      </w:r>
      <w:r w:rsidR="009E34DC" w:rsidRPr="00E3239E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iCs/>
          <w:sz w:val="28"/>
          <w:szCs w:val="28"/>
        </w:rPr>
        <w:t>уб.</w:t>
      </w:r>
      <w:r w:rsidR="00C779EE" w:rsidRPr="00E3239E">
        <w:rPr>
          <w:rFonts w:ascii="Times New Roman" w:hAnsi="Times New Roman"/>
          <w:iCs/>
          <w:sz w:val="28"/>
          <w:szCs w:val="28"/>
        </w:rPr>
        <w:t>, как расходы на реализацию данной Программы</w:t>
      </w:r>
      <w:r w:rsidRPr="00E3239E">
        <w:rPr>
          <w:rFonts w:ascii="Times New Roman" w:hAnsi="Times New Roman"/>
          <w:iCs/>
          <w:sz w:val="28"/>
          <w:szCs w:val="28"/>
        </w:rPr>
        <w:t>;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 </w:t>
      </w:r>
    </w:p>
    <w:p w:rsidR="00660565" w:rsidRPr="00E3239E" w:rsidRDefault="00660565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- в</w:t>
      </w:r>
      <w:r w:rsidR="00C779EE" w:rsidRPr="00E3239E">
        <w:rPr>
          <w:rFonts w:ascii="Times New Roman" w:hAnsi="Times New Roman"/>
          <w:sz w:val="28"/>
          <w:szCs w:val="28"/>
        </w:rPr>
        <w:t xml:space="preserve"> нарушение ст.158 </w:t>
      </w:r>
      <w:r w:rsidR="008E1E55" w:rsidRPr="00E3239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C779EE" w:rsidRPr="00E3239E">
        <w:rPr>
          <w:rFonts w:ascii="Times New Roman" w:hAnsi="Times New Roman"/>
          <w:sz w:val="28"/>
          <w:szCs w:val="28"/>
        </w:rPr>
        <w:t xml:space="preserve"> со стороны </w:t>
      </w:r>
      <w:r w:rsidRPr="00E3239E">
        <w:rPr>
          <w:rFonts w:ascii="Times New Roman" w:hAnsi="Times New Roman"/>
          <w:sz w:val="28"/>
          <w:szCs w:val="28"/>
        </w:rPr>
        <w:t>главного распорядителя бюджетных средств (</w:t>
      </w:r>
      <w:r w:rsidR="006C5A84" w:rsidRPr="00E3239E">
        <w:rPr>
          <w:rFonts w:ascii="Times New Roman" w:hAnsi="Times New Roman"/>
          <w:sz w:val="28"/>
          <w:szCs w:val="28"/>
        </w:rPr>
        <w:t>д</w:t>
      </w:r>
      <w:r w:rsidR="00C779EE" w:rsidRPr="00E3239E">
        <w:rPr>
          <w:rFonts w:ascii="Times New Roman" w:hAnsi="Times New Roman"/>
          <w:sz w:val="28"/>
          <w:szCs w:val="28"/>
        </w:rPr>
        <w:t>епартамента</w:t>
      </w:r>
      <w:r w:rsidRPr="00E3239E">
        <w:rPr>
          <w:rFonts w:ascii="Times New Roman" w:hAnsi="Times New Roman"/>
          <w:sz w:val="28"/>
          <w:szCs w:val="28"/>
        </w:rPr>
        <w:t xml:space="preserve"> образования мэрии)</w:t>
      </w:r>
      <w:r w:rsidR="00C779EE" w:rsidRPr="00E3239E">
        <w:rPr>
          <w:rFonts w:ascii="Times New Roman" w:hAnsi="Times New Roman"/>
          <w:sz w:val="28"/>
          <w:szCs w:val="28"/>
        </w:rPr>
        <w:t xml:space="preserve"> отсутствовал </w:t>
      </w:r>
      <w:proofErr w:type="gramStart"/>
      <w:r w:rsidR="00C779EE" w:rsidRPr="00E32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239E">
        <w:rPr>
          <w:rFonts w:ascii="Times New Roman" w:hAnsi="Times New Roman"/>
          <w:sz w:val="28"/>
          <w:szCs w:val="28"/>
        </w:rPr>
        <w:t xml:space="preserve"> </w:t>
      </w:r>
      <w:r w:rsidR="00C779EE" w:rsidRPr="00E3239E">
        <w:rPr>
          <w:rFonts w:ascii="Times New Roman" w:hAnsi="Times New Roman"/>
          <w:sz w:val="28"/>
          <w:szCs w:val="28"/>
        </w:rPr>
        <w:t>расходованием бюджетных средств</w:t>
      </w:r>
      <w:r w:rsidRPr="00E3239E">
        <w:rPr>
          <w:rFonts w:ascii="Times New Roman" w:hAnsi="Times New Roman"/>
          <w:sz w:val="28"/>
          <w:szCs w:val="28"/>
        </w:rPr>
        <w:t>;</w:t>
      </w:r>
    </w:p>
    <w:p w:rsidR="000B222C" w:rsidRPr="00E3239E" w:rsidRDefault="00660565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- </w:t>
      </w:r>
      <w:r w:rsidR="000B222C" w:rsidRPr="00E3239E">
        <w:rPr>
          <w:rFonts w:ascii="Times New Roman" w:hAnsi="Times New Roman"/>
          <w:sz w:val="28"/>
          <w:szCs w:val="28"/>
        </w:rPr>
        <w:t>в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 нарушение ст.34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C779EE" w:rsidRPr="00E3239E">
        <w:rPr>
          <w:rFonts w:ascii="Times New Roman" w:hAnsi="Times New Roman"/>
          <w:iCs/>
          <w:sz w:val="28"/>
          <w:szCs w:val="28"/>
        </w:rPr>
        <w:t>неэффективное использование бюджетных средств в</w:t>
      </w:r>
      <w:r w:rsidR="000B222C" w:rsidRPr="00E3239E">
        <w:rPr>
          <w:rFonts w:ascii="Times New Roman" w:hAnsi="Times New Roman"/>
          <w:iCs/>
          <w:sz w:val="28"/>
          <w:szCs w:val="28"/>
        </w:rPr>
        <w:t xml:space="preserve"> 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сумме </w:t>
      </w:r>
      <w:r w:rsidR="00C779EE" w:rsidRPr="00E3239E">
        <w:rPr>
          <w:rFonts w:ascii="Times New Roman" w:hAnsi="Times New Roman"/>
          <w:sz w:val="28"/>
          <w:szCs w:val="28"/>
        </w:rPr>
        <w:t xml:space="preserve">14 968,0 </w:t>
      </w:r>
      <w:r w:rsidR="009E34DC" w:rsidRPr="00E3239E">
        <w:rPr>
          <w:rFonts w:ascii="Times New Roman" w:hAnsi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sz w:val="28"/>
          <w:szCs w:val="28"/>
        </w:rPr>
        <w:t>уб.</w:t>
      </w:r>
      <w:r w:rsidR="000B222C" w:rsidRPr="00E3239E">
        <w:rPr>
          <w:rFonts w:ascii="Times New Roman" w:hAnsi="Times New Roman"/>
          <w:sz w:val="28"/>
          <w:szCs w:val="28"/>
        </w:rPr>
        <w:t>;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 </w:t>
      </w:r>
    </w:p>
    <w:p w:rsidR="00C779EE" w:rsidRPr="00E3239E" w:rsidRDefault="000B222C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iCs/>
          <w:sz w:val="28"/>
          <w:szCs w:val="28"/>
        </w:rPr>
        <w:t>- н</w:t>
      </w:r>
      <w:r w:rsidR="00C779EE" w:rsidRPr="00E3239E">
        <w:rPr>
          <w:rFonts w:ascii="Times New Roman" w:hAnsi="Times New Roman"/>
          <w:iCs/>
          <w:sz w:val="28"/>
          <w:szCs w:val="28"/>
        </w:rPr>
        <w:t>еправомерная оплата бюджетных средств МДОУ детский сад №20 «Снежок» в</w:t>
      </w:r>
      <w:r w:rsidRPr="00E3239E">
        <w:rPr>
          <w:rFonts w:ascii="Times New Roman" w:hAnsi="Times New Roman"/>
          <w:iCs/>
          <w:sz w:val="28"/>
          <w:szCs w:val="28"/>
        </w:rPr>
        <w:t xml:space="preserve"> 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сумме 188,9 </w:t>
      </w:r>
      <w:r w:rsidR="009E34DC" w:rsidRPr="00E3239E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iCs/>
          <w:sz w:val="28"/>
          <w:szCs w:val="28"/>
        </w:rPr>
        <w:t>уб.</w:t>
      </w:r>
      <w:r w:rsidRPr="00E3239E">
        <w:rPr>
          <w:rFonts w:ascii="Times New Roman" w:hAnsi="Times New Roman"/>
          <w:iCs/>
          <w:sz w:val="28"/>
          <w:szCs w:val="28"/>
        </w:rPr>
        <w:t>;</w:t>
      </w:r>
      <w:r w:rsidR="00C779EE" w:rsidRPr="00E3239E">
        <w:rPr>
          <w:rFonts w:ascii="Times New Roman" w:hAnsi="Times New Roman"/>
          <w:iCs/>
          <w:sz w:val="28"/>
          <w:szCs w:val="28"/>
        </w:rPr>
        <w:t xml:space="preserve"> </w:t>
      </w:r>
    </w:p>
    <w:p w:rsidR="00C779EE" w:rsidRPr="00E3239E" w:rsidRDefault="000B222C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- нарушения бухгалтерского </w:t>
      </w:r>
      <w:r w:rsidR="009E34DC" w:rsidRPr="00E3239E">
        <w:rPr>
          <w:bCs/>
          <w:sz w:val="28"/>
          <w:szCs w:val="28"/>
        </w:rPr>
        <w:t>учёт</w:t>
      </w:r>
      <w:r w:rsidRPr="00E3239E">
        <w:rPr>
          <w:bCs/>
          <w:sz w:val="28"/>
          <w:szCs w:val="28"/>
        </w:rPr>
        <w:t>а в</w:t>
      </w:r>
      <w:r w:rsidR="00C779EE" w:rsidRPr="00E3239E">
        <w:rPr>
          <w:bCs/>
          <w:sz w:val="28"/>
          <w:szCs w:val="28"/>
        </w:rPr>
        <w:t xml:space="preserve"> сумм</w:t>
      </w:r>
      <w:r w:rsidRPr="00E3239E">
        <w:rPr>
          <w:bCs/>
          <w:sz w:val="28"/>
          <w:szCs w:val="28"/>
        </w:rPr>
        <w:t>е</w:t>
      </w:r>
      <w:r w:rsidR="00C779EE" w:rsidRPr="00E3239E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339</w:t>
      </w:r>
      <w:r w:rsidR="00C779EE" w:rsidRPr="00E3239E">
        <w:rPr>
          <w:bCs/>
          <w:sz w:val="28"/>
          <w:szCs w:val="28"/>
        </w:rPr>
        <w:t>,</w:t>
      </w:r>
      <w:r w:rsidRPr="00E3239E">
        <w:rPr>
          <w:bCs/>
          <w:sz w:val="28"/>
          <w:szCs w:val="28"/>
        </w:rPr>
        <w:t>9</w:t>
      </w:r>
      <w:r w:rsidR="00C779EE" w:rsidRPr="00E3239E">
        <w:rPr>
          <w:bCs/>
          <w:sz w:val="28"/>
          <w:szCs w:val="28"/>
        </w:rPr>
        <w:t xml:space="preserve">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bCs/>
          <w:sz w:val="28"/>
          <w:szCs w:val="28"/>
        </w:rPr>
        <w:t>;</w:t>
      </w:r>
      <w:r w:rsidR="00C779EE" w:rsidRPr="00E3239E">
        <w:rPr>
          <w:bCs/>
          <w:sz w:val="28"/>
          <w:szCs w:val="28"/>
        </w:rPr>
        <w:t xml:space="preserve"> </w:t>
      </w:r>
    </w:p>
    <w:p w:rsidR="000B222C" w:rsidRPr="00E3239E" w:rsidRDefault="000B222C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>-</w:t>
      </w:r>
      <w:r w:rsidR="00FC75DD" w:rsidRPr="00E3239E">
        <w:rPr>
          <w:rFonts w:ascii="Times New Roman" w:hAnsi="Times New Roman"/>
          <w:bCs/>
          <w:sz w:val="28"/>
          <w:szCs w:val="28"/>
        </w:rPr>
        <w:t xml:space="preserve"> </w:t>
      </w:r>
      <w:r w:rsidRPr="00E3239E">
        <w:rPr>
          <w:rFonts w:ascii="Times New Roman" w:hAnsi="Times New Roman"/>
          <w:bCs/>
          <w:sz w:val="28"/>
          <w:szCs w:val="28"/>
        </w:rPr>
        <w:t>в</w:t>
      </w:r>
      <w:r w:rsidR="00C779EE" w:rsidRPr="00E3239E">
        <w:rPr>
          <w:rFonts w:ascii="Times New Roman" w:hAnsi="Times New Roman"/>
          <w:bCs/>
          <w:sz w:val="28"/>
          <w:szCs w:val="28"/>
        </w:rPr>
        <w:t xml:space="preserve"> нарушение</w:t>
      </w:r>
      <w:r w:rsidR="00C779EE" w:rsidRPr="00E3239E">
        <w:rPr>
          <w:rFonts w:ascii="Times New Roman" w:hAnsi="Times New Roman"/>
          <w:sz w:val="28"/>
          <w:szCs w:val="28"/>
        </w:rPr>
        <w:t xml:space="preserve"> п.1 ст.131</w:t>
      </w:r>
      <w:r w:rsidR="00E3239E">
        <w:rPr>
          <w:rFonts w:ascii="Times New Roman" w:hAnsi="Times New Roman"/>
          <w:sz w:val="28"/>
          <w:szCs w:val="28"/>
        </w:rPr>
        <w:t xml:space="preserve"> </w:t>
      </w:r>
      <w:r w:rsidR="00C779EE" w:rsidRPr="00E3239E">
        <w:rPr>
          <w:rFonts w:ascii="Times New Roman" w:hAnsi="Times New Roman"/>
          <w:sz w:val="28"/>
          <w:szCs w:val="28"/>
        </w:rPr>
        <w:t>Г</w:t>
      </w:r>
      <w:r w:rsidR="00E3239E">
        <w:rPr>
          <w:rFonts w:ascii="Times New Roman" w:hAnsi="Times New Roman"/>
          <w:sz w:val="28"/>
          <w:szCs w:val="28"/>
        </w:rPr>
        <w:t>ражданского кодекса</w:t>
      </w:r>
      <w:r w:rsidR="00C779EE" w:rsidRPr="00E3239E">
        <w:rPr>
          <w:rFonts w:ascii="Times New Roman" w:hAnsi="Times New Roman"/>
          <w:sz w:val="28"/>
          <w:szCs w:val="28"/>
        </w:rPr>
        <w:t xml:space="preserve"> Р</w:t>
      </w:r>
      <w:r w:rsidR="00E3239E">
        <w:rPr>
          <w:rFonts w:ascii="Times New Roman" w:hAnsi="Times New Roman"/>
          <w:sz w:val="28"/>
          <w:szCs w:val="28"/>
        </w:rPr>
        <w:t xml:space="preserve">оссийской </w:t>
      </w:r>
      <w:r w:rsidR="00C779EE" w:rsidRPr="00E3239E">
        <w:rPr>
          <w:rFonts w:ascii="Times New Roman" w:hAnsi="Times New Roman"/>
          <w:sz w:val="28"/>
          <w:szCs w:val="28"/>
        </w:rPr>
        <w:t>Ф</w:t>
      </w:r>
      <w:r w:rsidR="00E3239E">
        <w:rPr>
          <w:rFonts w:ascii="Times New Roman" w:hAnsi="Times New Roman"/>
          <w:sz w:val="28"/>
          <w:szCs w:val="28"/>
        </w:rPr>
        <w:t>едерации</w:t>
      </w:r>
      <w:r w:rsidR="00FC75DD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 xml:space="preserve">не оформлена государственная регистрация на право оперативного управления </w:t>
      </w:r>
      <w:r w:rsidR="00C779EE" w:rsidRPr="00E3239E">
        <w:rPr>
          <w:rFonts w:ascii="Times New Roman" w:hAnsi="Times New Roman"/>
          <w:sz w:val="28"/>
          <w:szCs w:val="28"/>
        </w:rPr>
        <w:t xml:space="preserve">на недвижимое имущество </w:t>
      </w:r>
      <w:r w:rsidR="00C779EE" w:rsidRPr="00E3239E">
        <w:rPr>
          <w:rFonts w:ascii="Times New Roman" w:hAnsi="Times New Roman"/>
          <w:bCs/>
          <w:sz w:val="28"/>
          <w:szCs w:val="28"/>
        </w:rPr>
        <w:t xml:space="preserve">МОУ СОШ №18 </w:t>
      </w:r>
      <w:r w:rsidR="00C779EE" w:rsidRPr="00E3239E">
        <w:rPr>
          <w:rFonts w:ascii="Times New Roman" w:hAnsi="Times New Roman"/>
          <w:sz w:val="28"/>
          <w:szCs w:val="28"/>
        </w:rPr>
        <w:t>«универсальная спортивная площадка» по адресу</w:t>
      </w:r>
      <w:r w:rsidR="00FC75DD" w:rsidRPr="00E3239E">
        <w:rPr>
          <w:rFonts w:ascii="Times New Roman" w:hAnsi="Times New Roman"/>
          <w:sz w:val="28"/>
          <w:szCs w:val="28"/>
        </w:rPr>
        <w:t>:</w:t>
      </w:r>
      <w:r w:rsidR="00C779EE" w:rsidRPr="00E32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9EE" w:rsidRPr="00E3239E">
        <w:rPr>
          <w:rFonts w:ascii="Times New Roman" w:hAnsi="Times New Roman"/>
          <w:iCs/>
          <w:sz w:val="28"/>
          <w:szCs w:val="28"/>
        </w:rPr>
        <w:t>ул</w:t>
      </w:r>
      <w:proofErr w:type="gramStart"/>
      <w:r w:rsidR="00C779EE" w:rsidRPr="00E3239E">
        <w:rPr>
          <w:rFonts w:ascii="Times New Roman" w:hAnsi="Times New Roman"/>
          <w:iCs/>
          <w:sz w:val="28"/>
          <w:szCs w:val="28"/>
        </w:rPr>
        <w:t>.М</w:t>
      </w:r>
      <w:proofErr w:type="gramEnd"/>
      <w:r w:rsidR="00C779EE" w:rsidRPr="00E3239E">
        <w:rPr>
          <w:rFonts w:ascii="Times New Roman" w:hAnsi="Times New Roman"/>
          <w:iCs/>
          <w:sz w:val="28"/>
          <w:szCs w:val="28"/>
        </w:rPr>
        <w:t>урысева</w:t>
      </w:r>
      <w:proofErr w:type="spellEnd"/>
      <w:r w:rsidR="00C779EE" w:rsidRPr="00E3239E">
        <w:rPr>
          <w:rFonts w:ascii="Times New Roman" w:hAnsi="Times New Roman"/>
          <w:iCs/>
          <w:sz w:val="28"/>
          <w:szCs w:val="28"/>
        </w:rPr>
        <w:t>, 89а</w:t>
      </w:r>
      <w:r w:rsidRPr="00E3239E">
        <w:rPr>
          <w:rFonts w:ascii="Times New Roman" w:hAnsi="Times New Roman"/>
          <w:iCs/>
          <w:sz w:val="28"/>
          <w:szCs w:val="28"/>
        </w:rPr>
        <w:t>.</w:t>
      </w:r>
    </w:p>
    <w:p w:rsidR="00C779EE" w:rsidRPr="00E3239E" w:rsidRDefault="000B222C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iCs/>
          <w:sz w:val="28"/>
          <w:szCs w:val="28"/>
        </w:rPr>
        <w:lastRenderedPageBreak/>
        <w:t>За 2011 год:</w:t>
      </w:r>
    </w:p>
    <w:p w:rsidR="00C779EE" w:rsidRPr="00E3239E" w:rsidRDefault="000B222C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iCs/>
          <w:sz w:val="28"/>
          <w:szCs w:val="28"/>
        </w:rPr>
        <w:t>- в</w:t>
      </w:r>
      <w:r w:rsidR="00C779EE" w:rsidRPr="00E3239E">
        <w:rPr>
          <w:rFonts w:ascii="Times New Roman" w:hAnsi="Times New Roman"/>
          <w:sz w:val="28"/>
          <w:szCs w:val="28"/>
        </w:rPr>
        <w:t xml:space="preserve"> нарушение ст</w:t>
      </w:r>
      <w:r w:rsidR="00176FF7" w:rsidRPr="00E3239E">
        <w:rPr>
          <w:rFonts w:ascii="Times New Roman" w:hAnsi="Times New Roman"/>
          <w:sz w:val="28"/>
          <w:szCs w:val="28"/>
        </w:rPr>
        <w:t>.</w:t>
      </w:r>
      <w:r w:rsidR="00C779EE" w:rsidRPr="00E3239E">
        <w:rPr>
          <w:rFonts w:ascii="Times New Roman" w:hAnsi="Times New Roman"/>
          <w:sz w:val="28"/>
          <w:szCs w:val="28"/>
        </w:rPr>
        <w:t xml:space="preserve">34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C779EE" w:rsidRPr="00E3239E">
        <w:rPr>
          <w:rFonts w:ascii="Times New Roman" w:hAnsi="Times New Roman"/>
          <w:sz w:val="28"/>
          <w:szCs w:val="28"/>
        </w:rPr>
        <w:t>неэффективное использование бюджетных средств</w:t>
      </w:r>
      <w:r w:rsidRPr="00E3239E">
        <w:rPr>
          <w:rFonts w:ascii="Times New Roman" w:hAnsi="Times New Roman"/>
          <w:sz w:val="28"/>
          <w:szCs w:val="28"/>
        </w:rPr>
        <w:t xml:space="preserve"> </w:t>
      </w:r>
      <w:r w:rsidR="00C779EE" w:rsidRPr="00E3239E">
        <w:rPr>
          <w:rFonts w:ascii="Times New Roman" w:hAnsi="Times New Roman"/>
          <w:sz w:val="28"/>
          <w:szCs w:val="28"/>
        </w:rPr>
        <w:t xml:space="preserve">составило 86,0 </w:t>
      </w:r>
      <w:r w:rsidR="009E34DC" w:rsidRPr="00E3239E">
        <w:rPr>
          <w:rFonts w:ascii="Times New Roman" w:hAnsi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sz w:val="28"/>
          <w:szCs w:val="28"/>
        </w:rPr>
        <w:t>уб.</w:t>
      </w:r>
      <w:r w:rsidRPr="00E3239E">
        <w:rPr>
          <w:rFonts w:ascii="Times New Roman" w:hAnsi="Times New Roman"/>
          <w:sz w:val="28"/>
          <w:szCs w:val="28"/>
        </w:rPr>
        <w:t>;</w:t>
      </w:r>
      <w:r w:rsidR="00C779EE" w:rsidRPr="00E3239E">
        <w:rPr>
          <w:rFonts w:ascii="Times New Roman" w:hAnsi="Times New Roman"/>
          <w:sz w:val="28"/>
          <w:szCs w:val="28"/>
        </w:rPr>
        <w:t xml:space="preserve"> </w:t>
      </w:r>
    </w:p>
    <w:p w:rsidR="009940B9" w:rsidRPr="00E3239E" w:rsidRDefault="009940B9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 нарушения бухгалтерского</w:t>
      </w:r>
      <w:r w:rsidR="00217D41" w:rsidRPr="00E3239E">
        <w:rPr>
          <w:bCs/>
          <w:sz w:val="28"/>
          <w:szCs w:val="28"/>
        </w:rPr>
        <w:t xml:space="preserve"> </w:t>
      </w:r>
      <w:r w:rsidR="009E34DC" w:rsidRPr="00E3239E">
        <w:rPr>
          <w:bCs/>
          <w:sz w:val="28"/>
          <w:szCs w:val="28"/>
        </w:rPr>
        <w:t>учёт</w:t>
      </w:r>
      <w:r w:rsidRPr="00E3239E">
        <w:rPr>
          <w:bCs/>
          <w:sz w:val="28"/>
          <w:szCs w:val="28"/>
        </w:rPr>
        <w:t xml:space="preserve">а в сумме </w:t>
      </w:r>
      <w:r w:rsidR="00C779EE" w:rsidRPr="00E3239E">
        <w:rPr>
          <w:bCs/>
          <w:sz w:val="28"/>
          <w:szCs w:val="28"/>
        </w:rPr>
        <w:t xml:space="preserve">16,0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bCs/>
          <w:sz w:val="28"/>
          <w:szCs w:val="28"/>
        </w:rPr>
        <w:t>;</w:t>
      </w:r>
    </w:p>
    <w:p w:rsidR="00C779EE" w:rsidRPr="00E3239E" w:rsidRDefault="009940B9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- в</w:t>
      </w:r>
      <w:r w:rsidR="00C779EE" w:rsidRPr="00E3239E">
        <w:rPr>
          <w:iCs/>
          <w:sz w:val="28"/>
          <w:szCs w:val="28"/>
        </w:rPr>
        <w:t xml:space="preserve"> нарушение ст.131 </w:t>
      </w:r>
      <w:r w:rsidR="00E3239E" w:rsidRPr="00E3239E">
        <w:rPr>
          <w:sz w:val="28"/>
          <w:szCs w:val="28"/>
        </w:rPr>
        <w:t>Г</w:t>
      </w:r>
      <w:r w:rsidR="00E3239E">
        <w:rPr>
          <w:sz w:val="28"/>
          <w:szCs w:val="28"/>
        </w:rPr>
        <w:t>ражданского кодекса</w:t>
      </w:r>
      <w:r w:rsidR="00E3239E" w:rsidRPr="00E3239E">
        <w:rPr>
          <w:sz w:val="28"/>
          <w:szCs w:val="28"/>
        </w:rPr>
        <w:t xml:space="preserve"> Р</w:t>
      </w:r>
      <w:r w:rsidR="00E3239E">
        <w:rPr>
          <w:sz w:val="28"/>
          <w:szCs w:val="28"/>
        </w:rPr>
        <w:t xml:space="preserve">оссийской </w:t>
      </w:r>
      <w:r w:rsidR="00E3239E" w:rsidRPr="00E3239E">
        <w:rPr>
          <w:sz w:val="28"/>
          <w:szCs w:val="28"/>
        </w:rPr>
        <w:t>Ф</w:t>
      </w:r>
      <w:r w:rsidR="00E3239E">
        <w:rPr>
          <w:sz w:val="28"/>
          <w:szCs w:val="28"/>
        </w:rPr>
        <w:t>едерации</w:t>
      </w:r>
      <w:r w:rsidR="006965AA" w:rsidRPr="00E3239E">
        <w:rPr>
          <w:iCs/>
          <w:sz w:val="28"/>
          <w:szCs w:val="28"/>
        </w:rPr>
        <w:t>,</w:t>
      </w:r>
      <w:r w:rsidR="00C779EE" w:rsidRPr="00E3239E">
        <w:rPr>
          <w:iCs/>
          <w:sz w:val="28"/>
          <w:szCs w:val="28"/>
        </w:rPr>
        <w:t xml:space="preserve"> </w:t>
      </w:r>
      <w:r w:rsidR="006965AA" w:rsidRPr="00E3239E">
        <w:rPr>
          <w:bCs/>
          <w:sz w:val="28"/>
          <w:szCs w:val="28"/>
        </w:rPr>
        <w:t>ст.36 Земельного кодекса Р</w:t>
      </w:r>
      <w:r w:rsidR="005F4901">
        <w:rPr>
          <w:bCs/>
          <w:sz w:val="28"/>
          <w:szCs w:val="28"/>
        </w:rPr>
        <w:t xml:space="preserve">оссийской </w:t>
      </w:r>
      <w:r w:rsidR="006965AA" w:rsidRPr="00E3239E">
        <w:rPr>
          <w:bCs/>
          <w:sz w:val="28"/>
          <w:szCs w:val="28"/>
        </w:rPr>
        <w:t>Ф</w:t>
      </w:r>
      <w:r w:rsidR="005F4901">
        <w:rPr>
          <w:bCs/>
          <w:sz w:val="28"/>
          <w:szCs w:val="28"/>
        </w:rPr>
        <w:t>едерации</w:t>
      </w:r>
      <w:r w:rsidR="006965AA" w:rsidRPr="00E3239E">
        <w:rPr>
          <w:bCs/>
          <w:sz w:val="28"/>
          <w:szCs w:val="28"/>
        </w:rPr>
        <w:t xml:space="preserve"> не оформлено </w:t>
      </w:r>
      <w:r w:rsidR="006965AA" w:rsidRPr="00E3239E">
        <w:rPr>
          <w:sz w:val="28"/>
          <w:szCs w:val="28"/>
        </w:rPr>
        <w:t xml:space="preserve">свидетельство о государственной регистрации права </w:t>
      </w:r>
      <w:r w:rsidR="006965AA" w:rsidRPr="00E3239E">
        <w:rPr>
          <w:iCs/>
          <w:sz w:val="28"/>
          <w:szCs w:val="28"/>
        </w:rPr>
        <w:t xml:space="preserve">на </w:t>
      </w:r>
      <w:r w:rsidR="00C779EE" w:rsidRPr="00E3239E">
        <w:rPr>
          <w:iCs/>
          <w:sz w:val="28"/>
          <w:szCs w:val="28"/>
        </w:rPr>
        <w:t xml:space="preserve">земельный участок </w:t>
      </w:r>
      <w:r w:rsidR="00C779EE" w:rsidRPr="00E3239E">
        <w:rPr>
          <w:bCs/>
          <w:sz w:val="28"/>
          <w:szCs w:val="28"/>
        </w:rPr>
        <w:t>МОУ СОШ №88</w:t>
      </w:r>
      <w:r w:rsidRPr="00E3239E">
        <w:rPr>
          <w:iCs/>
          <w:sz w:val="28"/>
          <w:szCs w:val="28"/>
        </w:rPr>
        <w:t>.</w:t>
      </w:r>
      <w:r w:rsidR="00C779EE" w:rsidRPr="00E3239E">
        <w:rPr>
          <w:iCs/>
          <w:sz w:val="28"/>
          <w:szCs w:val="28"/>
        </w:rPr>
        <w:t xml:space="preserve"> </w:t>
      </w:r>
    </w:p>
    <w:p w:rsidR="00C779EE" w:rsidRPr="00E3239E" w:rsidRDefault="009940B9" w:rsidP="008E1E55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 п</w:t>
      </w:r>
      <w:r w:rsidR="00C779EE" w:rsidRPr="00E3239E">
        <w:rPr>
          <w:bCs/>
          <w:sz w:val="28"/>
          <w:szCs w:val="28"/>
        </w:rPr>
        <w:t>редложено:</w:t>
      </w:r>
      <w:r w:rsidR="00C779EE" w:rsidRPr="00E3239E">
        <w:rPr>
          <w:sz w:val="28"/>
          <w:szCs w:val="28"/>
        </w:rPr>
        <w:t xml:space="preserve"> </w:t>
      </w:r>
    </w:p>
    <w:p w:rsidR="00C779EE" w:rsidRPr="00E3239E" w:rsidRDefault="00C779EE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соответствии с бюджетным законодательством результативно и эффективно</w:t>
      </w:r>
      <w:r w:rsidR="009940B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использовать бюджетные средства при выполнении мероприятий долгосрочных целевых программ. </w:t>
      </w:r>
    </w:p>
    <w:p w:rsidR="00C779EE" w:rsidRPr="00E3239E" w:rsidRDefault="00C779EE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При реализации мероприятий долгосрочных целевых программ осуществлять</w:t>
      </w:r>
      <w:r w:rsidR="009940B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размещение заказов на поставки товаров, выполнение работ, оказание услуг для государственных и муниципальных нужд в соответствии с действующим законодательством главными распорядителями бюджетных средств.</w:t>
      </w:r>
    </w:p>
    <w:p w:rsidR="00C779EE" w:rsidRPr="00E3239E" w:rsidRDefault="00C779EE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соответствии со ст.282, </w:t>
      </w:r>
      <w:r w:rsidR="00CD45CC">
        <w:rPr>
          <w:sz w:val="28"/>
          <w:szCs w:val="28"/>
        </w:rPr>
        <w:t>ст.</w:t>
      </w:r>
      <w:r w:rsidRPr="00E3239E">
        <w:rPr>
          <w:sz w:val="28"/>
          <w:szCs w:val="28"/>
        </w:rPr>
        <w:t xml:space="preserve">283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sz w:val="28"/>
          <w:szCs w:val="28"/>
        </w:rPr>
        <w:t>применить соответствующие меры</w:t>
      </w:r>
      <w:r w:rsidR="009940B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принуждения за</w:t>
      </w:r>
      <w:r w:rsidR="00E1562B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нарушение бюджетного законодательства.</w:t>
      </w:r>
    </w:p>
    <w:p w:rsidR="00E1562B" w:rsidRPr="00E3239E" w:rsidRDefault="009940B9" w:rsidP="008E1E5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5.</w:t>
      </w:r>
      <w:r w:rsidR="00217D41" w:rsidRPr="00E3239E">
        <w:rPr>
          <w:sz w:val="28"/>
          <w:szCs w:val="28"/>
        </w:rPr>
        <w:t xml:space="preserve"> </w:t>
      </w:r>
      <w:r w:rsidR="00E1562B" w:rsidRPr="00E3239E">
        <w:rPr>
          <w:sz w:val="28"/>
          <w:szCs w:val="28"/>
        </w:rPr>
        <w:t xml:space="preserve">Проверка эффективности и целевого использования бюджетных средств, выделенных из бюджета и полученных от приносящей доход деятельности, и эффективности использования муниципального имущества, переданного в оперативное управление </w:t>
      </w:r>
      <w:r w:rsidR="00E1562B" w:rsidRPr="00E3239E">
        <w:rPr>
          <w:bCs/>
          <w:sz w:val="28"/>
          <w:szCs w:val="28"/>
        </w:rPr>
        <w:t xml:space="preserve">МАУ городского округа Тольятти пансионат «Радуга» в 2011 году и </w:t>
      </w:r>
      <w:r w:rsidR="005F4901">
        <w:rPr>
          <w:bCs/>
          <w:sz w:val="28"/>
          <w:szCs w:val="28"/>
          <w:lang w:val="en-US"/>
        </w:rPr>
        <w:t>I</w:t>
      </w:r>
      <w:r w:rsidR="00E1562B" w:rsidRPr="00E3239E">
        <w:rPr>
          <w:bCs/>
          <w:sz w:val="28"/>
          <w:szCs w:val="28"/>
        </w:rPr>
        <w:t>-м квартале 2012 года.</w:t>
      </w:r>
    </w:p>
    <w:p w:rsidR="00E1562B" w:rsidRPr="00E3239E" w:rsidRDefault="00E1562B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>В ходе выборочной проверки у</w:t>
      </w:r>
      <w:r w:rsidRPr="00E3239E">
        <w:rPr>
          <w:rFonts w:ascii="Times New Roman" w:hAnsi="Times New Roman"/>
          <w:sz w:val="28"/>
          <w:szCs w:val="28"/>
        </w:rPr>
        <w:t>становлены нарушения:</w:t>
      </w:r>
    </w:p>
    <w:p w:rsidR="004E00F3" w:rsidRPr="00E3239E" w:rsidRDefault="00E1562B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- в </w:t>
      </w:r>
      <w:r w:rsidR="004E00F3" w:rsidRPr="00E3239E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="004E00F3" w:rsidRPr="00E3239E">
        <w:rPr>
          <w:rFonts w:ascii="Times New Roman" w:hAnsi="Times New Roman"/>
          <w:sz w:val="28"/>
          <w:szCs w:val="28"/>
        </w:rPr>
        <w:t xml:space="preserve">ст.69.2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4E00F3" w:rsidRPr="00E3239E">
        <w:rPr>
          <w:rFonts w:ascii="Times New Roman" w:hAnsi="Times New Roman"/>
          <w:sz w:val="28"/>
          <w:szCs w:val="28"/>
        </w:rPr>
        <w:t xml:space="preserve">и п.4 Порядка лимиты бюджетных обязательств неправомерно </w:t>
      </w:r>
      <w:r w:rsidR="00B27627" w:rsidRPr="00E3239E">
        <w:rPr>
          <w:rFonts w:ascii="Times New Roman" w:hAnsi="Times New Roman"/>
          <w:sz w:val="28"/>
          <w:szCs w:val="28"/>
        </w:rPr>
        <w:t xml:space="preserve">доведены </w:t>
      </w:r>
      <w:r w:rsidR="007D7103" w:rsidRPr="00E3239E">
        <w:rPr>
          <w:rFonts w:ascii="Times New Roman" w:hAnsi="Times New Roman"/>
          <w:sz w:val="28"/>
          <w:szCs w:val="28"/>
        </w:rPr>
        <w:t>д</w:t>
      </w:r>
      <w:r w:rsidR="00B27627" w:rsidRPr="00E3239E">
        <w:rPr>
          <w:rFonts w:ascii="Times New Roman" w:hAnsi="Times New Roman"/>
          <w:sz w:val="28"/>
          <w:szCs w:val="28"/>
        </w:rPr>
        <w:t xml:space="preserve">епартаментом </w:t>
      </w:r>
      <w:r w:rsidR="00A8186D" w:rsidRPr="00E3239E">
        <w:rPr>
          <w:rFonts w:ascii="Times New Roman" w:hAnsi="Times New Roman"/>
          <w:sz w:val="28"/>
          <w:szCs w:val="28"/>
        </w:rPr>
        <w:t xml:space="preserve">социальной поддержки населения </w:t>
      </w:r>
      <w:r w:rsidR="004E00F3" w:rsidRPr="00E3239E">
        <w:rPr>
          <w:rFonts w:ascii="Times New Roman" w:hAnsi="Times New Roman"/>
          <w:sz w:val="28"/>
          <w:szCs w:val="28"/>
        </w:rPr>
        <w:t>мэрии</w:t>
      </w:r>
      <w:r w:rsidR="00217D41" w:rsidRPr="00E3239E">
        <w:rPr>
          <w:rFonts w:ascii="Times New Roman" w:hAnsi="Times New Roman"/>
          <w:sz w:val="28"/>
          <w:szCs w:val="28"/>
        </w:rPr>
        <w:t xml:space="preserve"> </w:t>
      </w:r>
      <w:r w:rsidR="004E00F3" w:rsidRPr="00E3239E">
        <w:rPr>
          <w:rFonts w:ascii="Times New Roman" w:hAnsi="Times New Roman"/>
          <w:sz w:val="28"/>
          <w:szCs w:val="28"/>
        </w:rPr>
        <w:t xml:space="preserve">до </w:t>
      </w:r>
      <w:r w:rsidR="005F4901">
        <w:rPr>
          <w:rFonts w:ascii="Times New Roman" w:hAnsi="Times New Roman"/>
          <w:sz w:val="28"/>
          <w:szCs w:val="28"/>
        </w:rPr>
        <w:t>у</w:t>
      </w:r>
      <w:r w:rsidR="004E00F3" w:rsidRPr="00E3239E">
        <w:rPr>
          <w:rFonts w:ascii="Times New Roman" w:hAnsi="Times New Roman"/>
          <w:sz w:val="28"/>
          <w:szCs w:val="28"/>
        </w:rPr>
        <w:t>чреждения</w:t>
      </w:r>
      <w:r w:rsidRPr="00E3239E">
        <w:rPr>
          <w:rFonts w:ascii="Times New Roman" w:hAnsi="Times New Roman"/>
          <w:sz w:val="28"/>
          <w:szCs w:val="28"/>
        </w:rPr>
        <w:t>;</w:t>
      </w:r>
    </w:p>
    <w:p w:rsidR="004E00F3" w:rsidRPr="00E3239E" w:rsidRDefault="00E1562B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E3239E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E3239E">
        <w:rPr>
          <w:rFonts w:ascii="Times New Roman" w:hAnsi="Times New Roman"/>
          <w:sz w:val="28"/>
          <w:szCs w:val="28"/>
        </w:rPr>
        <w:t>б</w:t>
      </w:r>
      <w:r w:rsidR="004E00F3" w:rsidRPr="00E3239E">
        <w:rPr>
          <w:rFonts w:ascii="Times New Roman" w:hAnsi="Times New Roman"/>
          <w:iCs/>
          <w:sz w:val="28"/>
          <w:szCs w:val="28"/>
        </w:rPr>
        <w:t>юджетные средства в сумме 2</w:t>
      </w:r>
      <w:r w:rsidR="00055CAD" w:rsidRPr="00E3239E">
        <w:rPr>
          <w:rFonts w:ascii="Times New Roman" w:hAnsi="Times New Roman"/>
          <w:iCs/>
          <w:sz w:val="28"/>
          <w:szCs w:val="28"/>
        </w:rPr>
        <w:t> </w:t>
      </w:r>
      <w:r w:rsidR="004E00F3" w:rsidRPr="00E3239E">
        <w:rPr>
          <w:rFonts w:ascii="Times New Roman" w:hAnsi="Times New Roman"/>
          <w:iCs/>
          <w:sz w:val="28"/>
          <w:szCs w:val="28"/>
        </w:rPr>
        <w:t xml:space="preserve">128,6 </w:t>
      </w:r>
      <w:r w:rsidR="009E34DC" w:rsidRPr="00E3239E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iCs/>
          <w:sz w:val="28"/>
          <w:szCs w:val="28"/>
        </w:rPr>
        <w:t>уб.</w:t>
      </w:r>
      <w:r w:rsidR="004E00F3" w:rsidRPr="00E3239E">
        <w:rPr>
          <w:rFonts w:ascii="Times New Roman" w:hAnsi="Times New Roman"/>
          <w:iCs/>
          <w:sz w:val="28"/>
          <w:szCs w:val="28"/>
        </w:rPr>
        <w:t xml:space="preserve"> использованы необоснованно (без подтверждающих документов)</w:t>
      </w:r>
      <w:r w:rsidRPr="00E3239E">
        <w:rPr>
          <w:rFonts w:ascii="Times New Roman" w:hAnsi="Times New Roman"/>
          <w:iCs/>
          <w:sz w:val="28"/>
          <w:szCs w:val="28"/>
        </w:rPr>
        <w:t xml:space="preserve"> </w:t>
      </w:r>
      <w:r w:rsidR="004E00F3" w:rsidRPr="00E3239E">
        <w:rPr>
          <w:rFonts w:ascii="Times New Roman" w:hAnsi="Times New Roman"/>
          <w:iCs/>
          <w:sz w:val="28"/>
          <w:szCs w:val="28"/>
        </w:rPr>
        <w:t>на уплату земельного налога</w:t>
      </w:r>
      <w:r w:rsidRPr="00E3239E">
        <w:rPr>
          <w:rFonts w:ascii="Times New Roman" w:hAnsi="Times New Roman"/>
          <w:iCs/>
          <w:sz w:val="28"/>
          <w:szCs w:val="28"/>
        </w:rPr>
        <w:t>;</w:t>
      </w:r>
      <w:r w:rsidR="004E00F3" w:rsidRPr="00E3239E">
        <w:rPr>
          <w:rFonts w:ascii="Times New Roman" w:hAnsi="Times New Roman"/>
          <w:iCs/>
          <w:sz w:val="28"/>
          <w:szCs w:val="28"/>
        </w:rPr>
        <w:t xml:space="preserve"> </w:t>
      </w:r>
    </w:p>
    <w:p w:rsidR="004E00F3" w:rsidRPr="00E3239E" w:rsidRDefault="00E1562B" w:rsidP="008E1E55">
      <w:pPr>
        <w:ind w:right="-1" w:firstLine="709"/>
        <w:jc w:val="both"/>
        <w:rPr>
          <w:iCs/>
          <w:sz w:val="28"/>
          <w:szCs w:val="28"/>
        </w:rPr>
      </w:pPr>
      <w:r w:rsidRPr="00E3239E">
        <w:rPr>
          <w:bCs/>
          <w:iCs/>
          <w:sz w:val="28"/>
          <w:szCs w:val="28"/>
        </w:rPr>
        <w:t xml:space="preserve">- </w:t>
      </w:r>
      <w:r w:rsidRPr="00E3239E">
        <w:rPr>
          <w:bCs/>
          <w:sz w:val="28"/>
          <w:szCs w:val="28"/>
        </w:rPr>
        <w:t>н</w:t>
      </w:r>
      <w:r w:rsidR="004E00F3" w:rsidRPr="00E3239E">
        <w:rPr>
          <w:iCs/>
          <w:sz w:val="28"/>
          <w:szCs w:val="28"/>
        </w:rPr>
        <w:t>еправомерно произведены расходы</w:t>
      </w:r>
      <w:r w:rsidRPr="00E3239E">
        <w:rPr>
          <w:iCs/>
          <w:sz w:val="28"/>
          <w:szCs w:val="28"/>
        </w:rPr>
        <w:t xml:space="preserve"> </w:t>
      </w:r>
      <w:r w:rsidR="004E00F3" w:rsidRPr="00E3239E">
        <w:rPr>
          <w:iCs/>
          <w:sz w:val="28"/>
          <w:szCs w:val="28"/>
        </w:rPr>
        <w:t xml:space="preserve">в сумме 151,8 </w:t>
      </w:r>
      <w:r w:rsidR="009E34DC" w:rsidRPr="00E3239E">
        <w:rPr>
          <w:iCs/>
          <w:sz w:val="28"/>
          <w:szCs w:val="28"/>
        </w:rPr>
        <w:t>тыс</w:t>
      </w:r>
      <w:proofErr w:type="gramStart"/>
      <w:r w:rsidR="009E34DC" w:rsidRPr="00E3239E">
        <w:rPr>
          <w:iCs/>
          <w:sz w:val="28"/>
          <w:szCs w:val="28"/>
        </w:rPr>
        <w:t>.р</w:t>
      </w:r>
      <w:proofErr w:type="gramEnd"/>
      <w:r w:rsidR="009E34DC" w:rsidRPr="00E3239E">
        <w:rPr>
          <w:iCs/>
          <w:sz w:val="28"/>
          <w:szCs w:val="28"/>
        </w:rPr>
        <w:t>уб.</w:t>
      </w:r>
      <w:r w:rsidRPr="00E3239E">
        <w:rPr>
          <w:iCs/>
          <w:sz w:val="28"/>
          <w:szCs w:val="28"/>
        </w:rPr>
        <w:t>;</w:t>
      </w:r>
    </w:p>
    <w:p w:rsidR="00E1562B" w:rsidRPr="00E3239E" w:rsidRDefault="00E1562B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iCs/>
          <w:sz w:val="28"/>
          <w:szCs w:val="28"/>
        </w:rPr>
        <w:t xml:space="preserve">- </w:t>
      </w:r>
      <w:r w:rsidR="005F4901">
        <w:rPr>
          <w:bCs/>
          <w:iCs/>
          <w:sz w:val="28"/>
          <w:szCs w:val="28"/>
        </w:rPr>
        <w:t>у</w:t>
      </w:r>
      <w:r w:rsidRPr="00E3239E">
        <w:rPr>
          <w:sz w:val="28"/>
          <w:szCs w:val="28"/>
        </w:rPr>
        <w:t xml:space="preserve">чреждением </w:t>
      </w:r>
      <w:r w:rsidRPr="00E3239E">
        <w:rPr>
          <w:bCs/>
          <w:sz w:val="28"/>
          <w:szCs w:val="28"/>
        </w:rPr>
        <w:t xml:space="preserve">недополучен доход в общей сумме 1 252,5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="006965AA" w:rsidRPr="00E3239E">
        <w:rPr>
          <w:bCs/>
          <w:sz w:val="28"/>
          <w:szCs w:val="28"/>
        </w:rPr>
        <w:t>;</w:t>
      </w:r>
    </w:p>
    <w:p w:rsidR="006965AA" w:rsidRPr="00E3239E" w:rsidRDefault="00E1562B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м</w:t>
      </w:r>
      <w:r w:rsidR="004E00F3" w:rsidRPr="00E3239E">
        <w:rPr>
          <w:rFonts w:ascii="Times New Roman" w:hAnsi="Times New Roman" w:cs="Times New Roman"/>
          <w:sz w:val="28"/>
          <w:szCs w:val="28"/>
        </w:rPr>
        <w:t>униципальное имущество (база отдыха «</w:t>
      </w:r>
      <w:proofErr w:type="spellStart"/>
      <w:r w:rsidR="004E00F3" w:rsidRPr="00E3239E">
        <w:rPr>
          <w:rFonts w:ascii="Times New Roman" w:hAnsi="Times New Roman" w:cs="Times New Roman"/>
          <w:sz w:val="28"/>
          <w:szCs w:val="28"/>
        </w:rPr>
        <w:t>Лесобон</w:t>
      </w:r>
      <w:proofErr w:type="spellEnd"/>
      <w:r w:rsidR="004E00F3" w:rsidRPr="00E3239E">
        <w:rPr>
          <w:rFonts w:ascii="Times New Roman" w:hAnsi="Times New Roman" w:cs="Times New Roman"/>
          <w:sz w:val="28"/>
          <w:szCs w:val="28"/>
        </w:rPr>
        <w:t>») балансовой стоимостью 11</w:t>
      </w:r>
      <w:r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347,5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5F4901">
        <w:rPr>
          <w:rFonts w:ascii="Times New Roman" w:hAnsi="Times New Roman" w:cs="Times New Roman"/>
          <w:sz w:val="28"/>
          <w:szCs w:val="28"/>
        </w:rPr>
        <w:t>используется у</w:t>
      </w:r>
      <w:r w:rsidR="004E00F3" w:rsidRPr="00E3239E">
        <w:rPr>
          <w:rFonts w:ascii="Times New Roman" w:hAnsi="Times New Roman" w:cs="Times New Roman"/>
          <w:sz w:val="28"/>
          <w:szCs w:val="28"/>
        </w:rPr>
        <w:t>чреждением неэффективно</w:t>
      </w:r>
      <w:r w:rsidR="006965AA" w:rsidRPr="00E3239E">
        <w:rPr>
          <w:rFonts w:ascii="Times New Roman" w:hAnsi="Times New Roman" w:cs="Times New Roman"/>
          <w:sz w:val="28"/>
          <w:szCs w:val="28"/>
        </w:rPr>
        <w:t>;</w:t>
      </w:r>
    </w:p>
    <w:p w:rsidR="004E00F3" w:rsidRPr="00E3239E" w:rsidRDefault="006965AA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в</w:t>
      </w:r>
      <w:r w:rsidR="004E00F3" w:rsidRPr="00E3239E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ст.131 </w:t>
      </w:r>
      <w:r w:rsidR="00E3239E" w:rsidRPr="00E3239E">
        <w:rPr>
          <w:rFonts w:ascii="Times New Roman" w:hAnsi="Times New Roman" w:cs="Times New Roman"/>
          <w:sz w:val="28"/>
          <w:szCs w:val="28"/>
        </w:rPr>
        <w:t>Г</w:t>
      </w:r>
      <w:r w:rsidR="00E3239E">
        <w:rPr>
          <w:rFonts w:ascii="Times New Roman" w:hAnsi="Times New Roman"/>
          <w:sz w:val="28"/>
          <w:szCs w:val="28"/>
        </w:rPr>
        <w:t>ражданского кодекса</w:t>
      </w:r>
      <w:r w:rsidR="00E3239E" w:rsidRPr="00E3239E">
        <w:rPr>
          <w:rFonts w:ascii="Times New Roman" w:hAnsi="Times New Roman" w:cs="Times New Roman"/>
          <w:sz w:val="28"/>
          <w:szCs w:val="28"/>
        </w:rPr>
        <w:t xml:space="preserve"> Р</w:t>
      </w:r>
      <w:r w:rsidR="00E3239E">
        <w:rPr>
          <w:rFonts w:ascii="Times New Roman" w:hAnsi="Times New Roman"/>
          <w:sz w:val="28"/>
          <w:szCs w:val="28"/>
        </w:rPr>
        <w:t xml:space="preserve">оссийской </w:t>
      </w:r>
      <w:r w:rsidR="00E3239E" w:rsidRPr="00E3239E">
        <w:rPr>
          <w:rFonts w:ascii="Times New Roman" w:hAnsi="Times New Roman" w:cs="Times New Roman"/>
          <w:sz w:val="28"/>
          <w:szCs w:val="28"/>
        </w:rPr>
        <w:t>Ф</w:t>
      </w:r>
      <w:r w:rsidR="00E3239E">
        <w:rPr>
          <w:rFonts w:ascii="Times New Roman" w:hAnsi="Times New Roman"/>
          <w:sz w:val="28"/>
          <w:szCs w:val="28"/>
        </w:rPr>
        <w:t>едерации</w:t>
      </w:r>
      <w:r w:rsidR="00E3239E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4E00F3" w:rsidRPr="00E3239E">
        <w:rPr>
          <w:rFonts w:ascii="Times New Roman" w:hAnsi="Times New Roman" w:cs="Times New Roman"/>
          <w:bCs/>
          <w:sz w:val="28"/>
          <w:szCs w:val="28"/>
        </w:rPr>
        <w:t>и ст.36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0F3" w:rsidRPr="00E3239E">
        <w:rPr>
          <w:rFonts w:ascii="Times New Roman" w:hAnsi="Times New Roman" w:cs="Times New Roman"/>
          <w:bCs/>
          <w:sz w:val="28"/>
          <w:szCs w:val="28"/>
        </w:rPr>
        <w:t>Земельного кодекса Р</w:t>
      </w:r>
      <w:r w:rsidR="00E3239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4E00F3" w:rsidRPr="00E3239E">
        <w:rPr>
          <w:rFonts w:ascii="Times New Roman" w:hAnsi="Times New Roman" w:cs="Times New Roman"/>
          <w:bCs/>
          <w:sz w:val="28"/>
          <w:szCs w:val="28"/>
        </w:rPr>
        <w:t>Ф</w:t>
      </w:r>
      <w:r w:rsidR="00E3239E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4E00F3" w:rsidRPr="00E3239E">
        <w:rPr>
          <w:rFonts w:ascii="Times New Roman" w:hAnsi="Times New Roman" w:cs="Times New Roman"/>
          <w:bCs/>
          <w:sz w:val="28"/>
          <w:szCs w:val="28"/>
        </w:rPr>
        <w:t xml:space="preserve"> не оформлены </w:t>
      </w:r>
      <w:r w:rsidR="004E00F3" w:rsidRPr="00E3239E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на земельные участки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4E00F3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E4" w:rsidRPr="00E3239E" w:rsidRDefault="006965AA" w:rsidP="008E1E55">
      <w:pPr>
        <w:ind w:right="-1" w:firstLine="709"/>
        <w:rPr>
          <w:bCs/>
          <w:sz w:val="28"/>
          <w:szCs w:val="28"/>
        </w:rPr>
      </w:pPr>
      <w:r w:rsidRPr="00E3239E">
        <w:rPr>
          <w:bCs/>
          <w:iCs/>
          <w:sz w:val="28"/>
          <w:szCs w:val="28"/>
        </w:rPr>
        <w:t xml:space="preserve">- </w:t>
      </w:r>
      <w:r w:rsidR="004E00F3" w:rsidRPr="00E3239E">
        <w:rPr>
          <w:bCs/>
          <w:iCs/>
          <w:sz w:val="28"/>
          <w:szCs w:val="28"/>
        </w:rPr>
        <w:t xml:space="preserve">нарушение </w:t>
      </w:r>
      <w:r w:rsidRPr="00E3239E">
        <w:rPr>
          <w:bCs/>
          <w:iCs/>
          <w:sz w:val="28"/>
          <w:szCs w:val="28"/>
        </w:rPr>
        <w:t xml:space="preserve">бухгалтерского </w:t>
      </w:r>
      <w:r w:rsidR="009E34DC" w:rsidRPr="00E3239E">
        <w:rPr>
          <w:bCs/>
          <w:iCs/>
          <w:sz w:val="28"/>
          <w:szCs w:val="28"/>
        </w:rPr>
        <w:t>учёт</w:t>
      </w:r>
      <w:r w:rsidRPr="00E3239E">
        <w:rPr>
          <w:bCs/>
          <w:iCs/>
          <w:sz w:val="28"/>
          <w:szCs w:val="28"/>
        </w:rPr>
        <w:t>а в</w:t>
      </w:r>
      <w:r w:rsidR="004E00F3" w:rsidRPr="00E3239E">
        <w:rPr>
          <w:bCs/>
          <w:iCs/>
          <w:sz w:val="28"/>
          <w:szCs w:val="28"/>
        </w:rPr>
        <w:t xml:space="preserve"> сумм</w:t>
      </w:r>
      <w:r w:rsidRPr="00E3239E">
        <w:rPr>
          <w:bCs/>
          <w:iCs/>
          <w:sz w:val="28"/>
          <w:szCs w:val="28"/>
        </w:rPr>
        <w:t>е</w:t>
      </w:r>
      <w:r w:rsidR="004E00F3" w:rsidRPr="00E3239E">
        <w:rPr>
          <w:bCs/>
          <w:iCs/>
          <w:sz w:val="28"/>
          <w:szCs w:val="28"/>
        </w:rPr>
        <w:t xml:space="preserve"> </w:t>
      </w:r>
      <w:r w:rsidR="004E00F3" w:rsidRPr="00E3239E">
        <w:rPr>
          <w:bCs/>
          <w:sz w:val="28"/>
          <w:szCs w:val="28"/>
        </w:rPr>
        <w:t xml:space="preserve">432 718,5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</w:p>
    <w:p w:rsidR="00EB4EE4" w:rsidRPr="00E3239E" w:rsidRDefault="006965AA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</w:t>
      </w:r>
      <w:r w:rsidR="00217D41" w:rsidRPr="00E3239E">
        <w:rPr>
          <w:sz w:val="28"/>
          <w:szCs w:val="28"/>
        </w:rPr>
        <w:t xml:space="preserve"> предложено</w:t>
      </w:r>
      <w:r w:rsidR="00E1562B" w:rsidRPr="00E3239E">
        <w:rPr>
          <w:bCs/>
          <w:sz w:val="28"/>
          <w:szCs w:val="28"/>
        </w:rPr>
        <w:t>:</w:t>
      </w:r>
      <w:r w:rsidR="00075F3C" w:rsidRPr="00E3239E">
        <w:rPr>
          <w:bCs/>
          <w:sz w:val="28"/>
          <w:szCs w:val="28"/>
        </w:rPr>
        <w:t xml:space="preserve"> </w:t>
      </w:r>
      <w:r w:rsidR="005F4901">
        <w:rPr>
          <w:bCs/>
          <w:sz w:val="28"/>
          <w:szCs w:val="28"/>
        </w:rPr>
        <w:t>р</w:t>
      </w:r>
      <w:r w:rsidR="00E1562B" w:rsidRPr="00E3239E">
        <w:rPr>
          <w:sz w:val="28"/>
          <w:szCs w:val="28"/>
        </w:rPr>
        <w:t>ассмотреть</w:t>
      </w:r>
      <w:r w:rsidRPr="00E3239E">
        <w:rPr>
          <w:sz w:val="28"/>
          <w:szCs w:val="28"/>
        </w:rPr>
        <w:t xml:space="preserve"> </w:t>
      </w:r>
      <w:r w:rsidR="00E1562B" w:rsidRPr="00E3239E">
        <w:rPr>
          <w:sz w:val="28"/>
          <w:szCs w:val="28"/>
        </w:rPr>
        <w:t xml:space="preserve">вопрос о выделении бюджетных ассигнований МАУ </w:t>
      </w:r>
      <w:r w:rsidR="005F4901">
        <w:rPr>
          <w:sz w:val="28"/>
          <w:szCs w:val="28"/>
        </w:rPr>
        <w:t>городского округа</w:t>
      </w:r>
      <w:r w:rsidR="00075F3C" w:rsidRPr="00E3239E">
        <w:rPr>
          <w:sz w:val="28"/>
          <w:szCs w:val="28"/>
        </w:rPr>
        <w:t xml:space="preserve"> </w:t>
      </w:r>
      <w:r w:rsidR="00E1562B" w:rsidRPr="00E3239E">
        <w:rPr>
          <w:sz w:val="28"/>
          <w:szCs w:val="28"/>
        </w:rPr>
        <w:t>Тольятти пансионат «Радуга» в целях эффективного использования имущественного комплекса база отдыха «</w:t>
      </w:r>
      <w:proofErr w:type="spellStart"/>
      <w:r w:rsidR="00E1562B" w:rsidRPr="00E3239E">
        <w:rPr>
          <w:sz w:val="28"/>
          <w:szCs w:val="28"/>
        </w:rPr>
        <w:t>Лесобон</w:t>
      </w:r>
      <w:proofErr w:type="spellEnd"/>
      <w:r w:rsidR="00E1562B" w:rsidRPr="00E3239E">
        <w:rPr>
          <w:sz w:val="28"/>
          <w:szCs w:val="28"/>
        </w:rPr>
        <w:t>».</w:t>
      </w:r>
      <w:r w:rsidR="00EB4EE4" w:rsidRPr="00E3239E">
        <w:rPr>
          <w:sz w:val="28"/>
          <w:szCs w:val="28"/>
        </w:rPr>
        <w:t xml:space="preserve"> </w:t>
      </w:r>
    </w:p>
    <w:p w:rsidR="00EB4EE4" w:rsidRPr="00E3239E" w:rsidRDefault="00EB4EE4" w:rsidP="008E1E5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 xml:space="preserve">МАУ </w:t>
      </w:r>
      <w:r w:rsidR="005F4901">
        <w:rPr>
          <w:sz w:val="28"/>
          <w:szCs w:val="28"/>
        </w:rPr>
        <w:t xml:space="preserve">городского округа </w:t>
      </w:r>
      <w:r w:rsidRPr="00E3239E">
        <w:rPr>
          <w:sz w:val="28"/>
          <w:szCs w:val="28"/>
        </w:rPr>
        <w:t xml:space="preserve">Тольятти пансионат «Радуга»: в соответствии с действующим законодательством оформить государственную регистрацию </w:t>
      </w:r>
      <w:r w:rsidRPr="00E3239E">
        <w:rPr>
          <w:sz w:val="28"/>
          <w:szCs w:val="28"/>
        </w:rPr>
        <w:lastRenderedPageBreak/>
        <w:t>права в управлении Федеральной регистрационной службы по Самарской области на земельные участки; о</w:t>
      </w:r>
      <w:r w:rsidRPr="00E3239E">
        <w:rPr>
          <w:bCs/>
          <w:sz w:val="28"/>
          <w:szCs w:val="28"/>
        </w:rPr>
        <w:t xml:space="preserve">существлять ведение бухгалтерского </w:t>
      </w:r>
      <w:r w:rsidR="009E34DC" w:rsidRPr="00E3239E">
        <w:rPr>
          <w:bCs/>
          <w:sz w:val="28"/>
          <w:szCs w:val="28"/>
        </w:rPr>
        <w:t>учёт</w:t>
      </w:r>
      <w:r w:rsidRPr="00E3239E">
        <w:rPr>
          <w:bCs/>
          <w:sz w:val="28"/>
          <w:szCs w:val="28"/>
        </w:rPr>
        <w:t xml:space="preserve">а в </w:t>
      </w:r>
      <w:r w:rsidR="005F4901">
        <w:rPr>
          <w:bCs/>
          <w:sz w:val="28"/>
          <w:szCs w:val="28"/>
        </w:rPr>
        <w:t>у</w:t>
      </w:r>
      <w:r w:rsidRPr="00E3239E">
        <w:rPr>
          <w:bCs/>
          <w:sz w:val="28"/>
          <w:szCs w:val="28"/>
        </w:rPr>
        <w:t>чреждении в соответствии с действующим законодательством.</w:t>
      </w:r>
    </w:p>
    <w:p w:rsidR="00364C79" w:rsidRPr="00E3239E" w:rsidRDefault="00890CB2" w:rsidP="008E1E55">
      <w:pPr>
        <w:ind w:right="-1" w:firstLine="709"/>
        <w:jc w:val="both"/>
        <w:outlineLvl w:val="0"/>
        <w:rPr>
          <w:sz w:val="28"/>
          <w:szCs w:val="28"/>
        </w:rPr>
      </w:pPr>
      <w:r w:rsidRPr="00E3239E">
        <w:rPr>
          <w:sz w:val="28"/>
          <w:szCs w:val="28"/>
        </w:rPr>
        <w:t>6.</w:t>
      </w:r>
      <w:r w:rsidR="00364C79" w:rsidRPr="00E3239E">
        <w:rPr>
          <w:sz w:val="28"/>
          <w:szCs w:val="28"/>
        </w:rPr>
        <w:t xml:space="preserve"> Проверка эффективного использования в 2011 году и в </w:t>
      </w:r>
      <w:r w:rsidR="005F4901">
        <w:rPr>
          <w:sz w:val="28"/>
          <w:szCs w:val="28"/>
          <w:lang w:val="en-US"/>
        </w:rPr>
        <w:t>I</w:t>
      </w:r>
      <w:r w:rsidR="00364C79" w:rsidRPr="00E3239E">
        <w:rPr>
          <w:sz w:val="28"/>
          <w:szCs w:val="28"/>
        </w:rPr>
        <w:t xml:space="preserve"> квартале 2012 года муниципального имущества, переданного в хозяйственное ведение муниципальному унитарному предприятию «</w:t>
      </w:r>
      <w:proofErr w:type="spellStart"/>
      <w:r w:rsidR="00364C79" w:rsidRPr="00E3239E">
        <w:rPr>
          <w:sz w:val="28"/>
          <w:szCs w:val="28"/>
        </w:rPr>
        <w:t>Инвест-Проект</w:t>
      </w:r>
      <w:proofErr w:type="spellEnd"/>
      <w:r w:rsidR="00364C79" w:rsidRPr="00E3239E">
        <w:rPr>
          <w:sz w:val="28"/>
          <w:szCs w:val="28"/>
        </w:rPr>
        <w:t>».</w:t>
      </w:r>
    </w:p>
    <w:p w:rsidR="00364C79" w:rsidRPr="00E3239E" w:rsidRDefault="00364C79" w:rsidP="008E1E55">
      <w:pPr>
        <w:ind w:right="-1" w:firstLine="709"/>
        <w:jc w:val="both"/>
        <w:outlineLvl w:val="0"/>
        <w:rPr>
          <w:sz w:val="28"/>
          <w:szCs w:val="28"/>
        </w:rPr>
      </w:pPr>
      <w:r w:rsidRPr="00E3239E">
        <w:rPr>
          <w:sz w:val="28"/>
          <w:szCs w:val="28"/>
        </w:rPr>
        <w:t>При проведении проверки установлены следующие нарушения:</w:t>
      </w:r>
    </w:p>
    <w:p w:rsidR="00FD4942" w:rsidRPr="00E3239E" w:rsidRDefault="00364C79" w:rsidP="008E1E55">
      <w:pPr>
        <w:ind w:right="-1" w:firstLine="709"/>
        <w:jc w:val="both"/>
        <w:outlineLvl w:val="0"/>
        <w:rPr>
          <w:sz w:val="28"/>
          <w:szCs w:val="28"/>
          <w:lang w:eastAsia="ar-SA"/>
        </w:rPr>
      </w:pPr>
      <w:r w:rsidRPr="00E3239E">
        <w:rPr>
          <w:sz w:val="28"/>
          <w:szCs w:val="28"/>
        </w:rPr>
        <w:t xml:space="preserve">- </w:t>
      </w:r>
      <w:r w:rsidR="00FD4942" w:rsidRPr="00E3239E">
        <w:rPr>
          <w:sz w:val="28"/>
          <w:szCs w:val="28"/>
          <w:lang w:eastAsia="ar-SA"/>
        </w:rPr>
        <w:t>Федеральным законом №131-ФЗ «Об общих принципах организации местного самоуправления в Российской Федерации» к вопросам местного значения городского округа не отнесены</w:t>
      </w:r>
      <w:r w:rsidRPr="00E3239E">
        <w:rPr>
          <w:sz w:val="28"/>
          <w:szCs w:val="28"/>
        </w:rPr>
        <w:t xml:space="preserve"> в</w:t>
      </w:r>
      <w:r w:rsidRPr="00E3239E">
        <w:rPr>
          <w:sz w:val="28"/>
          <w:szCs w:val="28"/>
          <w:lang w:eastAsia="ar-SA"/>
        </w:rPr>
        <w:t xml:space="preserve">иды деятельности </w:t>
      </w:r>
      <w:r w:rsidR="005F4901">
        <w:rPr>
          <w:sz w:val="28"/>
          <w:szCs w:val="28"/>
          <w:lang w:eastAsia="ar-SA"/>
        </w:rPr>
        <w:t>п</w:t>
      </w:r>
      <w:r w:rsidRPr="00E3239E">
        <w:rPr>
          <w:sz w:val="28"/>
          <w:szCs w:val="28"/>
          <w:lang w:eastAsia="ar-SA"/>
        </w:rPr>
        <w:t>редприятия;</w:t>
      </w:r>
      <w:r w:rsidR="00FD4942" w:rsidRPr="00E3239E">
        <w:rPr>
          <w:sz w:val="28"/>
          <w:szCs w:val="28"/>
          <w:lang w:eastAsia="ar-SA"/>
        </w:rPr>
        <w:t xml:space="preserve"> </w:t>
      </w:r>
    </w:p>
    <w:p w:rsidR="00FD4942" w:rsidRPr="00E3239E" w:rsidRDefault="00364C79" w:rsidP="008E1E55">
      <w:pPr>
        <w:suppressAutoHyphens/>
        <w:ind w:right="-1" w:firstLine="709"/>
        <w:contextualSpacing/>
        <w:jc w:val="both"/>
        <w:rPr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>- д</w:t>
      </w:r>
      <w:r w:rsidR="00FD4942" w:rsidRPr="00E3239E">
        <w:rPr>
          <w:sz w:val="28"/>
          <w:szCs w:val="28"/>
          <w:lang w:eastAsia="ar-SA"/>
        </w:rPr>
        <w:t xml:space="preserve">еятельность </w:t>
      </w:r>
      <w:r w:rsidR="005F4901">
        <w:rPr>
          <w:sz w:val="28"/>
          <w:szCs w:val="28"/>
          <w:lang w:eastAsia="ar-SA"/>
        </w:rPr>
        <w:t>п</w:t>
      </w:r>
      <w:r w:rsidR="00FD4942" w:rsidRPr="00E3239E">
        <w:rPr>
          <w:sz w:val="28"/>
          <w:szCs w:val="28"/>
          <w:lang w:eastAsia="ar-SA"/>
        </w:rPr>
        <w:t>редприятия не соответствует требованиям Федерального закона от 14.11.2002 №161-ФЗ «О государственных и муниципальных унитарных предприятиях»</w:t>
      </w:r>
      <w:r w:rsidRPr="00E3239E">
        <w:rPr>
          <w:sz w:val="28"/>
          <w:szCs w:val="28"/>
          <w:lang w:eastAsia="ar-SA"/>
        </w:rPr>
        <w:t>;</w:t>
      </w:r>
      <w:r w:rsidR="00FD4942" w:rsidRPr="00E3239E">
        <w:rPr>
          <w:sz w:val="28"/>
          <w:szCs w:val="28"/>
          <w:lang w:eastAsia="ar-SA"/>
        </w:rPr>
        <w:t xml:space="preserve">   </w:t>
      </w:r>
    </w:p>
    <w:p w:rsidR="00FD4942" w:rsidRPr="00E3239E" w:rsidRDefault="001474C0" w:rsidP="008E1E55">
      <w:pPr>
        <w:suppressAutoHyphens/>
        <w:ind w:right="-1" w:firstLine="709"/>
        <w:jc w:val="both"/>
        <w:rPr>
          <w:color w:val="FF0000"/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>- в</w:t>
      </w:r>
      <w:r w:rsidR="00FD4942" w:rsidRPr="00E3239E">
        <w:rPr>
          <w:sz w:val="28"/>
          <w:szCs w:val="28"/>
          <w:lang w:eastAsia="ar-SA"/>
        </w:rPr>
        <w:t xml:space="preserve"> нарушение Положения о продаже имущества муниципальных предприятий в городском округе Т</w:t>
      </w:r>
      <w:r w:rsidR="005F4901">
        <w:rPr>
          <w:sz w:val="28"/>
          <w:szCs w:val="28"/>
          <w:lang w:eastAsia="ar-SA"/>
        </w:rPr>
        <w:t>ольятти, утверждё</w:t>
      </w:r>
      <w:r w:rsidR="00FD4942" w:rsidRPr="00E3239E">
        <w:rPr>
          <w:sz w:val="28"/>
          <w:szCs w:val="28"/>
          <w:lang w:eastAsia="ar-SA"/>
        </w:rPr>
        <w:t>нного решением Думы городского округа Тольятти от 18.10.2006 №539</w:t>
      </w:r>
      <w:r w:rsidR="005F4901">
        <w:rPr>
          <w:sz w:val="28"/>
          <w:szCs w:val="28"/>
          <w:lang w:eastAsia="ar-SA"/>
        </w:rPr>
        <w:t>,</w:t>
      </w:r>
      <w:r w:rsidRPr="00E3239E">
        <w:rPr>
          <w:sz w:val="28"/>
          <w:szCs w:val="28"/>
          <w:lang w:eastAsia="ar-SA"/>
        </w:rPr>
        <w:t xml:space="preserve"> </w:t>
      </w:r>
      <w:r w:rsidR="00FD4942" w:rsidRPr="00E3239E">
        <w:rPr>
          <w:sz w:val="28"/>
          <w:szCs w:val="28"/>
          <w:lang w:eastAsia="ar-SA"/>
        </w:rPr>
        <w:t xml:space="preserve">на момент заключения ИП </w:t>
      </w:r>
      <w:proofErr w:type="spellStart"/>
      <w:r w:rsidR="00FD4942" w:rsidRPr="00E3239E">
        <w:rPr>
          <w:sz w:val="28"/>
          <w:szCs w:val="28"/>
          <w:lang w:eastAsia="ar-SA"/>
        </w:rPr>
        <w:t>Яштынгиным</w:t>
      </w:r>
      <w:proofErr w:type="spellEnd"/>
      <w:r w:rsidR="00FD4942" w:rsidRPr="00E3239E">
        <w:rPr>
          <w:sz w:val="28"/>
          <w:szCs w:val="28"/>
          <w:lang w:eastAsia="ar-SA"/>
        </w:rPr>
        <w:t xml:space="preserve"> А.Н. договора оценки имущество детского лагеря «Чайка» не было передано </w:t>
      </w:r>
      <w:r w:rsidR="005F4901">
        <w:rPr>
          <w:sz w:val="28"/>
          <w:szCs w:val="28"/>
          <w:lang w:eastAsia="ar-SA"/>
        </w:rPr>
        <w:t>п</w:t>
      </w:r>
      <w:r w:rsidR="00FD4942" w:rsidRPr="00E3239E">
        <w:rPr>
          <w:sz w:val="28"/>
          <w:szCs w:val="28"/>
          <w:lang w:eastAsia="ar-SA"/>
        </w:rPr>
        <w:t>редприятию и находилось в казне городского округа;</w:t>
      </w:r>
    </w:p>
    <w:p w:rsidR="00FD4942" w:rsidRPr="00E3239E" w:rsidRDefault="00FD4942" w:rsidP="008E1E5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>- рыночная стоимость объектов недвижимости трудового лагеря «Гвардеец» и детского оздоровительного лагеря «Чайка» установлена ниже остаточной балансовой стоимости</w:t>
      </w:r>
      <w:r w:rsidR="001474C0" w:rsidRPr="00E3239E">
        <w:rPr>
          <w:sz w:val="28"/>
          <w:szCs w:val="28"/>
          <w:lang w:eastAsia="ar-SA"/>
        </w:rPr>
        <w:t>;</w:t>
      </w:r>
    </w:p>
    <w:p w:rsidR="00FD4942" w:rsidRPr="00E3239E" w:rsidRDefault="00FD4942" w:rsidP="008E1E5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 xml:space="preserve">- </w:t>
      </w:r>
      <w:r w:rsidR="001474C0" w:rsidRPr="00E3239E">
        <w:rPr>
          <w:sz w:val="28"/>
          <w:szCs w:val="28"/>
          <w:lang w:eastAsia="ar-SA"/>
        </w:rPr>
        <w:t>согласно договору купли-продажи от 18.01.2012 №01/1801,</w:t>
      </w:r>
      <w:r w:rsidR="005F4901">
        <w:rPr>
          <w:sz w:val="28"/>
          <w:szCs w:val="28"/>
          <w:lang w:eastAsia="ar-SA"/>
        </w:rPr>
        <w:t xml:space="preserve"> заключё</w:t>
      </w:r>
      <w:r w:rsidR="001474C0" w:rsidRPr="00E3239E">
        <w:rPr>
          <w:sz w:val="28"/>
          <w:szCs w:val="28"/>
          <w:lang w:eastAsia="ar-SA"/>
        </w:rPr>
        <w:t>нному с ООО «Причал»,</w:t>
      </w:r>
      <w:r w:rsidR="006871C7" w:rsidRPr="00E3239E">
        <w:rPr>
          <w:sz w:val="28"/>
          <w:szCs w:val="28"/>
          <w:lang w:eastAsia="ar-SA"/>
        </w:rPr>
        <w:t xml:space="preserve"> </w:t>
      </w:r>
      <w:r w:rsidRPr="00E3239E">
        <w:rPr>
          <w:sz w:val="28"/>
          <w:szCs w:val="28"/>
          <w:lang w:eastAsia="ar-SA"/>
        </w:rPr>
        <w:t>стоимость продажи объект</w:t>
      </w:r>
      <w:r w:rsidR="001474C0" w:rsidRPr="00E3239E">
        <w:rPr>
          <w:sz w:val="28"/>
          <w:szCs w:val="28"/>
          <w:lang w:eastAsia="ar-SA"/>
        </w:rPr>
        <w:t>а</w:t>
      </w:r>
      <w:r w:rsidRPr="00E3239E">
        <w:rPr>
          <w:sz w:val="28"/>
          <w:szCs w:val="28"/>
          <w:lang w:eastAsia="ar-SA"/>
        </w:rPr>
        <w:t xml:space="preserve"> недвижимости</w:t>
      </w:r>
      <w:r w:rsidR="001474C0" w:rsidRPr="00E3239E">
        <w:rPr>
          <w:sz w:val="28"/>
          <w:szCs w:val="28"/>
          <w:lang w:eastAsia="ar-SA"/>
        </w:rPr>
        <w:t xml:space="preserve"> </w:t>
      </w:r>
      <w:r w:rsidRPr="00E3239E">
        <w:rPr>
          <w:sz w:val="28"/>
          <w:szCs w:val="28"/>
          <w:lang w:eastAsia="ar-SA"/>
        </w:rPr>
        <w:t>трудового лагеря «Гвардеец» сложилась ниже остаточной балансовой стоимости;</w:t>
      </w:r>
    </w:p>
    <w:p w:rsidR="00FD4942" w:rsidRPr="00E3239E" w:rsidRDefault="00FD4942" w:rsidP="008E1E55">
      <w:pPr>
        <w:suppressAutoHyphens/>
        <w:ind w:right="-1" w:firstLine="709"/>
        <w:jc w:val="both"/>
        <w:rPr>
          <w:rFonts w:eastAsia="Calibri"/>
          <w:sz w:val="28"/>
          <w:szCs w:val="28"/>
          <w:lang w:eastAsia="ar-SA"/>
        </w:rPr>
      </w:pPr>
      <w:r w:rsidRPr="00E3239E">
        <w:rPr>
          <w:rFonts w:eastAsia="Calibri"/>
          <w:sz w:val="28"/>
          <w:szCs w:val="28"/>
          <w:lang w:eastAsia="ar-SA"/>
        </w:rPr>
        <w:t>-</w:t>
      </w:r>
      <w:r w:rsidR="006871C7" w:rsidRPr="00E3239E">
        <w:rPr>
          <w:rFonts w:eastAsia="Calibri"/>
          <w:sz w:val="28"/>
          <w:szCs w:val="28"/>
          <w:lang w:eastAsia="ar-SA"/>
        </w:rPr>
        <w:t xml:space="preserve"> </w:t>
      </w:r>
      <w:r w:rsidRPr="00E3239E">
        <w:rPr>
          <w:rFonts w:eastAsia="Calibri"/>
          <w:sz w:val="28"/>
          <w:szCs w:val="28"/>
          <w:lang w:eastAsia="ar-SA"/>
        </w:rPr>
        <w:t xml:space="preserve">денежные средства, полученные </w:t>
      </w:r>
      <w:r w:rsidR="005F4901">
        <w:rPr>
          <w:rFonts w:eastAsia="Calibri"/>
          <w:sz w:val="28"/>
          <w:szCs w:val="28"/>
          <w:lang w:eastAsia="ar-SA"/>
        </w:rPr>
        <w:t>п</w:t>
      </w:r>
      <w:r w:rsidRPr="00E3239E">
        <w:rPr>
          <w:rFonts w:eastAsia="Calibri"/>
          <w:sz w:val="28"/>
          <w:szCs w:val="28"/>
          <w:lang w:eastAsia="ar-SA"/>
        </w:rPr>
        <w:t xml:space="preserve">редприятием от продажи объектов недвижимости трудового лагеря «Гвардеец» и детского оздоровительного лагеря «Чайка» в общей сумме 1 123,0 </w:t>
      </w:r>
      <w:r w:rsidR="009E34DC" w:rsidRPr="00E3239E">
        <w:rPr>
          <w:rFonts w:eastAsia="Calibri"/>
          <w:sz w:val="28"/>
          <w:szCs w:val="28"/>
          <w:lang w:eastAsia="ar-SA"/>
        </w:rPr>
        <w:t>тыс</w:t>
      </w:r>
      <w:proofErr w:type="gramStart"/>
      <w:r w:rsidR="009E34DC" w:rsidRPr="00E3239E">
        <w:rPr>
          <w:rFonts w:eastAsia="Calibri"/>
          <w:sz w:val="28"/>
          <w:szCs w:val="28"/>
          <w:lang w:eastAsia="ar-SA"/>
        </w:rPr>
        <w:t>.р</w:t>
      </w:r>
      <w:proofErr w:type="gramEnd"/>
      <w:r w:rsidR="009E34DC" w:rsidRPr="00E3239E">
        <w:rPr>
          <w:rFonts w:eastAsia="Calibri"/>
          <w:sz w:val="28"/>
          <w:szCs w:val="28"/>
          <w:lang w:eastAsia="ar-SA"/>
        </w:rPr>
        <w:t>уб.</w:t>
      </w:r>
      <w:r w:rsidRPr="00E3239E">
        <w:rPr>
          <w:rFonts w:eastAsia="Calibri"/>
          <w:sz w:val="28"/>
          <w:szCs w:val="28"/>
          <w:lang w:eastAsia="ar-SA"/>
        </w:rPr>
        <w:t xml:space="preserve">, израсходованы </w:t>
      </w:r>
      <w:r w:rsidR="005F4901">
        <w:rPr>
          <w:rFonts w:eastAsia="Calibri"/>
          <w:sz w:val="28"/>
          <w:szCs w:val="28"/>
          <w:lang w:eastAsia="ar-SA"/>
        </w:rPr>
        <w:t>п</w:t>
      </w:r>
      <w:r w:rsidRPr="00E3239E">
        <w:rPr>
          <w:rFonts w:eastAsia="Calibri"/>
          <w:sz w:val="28"/>
          <w:szCs w:val="28"/>
          <w:lang w:eastAsia="ar-SA"/>
        </w:rPr>
        <w:t>редприятием на оплату исполнительных листов и погашение задолженностей по налогам, оплату штрафов, пеней</w:t>
      </w:r>
      <w:r w:rsidR="001474C0" w:rsidRPr="00E3239E">
        <w:rPr>
          <w:rFonts w:eastAsia="Calibri"/>
          <w:sz w:val="28"/>
          <w:szCs w:val="28"/>
          <w:lang w:eastAsia="ar-SA"/>
        </w:rPr>
        <w:t>;</w:t>
      </w:r>
      <w:r w:rsidRPr="00E3239E">
        <w:rPr>
          <w:rFonts w:eastAsia="Calibri"/>
          <w:sz w:val="28"/>
          <w:szCs w:val="28"/>
          <w:lang w:eastAsia="ar-SA"/>
        </w:rPr>
        <w:t xml:space="preserve"> </w:t>
      </w:r>
    </w:p>
    <w:p w:rsidR="00FD4942" w:rsidRPr="00E3239E" w:rsidRDefault="001474C0" w:rsidP="008E1E55">
      <w:pPr>
        <w:suppressAutoHyphens/>
        <w:ind w:right="-1" w:firstLine="709"/>
        <w:jc w:val="both"/>
        <w:rPr>
          <w:rFonts w:eastAsia="Calibri"/>
          <w:sz w:val="28"/>
          <w:szCs w:val="28"/>
          <w:lang w:eastAsia="ar-SA"/>
        </w:rPr>
      </w:pPr>
      <w:r w:rsidRPr="00E3239E">
        <w:rPr>
          <w:rFonts w:eastAsia="Calibri"/>
          <w:sz w:val="28"/>
          <w:szCs w:val="28"/>
          <w:lang w:eastAsia="ar-SA"/>
        </w:rPr>
        <w:t>-</w:t>
      </w:r>
      <w:r w:rsidR="006871C7" w:rsidRPr="00E3239E">
        <w:rPr>
          <w:rFonts w:eastAsia="Calibri"/>
          <w:sz w:val="28"/>
          <w:szCs w:val="28"/>
          <w:lang w:eastAsia="ar-SA"/>
        </w:rPr>
        <w:t xml:space="preserve"> </w:t>
      </w:r>
      <w:r w:rsidRPr="00E3239E">
        <w:rPr>
          <w:rFonts w:eastAsia="Calibri"/>
          <w:sz w:val="28"/>
          <w:szCs w:val="28"/>
          <w:lang w:eastAsia="ar-SA"/>
        </w:rPr>
        <w:t>д</w:t>
      </w:r>
      <w:r w:rsidR="00FD4942" w:rsidRPr="00E3239E">
        <w:rPr>
          <w:rFonts w:eastAsia="Calibri"/>
          <w:sz w:val="28"/>
          <w:szCs w:val="28"/>
          <w:lang w:eastAsia="ar-SA"/>
        </w:rPr>
        <w:t>оговоры об оценке недвижимого имущества с ООО «АС-Капитал» заключены лицом, не имевшим полномочий на заключение таких договоров</w:t>
      </w:r>
      <w:r w:rsidRPr="00E3239E">
        <w:rPr>
          <w:rFonts w:eastAsia="Calibri"/>
          <w:sz w:val="28"/>
          <w:szCs w:val="28"/>
          <w:lang w:eastAsia="ar-SA"/>
        </w:rPr>
        <w:t>;</w:t>
      </w:r>
      <w:r w:rsidR="00FD4942" w:rsidRPr="00E3239E">
        <w:rPr>
          <w:rFonts w:eastAsia="Calibri"/>
          <w:sz w:val="28"/>
          <w:szCs w:val="28"/>
          <w:lang w:eastAsia="ar-SA"/>
        </w:rPr>
        <w:t xml:space="preserve"> </w:t>
      </w:r>
    </w:p>
    <w:p w:rsidR="00FD4942" w:rsidRPr="00E3239E" w:rsidRDefault="001474C0" w:rsidP="008E1E55">
      <w:pPr>
        <w:suppressAutoHyphens/>
        <w:ind w:right="-1" w:firstLine="709"/>
        <w:jc w:val="both"/>
        <w:rPr>
          <w:rFonts w:eastAsia="Calibri"/>
          <w:sz w:val="28"/>
          <w:szCs w:val="28"/>
          <w:lang w:eastAsia="ar-SA"/>
        </w:rPr>
      </w:pPr>
      <w:r w:rsidRPr="00E3239E">
        <w:rPr>
          <w:rFonts w:eastAsia="Calibri"/>
          <w:sz w:val="28"/>
          <w:szCs w:val="28"/>
          <w:lang w:eastAsia="ar-SA"/>
        </w:rPr>
        <w:t xml:space="preserve">- </w:t>
      </w:r>
      <w:r w:rsidR="00FD4942" w:rsidRPr="00E3239E">
        <w:rPr>
          <w:rFonts w:eastAsia="Calibri"/>
          <w:sz w:val="28"/>
          <w:szCs w:val="28"/>
          <w:lang w:eastAsia="ar-SA"/>
        </w:rPr>
        <w:t xml:space="preserve">ООО «АС-Капитал» проведена оценка рыночной стоимости фактически не существующего имущества трудового лагеря «Гвардеец», что свидетельствует о недостоверности </w:t>
      </w:r>
      <w:r w:rsidR="009E34DC" w:rsidRPr="00E3239E">
        <w:rPr>
          <w:rFonts w:eastAsia="Calibri"/>
          <w:sz w:val="28"/>
          <w:szCs w:val="28"/>
          <w:lang w:eastAsia="ar-SA"/>
        </w:rPr>
        <w:t>Отчёт</w:t>
      </w:r>
      <w:r w:rsidR="00FD4942" w:rsidRPr="00E3239E">
        <w:rPr>
          <w:rFonts w:eastAsia="Calibri"/>
          <w:sz w:val="28"/>
          <w:szCs w:val="28"/>
          <w:lang w:eastAsia="ar-SA"/>
        </w:rPr>
        <w:t>а</w:t>
      </w:r>
      <w:r w:rsidRPr="00E3239E">
        <w:rPr>
          <w:rFonts w:eastAsia="Calibri"/>
          <w:sz w:val="28"/>
          <w:szCs w:val="28"/>
          <w:lang w:eastAsia="ar-SA"/>
        </w:rPr>
        <w:t>;</w:t>
      </w:r>
      <w:r w:rsidR="00FD4942" w:rsidRPr="00E3239E">
        <w:rPr>
          <w:rFonts w:eastAsia="Calibri"/>
          <w:sz w:val="28"/>
          <w:szCs w:val="28"/>
          <w:lang w:eastAsia="ar-SA"/>
        </w:rPr>
        <w:t xml:space="preserve"> </w:t>
      </w:r>
    </w:p>
    <w:p w:rsidR="00FD4942" w:rsidRPr="00E3239E" w:rsidRDefault="001474C0" w:rsidP="008E1E55">
      <w:pPr>
        <w:suppressAutoHyphens/>
        <w:ind w:right="-1" w:firstLine="709"/>
        <w:jc w:val="both"/>
        <w:rPr>
          <w:rFonts w:eastAsia="Calibri"/>
          <w:sz w:val="28"/>
          <w:szCs w:val="28"/>
          <w:lang w:eastAsia="ar-SA"/>
        </w:rPr>
      </w:pPr>
      <w:r w:rsidRPr="00E3239E">
        <w:rPr>
          <w:rFonts w:eastAsia="Calibri"/>
          <w:sz w:val="28"/>
          <w:szCs w:val="28"/>
          <w:lang w:eastAsia="ar-SA"/>
        </w:rPr>
        <w:t>- в</w:t>
      </w:r>
      <w:r w:rsidR="00FD4942" w:rsidRPr="00E3239E">
        <w:rPr>
          <w:rFonts w:eastAsia="Calibri"/>
          <w:sz w:val="28"/>
          <w:szCs w:val="28"/>
          <w:lang w:eastAsia="ar-SA"/>
        </w:rPr>
        <w:t xml:space="preserve"> нарушение распоряжения мэра г</w:t>
      </w:r>
      <w:proofErr w:type="gramStart"/>
      <w:r w:rsidR="00FD4942" w:rsidRPr="00E3239E">
        <w:rPr>
          <w:rFonts w:eastAsia="Calibri"/>
          <w:sz w:val="28"/>
          <w:szCs w:val="28"/>
          <w:lang w:eastAsia="ar-SA"/>
        </w:rPr>
        <w:t>.Т</w:t>
      </w:r>
      <w:proofErr w:type="gramEnd"/>
      <w:r w:rsidR="00FD4942" w:rsidRPr="00E3239E">
        <w:rPr>
          <w:rFonts w:eastAsia="Calibri"/>
          <w:sz w:val="28"/>
          <w:szCs w:val="28"/>
          <w:lang w:eastAsia="ar-SA"/>
        </w:rPr>
        <w:t>ольятти от 06.05.2003 №1081-1/</w:t>
      </w:r>
      <w:proofErr w:type="spellStart"/>
      <w:r w:rsidR="00FD4942" w:rsidRPr="00E3239E">
        <w:rPr>
          <w:rFonts w:eastAsia="Calibri"/>
          <w:sz w:val="28"/>
          <w:szCs w:val="28"/>
          <w:lang w:eastAsia="ar-SA"/>
        </w:rPr>
        <w:t>р</w:t>
      </w:r>
      <w:proofErr w:type="spellEnd"/>
      <w:r w:rsidR="00FD4942" w:rsidRPr="00E3239E">
        <w:rPr>
          <w:rFonts w:eastAsia="Calibri"/>
          <w:sz w:val="28"/>
          <w:szCs w:val="28"/>
          <w:lang w:eastAsia="ar-SA"/>
        </w:rPr>
        <w:t xml:space="preserve"> (ред. от 06.08.2004) «О печатном органе официального опубликования нормативно-правовых актов, а также иных официальных документов органов местного самоуправления г.Тольятти» информация о проведении аукциона по продаже недвижимого имущества трудового лагеря «Гвардеец» была опубликована в газете «Ставрополь-на-Волге»</w:t>
      </w:r>
      <w:r w:rsidRPr="00E3239E">
        <w:rPr>
          <w:rFonts w:eastAsia="Calibri"/>
          <w:sz w:val="28"/>
          <w:szCs w:val="28"/>
          <w:lang w:eastAsia="ar-SA"/>
        </w:rPr>
        <w:t>;</w:t>
      </w:r>
    </w:p>
    <w:p w:rsidR="00FD4942" w:rsidRPr="00E3239E" w:rsidRDefault="00DF14F4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1474C0" w:rsidRPr="00E3239E">
        <w:rPr>
          <w:sz w:val="28"/>
          <w:szCs w:val="28"/>
        </w:rPr>
        <w:t>в</w:t>
      </w:r>
      <w:r w:rsidR="00FD4942" w:rsidRPr="00E3239E">
        <w:rPr>
          <w:sz w:val="28"/>
          <w:szCs w:val="28"/>
        </w:rPr>
        <w:t xml:space="preserve"> нарушение п.4.7</w:t>
      </w:r>
      <w:r w:rsidR="005F4901">
        <w:rPr>
          <w:sz w:val="28"/>
          <w:szCs w:val="28"/>
        </w:rPr>
        <w:t xml:space="preserve"> </w:t>
      </w:r>
      <w:r w:rsidR="00FD4942" w:rsidRPr="00E3239E">
        <w:rPr>
          <w:sz w:val="28"/>
          <w:szCs w:val="28"/>
        </w:rPr>
        <w:t>Положения о Порядке создания, управления, реорганизации и ликвидации муниципальных унитарных предприятий городского округа Тольятти</w:t>
      </w:r>
      <w:r w:rsidR="005F4901">
        <w:rPr>
          <w:sz w:val="28"/>
          <w:szCs w:val="28"/>
        </w:rPr>
        <w:t>, утверждё</w:t>
      </w:r>
      <w:r w:rsidR="00FD4942" w:rsidRPr="00E3239E">
        <w:rPr>
          <w:sz w:val="28"/>
          <w:szCs w:val="28"/>
        </w:rPr>
        <w:t xml:space="preserve">нного решением Думы городского округа </w:t>
      </w:r>
      <w:r w:rsidR="00FD4942" w:rsidRPr="00E3239E">
        <w:rPr>
          <w:sz w:val="28"/>
          <w:szCs w:val="28"/>
        </w:rPr>
        <w:lastRenderedPageBreak/>
        <w:t xml:space="preserve">Тольятти от 15.02.2006 №361, учредителем </w:t>
      </w:r>
      <w:r w:rsidR="005F4901">
        <w:rPr>
          <w:sz w:val="28"/>
          <w:szCs w:val="28"/>
        </w:rPr>
        <w:t>п</w:t>
      </w:r>
      <w:r w:rsidR="00FD4942" w:rsidRPr="00E3239E">
        <w:rPr>
          <w:sz w:val="28"/>
          <w:szCs w:val="28"/>
        </w:rPr>
        <w:t xml:space="preserve">редприятия - мэрией городского округа Тольятти не осуществляется </w:t>
      </w:r>
      <w:proofErr w:type="gramStart"/>
      <w:r w:rsidR="00FD4942" w:rsidRPr="00E3239E">
        <w:rPr>
          <w:sz w:val="28"/>
          <w:szCs w:val="28"/>
        </w:rPr>
        <w:t>контроль за</w:t>
      </w:r>
      <w:proofErr w:type="gramEnd"/>
      <w:r w:rsidR="00FD4942" w:rsidRPr="00E3239E">
        <w:rPr>
          <w:sz w:val="28"/>
          <w:szCs w:val="28"/>
        </w:rPr>
        <w:t xml:space="preserve"> деятельностью </w:t>
      </w:r>
      <w:r w:rsidR="005F4901">
        <w:rPr>
          <w:sz w:val="28"/>
          <w:szCs w:val="28"/>
        </w:rPr>
        <w:t>п</w:t>
      </w:r>
      <w:r w:rsidR="00FD4942" w:rsidRPr="00E3239E">
        <w:rPr>
          <w:sz w:val="28"/>
          <w:szCs w:val="28"/>
        </w:rPr>
        <w:t>редприятия.</w:t>
      </w:r>
    </w:p>
    <w:p w:rsidR="009C73C6" w:rsidRPr="00E3239E" w:rsidRDefault="00663621" w:rsidP="008E1E55">
      <w:pPr>
        <w:ind w:right="-1" w:firstLine="709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 п</w:t>
      </w:r>
      <w:r w:rsidRPr="00E3239E">
        <w:rPr>
          <w:bCs/>
          <w:sz w:val="28"/>
          <w:szCs w:val="28"/>
        </w:rPr>
        <w:t xml:space="preserve">редложено: </w:t>
      </w:r>
    </w:p>
    <w:p w:rsidR="009C73C6" w:rsidRPr="00E3239E" w:rsidRDefault="0066362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соответствии со ст.166 </w:t>
      </w:r>
      <w:r w:rsidR="00E3239E" w:rsidRPr="00E3239E">
        <w:rPr>
          <w:sz w:val="28"/>
          <w:szCs w:val="28"/>
        </w:rPr>
        <w:t>Г</w:t>
      </w:r>
      <w:r w:rsidR="00E3239E">
        <w:rPr>
          <w:sz w:val="28"/>
          <w:szCs w:val="28"/>
        </w:rPr>
        <w:t>ражданского кодекса</w:t>
      </w:r>
      <w:r w:rsidR="00E3239E" w:rsidRPr="00E3239E">
        <w:rPr>
          <w:sz w:val="28"/>
          <w:szCs w:val="28"/>
        </w:rPr>
        <w:t xml:space="preserve"> Р</w:t>
      </w:r>
      <w:r w:rsidR="00E3239E">
        <w:rPr>
          <w:sz w:val="28"/>
          <w:szCs w:val="28"/>
        </w:rPr>
        <w:t xml:space="preserve">оссийской </w:t>
      </w:r>
      <w:r w:rsidR="00E3239E" w:rsidRPr="00E3239E">
        <w:rPr>
          <w:sz w:val="28"/>
          <w:szCs w:val="28"/>
        </w:rPr>
        <w:t>Ф</w:t>
      </w:r>
      <w:r w:rsidR="00E3239E">
        <w:rPr>
          <w:sz w:val="28"/>
          <w:szCs w:val="28"/>
        </w:rPr>
        <w:t>едерации</w:t>
      </w:r>
      <w:r w:rsidR="00E3239E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рассмотреть вопрос о подаче исковых заявлений в суд о признании сделок по продаже</w:t>
      </w:r>
      <w:r w:rsidR="009C73C6" w:rsidRPr="00E3239E">
        <w:rPr>
          <w:sz w:val="28"/>
          <w:szCs w:val="28"/>
        </w:rPr>
        <w:t xml:space="preserve"> объектов недвижимости трудового лагеря «Гвардеец» и детского оздоровительного лагеря «Чайка</w:t>
      </w:r>
      <w:r w:rsidRPr="00E3239E">
        <w:rPr>
          <w:sz w:val="28"/>
          <w:szCs w:val="28"/>
        </w:rPr>
        <w:t>»</w:t>
      </w:r>
      <w:r w:rsidR="009C73C6" w:rsidRPr="00E3239E">
        <w:rPr>
          <w:sz w:val="28"/>
          <w:szCs w:val="28"/>
        </w:rPr>
        <w:t xml:space="preserve"> недействительными.</w:t>
      </w:r>
    </w:p>
    <w:p w:rsidR="009C73C6" w:rsidRPr="00E3239E" w:rsidRDefault="009C73C6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целях восстановления 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 xml:space="preserve">а </w:t>
      </w:r>
      <w:r w:rsidR="005F4901">
        <w:rPr>
          <w:sz w:val="28"/>
          <w:szCs w:val="28"/>
        </w:rPr>
        <w:t>п</w:t>
      </w:r>
      <w:r w:rsidRPr="00E3239E">
        <w:rPr>
          <w:sz w:val="28"/>
          <w:szCs w:val="28"/>
        </w:rPr>
        <w:t>редприятия</w:t>
      </w:r>
      <w:r w:rsidR="00663621" w:rsidRPr="00E3239E">
        <w:rPr>
          <w:sz w:val="28"/>
          <w:szCs w:val="28"/>
        </w:rPr>
        <w:t>,</w:t>
      </w:r>
      <w:r w:rsidRPr="00E3239E">
        <w:rPr>
          <w:sz w:val="28"/>
          <w:szCs w:val="28"/>
        </w:rPr>
        <w:t xml:space="preserve"> мэрии городского округа провести ревизию финансово-хозяйственной деятельности </w:t>
      </w:r>
      <w:r w:rsidR="005F4901">
        <w:rPr>
          <w:sz w:val="28"/>
          <w:szCs w:val="28"/>
        </w:rPr>
        <w:t>п</w:t>
      </w:r>
      <w:r w:rsidRPr="00E3239E">
        <w:rPr>
          <w:sz w:val="28"/>
          <w:szCs w:val="28"/>
        </w:rPr>
        <w:t>редприятия за 2011-2012 годы.</w:t>
      </w:r>
    </w:p>
    <w:p w:rsidR="009C73C6" w:rsidRPr="00E3239E" w:rsidRDefault="009C73C6" w:rsidP="008E1E55">
      <w:pPr>
        <w:ind w:right="-1" w:firstLine="709"/>
        <w:jc w:val="both"/>
        <w:rPr>
          <w:sz w:val="28"/>
          <w:szCs w:val="28"/>
        </w:rPr>
      </w:pPr>
      <w:proofErr w:type="gramStart"/>
      <w:r w:rsidRPr="00E3239E">
        <w:rPr>
          <w:sz w:val="28"/>
          <w:szCs w:val="28"/>
        </w:rPr>
        <w:t>В соответствии с нормами Федерального закона от 14.11.2002 №161-ФЗ «О государственных и муниципальных унитарных предприятиях», Положения о Порядке создания, управления, реорганизации и ликвидации муниципальных унитарных предприятий горо</w:t>
      </w:r>
      <w:r w:rsidR="005F4901">
        <w:rPr>
          <w:sz w:val="28"/>
          <w:szCs w:val="28"/>
        </w:rPr>
        <w:t>дского округа Тольятти, утверждё</w:t>
      </w:r>
      <w:r w:rsidRPr="00E3239E">
        <w:rPr>
          <w:sz w:val="28"/>
          <w:szCs w:val="28"/>
        </w:rPr>
        <w:t xml:space="preserve">нного решением Думы городского округа Тольятти от 15.02.2006 №361, принять решение: о привлечении руководителя </w:t>
      </w:r>
      <w:r w:rsidR="005F4901">
        <w:rPr>
          <w:sz w:val="28"/>
          <w:szCs w:val="28"/>
        </w:rPr>
        <w:t>п</w:t>
      </w:r>
      <w:r w:rsidRPr="00E3239E">
        <w:rPr>
          <w:sz w:val="28"/>
          <w:szCs w:val="28"/>
        </w:rPr>
        <w:t>редприятия к ответственности за выявленные в результате проверки нарушения;</w:t>
      </w:r>
      <w:proofErr w:type="gramEnd"/>
      <w:r w:rsidR="00DF14F4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о дальнейшем функционировании </w:t>
      </w:r>
      <w:r w:rsidR="005F4901">
        <w:rPr>
          <w:sz w:val="28"/>
          <w:szCs w:val="28"/>
        </w:rPr>
        <w:t>п</w:t>
      </w:r>
      <w:r w:rsidRPr="00E3239E">
        <w:rPr>
          <w:sz w:val="28"/>
          <w:szCs w:val="28"/>
        </w:rPr>
        <w:t>редприятия.</w:t>
      </w:r>
    </w:p>
    <w:p w:rsidR="00E5175A" w:rsidRPr="00E3239E" w:rsidRDefault="00DF14F4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7.</w:t>
      </w:r>
      <w:r w:rsidR="00E5175A" w:rsidRPr="00E3239E">
        <w:rPr>
          <w:sz w:val="28"/>
          <w:szCs w:val="28"/>
        </w:rPr>
        <w:t xml:space="preserve"> Проверка эффективности и целевого использования бюджетных средств, выделенных из бюджета и полученных от приносящей доход деятельности, и эффективности использования муниципального имущества, переданного в оперативное управление МБУЗ городского округа Тольятти «Городская станция скорой медицинской помощи», в 2011 году.</w:t>
      </w:r>
    </w:p>
    <w:p w:rsidR="00E5175A" w:rsidRPr="00E3239E" w:rsidRDefault="00E5175A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При выборочной проверке установлены следующие нарушения:</w:t>
      </w:r>
    </w:p>
    <w:p w:rsidR="00E5175A" w:rsidRPr="00E3239E" w:rsidRDefault="00463402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3239E">
        <w:rPr>
          <w:rFonts w:ascii="Times New Roman" w:hAnsi="Times New Roman" w:cs="Times New Roman"/>
          <w:sz w:val="28"/>
          <w:szCs w:val="28"/>
        </w:rPr>
        <w:t>- в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нарушение ст.289 </w:t>
      </w:r>
      <w:r w:rsidR="008E1E55" w:rsidRPr="00E3239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991873" w:rsidRPr="00E3239E">
        <w:rPr>
          <w:rFonts w:ascii="Times New Roman" w:hAnsi="Times New Roman" w:cs="Times New Roman"/>
          <w:sz w:val="28"/>
          <w:szCs w:val="28"/>
        </w:rPr>
        <w:t>с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оставило 86,0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="00E5175A" w:rsidRPr="00E3239E">
        <w:rPr>
          <w:rFonts w:ascii="Times New Roman" w:hAnsi="Times New Roman" w:cs="Times New Roman"/>
          <w:sz w:val="28"/>
          <w:szCs w:val="28"/>
        </w:rPr>
        <w:t>;</w:t>
      </w:r>
    </w:p>
    <w:p w:rsidR="00D63337" w:rsidRPr="00E3239E" w:rsidRDefault="00463402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F024AE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в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нарушение ст.69.2 </w:t>
      </w:r>
      <w:r w:rsidR="008E1E55" w:rsidRPr="00E3239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991873" w:rsidRPr="00E3239E">
        <w:rPr>
          <w:rFonts w:ascii="Times New Roman" w:hAnsi="Times New Roman" w:cs="Times New Roman"/>
          <w:sz w:val="28"/>
          <w:szCs w:val="28"/>
        </w:rPr>
        <w:t>д</w:t>
      </w:r>
      <w:r w:rsidR="00B27627" w:rsidRPr="00E3239E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A8186D" w:rsidRPr="00E3239E">
        <w:rPr>
          <w:rFonts w:ascii="Times New Roman" w:hAnsi="Times New Roman" w:cs="Times New Roman"/>
          <w:sz w:val="28"/>
          <w:szCs w:val="28"/>
        </w:rPr>
        <w:t xml:space="preserve">здравоохранения мэрии 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в 2011 году неправомерно </w:t>
      </w:r>
      <w:r w:rsidR="00A8186D" w:rsidRPr="00E3239E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лимиты </w:t>
      </w:r>
      <w:r w:rsidR="005F4901">
        <w:rPr>
          <w:rFonts w:ascii="Times New Roman" w:hAnsi="Times New Roman" w:cs="Times New Roman"/>
          <w:sz w:val="28"/>
          <w:szCs w:val="28"/>
        </w:rPr>
        <w:t>у</w:t>
      </w:r>
      <w:r w:rsidR="00E5175A" w:rsidRPr="00E3239E">
        <w:rPr>
          <w:rFonts w:ascii="Times New Roman" w:hAnsi="Times New Roman" w:cs="Times New Roman"/>
          <w:sz w:val="28"/>
          <w:szCs w:val="28"/>
        </w:rPr>
        <w:t>чреждению без утверждения муниципального задания</w:t>
      </w:r>
      <w:r w:rsidR="00D63337" w:rsidRPr="00E3239E">
        <w:rPr>
          <w:rFonts w:ascii="Times New Roman" w:hAnsi="Times New Roman" w:cs="Times New Roman"/>
          <w:sz w:val="28"/>
          <w:szCs w:val="28"/>
        </w:rPr>
        <w:t>;</w:t>
      </w:r>
    </w:p>
    <w:p w:rsidR="00E5175A" w:rsidRPr="00E3239E" w:rsidRDefault="00D63337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в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нарушение п.2, п.10 Порядка не </w:t>
      </w:r>
      <w:r w:rsidR="00E5175A" w:rsidRPr="00E3239E">
        <w:rPr>
          <w:rFonts w:ascii="Times New Roman" w:hAnsi="Times New Roman" w:cs="Times New Roman"/>
          <w:bCs/>
          <w:iCs/>
          <w:sz w:val="28"/>
          <w:szCs w:val="28"/>
        </w:rPr>
        <w:t>рас</w:t>
      </w:r>
      <w:r w:rsidR="00047FF0" w:rsidRPr="00E3239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E5175A" w:rsidRPr="00E3239E">
        <w:rPr>
          <w:rFonts w:ascii="Times New Roman" w:hAnsi="Times New Roman" w:cs="Times New Roman"/>
          <w:bCs/>
          <w:iCs/>
          <w:sz w:val="28"/>
          <w:szCs w:val="28"/>
        </w:rPr>
        <w:t>читаны и не утверждены</w:t>
      </w:r>
      <w:r w:rsidR="006C5A84"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нормативы</w:t>
      </w:r>
      <w:r w:rsidR="00991873"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175A" w:rsidRPr="00E3239E">
        <w:rPr>
          <w:rFonts w:ascii="Times New Roman" w:hAnsi="Times New Roman" w:cs="Times New Roman"/>
          <w:bCs/>
          <w:iCs/>
          <w:sz w:val="28"/>
          <w:szCs w:val="28"/>
        </w:rPr>
        <w:t>финансовых затрат</w:t>
      </w:r>
      <w:r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175A" w:rsidRPr="00E3239E">
        <w:rPr>
          <w:rFonts w:ascii="Times New Roman" w:hAnsi="Times New Roman" w:cs="Times New Roman"/>
          <w:bCs/>
          <w:iCs/>
          <w:sz w:val="28"/>
          <w:szCs w:val="28"/>
        </w:rPr>
        <w:t>на 2011 год</w:t>
      </w:r>
      <w:r w:rsidRPr="00E3239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E5175A"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5175A" w:rsidRPr="00E3239E" w:rsidRDefault="00D63337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991873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н</w:t>
      </w:r>
      <w:r w:rsidR="00E5175A" w:rsidRPr="00E3239E">
        <w:rPr>
          <w:rFonts w:ascii="Times New Roman" w:hAnsi="Times New Roman" w:cs="Times New Roman"/>
          <w:sz w:val="28"/>
          <w:szCs w:val="28"/>
        </w:rPr>
        <w:t>еправомерное расходование бюджетных средств в общей сумме</w:t>
      </w:r>
      <w:r w:rsidR="00F024AE" w:rsidRPr="00E32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175A" w:rsidRPr="00E3239E">
        <w:rPr>
          <w:rFonts w:ascii="Times New Roman" w:hAnsi="Times New Roman" w:cs="Times New Roman"/>
          <w:sz w:val="28"/>
          <w:szCs w:val="28"/>
        </w:rPr>
        <w:t>2 309,9 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5A" w:rsidRPr="00E3239E" w:rsidRDefault="00D63337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 xml:space="preserve">- </w:t>
      </w:r>
      <w:r w:rsidR="005F4901">
        <w:rPr>
          <w:rFonts w:ascii="Times New Roman" w:hAnsi="Times New Roman" w:cs="Times New Roman"/>
          <w:sz w:val="28"/>
          <w:szCs w:val="28"/>
        </w:rPr>
        <w:t>у</w:t>
      </w:r>
      <w:r w:rsidRPr="00E3239E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5175A" w:rsidRPr="00E3239E">
        <w:rPr>
          <w:rFonts w:ascii="Times New Roman" w:hAnsi="Times New Roman" w:cs="Times New Roman"/>
          <w:sz w:val="28"/>
          <w:szCs w:val="28"/>
        </w:rPr>
        <w:t>не воспользовал</w:t>
      </w:r>
      <w:r w:rsidRPr="00E3239E">
        <w:rPr>
          <w:rFonts w:ascii="Times New Roman" w:hAnsi="Times New Roman" w:cs="Times New Roman"/>
          <w:sz w:val="28"/>
          <w:szCs w:val="28"/>
        </w:rPr>
        <w:t>о</w:t>
      </w:r>
      <w:r w:rsidR="00E5175A" w:rsidRPr="00E3239E">
        <w:rPr>
          <w:rFonts w:ascii="Times New Roman" w:hAnsi="Times New Roman" w:cs="Times New Roman"/>
          <w:sz w:val="28"/>
          <w:szCs w:val="28"/>
        </w:rPr>
        <w:t>с</w:t>
      </w:r>
      <w:r w:rsidRPr="00E3239E">
        <w:rPr>
          <w:rFonts w:ascii="Times New Roman" w:hAnsi="Times New Roman" w:cs="Times New Roman"/>
          <w:sz w:val="28"/>
          <w:szCs w:val="28"/>
        </w:rPr>
        <w:t>ь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правом предъявления претензии на оплату пеней в</w:t>
      </w:r>
      <w:r w:rsidR="000436B0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размере 92,2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5A" w:rsidRPr="00E3239E" w:rsidRDefault="00D63337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991873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н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еэффективное использование нежилого помещения площадью </w:t>
      </w:r>
      <w:r w:rsidR="005F4901">
        <w:rPr>
          <w:rFonts w:ascii="Times New Roman" w:hAnsi="Times New Roman" w:cs="Times New Roman"/>
          <w:sz w:val="28"/>
          <w:szCs w:val="28"/>
        </w:rPr>
        <w:br/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366,5 кв.м., состоящего на балансовом </w:t>
      </w:r>
      <w:r w:rsidR="009E34DC" w:rsidRPr="00E3239E">
        <w:rPr>
          <w:rFonts w:ascii="Times New Roman" w:hAnsi="Times New Roman" w:cs="Times New Roman"/>
          <w:sz w:val="28"/>
          <w:szCs w:val="28"/>
        </w:rPr>
        <w:t>учёт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е </w:t>
      </w:r>
      <w:r w:rsidR="005F4901">
        <w:rPr>
          <w:rFonts w:ascii="Times New Roman" w:hAnsi="Times New Roman" w:cs="Times New Roman"/>
          <w:sz w:val="28"/>
          <w:szCs w:val="28"/>
        </w:rPr>
        <w:t>у</w:t>
      </w:r>
      <w:r w:rsidR="00E5175A" w:rsidRPr="00E3239E">
        <w:rPr>
          <w:rFonts w:ascii="Times New Roman" w:hAnsi="Times New Roman" w:cs="Times New Roman"/>
          <w:sz w:val="28"/>
          <w:szCs w:val="28"/>
        </w:rPr>
        <w:t>чреждения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E5175A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5A" w:rsidRPr="00E3239E" w:rsidRDefault="00D6333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E5175A" w:rsidRPr="00E3239E">
        <w:rPr>
          <w:sz w:val="28"/>
          <w:szCs w:val="28"/>
        </w:rPr>
        <w:t xml:space="preserve"> нарушение </w:t>
      </w:r>
      <w:r w:rsidRPr="00E3239E">
        <w:rPr>
          <w:sz w:val="28"/>
          <w:szCs w:val="28"/>
        </w:rPr>
        <w:t xml:space="preserve">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 xml:space="preserve">а в сумме 3 415,0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</w:p>
    <w:p w:rsidR="00E5175A" w:rsidRPr="00E3239E" w:rsidRDefault="00E5175A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D63337" w:rsidRPr="00E3239E">
        <w:rPr>
          <w:sz w:val="28"/>
          <w:szCs w:val="28"/>
        </w:rPr>
        <w:t>в</w:t>
      </w:r>
      <w:r w:rsidRPr="00E3239E">
        <w:rPr>
          <w:bCs/>
          <w:sz w:val="28"/>
          <w:szCs w:val="28"/>
        </w:rPr>
        <w:t xml:space="preserve"> нарушение ст.36 Земельного кодекса Р</w:t>
      </w:r>
      <w:r w:rsidR="005F4901">
        <w:rPr>
          <w:bCs/>
          <w:sz w:val="28"/>
          <w:szCs w:val="28"/>
        </w:rPr>
        <w:t xml:space="preserve">оссийской </w:t>
      </w:r>
      <w:r w:rsidRPr="00E3239E">
        <w:rPr>
          <w:bCs/>
          <w:sz w:val="28"/>
          <w:szCs w:val="28"/>
        </w:rPr>
        <w:t>Ф</w:t>
      </w:r>
      <w:r w:rsidR="005F4901">
        <w:rPr>
          <w:bCs/>
          <w:sz w:val="28"/>
          <w:szCs w:val="28"/>
        </w:rPr>
        <w:t>едерации</w:t>
      </w:r>
      <w:r w:rsidRPr="00E3239E">
        <w:rPr>
          <w:bCs/>
          <w:sz w:val="28"/>
          <w:szCs w:val="28"/>
        </w:rPr>
        <w:t xml:space="preserve"> </w:t>
      </w:r>
      <w:r w:rsidR="005F4901">
        <w:rPr>
          <w:bCs/>
          <w:sz w:val="28"/>
          <w:szCs w:val="28"/>
        </w:rPr>
        <w:t>у</w:t>
      </w:r>
      <w:r w:rsidRPr="00E3239E">
        <w:rPr>
          <w:bCs/>
          <w:sz w:val="28"/>
          <w:szCs w:val="28"/>
        </w:rPr>
        <w:t>чреждением не оформлено право землепользования на земельный участок</w:t>
      </w:r>
      <w:r w:rsidR="00D63337" w:rsidRPr="00E3239E">
        <w:rPr>
          <w:bCs/>
          <w:sz w:val="28"/>
          <w:szCs w:val="28"/>
        </w:rPr>
        <w:t>,</w:t>
      </w:r>
      <w:r w:rsidRPr="00E3239E">
        <w:rPr>
          <w:bCs/>
          <w:sz w:val="28"/>
          <w:szCs w:val="28"/>
        </w:rPr>
        <w:t xml:space="preserve"> расположенный по адресу: г.о</w:t>
      </w:r>
      <w:proofErr w:type="gramStart"/>
      <w:r w:rsidRPr="00E3239E">
        <w:rPr>
          <w:bCs/>
          <w:sz w:val="28"/>
          <w:szCs w:val="28"/>
        </w:rPr>
        <w:t>.Т</w:t>
      </w:r>
      <w:proofErr w:type="gramEnd"/>
      <w:r w:rsidRPr="00E3239E">
        <w:rPr>
          <w:bCs/>
          <w:sz w:val="28"/>
          <w:szCs w:val="28"/>
        </w:rPr>
        <w:t xml:space="preserve">ольятти, ул.Радищева, 10. </w:t>
      </w:r>
    </w:p>
    <w:p w:rsidR="00E5175A" w:rsidRPr="00E3239E" w:rsidRDefault="00D63337" w:rsidP="008E1E55">
      <w:pPr>
        <w:pStyle w:val="ConsPlusNormal"/>
        <w:widowControl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Мэрии городского округа Тольятти п</w:t>
      </w:r>
      <w:r w:rsidR="00E5175A" w:rsidRPr="00E3239E">
        <w:rPr>
          <w:rFonts w:ascii="Times New Roman" w:hAnsi="Times New Roman" w:cs="Times New Roman"/>
          <w:bCs/>
          <w:sz w:val="28"/>
          <w:szCs w:val="28"/>
        </w:rPr>
        <w:t>редложено:</w:t>
      </w:r>
    </w:p>
    <w:p w:rsidR="00E5175A" w:rsidRPr="00E3239E" w:rsidRDefault="00E5175A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Урегулировать вопрос о денежных выплатах младшему медицинскому персоналу.  </w:t>
      </w:r>
    </w:p>
    <w:p w:rsidR="00E5175A" w:rsidRPr="00E3239E" w:rsidRDefault="00E5175A" w:rsidP="008E1E5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lastRenderedPageBreak/>
        <w:t xml:space="preserve">В соответствии со ст.282, </w:t>
      </w:r>
      <w:r w:rsidR="00CD45CC">
        <w:rPr>
          <w:rFonts w:ascii="Times New Roman" w:hAnsi="Times New Roman"/>
          <w:sz w:val="28"/>
          <w:szCs w:val="28"/>
        </w:rPr>
        <w:t>ст.</w:t>
      </w:r>
      <w:r w:rsidRPr="00E3239E">
        <w:rPr>
          <w:rFonts w:ascii="Times New Roman" w:hAnsi="Times New Roman"/>
          <w:sz w:val="28"/>
          <w:szCs w:val="28"/>
        </w:rPr>
        <w:t xml:space="preserve">283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Pr="00E3239E">
        <w:rPr>
          <w:rFonts w:ascii="Times New Roman" w:hAnsi="Times New Roman"/>
          <w:sz w:val="28"/>
          <w:szCs w:val="28"/>
        </w:rPr>
        <w:t xml:space="preserve">применить соответствующие </w:t>
      </w:r>
      <w:r w:rsidR="00047FF0" w:rsidRPr="00E3239E">
        <w:rPr>
          <w:rFonts w:ascii="Times New Roman" w:hAnsi="Times New Roman"/>
          <w:sz w:val="28"/>
          <w:szCs w:val="28"/>
        </w:rPr>
        <w:t xml:space="preserve">меры </w:t>
      </w:r>
      <w:r w:rsidRPr="00E3239E">
        <w:rPr>
          <w:rFonts w:ascii="Times New Roman" w:hAnsi="Times New Roman"/>
          <w:sz w:val="28"/>
          <w:szCs w:val="28"/>
        </w:rPr>
        <w:t xml:space="preserve"> принуждения за нарушение бюджетного законодательства.</w:t>
      </w:r>
    </w:p>
    <w:p w:rsidR="00CD4430" w:rsidRPr="00E3239E" w:rsidRDefault="000436B0" w:rsidP="008E1E55">
      <w:pPr>
        <w:ind w:right="-1" w:firstLine="709"/>
        <w:jc w:val="both"/>
        <w:outlineLvl w:val="0"/>
        <w:rPr>
          <w:bCs/>
          <w:sz w:val="28"/>
          <w:szCs w:val="28"/>
          <w:lang w:eastAsia="ar-SA"/>
        </w:rPr>
      </w:pPr>
      <w:r w:rsidRPr="00E3239E">
        <w:rPr>
          <w:sz w:val="28"/>
          <w:szCs w:val="28"/>
        </w:rPr>
        <w:t xml:space="preserve">8. </w:t>
      </w:r>
      <w:r w:rsidR="00CD4430" w:rsidRPr="00E3239E">
        <w:rPr>
          <w:sz w:val="28"/>
          <w:szCs w:val="28"/>
        </w:rPr>
        <w:t>П</w:t>
      </w:r>
      <w:r w:rsidR="00F5261D" w:rsidRPr="00E3239E">
        <w:rPr>
          <w:bCs/>
          <w:sz w:val="28"/>
          <w:szCs w:val="28"/>
          <w:lang w:eastAsia="ar-SA"/>
        </w:rPr>
        <w:t>роверк</w:t>
      </w:r>
      <w:r w:rsidR="00CD4430" w:rsidRPr="00E3239E">
        <w:rPr>
          <w:bCs/>
          <w:sz w:val="28"/>
          <w:szCs w:val="28"/>
          <w:lang w:eastAsia="ar-SA"/>
        </w:rPr>
        <w:t>а</w:t>
      </w:r>
      <w:r w:rsidR="00F5261D" w:rsidRPr="00E3239E">
        <w:rPr>
          <w:bCs/>
          <w:sz w:val="28"/>
          <w:szCs w:val="28"/>
          <w:lang w:eastAsia="ar-SA"/>
        </w:rPr>
        <w:t xml:space="preserve"> формирования и использования субсидий, предусмотренных в бюджете городского округа Тольятти транспортным предприятиям на перевозку граждан в 2011 году</w:t>
      </w:r>
      <w:r w:rsidR="00CD4430" w:rsidRPr="00E3239E">
        <w:rPr>
          <w:bCs/>
          <w:sz w:val="28"/>
          <w:szCs w:val="28"/>
          <w:lang w:eastAsia="ar-SA"/>
        </w:rPr>
        <w:t>.</w:t>
      </w:r>
    </w:p>
    <w:p w:rsidR="00F5261D" w:rsidRPr="00E3239E" w:rsidRDefault="00CD4430" w:rsidP="008E1E55">
      <w:pPr>
        <w:ind w:right="-1" w:firstLine="709"/>
        <w:jc w:val="both"/>
        <w:outlineLvl w:val="0"/>
        <w:rPr>
          <w:bCs/>
          <w:sz w:val="28"/>
          <w:szCs w:val="28"/>
          <w:lang w:eastAsia="ar-SA"/>
        </w:rPr>
      </w:pPr>
      <w:r w:rsidRPr="00E3239E">
        <w:rPr>
          <w:bCs/>
          <w:sz w:val="28"/>
          <w:szCs w:val="28"/>
          <w:lang w:eastAsia="ar-SA"/>
        </w:rPr>
        <w:t>В ходе проверки установлено:</w:t>
      </w:r>
      <w:r w:rsidR="00F5261D" w:rsidRPr="00E3239E">
        <w:rPr>
          <w:bCs/>
          <w:sz w:val="28"/>
          <w:szCs w:val="28"/>
          <w:lang w:eastAsia="ar-SA"/>
        </w:rPr>
        <w:t xml:space="preserve"> </w:t>
      </w:r>
    </w:p>
    <w:p w:rsidR="000436B0" w:rsidRPr="00E3239E" w:rsidRDefault="00CD4430" w:rsidP="008E1E55">
      <w:pPr>
        <w:suppressAutoHyphens/>
        <w:autoSpaceDE w:val="0"/>
        <w:ind w:right="-1" w:firstLine="709"/>
        <w:jc w:val="both"/>
        <w:rPr>
          <w:rFonts w:eastAsia="Calibri"/>
          <w:sz w:val="28"/>
          <w:szCs w:val="28"/>
        </w:rPr>
      </w:pPr>
      <w:r w:rsidRPr="00E3239E">
        <w:rPr>
          <w:sz w:val="28"/>
          <w:szCs w:val="28"/>
        </w:rPr>
        <w:t>-</w:t>
      </w:r>
      <w:r w:rsidR="00823660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 нарушение действующего законодательства</w:t>
      </w:r>
      <w:r w:rsidRPr="00E3239E">
        <w:rPr>
          <w:bCs/>
          <w:sz w:val="28"/>
          <w:szCs w:val="28"/>
          <w:lang w:eastAsia="ar-SA"/>
        </w:rPr>
        <w:t xml:space="preserve"> </w:t>
      </w:r>
      <w:r w:rsidR="0050450D" w:rsidRPr="00E3239E">
        <w:rPr>
          <w:bCs/>
          <w:sz w:val="28"/>
          <w:szCs w:val="28"/>
          <w:lang w:eastAsia="ar-SA"/>
        </w:rPr>
        <w:t>м</w:t>
      </w:r>
      <w:r w:rsidR="000436B0" w:rsidRPr="00E3239E">
        <w:rPr>
          <w:rFonts w:eastAsia="Calibri"/>
          <w:sz w:val="28"/>
          <w:szCs w:val="28"/>
        </w:rPr>
        <w:t xml:space="preserve">эрией </w:t>
      </w:r>
      <w:r w:rsidR="00A72BD9">
        <w:rPr>
          <w:rFonts w:eastAsia="Calibri"/>
          <w:sz w:val="28"/>
          <w:szCs w:val="28"/>
        </w:rPr>
        <w:t xml:space="preserve">городского округа </w:t>
      </w:r>
      <w:r w:rsidR="000436B0" w:rsidRPr="00E3239E">
        <w:rPr>
          <w:rFonts w:eastAsia="Calibri"/>
          <w:sz w:val="28"/>
          <w:szCs w:val="28"/>
        </w:rPr>
        <w:t xml:space="preserve">Тольятти в лице </w:t>
      </w:r>
      <w:r w:rsidR="005F4901">
        <w:rPr>
          <w:rFonts w:eastAsia="Calibri"/>
          <w:sz w:val="28"/>
          <w:szCs w:val="28"/>
        </w:rPr>
        <w:t>д</w:t>
      </w:r>
      <w:r w:rsidR="000436B0" w:rsidRPr="00E3239E">
        <w:rPr>
          <w:rFonts w:eastAsia="Calibri"/>
          <w:sz w:val="28"/>
          <w:szCs w:val="28"/>
        </w:rPr>
        <w:t xml:space="preserve">епартамента </w:t>
      </w:r>
      <w:r w:rsidR="006A5BB3" w:rsidRPr="00E3239E">
        <w:rPr>
          <w:bCs/>
          <w:sz w:val="28"/>
          <w:szCs w:val="28"/>
          <w:lang w:eastAsia="ar-SA"/>
        </w:rPr>
        <w:t xml:space="preserve">дорожного хозяйства, транспорта и связи мэрии </w:t>
      </w:r>
      <w:r w:rsidR="000436B0" w:rsidRPr="00E3239E">
        <w:rPr>
          <w:rFonts w:eastAsia="Calibri"/>
          <w:sz w:val="28"/>
          <w:szCs w:val="28"/>
        </w:rPr>
        <w:t>заключены договоры об осуществлении регулярных перевозок по внутрим</w:t>
      </w:r>
      <w:r w:rsidR="006A5BB3" w:rsidRPr="00E3239E">
        <w:rPr>
          <w:rFonts w:eastAsia="Calibri"/>
          <w:sz w:val="28"/>
          <w:szCs w:val="28"/>
        </w:rPr>
        <w:t>у</w:t>
      </w:r>
      <w:r w:rsidR="000436B0" w:rsidRPr="00E3239E">
        <w:rPr>
          <w:rFonts w:eastAsia="Calibri"/>
          <w:sz w:val="28"/>
          <w:szCs w:val="28"/>
        </w:rPr>
        <w:t xml:space="preserve">ниципальным маршрутам </w:t>
      </w:r>
      <w:r w:rsidR="000436B0" w:rsidRPr="00E3239E">
        <w:rPr>
          <w:sz w:val="28"/>
          <w:szCs w:val="28"/>
        </w:rPr>
        <w:t>с МП «ТТУ», МП «ТПАТП №3», ООО «Авто-Фарт»</w:t>
      </w:r>
      <w:r w:rsidR="000436B0" w:rsidRPr="00E3239E">
        <w:rPr>
          <w:rFonts w:eastAsia="Calibri"/>
          <w:sz w:val="28"/>
          <w:szCs w:val="28"/>
        </w:rPr>
        <w:t xml:space="preserve"> без обеспечения </w:t>
      </w:r>
      <w:proofErr w:type="gramStart"/>
      <w:r w:rsidR="000436B0" w:rsidRPr="00E3239E">
        <w:rPr>
          <w:rFonts w:eastAsia="Calibri"/>
          <w:sz w:val="28"/>
          <w:szCs w:val="28"/>
        </w:rPr>
        <w:t>возможности равного доступа всех участников товарного рынка услуг автомобильных перевозок</w:t>
      </w:r>
      <w:proofErr w:type="gramEnd"/>
      <w:r w:rsidR="000436B0" w:rsidRPr="00E3239E">
        <w:rPr>
          <w:rFonts w:eastAsia="Calibri"/>
          <w:sz w:val="28"/>
          <w:szCs w:val="28"/>
        </w:rPr>
        <w:t xml:space="preserve"> для заключения такого договора</w:t>
      </w:r>
      <w:r w:rsidR="006A5BB3" w:rsidRPr="00E3239E">
        <w:rPr>
          <w:rFonts w:eastAsia="Calibri"/>
          <w:sz w:val="28"/>
          <w:szCs w:val="28"/>
        </w:rPr>
        <w:t>;</w:t>
      </w:r>
    </w:p>
    <w:p w:rsidR="000436B0" w:rsidRPr="00E3239E" w:rsidRDefault="006A5BB3" w:rsidP="008E1E55">
      <w:pPr>
        <w:tabs>
          <w:tab w:val="left" w:pos="0"/>
        </w:tabs>
        <w:suppressAutoHyphens/>
        <w:autoSpaceDE w:val="0"/>
        <w:ind w:right="-1" w:firstLine="709"/>
        <w:jc w:val="both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t>-</w:t>
      </w:r>
      <w:r w:rsidR="00823660" w:rsidRPr="00E3239E">
        <w:rPr>
          <w:rFonts w:eastAsia="SimSun"/>
          <w:sz w:val="28"/>
          <w:szCs w:val="28"/>
        </w:rPr>
        <w:t xml:space="preserve"> </w:t>
      </w:r>
      <w:r w:rsidRPr="00E3239E">
        <w:rPr>
          <w:rFonts w:eastAsia="SimSun"/>
          <w:sz w:val="28"/>
          <w:szCs w:val="28"/>
        </w:rPr>
        <w:t>п</w:t>
      </w:r>
      <w:r w:rsidR="000436B0" w:rsidRPr="00E3239E">
        <w:rPr>
          <w:rFonts w:eastAsia="SimSun"/>
          <w:sz w:val="28"/>
          <w:szCs w:val="28"/>
        </w:rPr>
        <w:t xml:space="preserve">редоставление субсидий МП «ТТУ», МП «ТПАТП №3», ООО «Авто-Фарт» в общей сумме 279 441,0 </w:t>
      </w:r>
      <w:r w:rsidR="009E34DC" w:rsidRPr="00E3239E">
        <w:rPr>
          <w:rFonts w:eastAsia="SimSun"/>
          <w:sz w:val="28"/>
          <w:szCs w:val="28"/>
        </w:rPr>
        <w:t>тыс</w:t>
      </w:r>
      <w:proofErr w:type="gramStart"/>
      <w:r w:rsidR="009E34DC" w:rsidRPr="00E3239E">
        <w:rPr>
          <w:rFonts w:eastAsia="SimSun"/>
          <w:sz w:val="28"/>
          <w:szCs w:val="28"/>
        </w:rPr>
        <w:t>.р</w:t>
      </w:r>
      <w:proofErr w:type="gramEnd"/>
      <w:r w:rsidR="009E34DC" w:rsidRPr="00E3239E">
        <w:rPr>
          <w:rFonts w:eastAsia="SimSun"/>
          <w:sz w:val="28"/>
          <w:szCs w:val="28"/>
        </w:rPr>
        <w:t>уб.</w:t>
      </w:r>
      <w:r w:rsidR="000436B0" w:rsidRPr="00E3239E">
        <w:rPr>
          <w:rFonts w:eastAsia="SimSun"/>
          <w:sz w:val="28"/>
          <w:szCs w:val="28"/>
        </w:rPr>
        <w:t xml:space="preserve"> необоснованно</w:t>
      </w:r>
      <w:r w:rsidRPr="00E3239E">
        <w:rPr>
          <w:rFonts w:eastAsia="SimSun"/>
          <w:sz w:val="28"/>
          <w:szCs w:val="28"/>
        </w:rPr>
        <w:t>;</w:t>
      </w:r>
    </w:p>
    <w:p w:rsidR="000436B0" w:rsidRPr="00E3239E" w:rsidRDefault="006A5BB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rFonts w:eastAsia="SimSun"/>
          <w:sz w:val="28"/>
          <w:szCs w:val="28"/>
        </w:rPr>
        <w:t xml:space="preserve">- </w:t>
      </w:r>
      <w:r w:rsidR="006C5A84" w:rsidRPr="00E3239E">
        <w:rPr>
          <w:rFonts w:eastAsia="SimSun"/>
          <w:sz w:val="28"/>
          <w:szCs w:val="28"/>
        </w:rPr>
        <w:t>д</w:t>
      </w:r>
      <w:r w:rsidR="000436B0" w:rsidRPr="00E3239E">
        <w:rPr>
          <w:sz w:val="28"/>
          <w:szCs w:val="28"/>
        </w:rPr>
        <w:t xml:space="preserve">епартаментом </w:t>
      </w:r>
      <w:r w:rsidRPr="00E3239E">
        <w:rPr>
          <w:bCs/>
          <w:sz w:val="28"/>
          <w:szCs w:val="28"/>
          <w:lang w:eastAsia="ar-SA"/>
        </w:rPr>
        <w:t xml:space="preserve">дорожного хозяйства, транспорта и связи мэрии </w:t>
      </w:r>
      <w:r w:rsidR="000436B0" w:rsidRPr="00E3239E">
        <w:rPr>
          <w:sz w:val="28"/>
          <w:szCs w:val="28"/>
        </w:rPr>
        <w:t xml:space="preserve">необоснованно перечислены бюджетные средства в виде субсидии на нерентабельные рейсы в общей сумме 78 703,4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0436B0" w:rsidRPr="00E3239E">
        <w:rPr>
          <w:sz w:val="28"/>
          <w:szCs w:val="28"/>
        </w:rPr>
        <w:t>, в том числе:</w:t>
      </w:r>
      <w:r w:rsidRPr="00E3239E">
        <w:rPr>
          <w:sz w:val="28"/>
          <w:szCs w:val="28"/>
        </w:rPr>
        <w:t xml:space="preserve"> </w:t>
      </w:r>
      <w:r w:rsidR="000436B0" w:rsidRPr="00E3239E">
        <w:rPr>
          <w:sz w:val="28"/>
          <w:szCs w:val="28"/>
        </w:rPr>
        <w:t xml:space="preserve">МП «ТТУ» в сумме 31 723,9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0436B0" w:rsidRPr="00E3239E">
        <w:rPr>
          <w:sz w:val="28"/>
          <w:szCs w:val="28"/>
        </w:rPr>
        <w:t xml:space="preserve">, МП «ТПАТП №3» в сумме 46 979,5 </w:t>
      </w:r>
      <w:r w:rsidR="009E34DC" w:rsidRPr="00E3239E">
        <w:rPr>
          <w:sz w:val="28"/>
          <w:szCs w:val="28"/>
        </w:rPr>
        <w:t>тыс.руб.</w:t>
      </w:r>
      <w:r w:rsidRPr="00E3239E">
        <w:rPr>
          <w:sz w:val="28"/>
          <w:szCs w:val="28"/>
        </w:rPr>
        <w:t>;</w:t>
      </w:r>
      <w:r w:rsidR="000436B0" w:rsidRPr="00E3239E">
        <w:rPr>
          <w:sz w:val="28"/>
          <w:szCs w:val="28"/>
        </w:rPr>
        <w:t xml:space="preserve"> </w:t>
      </w:r>
    </w:p>
    <w:p w:rsidR="000436B0" w:rsidRPr="00E3239E" w:rsidRDefault="006A5BB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rFonts w:eastAsia="SimSun"/>
          <w:sz w:val="28"/>
          <w:szCs w:val="28"/>
        </w:rPr>
        <w:t>-</w:t>
      </w:r>
      <w:r w:rsidR="00823660" w:rsidRPr="00E3239E">
        <w:rPr>
          <w:rFonts w:eastAsia="SimSun"/>
          <w:sz w:val="28"/>
          <w:szCs w:val="28"/>
        </w:rPr>
        <w:t xml:space="preserve"> </w:t>
      </w:r>
      <w:r w:rsidRPr="00E3239E">
        <w:rPr>
          <w:rFonts w:eastAsia="SimSun"/>
          <w:sz w:val="28"/>
          <w:szCs w:val="28"/>
        </w:rPr>
        <w:t>с</w:t>
      </w:r>
      <w:r w:rsidR="000436B0" w:rsidRPr="00E3239E">
        <w:rPr>
          <w:sz w:val="28"/>
          <w:szCs w:val="28"/>
        </w:rPr>
        <w:t>убсидия на нерентабельные рейсы в общей сумме</w:t>
      </w:r>
      <w:r w:rsidRPr="00E3239E">
        <w:rPr>
          <w:sz w:val="28"/>
          <w:szCs w:val="28"/>
        </w:rPr>
        <w:t xml:space="preserve"> </w:t>
      </w:r>
      <w:r w:rsidR="000436B0" w:rsidRPr="00E3239E">
        <w:rPr>
          <w:sz w:val="28"/>
          <w:szCs w:val="28"/>
        </w:rPr>
        <w:t xml:space="preserve">67 203,6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</w:t>
      </w:r>
      <w:r w:rsidR="000436B0" w:rsidRPr="00E3239E">
        <w:rPr>
          <w:sz w:val="28"/>
          <w:szCs w:val="28"/>
        </w:rPr>
        <w:t xml:space="preserve">использована транспортными предприятиями не по целевому назначению, в том числе: МП «ТТУ» в сумме 31 723,9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0436B0" w:rsidRPr="00E3239E">
        <w:rPr>
          <w:sz w:val="28"/>
          <w:szCs w:val="28"/>
        </w:rPr>
        <w:t xml:space="preserve">, МП «ТПАТП №3» в сумме </w:t>
      </w:r>
      <w:r w:rsidRPr="00E3239E">
        <w:rPr>
          <w:sz w:val="28"/>
          <w:szCs w:val="28"/>
        </w:rPr>
        <w:t xml:space="preserve">          </w:t>
      </w:r>
      <w:r w:rsidR="000436B0" w:rsidRPr="00E3239E">
        <w:rPr>
          <w:sz w:val="28"/>
          <w:szCs w:val="28"/>
        </w:rPr>
        <w:t xml:space="preserve">35 479,7 </w:t>
      </w:r>
      <w:r w:rsidR="009E34DC" w:rsidRPr="00E3239E">
        <w:rPr>
          <w:sz w:val="28"/>
          <w:szCs w:val="28"/>
        </w:rPr>
        <w:t>тыс.руб.</w:t>
      </w:r>
      <w:r w:rsidRPr="00E3239E">
        <w:rPr>
          <w:sz w:val="28"/>
          <w:szCs w:val="28"/>
        </w:rPr>
        <w:t xml:space="preserve"> </w:t>
      </w:r>
      <w:r w:rsidR="000436B0" w:rsidRPr="00E3239E">
        <w:rPr>
          <w:sz w:val="28"/>
          <w:szCs w:val="28"/>
        </w:rPr>
        <w:t xml:space="preserve">В соответствии с п.3.5 договора субсидии бюджетные средства в сумме 67 203,6 </w:t>
      </w:r>
      <w:r w:rsidR="009E34DC" w:rsidRPr="00E3239E">
        <w:rPr>
          <w:sz w:val="28"/>
          <w:szCs w:val="28"/>
        </w:rPr>
        <w:t>тыс.руб.</w:t>
      </w:r>
      <w:r w:rsidR="000436B0" w:rsidRPr="00E3239E">
        <w:rPr>
          <w:sz w:val="28"/>
          <w:szCs w:val="28"/>
        </w:rPr>
        <w:t xml:space="preserve"> подлежат возврату в бюджет городского округа</w:t>
      </w:r>
      <w:r w:rsidR="00A72BD9">
        <w:rPr>
          <w:sz w:val="28"/>
          <w:szCs w:val="28"/>
        </w:rPr>
        <w:t xml:space="preserve"> Тольятти</w:t>
      </w:r>
      <w:r w:rsidR="000436B0" w:rsidRPr="00E3239E">
        <w:rPr>
          <w:sz w:val="28"/>
          <w:szCs w:val="28"/>
        </w:rPr>
        <w:t>.</w:t>
      </w:r>
    </w:p>
    <w:p w:rsidR="000436B0" w:rsidRPr="00E3239E" w:rsidRDefault="006A5BB3" w:rsidP="008E1E55">
      <w:pPr>
        <w:overflowPunct w:val="0"/>
        <w:autoSpaceDE w:val="0"/>
        <w:autoSpaceDN w:val="0"/>
        <w:adjustRightInd w:val="0"/>
        <w:ind w:right="-1" w:firstLine="709"/>
        <w:textAlignment w:val="baseline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t>Мэрии городского округа Тольятти предложено:</w:t>
      </w:r>
    </w:p>
    <w:p w:rsidR="00CD4430" w:rsidRPr="00E3239E" w:rsidRDefault="00CD4430" w:rsidP="008E1E55">
      <w:pPr>
        <w:ind w:right="-1" w:firstLine="709"/>
        <w:jc w:val="both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t xml:space="preserve">В соответствии с требованиями ст.289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rFonts w:eastAsia="SimSun"/>
          <w:sz w:val="28"/>
          <w:szCs w:val="28"/>
        </w:rPr>
        <w:t xml:space="preserve">рассмотреть вопрос о привлечении к ответственности главного распорядителя бюджетных </w:t>
      </w:r>
      <w:bookmarkStart w:id="1" w:name="_GoBack"/>
      <w:bookmarkEnd w:id="1"/>
      <w:r w:rsidRPr="00E3239E">
        <w:rPr>
          <w:rFonts w:eastAsia="SimSun"/>
          <w:sz w:val="28"/>
          <w:szCs w:val="28"/>
        </w:rPr>
        <w:t xml:space="preserve">средств </w:t>
      </w:r>
      <w:r w:rsidR="00A72BD9">
        <w:rPr>
          <w:rFonts w:eastAsia="SimSun"/>
          <w:sz w:val="28"/>
          <w:szCs w:val="28"/>
        </w:rPr>
        <w:t>-</w:t>
      </w:r>
      <w:r w:rsidRPr="00E3239E">
        <w:rPr>
          <w:rFonts w:eastAsia="SimSun"/>
          <w:sz w:val="28"/>
          <w:szCs w:val="28"/>
        </w:rPr>
        <w:t xml:space="preserve"> департамент дорожного хозяйства, транспорта и связи мэрии за отсутствие </w:t>
      </w:r>
      <w:proofErr w:type="gramStart"/>
      <w:r w:rsidRPr="00E3239E">
        <w:rPr>
          <w:rFonts w:eastAsia="SimSun"/>
          <w:sz w:val="28"/>
          <w:szCs w:val="28"/>
        </w:rPr>
        <w:t>контроля за</w:t>
      </w:r>
      <w:proofErr w:type="gramEnd"/>
      <w:r w:rsidRPr="00E3239E">
        <w:rPr>
          <w:rFonts w:eastAsia="SimSun"/>
          <w:sz w:val="28"/>
          <w:szCs w:val="28"/>
        </w:rPr>
        <w:t xml:space="preserve"> использованием бюджетных средств.</w:t>
      </w:r>
    </w:p>
    <w:p w:rsidR="00CD4430" w:rsidRPr="00E3239E" w:rsidRDefault="00CD4430" w:rsidP="008E1E55">
      <w:pPr>
        <w:ind w:right="-1" w:firstLine="709"/>
        <w:jc w:val="both"/>
        <w:rPr>
          <w:rFonts w:eastAsia="Calibri"/>
          <w:sz w:val="28"/>
          <w:szCs w:val="28"/>
        </w:rPr>
      </w:pPr>
      <w:r w:rsidRPr="00E3239E">
        <w:rPr>
          <w:rFonts w:eastAsia="SimSun"/>
          <w:sz w:val="28"/>
          <w:szCs w:val="28"/>
        </w:rPr>
        <w:t xml:space="preserve">Заключать договоры </w:t>
      </w:r>
      <w:r w:rsidRPr="00E3239E">
        <w:rPr>
          <w:rFonts w:eastAsia="Calibri"/>
          <w:sz w:val="28"/>
          <w:szCs w:val="28"/>
        </w:rPr>
        <w:t>об осуществлении регулярных перевозок по внутрим</w:t>
      </w:r>
      <w:r w:rsidR="00DA37CD" w:rsidRPr="00E3239E">
        <w:rPr>
          <w:rFonts w:eastAsia="Calibri"/>
          <w:sz w:val="28"/>
          <w:szCs w:val="28"/>
        </w:rPr>
        <w:t>у</w:t>
      </w:r>
      <w:r w:rsidRPr="00E3239E">
        <w:rPr>
          <w:rFonts w:eastAsia="Calibri"/>
          <w:sz w:val="28"/>
          <w:szCs w:val="28"/>
        </w:rPr>
        <w:t>ниципальным маршрутам в соответствии с требованиями действующего законодательства Р</w:t>
      </w:r>
      <w:r w:rsidR="005F4901">
        <w:rPr>
          <w:rFonts w:eastAsia="Calibri"/>
          <w:sz w:val="28"/>
          <w:szCs w:val="28"/>
        </w:rPr>
        <w:t xml:space="preserve">оссийской </w:t>
      </w:r>
      <w:r w:rsidRPr="00E3239E">
        <w:rPr>
          <w:rFonts w:eastAsia="Calibri"/>
          <w:sz w:val="28"/>
          <w:szCs w:val="28"/>
        </w:rPr>
        <w:t>Ф</w:t>
      </w:r>
      <w:r w:rsidR="005F4901">
        <w:rPr>
          <w:rFonts w:eastAsia="Calibri"/>
          <w:sz w:val="28"/>
          <w:szCs w:val="28"/>
        </w:rPr>
        <w:t>едерации</w:t>
      </w:r>
      <w:r w:rsidRPr="00E3239E">
        <w:rPr>
          <w:rFonts w:eastAsia="Calibri"/>
          <w:sz w:val="28"/>
          <w:szCs w:val="28"/>
        </w:rPr>
        <w:t>.</w:t>
      </w:r>
    </w:p>
    <w:p w:rsidR="007A369D" w:rsidRPr="00E3239E" w:rsidRDefault="00DA37CD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rFonts w:eastAsia="SimSun"/>
          <w:sz w:val="28"/>
          <w:szCs w:val="28"/>
        </w:rPr>
        <w:t>9</w:t>
      </w:r>
      <w:r w:rsidR="007A369D" w:rsidRPr="00E3239E">
        <w:rPr>
          <w:rFonts w:eastAsia="SimSun"/>
          <w:sz w:val="28"/>
          <w:szCs w:val="28"/>
        </w:rPr>
        <w:t>. П</w:t>
      </w:r>
      <w:r w:rsidR="007A369D" w:rsidRPr="00E3239E">
        <w:rPr>
          <w:sz w:val="28"/>
          <w:szCs w:val="28"/>
        </w:rPr>
        <w:t>роверка эффективности и целевого использования бюджетных средств, выделенных из бюджета и полученных от приносящей доход деятельности, и эффективности использования муниципального имущества, переданного в оперативное управление МУЗ городского округа Тольятти «Городская больница</w:t>
      </w:r>
      <w:r w:rsidR="00991873" w:rsidRPr="00E3239E">
        <w:rPr>
          <w:sz w:val="28"/>
          <w:szCs w:val="28"/>
        </w:rPr>
        <w:t xml:space="preserve"> </w:t>
      </w:r>
      <w:r w:rsidR="007A369D" w:rsidRPr="00E3239E">
        <w:rPr>
          <w:sz w:val="28"/>
          <w:szCs w:val="28"/>
        </w:rPr>
        <w:t>№4», в 2011 году.</w:t>
      </w:r>
    </w:p>
    <w:p w:rsidR="009351E1" w:rsidRPr="00E3239E" w:rsidRDefault="009351E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rFonts w:eastAsia="SimSun"/>
          <w:sz w:val="28"/>
          <w:szCs w:val="28"/>
        </w:rPr>
        <w:t xml:space="preserve">В ходе выборочной проверки установлены нарушения: </w:t>
      </w:r>
    </w:p>
    <w:p w:rsidR="009351E1" w:rsidRPr="00E3239E" w:rsidRDefault="00B27627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в</w:t>
      </w:r>
      <w:r w:rsidR="009351E1" w:rsidRPr="00E3239E">
        <w:rPr>
          <w:rFonts w:ascii="Times New Roman" w:hAnsi="Times New Roman" w:cs="Times New Roman"/>
          <w:sz w:val="28"/>
          <w:szCs w:val="28"/>
        </w:rPr>
        <w:t xml:space="preserve"> нарушение п.2, п.10 Порядка главным распорядителем </w:t>
      </w:r>
      <w:r w:rsidRPr="00E3239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9351E1" w:rsidRPr="00E3239E">
        <w:rPr>
          <w:rFonts w:ascii="Times New Roman" w:hAnsi="Times New Roman" w:cs="Times New Roman"/>
          <w:sz w:val="28"/>
          <w:szCs w:val="28"/>
        </w:rPr>
        <w:t>(</w:t>
      </w:r>
      <w:r w:rsidR="006C5A84" w:rsidRPr="00E3239E">
        <w:rPr>
          <w:rFonts w:ascii="Times New Roman" w:hAnsi="Times New Roman" w:cs="Times New Roman"/>
          <w:sz w:val="28"/>
          <w:szCs w:val="28"/>
        </w:rPr>
        <w:t>д</w:t>
      </w:r>
      <w:r w:rsidR="009351E1" w:rsidRPr="00E3239E">
        <w:rPr>
          <w:rFonts w:ascii="Times New Roman" w:hAnsi="Times New Roman" w:cs="Times New Roman"/>
          <w:sz w:val="28"/>
          <w:szCs w:val="28"/>
        </w:rPr>
        <w:t xml:space="preserve">епартаментом здравоохранения мэрии) не </w:t>
      </w:r>
      <w:r w:rsidR="009351E1" w:rsidRPr="00E3239E">
        <w:rPr>
          <w:rFonts w:ascii="Times New Roman" w:hAnsi="Times New Roman" w:cs="Times New Roman"/>
          <w:bCs/>
          <w:iCs/>
          <w:sz w:val="28"/>
          <w:szCs w:val="28"/>
        </w:rPr>
        <w:t>рассчитаны и не утверждены нормативы финансовых затрат на 2011 год</w:t>
      </w:r>
      <w:r w:rsidRPr="00E3239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9351E1"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51E1" w:rsidRPr="00E3239E" w:rsidRDefault="00B27627" w:rsidP="008E1E5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в</w:t>
      </w:r>
      <w:r w:rsidR="009351E1" w:rsidRPr="00E3239E">
        <w:rPr>
          <w:rFonts w:ascii="Times New Roman" w:hAnsi="Times New Roman" w:cs="Times New Roman"/>
          <w:sz w:val="28"/>
          <w:szCs w:val="28"/>
        </w:rPr>
        <w:t xml:space="preserve"> нарушение п.4 Порядка </w:t>
      </w:r>
      <w:r w:rsidR="006C5A84" w:rsidRPr="00E3239E">
        <w:rPr>
          <w:rFonts w:ascii="Times New Roman" w:hAnsi="Times New Roman" w:cs="Times New Roman"/>
          <w:sz w:val="28"/>
          <w:szCs w:val="28"/>
        </w:rPr>
        <w:t>д</w:t>
      </w:r>
      <w:r w:rsidR="009351E1" w:rsidRPr="00E3239E">
        <w:rPr>
          <w:rFonts w:ascii="Times New Roman" w:hAnsi="Times New Roman" w:cs="Times New Roman"/>
          <w:sz w:val="28"/>
          <w:szCs w:val="28"/>
        </w:rPr>
        <w:t>епартаментом</w:t>
      </w:r>
      <w:r w:rsidR="00A8186D" w:rsidRPr="00E3239E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9351E1" w:rsidRPr="00E3239E">
        <w:rPr>
          <w:rFonts w:ascii="Times New Roman" w:hAnsi="Times New Roman" w:cs="Times New Roman"/>
          <w:sz w:val="28"/>
          <w:szCs w:val="28"/>
        </w:rPr>
        <w:t xml:space="preserve"> мэрии за </w:t>
      </w:r>
      <w:r w:rsidR="009351E1" w:rsidRPr="00E3239E">
        <w:rPr>
          <w:rFonts w:ascii="Times New Roman" w:hAnsi="Times New Roman" w:cs="Times New Roman"/>
          <w:sz w:val="28"/>
          <w:szCs w:val="28"/>
        </w:rPr>
        <w:lastRenderedPageBreak/>
        <w:t xml:space="preserve">период 2011 года </w:t>
      </w:r>
      <w:r w:rsidR="00A8186D" w:rsidRPr="00E3239E">
        <w:rPr>
          <w:rFonts w:ascii="Times New Roman" w:hAnsi="Times New Roman" w:cs="Times New Roman"/>
          <w:sz w:val="28"/>
          <w:szCs w:val="28"/>
        </w:rPr>
        <w:t>доведены</w:t>
      </w:r>
      <w:r w:rsidR="009351E1" w:rsidRPr="00E3239E">
        <w:rPr>
          <w:rFonts w:ascii="Times New Roman" w:hAnsi="Times New Roman" w:cs="Times New Roman"/>
          <w:sz w:val="28"/>
          <w:szCs w:val="28"/>
        </w:rPr>
        <w:t xml:space="preserve"> лимиты </w:t>
      </w:r>
      <w:r w:rsidR="00A72BD9">
        <w:rPr>
          <w:rFonts w:ascii="Times New Roman" w:hAnsi="Times New Roman" w:cs="Times New Roman"/>
          <w:sz w:val="28"/>
          <w:szCs w:val="28"/>
        </w:rPr>
        <w:t>у</w:t>
      </w:r>
      <w:r w:rsidR="009351E1" w:rsidRPr="00E3239E">
        <w:rPr>
          <w:rFonts w:ascii="Times New Roman" w:hAnsi="Times New Roman" w:cs="Times New Roman"/>
          <w:sz w:val="28"/>
          <w:szCs w:val="28"/>
        </w:rPr>
        <w:t>чреждению без утверждения муниципального задания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9351E1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E1" w:rsidRPr="00E3239E" w:rsidRDefault="00823660" w:rsidP="008E1E55">
      <w:pPr>
        <w:ind w:right="-1" w:firstLine="709"/>
        <w:jc w:val="both"/>
        <w:rPr>
          <w:bCs/>
          <w:iCs/>
          <w:sz w:val="28"/>
          <w:szCs w:val="28"/>
        </w:rPr>
      </w:pPr>
      <w:r w:rsidRPr="00E3239E">
        <w:rPr>
          <w:bCs/>
          <w:iCs/>
          <w:sz w:val="28"/>
          <w:szCs w:val="28"/>
        </w:rPr>
        <w:t>-</w:t>
      </w:r>
      <w:r w:rsidR="00D97975" w:rsidRPr="00E3239E">
        <w:rPr>
          <w:bCs/>
          <w:iCs/>
          <w:sz w:val="28"/>
          <w:szCs w:val="28"/>
        </w:rPr>
        <w:t xml:space="preserve"> </w:t>
      </w:r>
      <w:r w:rsidR="009351E1" w:rsidRPr="00E3239E">
        <w:rPr>
          <w:bCs/>
          <w:iCs/>
          <w:sz w:val="28"/>
          <w:szCs w:val="28"/>
        </w:rPr>
        <w:t xml:space="preserve">нарушение </w:t>
      </w:r>
      <w:r w:rsidRPr="00E3239E">
        <w:rPr>
          <w:bCs/>
          <w:iCs/>
          <w:sz w:val="28"/>
          <w:szCs w:val="28"/>
        </w:rPr>
        <w:t xml:space="preserve">бухгалтерского </w:t>
      </w:r>
      <w:r w:rsidR="009E34DC" w:rsidRPr="00E3239E">
        <w:rPr>
          <w:bCs/>
          <w:iCs/>
          <w:sz w:val="28"/>
          <w:szCs w:val="28"/>
        </w:rPr>
        <w:t>учёт</w:t>
      </w:r>
      <w:r w:rsidRPr="00E3239E">
        <w:rPr>
          <w:bCs/>
          <w:iCs/>
          <w:sz w:val="28"/>
          <w:szCs w:val="28"/>
        </w:rPr>
        <w:t xml:space="preserve">а в </w:t>
      </w:r>
      <w:r w:rsidR="009351E1" w:rsidRPr="00E3239E">
        <w:rPr>
          <w:bCs/>
          <w:iCs/>
          <w:sz w:val="28"/>
          <w:szCs w:val="28"/>
        </w:rPr>
        <w:t>сумм</w:t>
      </w:r>
      <w:r w:rsidRPr="00E3239E">
        <w:rPr>
          <w:bCs/>
          <w:iCs/>
          <w:sz w:val="28"/>
          <w:szCs w:val="28"/>
        </w:rPr>
        <w:t>е</w:t>
      </w:r>
      <w:r w:rsidR="009351E1" w:rsidRPr="00E3239E">
        <w:rPr>
          <w:bCs/>
          <w:iCs/>
          <w:sz w:val="28"/>
          <w:szCs w:val="28"/>
        </w:rPr>
        <w:t xml:space="preserve"> 92 484,9 </w:t>
      </w:r>
      <w:r w:rsidR="009E34DC" w:rsidRPr="00E3239E">
        <w:rPr>
          <w:bCs/>
          <w:iCs/>
          <w:sz w:val="28"/>
          <w:szCs w:val="28"/>
        </w:rPr>
        <w:t>тыс</w:t>
      </w:r>
      <w:proofErr w:type="gramStart"/>
      <w:r w:rsidR="009E34DC" w:rsidRPr="00E3239E">
        <w:rPr>
          <w:bCs/>
          <w:iCs/>
          <w:sz w:val="28"/>
          <w:szCs w:val="28"/>
        </w:rPr>
        <w:t>.р</w:t>
      </w:r>
      <w:proofErr w:type="gramEnd"/>
      <w:r w:rsidR="009E34DC" w:rsidRPr="00E3239E">
        <w:rPr>
          <w:bCs/>
          <w:iCs/>
          <w:sz w:val="28"/>
          <w:szCs w:val="28"/>
        </w:rPr>
        <w:t>уб.</w:t>
      </w:r>
      <w:r w:rsidR="00055CAD">
        <w:rPr>
          <w:bCs/>
          <w:iCs/>
          <w:sz w:val="28"/>
          <w:szCs w:val="28"/>
        </w:rPr>
        <w:t>;</w:t>
      </w:r>
      <w:r w:rsidR="009351E1" w:rsidRPr="00E3239E">
        <w:rPr>
          <w:bCs/>
          <w:iCs/>
          <w:sz w:val="28"/>
          <w:szCs w:val="28"/>
        </w:rPr>
        <w:t xml:space="preserve"> </w:t>
      </w:r>
    </w:p>
    <w:p w:rsidR="009351E1" w:rsidRPr="00E3239E" w:rsidRDefault="00D97975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 в</w:t>
      </w:r>
      <w:r w:rsidR="009351E1" w:rsidRPr="00E3239E">
        <w:rPr>
          <w:bCs/>
          <w:sz w:val="28"/>
          <w:szCs w:val="28"/>
        </w:rPr>
        <w:t xml:space="preserve"> нарушение ст.131 </w:t>
      </w:r>
      <w:r w:rsidR="00E3239E" w:rsidRPr="00E3239E">
        <w:rPr>
          <w:sz w:val="28"/>
          <w:szCs w:val="28"/>
        </w:rPr>
        <w:t>Г</w:t>
      </w:r>
      <w:r w:rsidR="00E3239E">
        <w:rPr>
          <w:sz w:val="28"/>
          <w:szCs w:val="28"/>
        </w:rPr>
        <w:t>ражданского кодекса</w:t>
      </w:r>
      <w:r w:rsidR="00E3239E" w:rsidRPr="00E3239E">
        <w:rPr>
          <w:sz w:val="28"/>
          <w:szCs w:val="28"/>
        </w:rPr>
        <w:t xml:space="preserve"> Р</w:t>
      </w:r>
      <w:r w:rsidR="00E3239E">
        <w:rPr>
          <w:sz w:val="28"/>
          <w:szCs w:val="28"/>
        </w:rPr>
        <w:t xml:space="preserve">оссийской </w:t>
      </w:r>
      <w:r w:rsidR="00E3239E" w:rsidRPr="00E3239E">
        <w:rPr>
          <w:sz w:val="28"/>
          <w:szCs w:val="28"/>
        </w:rPr>
        <w:t>Ф</w:t>
      </w:r>
      <w:r w:rsidR="00E3239E">
        <w:rPr>
          <w:sz w:val="28"/>
          <w:szCs w:val="28"/>
        </w:rPr>
        <w:t>едерации</w:t>
      </w:r>
      <w:r w:rsidR="009351E1" w:rsidRPr="00E3239E">
        <w:rPr>
          <w:bCs/>
          <w:sz w:val="28"/>
          <w:szCs w:val="28"/>
        </w:rPr>
        <w:t>, ст.36 Земельного кодекса Р</w:t>
      </w:r>
      <w:r w:rsidR="00A72BD9">
        <w:rPr>
          <w:bCs/>
          <w:sz w:val="28"/>
          <w:szCs w:val="28"/>
        </w:rPr>
        <w:t xml:space="preserve">оссийской </w:t>
      </w:r>
      <w:r w:rsidR="009351E1" w:rsidRPr="00E3239E">
        <w:rPr>
          <w:bCs/>
          <w:sz w:val="28"/>
          <w:szCs w:val="28"/>
        </w:rPr>
        <w:t>Ф</w:t>
      </w:r>
      <w:r w:rsidR="00A72BD9">
        <w:rPr>
          <w:bCs/>
          <w:sz w:val="28"/>
          <w:szCs w:val="28"/>
        </w:rPr>
        <w:t>едерации</w:t>
      </w:r>
      <w:r w:rsidR="009351E1" w:rsidRPr="00E3239E">
        <w:rPr>
          <w:bCs/>
          <w:sz w:val="28"/>
          <w:szCs w:val="28"/>
        </w:rPr>
        <w:t xml:space="preserve"> </w:t>
      </w:r>
      <w:r w:rsidR="00A72BD9">
        <w:rPr>
          <w:bCs/>
          <w:sz w:val="28"/>
          <w:szCs w:val="28"/>
        </w:rPr>
        <w:t>у</w:t>
      </w:r>
      <w:r w:rsidR="009351E1" w:rsidRPr="00E3239E">
        <w:rPr>
          <w:bCs/>
          <w:sz w:val="28"/>
          <w:szCs w:val="28"/>
        </w:rPr>
        <w:t>чреждение не зарегистрировало право постоянного (бессрочного) пользования на земельные участки в установленном законом порядке</w:t>
      </w:r>
      <w:r w:rsidRPr="00E3239E">
        <w:rPr>
          <w:bCs/>
          <w:sz w:val="28"/>
          <w:szCs w:val="28"/>
        </w:rPr>
        <w:t>.</w:t>
      </w:r>
      <w:r w:rsidR="009351E1" w:rsidRPr="00E3239E">
        <w:rPr>
          <w:bCs/>
          <w:sz w:val="28"/>
          <w:szCs w:val="28"/>
        </w:rPr>
        <w:t xml:space="preserve"> </w:t>
      </w:r>
    </w:p>
    <w:p w:rsidR="00C813E2" w:rsidRPr="00E3239E" w:rsidRDefault="00991873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По результатам проверки п</w:t>
      </w:r>
      <w:r w:rsidR="00C813E2" w:rsidRPr="00E3239E">
        <w:rPr>
          <w:bCs/>
          <w:sz w:val="28"/>
          <w:szCs w:val="28"/>
        </w:rPr>
        <w:t>редложено:</w:t>
      </w:r>
    </w:p>
    <w:p w:rsidR="00C813E2" w:rsidRPr="00E3239E" w:rsidRDefault="00D97975" w:rsidP="008E1E5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Мэрии городского округа Тольятт</w:t>
      </w:r>
      <w:r w:rsidR="00C813E2" w:rsidRPr="00E3239E">
        <w:rPr>
          <w:rFonts w:ascii="Times New Roman" w:hAnsi="Times New Roman"/>
          <w:sz w:val="28"/>
          <w:szCs w:val="28"/>
        </w:rPr>
        <w:t>и</w:t>
      </w:r>
      <w:r w:rsidRPr="00E3239E">
        <w:rPr>
          <w:rFonts w:ascii="Times New Roman" w:hAnsi="Times New Roman"/>
          <w:sz w:val="28"/>
          <w:szCs w:val="28"/>
        </w:rPr>
        <w:t>:</w:t>
      </w:r>
      <w:r w:rsidR="00C813E2" w:rsidRPr="00E3239E">
        <w:rPr>
          <w:rFonts w:ascii="Times New Roman" w:hAnsi="Times New Roman"/>
          <w:sz w:val="28"/>
          <w:szCs w:val="28"/>
        </w:rPr>
        <w:t xml:space="preserve"> ф</w:t>
      </w:r>
      <w:r w:rsidR="00A72BD9">
        <w:rPr>
          <w:rFonts w:ascii="Times New Roman" w:hAnsi="Times New Roman"/>
          <w:sz w:val="28"/>
          <w:szCs w:val="28"/>
        </w:rPr>
        <w:t>ормировать объё</w:t>
      </w:r>
      <w:r w:rsidR="009351E1" w:rsidRPr="00E3239E">
        <w:rPr>
          <w:rFonts w:ascii="Times New Roman" w:hAnsi="Times New Roman"/>
          <w:sz w:val="28"/>
          <w:szCs w:val="28"/>
        </w:rPr>
        <w:t>м финансового обеспе</w:t>
      </w:r>
      <w:r w:rsidRPr="00E3239E">
        <w:rPr>
          <w:rFonts w:ascii="Times New Roman" w:hAnsi="Times New Roman"/>
          <w:sz w:val="28"/>
          <w:szCs w:val="28"/>
        </w:rPr>
        <w:t>чения (субсидию) муниципального</w:t>
      </w:r>
      <w:r w:rsidR="00C813E2" w:rsidRPr="00E3239E">
        <w:rPr>
          <w:rFonts w:ascii="Times New Roman" w:hAnsi="Times New Roman"/>
          <w:sz w:val="28"/>
          <w:szCs w:val="28"/>
        </w:rPr>
        <w:t xml:space="preserve"> </w:t>
      </w:r>
      <w:r w:rsidR="009351E1" w:rsidRPr="00E3239E">
        <w:rPr>
          <w:rFonts w:ascii="Times New Roman" w:hAnsi="Times New Roman"/>
          <w:sz w:val="28"/>
          <w:szCs w:val="28"/>
        </w:rPr>
        <w:t>задания на</w:t>
      </w:r>
      <w:r w:rsidRPr="00E3239E">
        <w:rPr>
          <w:rFonts w:ascii="Times New Roman" w:hAnsi="Times New Roman"/>
          <w:sz w:val="28"/>
          <w:szCs w:val="28"/>
        </w:rPr>
        <w:t xml:space="preserve"> </w:t>
      </w:r>
      <w:r w:rsidR="009351E1" w:rsidRPr="00E3239E">
        <w:rPr>
          <w:rFonts w:ascii="Times New Roman" w:hAnsi="Times New Roman"/>
          <w:sz w:val="28"/>
          <w:szCs w:val="28"/>
        </w:rPr>
        <w:t>оказание безвозмездных муниципальных услуг в соответствии с нормативами финансовых затрат, рассчитан</w:t>
      </w:r>
      <w:r w:rsidR="00A72BD9">
        <w:rPr>
          <w:rFonts w:ascii="Times New Roman" w:hAnsi="Times New Roman"/>
          <w:sz w:val="28"/>
          <w:szCs w:val="28"/>
        </w:rPr>
        <w:t>ными согласно Методик</w:t>
      </w:r>
      <w:r w:rsidR="00055CAD">
        <w:rPr>
          <w:rFonts w:ascii="Times New Roman" w:hAnsi="Times New Roman"/>
          <w:sz w:val="28"/>
          <w:szCs w:val="28"/>
        </w:rPr>
        <w:t>е</w:t>
      </w:r>
      <w:r w:rsidR="00A72BD9">
        <w:rPr>
          <w:rFonts w:ascii="Times New Roman" w:hAnsi="Times New Roman"/>
          <w:sz w:val="28"/>
          <w:szCs w:val="28"/>
        </w:rPr>
        <w:t>, утверждё</w:t>
      </w:r>
      <w:r w:rsidR="009351E1" w:rsidRPr="00E3239E">
        <w:rPr>
          <w:rFonts w:ascii="Times New Roman" w:hAnsi="Times New Roman"/>
          <w:sz w:val="28"/>
          <w:szCs w:val="28"/>
        </w:rPr>
        <w:t>нной постановлением мэрии от 25.10.2011 №3282-п/1.</w:t>
      </w:r>
      <w:r w:rsidR="00C813E2" w:rsidRPr="00E3239E">
        <w:rPr>
          <w:rFonts w:ascii="Times New Roman" w:hAnsi="Times New Roman"/>
          <w:sz w:val="28"/>
          <w:szCs w:val="28"/>
        </w:rPr>
        <w:t xml:space="preserve"> </w:t>
      </w:r>
    </w:p>
    <w:p w:rsidR="00C813E2" w:rsidRPr="00E3239E" w:rsidRDefault="00C813E2" w:rsidP="008E1E5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МБУЗ </w:t>
      </w:r>
      <w:r w:rsidR="00055CA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3239E">
        <w:rPr>
          <w:rFonts w:ascii="Times New Roman" w:hAnsi="Times New Roman"/>
          <w:sz w:val="28"/>
          <w:szCs w:val="28"/>
        </w:rPr>
        <w:t xml:space="preserve">Тольятти </w:t>
      </w:r>
      <w:r w:rsidR="00055CAD">
        <w:rPr>
          <w:rFonts w:ascii="Times New Roman" w:hAnsi="Times New Roman"/>
          <w:sz w:val="28"/>
          <w:szCs w:val="28"/>
        </w:rPr>
        <w:t>«</w:t>
      </w:r>
      <w:r w:rsidRPr="00E3239E">
        <w:rPr>
          <w:rFonts w:ascii="Times New Roman" w:hAnsi="Times New Roman"/>
          <w:sz w:val="28"/>
          <w:szCs w:val="28"/>
        </w:rPr>
        <w:t>Городская больница №4</w:t>
      </w:r>
      <w:r w:rsidR="00055CAD">
        <w:rPr>
          <w:rFonts w:ascii="Times New Roman" w:hAnsi="Times New Roman"/>
          <w:sz w:val="28"/>
          <w:szCs w:val="28"/>
        </w:rPr>
        <w:t>»</w:t>
      </w:r>
      <w:r w:rsidRPr="00E3239E">
        <w:rPr>
          <w:rFonts w:ascii="Times New Roman" w:hAnsi="Times New Roman"/>
          <w:sz w:val="28"/>
          <w:szCs w:val="28"/>
        </w:rPr>
        <w:t>: в соответствии с действующим законодательством оформить государственную регистрацию права в управлении Федеральной регистрационной службы по Самарской области на земельные участки</w:t>
      </w:r>
      <w:r w:rsidRPr="00E3239E">
        <w:rPr>
          <w:rFonts w:ascii="Times New Roman" w:hAnsi="Times New Roman"/>
          <w:bCs/>
          <w:sz w:val="28"/>
          <w:szCs w:val="28"/>
        </w:rPr>
        <w:t>.</w:t>
      </w:r>
    </w:p>
    <w:p w:rsidR="00D97975" w:rsidRPr="00E3239E" w:rsidRDefault="00D97975" w:rsidP="008E1E5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10.</w:t>
      </w:r>
      <w:r w:rsidR="00F024AE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Проверка целевого и эффективного использования средств, предусмотренных </w:t>
      </w:r>
      <w:r w:rsidRPr="00E3239E">
        <w:rPr>
          <w:bCs/>
          <w:sz w:val="28"/>
          <w:szCs w:val="28"/>
        </w:rPr>
        <w:t>на реализацию Плана мероприятий по благоустройству внутриквартальных территорий  городского округа Тольятти в 2011 году.</w:t>
      </w:r>
    </w:p>
    <w:p w:rsidR="00D97975" w:rsidRPr="00E3239E" w:rsidRDefault="00D97975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При проведении проверки установлены следующие нарушения:</w:t>
      </w:r>
    </w:p>
    <w:p w:rsidR="00D97975" w:rsidRPr="00E3239E" w:rsidRDefault="00D97975" w:rsidP="008E1E55">
      <w:pPr>
        <w:widowControl w:val="0"/>
        <w:adjustRightInd w:val="0"/>
        <w:ind w:right="-1" w:firstLine="709"/>
        <w:jc w:val="both"/>
        <w:rPr>
          <w:bCs/>
          <w:iCs/>
          <w:sz w:val="28"/>
          <w:szCs w:val="28"/>
        </w:rPr>
      </w:pPr>
      <w:r w:rsidRPr="00E3239E">
        <w:rPr>
          <w:sz w:val="28"/>
          <w:szCs w:val="28"/>
        </w:rPr>
        <w:t xml:space="preserve">- в </w:t>
      </w:r>
      <w:r w:rsidRPr="00E3239E">
        <w:rPr>
          <w:bCs/>
          <w:sz w:val="28"/>
          <w:szCs w:val="28"/>
        </w:rPr>
        <w:t xml:space="preserve">нарушение ст.289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bCs/>
          <w:sz w:val="28"/>
          <w:szCs w:val="28"/>
        </w:rPr>
        <w:t xml:space="preserve">бюджетные средства в сумме 1 719,9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bCs/>
          <w:sz w:val="28"/>
          <w:szCs w:val="28"/>
        </w:rPr>
        <w:t xml:space="preserve"> использованы не по целевому назначению </w:t>
      </w:r>
      <w:r w:rsidRPr="00E3239E">
        <w:rPr>
          <w:bCs/>
          <w:iCs/>
          <w:sz w:val="28"/>
          <w:szCs w:val="28"/>
        </w:rPr>
        <w:t xml:space="preserve">в результате </w:t>
      </w:r>
      <w:r w:rsidRPr="00E3239E">
        <w:rPr>
          <w:bCs/>
          <w:sz w:val="28"/>
          <w:szCs w:val="28"/>
        </w:rPr>
        <w:t xml:space="preserve">необоснованно принятых и оплаченных </w:t>
      </w:r>
      <w:r w:rsidR="006C5A84" w:rsidRPr="00E3239E">
        <w:rPr>
          <w:bCs/>
          <w:sz w:val="28"/>
          <w:szCs w:val="28"/>
        </w:rPr>
        <w:t>д</w:t>
      </w:r>
      <w:r w:rsidRPr="00E3239E">
        <w:rPr>
          <w:bCs/>
          <w:sz w:val="28"/>
          <w:szCs w:val="28"/>
        </w:rPr>
        <w:t>епартаментом городского хозяйства мэрии невыполненных работ в пользу подрядн</w:t>
      </w:r>
      <w:r w:rsidR="00A72BD9">
        <w:rPr>
          <w:bCs/>
          <w:sz w:val="28"/>
          <w:szCs w:val="28"/>
        </w:rPr>
        <w:t>ой организации ООО «Магистраль»;</w:t>
      </w:r>
    </w:p>
    <w:p w:rsidR="00D97975" w:rsidRPr="00E3239E" w:rsidRDefault="00D97975" w:rsidP="008E1E55">
      <w:pPr>
        <w:widowControl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 xml:space="preserve">- бюджету городского округа </w:t>
      </w:r>
      <w:r w:rsidR="00A72BD9">
        <w:rPr>
          <w:sz w:val="28"/>
          <w:szCs w:val="28"/>
        </w:rPr>
        <w:t xml:space="preserve">Тольятти </w:t>
      </w:r>
      <w:r w:rsidR="00A72BD9">
        <w:rPr>
          <w:bCs/>
          <w:sz w:val="28"/>
          <w:szCs w:val="28"/>
        </w:rPr>
        <w:t>нанесё</w:t>
      </w:r>
      <w:r w:rsidRPr="00E3239E">
        <w:rPr>
          <w:bCs/>
          <w:sz w:val="28"/>
          <w:szCs w:val="28"/>
        </w:rPr>
        <w:t xml:space="preserve">н ущерб в результате невыполненных и оплаченных работ по озеленению в сумме 680,6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bCs/>
          <w:sz w:val="28"/>
          <w:szCs w:val="28"/>
        </w:rPr>
        <w:t xml:space="preserve"> Указанные бюджетные средства подлежат возмещению в бюджет городского округа</w:t>
      </w:r>
      <w:r w:rsidR="00A72BD9">
        <w:rPr>
          <w:bCs/>
          <w:sz w:val="28"/>
          <w:szCs w:val="28"/>
        </w:rPr>
        <w:t xml:space="preserve"> Тольятти</w:t>
      </w:r>
      <w:r w:rsidR="00A72BD9">
        <w:rPr>
          <w:bCs/>
          <w:iCs/>
          <w:sz w:val="28"/>
          <w:szCs w:val="28"/>
        </w:rPr>
        <w:t>;</w:t>
      </w:r>
    </w:p>
    <w:p w:rsidR="00D97975" w:rsidRPr="00E3239E" w:rsidRDefault="00D97975" w:rsidP="008E1E55">
      <w:pPr>
        <w:ind w:right="-1" w:firstLine="709"/>
        <w:jc w:val="both"/>
        <w:rPr>
          <w:iCs/>
          <w:sz w:val="28"/>
          <w:szCs w:val="28"/>
        </w:rPr>
      </w:pPr>
      <w:r w:rsidRPr="00E3239E">
        <w:rPr>
          <w:iCs/>
          <w:sz w:val="28"/>
          <w:szCs w:val="28"/>
        </w:rPr>
        <w:t>-</w:t>
      </w:r>
      <w:r w:rsidR="007D7103" w:rsidRPr="00E3239E">
        <w:rPr>
          <w:iCs/>
          <w:sz w:val="28"/>
          <w:szCs w:val="28"/>
        </w:rPr>
        <w:t xml:space="preserve"> </w:t>
      </w:r>
      <w:r w:rsidRPr="00E3239E">
        <w:rPr>
          <w:iCs/>
          <w:sz w:val="28"/>
          <w:szCs w:val="28"/>
        </w:rPr>
        <w:t xml:space="preserve">в нарушение ст.34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iCs/>
          <w:sz w:val="28"/>
          <w:szCs w:val="28"/>
        </w:rPr>
        <w:t>бюджетные средства в сумме 71 361,7</w:t>
      </w:r>
      <w:r w:rsidR="00812C69" w:rsidRPr="00E3239E">
        <w:rPr>
          <w:iCs/>
          <w:sz w:val="28"/>
          <w:szCs w:val="28"/>
        </w:rPr>
        <w:t xml:space="preserve"> </w:t>
      </w:r>
      <w:r w:rsidR="009E34DC" w:rsidRPr="00E3239E">
        <w:rPr>
          <w:iCs/>
          <w:sz w:val="28"/>
          <w:szCs w:val="28"/>
        </w:rPr>
        <w:t>тыс</w:t>
      </w:r>
      <w:proofErr w:type="gramStart"/>
      <w:r w:rsidR="009E34DC" w:rsidRPr="00E3239E">
        <w:rPr>
          <w:iCs/>
          <w:sz w:val="28"/>
          <w:szCs w:val="28"/>
        </w:rPr>
        <w:t>.р</w:t>
      </w:r>
      <w:proofErr w:type="gramEnd"/>
      <w:r w:rsidR="009E34DC" w:rsidRPr="00E3239E">
        <w:rPr>
          <w:iCs/>
          <w:sz w:val="28"/>
          <w:szCs w:val="28"/>
        </w:rPr>
        <w:t>уб.</w:t>
      </w:r>
      <w:r w:rsidRPr="00E3239E">
        <w:rPr>
          <w:iCs/>
          <w:sz w:val="28"/>
          <w:szCs w:val="28"/>
        </w:rPr>
        <w:t xml:space="preserve"> использованы неэффективно, в том числе:</w:t>
      </w:r>
    </w:p>
    <w:p w:rsidR="00D97975" w:rsidRPr="00A72BD9" w:rsidRDefault="00D97975" w:rsidP="00A72BD9">
      <w:pPr>
        <w:numPr>
          <w:ilvl w:val="0"/>
          <w:numId w:val="38"/>
        </w:numPr>
        <w:tabs>
          <w:tab w:val="left" w:pos="1134"/>
        </w:tabs>
        <w:ind w:right="-1"/>
        <w:jc w:val="both"/>
        <w:rPr>
          <w:iCs/>
          <w:sz w:val="28"/>
          <w:szCs w:val="28"/>
        </w:rPr>
      </w:pPr>
      <w:r w:rsidRPr="00A72BD9">
        <w:rPr>
          <w:iCs/>
          <w:sz w:val="28"/>
          <w:szCs w:val="28"/>
        </w:rPr>
        <w:t xml:space="preserve">в 2010 году на выполнение рабочих проектов в сумме </w:t>
      </w:r>
      <w:r w:rsidR="00A72BD9">
        <w:rPr>
          <w:iCs/>
          <w:sz w:val="28"/>
          <w:szCs w:val="28"/>
        </w:rPr>
        <w:br/>
      </w:r>
      <w:r w:rsidRPr="00A72BD9">
        <w:rPr>
          <w:iCs/>
          <w:sz w:val="28"/>
          <w:szCs w:val="28"/>
        </w:rPr>
        <w:t xml:space="preserve">8 412,0 </w:t>
      </w:r>
      <w:r w:rsidR="009E34DC" w:rsidRPr="00A72BD9">
        <w:rPr>
          <w:iCs/>
          <w:sz w:val="28"/>
          <w:szCs w:val="28"/>
        </w:rPr>
        <w:t>тыс</w:t>
      </w:r>
      <w:proofErr w:type="gramStart"/>
      <w:r w:rsidR="009E34DC" w:rsidRPr="00A72BD9">
        <w:rPr>
          <w:iCs/>
          <w:sz w:val="28"/>
          <w:szCs w:val="28"/>
        </w:rPr>
        <w:t>.р</w:t>
      </w:r>
      <w:proofErr w:type="gramEnd"/>
      <w:r w:rsidR="009E34DC" w:rsidRPr="00A72BD9">
        <w:rPr>
          <w:iCs/>
          <w:sz w:val="28"/>
          <w:szCs w:val="28"/>
        </w:rPr>
        <w:t>уб.</w:t>
      </w:r>
      <w:r w:rsidRPr="00A72BD9">
        <w:rPr>
          <w:iCs/>
          <w:sz w:val="28"/>
          <w:szCs w:val="28"/>
        </w:rPr>
        <w:t xml:space="preserve"> (</w:t>
      </w:r>
      <w:r w:rsidRPr="00A72BD9">
        <w:rPr>
          <w:bCs/>
          <w:sz w:val="28"/>
          <w:szCs w:val="28"/>
        </w:rPr>
        <w:t>работы</w:t>
      </w:r>
      <w:r w:rsidR="00A72BD9">
        <w:rPr>
          <w:bCs/>
          <w:sz w:val="28"/>
          <w:szCs w:val="28"/>
        </w:rPr>
        <w:t xml:space="preserve"> </w:t>
      </w:r>
      <w:r w:rsidRPr="00A72BD9">
        <w:rPr>
          <w:bCs/>
          <w:sz w:val="28"/>
          <w:szCs w:val="28"/>
        </w:rPr>
        <w:t xml:space="preserve">по </w:t>
      </w:r>
      <w:r w:rsidRPr="00A72BD9">
        <w:rPr>
          <w:iCs/>
          <w:sz w:val="28"/>
          <w:szCs w:val="28"/>
        </w:rPr>
        <w:t xml:space="preserve">расширению проезжей части и парковки автомашин выполнялись вразрез с выполненными </w:t>
      </w:r>
      <w:r w:rsidR="007D7103" w:rsidRPr="00A72BD9">
        <w:rPr>
          <w:iCs/>
          <w:sz w:val="28"/>
          <w:szCs w:val="28"/>
        </w:rPr>
        <w:t xml:space="preserve"> </w:t>
      </w:r>
      <w:r w:rsidRPr="00A72BD9">
        <w:rPr>
          <w:iCs/>
          <w:sz w:val="28"/>
          <w:szCs w:val="28"/>
        </w:rPr>
        <w:t>и оплаченными в 2010 году рабочими</w:t>
      </w:r>
      <w:r w:rsidR="007D7103" w:rsidRPr="00A72BD9">
        <w:rPr>
          <w:iCs/>
          <w:sz w:val="28"/>
          <w:szCs w:val="28"/>
        </w:rPr>
        <w:t xml:space="preserve"> </w:t>
      </w:r>
      <w:r w:rsidRPr="00A72BD9">
        <w:rPr>
          <w:iCs/>
          <w:sz w:val="28"/>
          <w:szCs w:val="28"/>
        </w:rPr>
        <w:t>проектами);</w:t>
      </w:r>
    </w:p>
    <w:p w:rsidR="00D97975" w:rsidRPr="00E3239E" w:rsidRDefault="00D97975" w:rsidP="00A72BD9">
      <w:pPr>
        <w:widowControl w:val="0"/>
        <w:numPr>
          <w:ilvl w:val="0"/>
          <w:numId w:val="38"/>
        </w:numPr>
        <w:tabs>
          <w:tab w:val="left" w:pos="1134"/>
        </w:tabs>
        <w:adjustRightInd w:val="0"/>
        <w:ind w:right="-1"/>
        <w:jc w:val="both"/>
        <w:rPr>
          <w:sz w:val="28"/>
          <w:szCs w:val="28"/>
        </w:rPr>
      </w:pPr>
      <w:r w:rsidRPr="00E3239E">
        <w:rPr>
          <w:iCs/>
          <w:sz w:val="28"/>
          <w:szCs w:val="28"/>
        </w:rPr>
        <w:t xml:space="preserve">в 2011 году на выполнение Плана мероприятий в сумме </w:t>
      </w:r>
      <w:r w:rsidR="00A72BD9">
        <w:rPr>
          <w:iCs/>
          <w:sz w:val="28"/>
          <w:szCs w:val="28"/>
        </w:rPr>
        <w:br/>
      </w:r>
      <w:r w:rsidRPr="00E3239E">
        <w:rPr>
          <w:iCs/>
          <w:sz w:val="28"/>
          <w:szCs w:val="28"/>
        </w:rPr>
        <w:t xml:space="preserve">59 531,7 </w:t>
      </w:r>
      <w:r w:rsidR="009E34DC" w:rsidRPr="00E3239E">
        <w:rPr>
          <w:iCs/>
          <w:sz w:val="28"/>
          <w:szCs w:val="28"/>
        </w:rPr>
        <w:t>тыс</w:t>
      </w:r>
      <w:proofErr w:type="gramStart"/>
      <w:r w:rsidR="009E34DC" w:rsidRPr="00E3239E">
        <w:rPr>
          <w:iCs/>
          <w:sz w:val="28"/>
          <w:szCs w:val="28"/>
        </w:rPr>
        <w:t>.р</w:t>
      </w:r>
      <w:proofErr w:type="gramEnd"/>
      <w:r w:rsidR="009E34DC" w:rsidRPr="00E3239E">
        <w:rPr>
          <w:iCs/>
          <w:sz w:val="28"/>
          <w:szCs w:val="28"/>
        </w:rPr>
        <w:t>уб.</w:t>
      </w:r>
      <w:r w:rsidRPr="00E3239E">
        <w:rPr>
          <w:iCs/>
          <w:sz w:val="28"/>
          <w:szCs w:val="28"/>
        </w:rPr>
        <w:t xml:space="preserve"> в</w:t>
      </w:r>
      <w:r w:rsidR="00812C69" w:rsidRPr="00E3239E">
        <w:rPr>
          <w:i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результате выполнения работ подрядчиками по восстановлению и устройству тв</w:t>
      </w:r>
      <w:r w:rsidR="00055CAD">
        <w:rPr>
          <w:bCs/>
          <w:sz w:val="28"/>
          <w:szCs w:val="28"/>
        </w:rPr>
        <w:t>ё</w:t>
      </w:r>
      <w:r w:rsidRPr="00E3239E">
        <w:rPr>
          <w:bCs/>
          <w:sz w:val="28"/>
          <w:szCs w:val="28"/>
        </w:rPr>
        <w:t>рдых покрытий проезжей части, площадок для временной парковки а</w:t>
      </w:r>
      <w:r w:rsidR="00CD45CC">
        <w:rPr>
          <w:bCs/>
          <w:sz w:val="28"/>
          <w:szCs w:val="28"/>
        </w:rPr>
        <w:t>вто</w:t>
      </w:r>
      <w:r w:rsidRPr="00E3239E">
        <w:rPr>
          <w:bCs/>
          <w:sz w:val="28"/>
          <w:szCs w:val="28"/>
        </w:rPr>
        <w:t>машин некачественно, с нарушением технологии производства работ</w:t>
      </w:r>
      <w:r w:rsidRPr="00E3239E">
        <w:rPr>
          <w:iCs/>
          <w:sz w:val="28"/>
          <w:szCs w:val="28"/>
        </w:rPr>
        <w:t>;</w:t>
      </w:r>
    </w:p>
    <w:p w:rsidR="00D97975" w:rsidRPr="00E3239E" w:rsidRDefault="00D97975" w:rsidP="00A72BD9">
      <w:pPr>
        <w:numPr>
          <w:ilvl w:val="0"/>
          <w:numId w:val="38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2012 году </w:t>
      </w:r>
      <w:r w:rsidRPr="00E3239E">
        <w:rPr>
          <w:iCs/>
          <w:sz w:val="28"/>
          <w:szCs w:val="28"/>
        </w:rPr>
        <w:t xml:space="preserve">на выполнение Плана мероприятий </w:t>
      </w:r>
      <w:r w:rsidRPr="00E3239E">
        <w:rPr>
          <w:sz w:val="28"/>
          <w:szCs w:val="28"/>
        </w:rPr>
        <w:t xml:space="preserve">в сумме </w:t>
      </w:r>
      <w:r w:rsidR="00A72BD9">
        <w:rPr>
          <w:sz w:val="28"/>
          <w:szCs w:val="28"/>
        </w:rPr>
        <w:br/>
      </w:r>
      <w:r w:rsidRPr="00E3239E">
        <w:rPr>
          <w:sz w:val="28"/>
          <w:szCs w:val="28"/>
        </w:rPr>
        <w:t xml:space="preserve">3 418,0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в</w:t>
      </w:r>
      <w:r w:rsidR="00812C6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результате некачественно выполненных работ подрядчиком ООО «Портал» и оплаченных </w:t>
      </w:r>
      <w:r w:rsidR="00A72BD9">
        <w:rPr>
          <w:sz w:val="28"/>
          <w:szCs w:val="28"/>
        </w:rPr>
        <w:t>д</w:t>
      </w:r>
      <w:r w:rsidRPr="00E3239E">
        <w:rPr>
          <w:bCs/>
          <w:sz w:val="28"/>
          <w:szCs w:val="28"/>
        </w:rPr>
        <w:t xml:space="preserve">епартаментом городского хозяйства мэрии по </w:t>
      </w:r>
      <w:r w:rsidRPr="00E3239E">
        <w:rPr>
          <w:bCs/>
          <w:sz w:val="28"/>
          <w:szCs w:val="28"/>
        </w:rPr>
        <w:lastRenderedPageBreak/>
        <w:t xml:space="preserve">решению Арбитражного суда </w:t>
      </w:r>
      <w:r w:rsidRPr="00E3239E">
        <w:rPr>
          <w:sz w:val="28"/>
          <w:szCs w:val="28"/>
        </w:rPr>
        <w:t xml:space="preserve">Самарской области от 17.05.2012. В связи с ненадлежащим отношением должностных лиц </w:t>
      </w:r>
      <w:r w:rsidR="006C5A84" w:rsidRPr="00E3239E">
        <w:rPr>
          <w:sz w:val="28"/>
          <w:szCs w:val="28"/>
        </w:rPr>
        <w:t>д</w:t>
      </w:r>
      <w:r w:rsidRPr="00E3239E">
        <w:rPr>
          <w:sz w:val="28"/>
          <w:szCs w:val="28"/>
        </w:rPr>
        <w:t xml:space="preserve">епартамента </w:t>
      </w:r>
      <w:r w:rsidR="006C5A84" w:rsidRPr="00E3239E">
        <w:rPr>
          <w:bCs/>
          <w:sz w:val="28"/>
          <w:szCs w:val="28"/>
        </w:rPr>
        <w:t xml:space="preserve">городского хозяйства мэрии </w:t>
      </w:r>
      <w:r w:rsidRPr="00E3239E">
        <w:rPr>
          <w:sz w:val="28"/>
          <w:szCs w:val="28"/>
        </w:rPr>
        <w:t xml:space="preserve">к своим должностным обязанностям и отсутствием должного контроля за процессом исполнения муниципального контракта с надлежащим качеством, бюджет городского округа Тольятти вынужден понести расходы в сумме 3 418,0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за некачественно выполненные работ</w:t>
      </w:r>
      <w:r w:rsidR="00055CAD">
        <w:rPr>
          <w:sz w:val="28"/>
          <w:szCs w:val="28"/>
        </w:rPr>
        <w:t>ы;</w:t>
      </w:r>
    </w:p>
    <w:p w:rsidR="00D97975" w:rsidRPr="00E3239E" w:rsidRDefault="004573B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D97975" w:rsidRPr="00E3239E">
        <w:rPr>
          <w:sz w:val="28"/>
          <w:szCs w:val="28"/>
        </w:rPr>
        <w:t xml:space="preserve">неправомерное расходование бюджетных средств составило </w:t>
      </w:r>
      <w:r w:rsidR="00A72BD9">
        <w:rPr>
          <w:sz w:val="28"/>
          <w:szCs w:val="28"/>
        </w:rPr>
        <w:br/>
      </w:r>
      <w:r w:rsidR="00D97975" w:rsidRPr="00E3239E">
        <w:rPr>
          <w:sz w:val="28"/>
          <w:szCs w:val="28"/>
        </w:rPr>
        <w:t xml:space="preserve">23 262,6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D97975" w:rsidRPr="00E3239E">
        <w:rPr>
          <w:sz w:val="28"/>
          <w:szCs w:val="28"/>
        </w:rPr>
        <w:t>, в том числе:</w:t>
      </w:r>
    </w:p>
    <w:p w:rsidR="00D97975" w:rsidRPr="00A72BD9" w:rsidRDefault="00D97975" w:rsidP="00A72BD9">
      <w:pPr>
        <w:numPr>
          <w:ilvl w:val="0"/>
          <w:numId w:val="39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A72BD9">
        <w:rPr>
          <w:sz w:val="28"/>
          <w:szCs w:val="28"/>
        </w:rPr>
        <w:t>1</w:t>
      </w:r>
      <w:r w:rsidR="00055CAD" w:rsidRPr="00E3239E">
        <w:rPr>
          <w:iCs/>
          <w:sz w:val="28"/>
          <w:szCs w:val="28"/>
        </w:rPr>
        <w:t> </w:t>
      </w:r>
      <w:r w:rsidRPr="00A72BD9">
        <w:rPr>
          <w:sz w:val="28"/>
          <w:szCs w:val="28"/>
        </w:rPr>
        <w:t xml:space="preserve">714,6 </w:t>
      </w:r>
      <w:r w:rsidR="009E34DC" w:rsidRPr="00A72BD9">
        <w:rPr>
          <w:sz w:val="28"/>
          <w:szCs w:val="28"/>
        </w:rPr>
        <w:t>тыс</w:t>
      </w:r>
      <w:proofErr w:type="gramStart"/>
      <w:r w:rsidR="009E34DC" w:rsidRPr="00A72BD9">
        <w:rPr>
          <w:sz w:val="28"/>
          <w:szCs w:val="28"/>
        </w:rPr>
        <w:t>.р</w:t>
      </w:r>
      <w:proofErr w:type="gramEnd"/>
      <w:r w:rsidR="009E34DC" w:rsidRPr="00A72BD9">
        <w:rPr>
          <w:sz w:val="28"/>
          <w:szCs w:val="28"/>
        </w:rPr>
        <w:t>уб.</w:t>
      </w:r>
      <w:r w:rsidR="004573B8" w:rsidRPr="00A72BD9">
        <w:rPr>
          <w:sz w:val="28"/>
          <w:szCs w:val="28"/>
        </w:rPr>
        <w:t xml:space="preserve"> </w:t>
      </w:r>
      <w:r w:rsidRPr="00A72BD9">
        <w:rPr>
          <w:sz w:val="28"/>
          <w:szCs w:val="28"/>
        </w:rPr>
        <w:t xml:space="preserve">по подписанному </w:t>
      </w:r>
      <w:r w:rsidR="006C5A84" w:rsidRPr="00A72BD9">
        <w:rPr>
          <w:sz w:val="28"/>
          <w:szCs w:val="28"/>
        </w:rPr>
        <w:t>д</w:t>
      </w:r>
      <w:r w:rsidRPr="00A72BD9">
        <w:rPr>
          <w:sz w:val="28"/>
          <w:szCs w:val="28"/>
        </w:rPr>
        <w:t xml:space="preserve">епартаментом </w:t>
      </w:r>
      <w:r w:rsidR="004573B8" w:rsidRPr="00A72BD9">
        <w:rPr>
          <w:bCs/>
          <w:sz w:val="28"/>
          <w:szCs w:val="28"/>
        </w:rPr>
        <w:t>городского хозяйства мэрии</w:t>
      </w:r>
      <w:r w:rsidR="00A72BD9">
        <w:rPr>
          <w:bCs/>
          <w:sz w:val="28"/>
          <w:szCs w:val="28"/>
        </w:rPr>
        <w:t xml:space="preserve"> </w:t>
      </w:r>
      <w:r w:rsidRPr="00A72BD9">
        <w:rPr>
          <w:sz w:val="28"/>
          <w:szCs w:val="28"/>
        </w:rPr>
        <w:t>акту выполненных работ, который</w:t>
      </w:r>
      <w:r w:rsidR="004573B8" w:rsidRPr="00A72BD9">
        <w:rPr>
          <w:sz w:val="28"/>
          <w:szCs w:val="28"/>
        </w:rPr>
        <w:t xml:space="preserve"> </w:t>
      </w:r>
      <w:r w:rsidRPr="00A72BD9">
        <w:rPr>
          <w:sz w:val="28"/>
          <w:szCs w:val="28"/>
        </w:rPr>
        <w:t>не подп</w:t>
      </w:r>
      <w:r w:rsidR="00055CAD">
        <w:rPr>
          <w:sz w:val="28"/>
          <w:szCs w:val="28"/>
        </w:rPr>
        <w:t>исан помощником депутата округа</w:t>
      </w:r>
      <w:r w:rsidRPr="00A72BD9">
        <w:rPr>
          <w:sz w:val="28"/>
          <w:szCs w:val="28"/>
        </w:rPr>
        <w:t xml:space="preserve"> в нарушение п.4 </w:t>
      </w:r>
      <w:r w:rsidR="00CD45CC">
        <w:rPr>
          <w:sz w:val="28"/>
          <w:szCs w:val="28"/>
        </w:rPr>
        <w:t>р</w:t>
      </w:r>
      <w:r w:rsidRPr="00A72BD9">
        <w:rPr>
          <w:sz w:val="28"/>
          <w:szCs w:val="28"/>
        </w:rPr>
        <w:t xml:space="preserve">ешения постоянной комиссии </w:t>
      </w:r>
      <w:r w:rsidR="00CD45CC">
        <w:rPr>
          <w:sz w:val="28"/>
          <w:szCs w:val="28"/>
        </w:rPr>
        <w:t xml:space="preserve">по </w:t>
      </w:r>
      <w:r w:rsidRPr="00A72BD9">
        <w:rPr>
          <w:sz w:val="28"/>
          <w:szCs w:val="28"/>
        </w:rPr>
        <w:t>городско</w:t>
      </w:r>
      <w:r w:rsidR="00CD45CC">
        <w:rPr>
          <w:sz w:val="28"/>
          <w:szCs w:val="28"/>
        </w:rPr>
        <w:t>му</w:t>
      </w:r>
      <w:r w:rsidRPr="00A72BD9">
        <w:rPr>
          <w:sz w:val="28"/>
          <w:szCs w:val="28"/>
        </w:rPr>
        <w:t xml:space="preserve"> хозяйств</w:t>
      </w:r>
      <w:r w:rsidR="00CD45CC">
        <w:rPr>
          <w:sz w:val="28"/>
          <w:szCs w:val="28"/>
        </w:rPr>
        <w:t>у</w:t>
      </w:r>
      <w:r w:rsidRPr="00A72BD9">
        <w:rPr>
          <w:sz w:val="28"/>
          <w:szCs w:val="28"/>
        </w:rPr>
        <w:t xml:space="preserve"> Думы </w:t>
      </w:r>
      <w:r w:rsidR="00CD45CC">
        <w:rPr>
          <w:sz w:val="28"/>
          <w:szCs w:val="28"/>
        </w:rPr>
        <w:t>городского округа</w:t>
      </w:r>
      <w:r w:rsidR="00812C69" w:rsidRPr="00A72BD9">
        <w:rPr>
          <w:sz w:val="28"/>
          <w:szCs w:val="28"/>
        </w:rPr>
        <w:t xml:space="preserve"> </w:t>
      </w:r>
      <w:r w:rsidRPr="00A72BD9">
        <w:rPr>
          <w:sz w:val="28"/>
          <w:szCs w:val="28"/>
        </w:rPr>
        <w:t xml:space="preserve">Тольятти от 15.03.2011 №131 и не подписан администрацией Автозаводского района </w:t>
      </w:r>
      <w:r w:rsidR="00CD45CC">
        <w:rPr>
          <w:sz w:val="28"/>
          <w:szCs w:val="28"/>
        </w:rPr>
        <w:t xml:space="preserve">городского округа </w:t>
      </w:r>
      <w:r w:rsidRPr="00A72BD9">
        <w:rPr>
          <w:sz w:val="28"/>
          <w:szCs w:val="28"/>
        </w:rPr>
        <w:t>Тольятти в нарушение п.2.11, п.2.12</w:t>
      </w:r>
      <w:r w:rsidR="004573B8" w:rsidRPr="00A72BD9">
        <w:rPr>
          <w:sz w:val="28"/>
          <w:szCs w:val="28"/>
        </w:rPr>
        <w:t xml:space="preserve"> </w:t>
      </w:r>
      <w:r w:rsidRPr="00A72BD9">
        <w:rPr>
          <w:sz w:val="28"/>
          <w:szCs w:val="28"/>
        </w:rPr>
        <w:t>распоряжения мэрии от 04.08.2009 №7363</w:t>
      </w:r>
      <w:r w:rsidR="00CD45CC">
        <w:rPr>
          <w:sz w:val="28"/>
          <w:szCs w:val="28"/>
        </w:rPr>
        <w:t>-</w:t>
      </w:r>
      <w:r w:rsidRPr="00A72BD9">
        <w:rPr>
          <w:sz w:val="28"/>
          <w:szCs w:val="28"/>
        </w:rPr>
        <w:t xml:space="preserve">р/1 «Об утверждении Регламента взаимодействия между </w:t>
      </w:r>
      <w:r w:rsidR="00CD45CC">
        <w:rPr>
          <w:sz w:val="28"/>
          <w:szCs w:val="28"/>
        </w:rPr>
        <w:t>д</w:t>
      </w:r>
      <w:r w:rsidRPr="00A72BD9">
        <w:rPr>
          <w:sz w:val="28"/>
          <w:szCs w:val="28"/>
        </w:rPr>
        <w:t xml:space="preserve">епартаментом городского хозяйства мэрии и администрациями районов по осуществлению </w:t>
      </w:r>
      <w:proofErr w:type="gramStart"/>
      <w:r w:rsidRPr="00A72BD9">
        <w:rPr>
          <w:sz w:val="28"/>
          <w:szCs w:val="28"/>
        </w:rPr>
        <w:t>контроля за</w:t>
      </w:r>
      <w:proofErr w:type="gramEnd"/>
      <w:r w:rsidRPr="00A72BD9">
        <w:rPr>
          <w:sz w:val="28"/>
          <w:szCs w:val="28"/>
        </w:rPr>
        <w:t xml:space="preserve"> исполнением муниципальных контрактов»;</w:t>
      </w:r>
    </w:p>
    <w:p w:rsidR="00D97975" w:rsidRPr="00E3239E" w:rsidRDefault="00D97975" w:rsidP="00A72BD9">
      <w:pPr>
        <w:numPr>
          <w:ilvl w:val="0"/>
          <w:numId w:val="39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254,0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4573B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за </w:t>
      </w:r>
      <w:r w:rsidR="004573B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фактически </w:t>
      </w:r>
      <w:r w:rsidR="004573B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выполненные</w:t>
      </w:r>
      <w:r w:rsidR="004573B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работы</w:t>
      </w:r>
      <w:r w:rsidR="004573B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</w:t>
      </w:r>
      <w:r w:rsidR="004573B8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нарушение</w:t>
      </w:r>
      <w:r w:rsidR="004573B8" w:rsidRPr="00E3239E">
        <w:rPr>
          <w:sz w:val="28"/>
          <w:szCs w:val="28"/>
        </w:rPr>
        <w:t xml:space="preserve"> условий</w:t>
      </w:r>
      <w:r w:rsidR="00812C6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муниципального контракта, Технического задания;</w:t>
      </w:r>
    </w:p>
    <w:p w:rsidR="00D97975" w:rsidRPr="00E3239E" w:rsidRDefault="00D97975" w:rsidP="00A72BD9">
      <w:pPr>
        <w:numPr>
          <w:ilvl w:val="0"/>
          <w:numId w:val="39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21 294,0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в нарушение</w:t>
      </w:r>
      <w:r w:rsidR="004573B8" w:rsidRPr="00E3239E">
        <w:rPr>
          <w:sz w:val="28"/>
          <w:szCs w:val="28"/>
        </w:rPr>
        <w:t xml:space="preserve"> Устава МАУ</w:t>
      </w:r>
      <w:r w:rsidR="008140C5" w:rsidRPr="00E3239E">
        <w:rPr>
          <w:sz w:val="28"/>
          <w:szCs w:val="28"/>
        </w:rPr>
        <w:t xml:space="preserve"> </w:t>
      </w:r>
      <w:r w:rsidR="004573B8" w:rsidRPr="00E3239E">
        <w:rPr>
          <w:sz w:val="28"/>
          <w:szCs w:val="28"/>
        </w:rPr>
        <w:t>«</w:t>
      </w:r>
      <w:proofErr w:type="spellStart"/>
      <w:r w:rsidR="004573B8" w:rsidRPr="00E3239E">
        <w:rPr>
          <w:sz w:val="28"/>
          <w:szCs w:val="28"/>
        </w:rPr>
        <w:t>Зеленстрой</w:t>
      </w:r>
      <w:proofErr w:type="spellEnd"/>
      <w:r w:rsidR="004573B8" w:rsidRPr="00E3239E">
        <w:rPr>
          <w:sz w:val="28"/>
          <w:szCs w:val="28"/>
        </w:rPr>
        <w:t>»</w:t>
      </w:r>
      <w:r w:rsidR="008140C5" w:rsidRPr="00E3239E">
        <w:rPr>
          <w:sz w:val="28"/>
          <w:szCs w:val="28"/>
        </w:rPr>
        <w:t xml:space="preserve">  неправомерно</w:t>
      </w:r>
      <w:r w:rsidR="00812C6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заключены договоры с юридическими лицами на выполнение работ по выполнению муниципального задания за счёт средств бюджета городского округа Тольятт</w:t>
      </w:r>
      <w:r w:rsidR="00055CAD">
        <w:rPr>
          <w:sz w:val="28"/>
          <w:szCs w:val="28"/>
        </w:rPr>
        <w:t>и. Муниципальное задание, доведё</w:t>
      </w:r>
      <w:r w:rsidRPr="00E3239E">
        <w:rPr>
          <w:sz w:val="28"/>
          <w:szCs w:val="28"/>
        </w:rPr>
        <w:t>нное МАУ «</w:t>
      </w:r>
      <w:proofErr w:type="spellStart"/>
      <w:r w:rsidRPr="00E3239E">
        <w:rPr>
          <w:sz w:val="28"/>
          <w:szCs w:val="28"/>
        </w:rPr>
        <w:t>Зеленстрой</w:t>
      </w:r>
      <w:proofErr w:type="spellEnd"/>
      <w:r w:rsidRPr="00E3239E">
        <w:rPr>
          <w:sz w:val="28"/>
          <w:szCs w:val="28"/>
        </w:rPr>
        <w:t>» на установку МАФ</w:t>
      </w:r>
      <w:r w:rsidR="008140C5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выполнено другими организациями, что свидетельствует о неправомерном расходовании бюджетных средств</w:t>
      </w:r>
      <w:r w:rsidR="008140C5" w:rsidRPr="00E3239E">
        <w:rPr>
          <w:sz w:val="28"/>
          <w:szCs w:val="28"/>
        </w:rPr>
        <w:t>,</w:t>
      </w:r>
      <w:r w:rsidRPr="00E3239E">
        <w:rPr>
          <w:sz w:val="28"/>
          <w:szCs w:val="28"/>
        </w:rPr>
        <w:t xml:space="preserve"> в т.ч. 802,4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за фактически выполненные работы вразрез с техническим заданием</w:t>
      </w:r>
      <w:r w:rsidR="008140C5" w:rsidRPr="00E3239E">
        <w:rPr>
          <w:sz w:val="28"/>
          <w:szCs w:val="28"/>
        </w:rPr>
        <w:t>;</w:t>
      </w:r>
    </w:p>
    <w:p w:rsidR="007C07FF" w:rsidRPr="00E3239E" w:rsidRDefault="007C07FF" w:rsidP="008E1E55">
      <w:pPr>
        <w:ind w:right="-1" w:firstLine="709"/>
        <w:jc w:val="both"/>
        <w:rPr>
          <w:color w:val="C00000"/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AD7BF9" w:rsidRPr="00E3239E">
        <w:rPr>
          <w:sz w:val="28"/>
          <w:szCs w:val="28"/>
        </w:rPr>
        <w:t>в результате завышения стоимости  материалов по акту выполненных работ</w:t>
      </w:r>
      <w:r w:rsidR="00A72BD9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субсидия, выделенная МАУ «</w:t>
      </w:r>
      <w:proofErr w:type="spellStart"/>
      <w:r w:rsidRPr="00E3239E">
        <w:rPr>
          <w:sz w:val="28"/>
          <w:szCs w:val="28"/>
        </w:rPr>
        <w:t>Зеленстрой</w:t>
      </w:r>
      <w:proofErr w:type="spellEnd"/>
      <w:r w:rsidRPr="00E3239E">
        <w:rPr>
          <w:sz w:val="28"/>
          <w:szCs w:val="28"/>
        </w:rPr>
        <w:t xml:space="preserve">» из средств бюджета городского округа Тольятти в 2011 году, использована необоснованно в сумме 27,2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AD7BF9" w:rsidRPr="00E3239E">
        <w:rPr>
          <w:sz w:val="28"/>
          <w:szCs w:val="28"/>
        </w:rPr>
        <w:t>;</w:t>
      </w:r>
    </w:p>
    <w:p w:rsidR="008140C5" w:rsidRPr="00E3239E" w:rsidRDefault="008140C5" w:rsidP="008E1E55">
      <w:pPr>
        <w:ind w:right="-1" w:firstLine="709"/>
        <w:jc w:val="both"/>
        <w:rPr>
          <w:bCs/>
          <w:color w:val="000000"/>
          <w:sz w:val="28"/>
          <w:szCs w:val="28"/>
        </w:rPr>
      </w:pPr>
      <w:r w:rsidRPr="00E3239E">
        <w:rPr>
          <w:sz w:val="28"/>
          <w:szCs w:val="28"/>
        </w:rPr>
        <w:t>-</w:t>
      </w:r>
      <w:r w:rsidRPr="00E3239E">
        <w:rPr>
          <w:bCs/>
          <w:iCs/>
          <w:sz w:val="28"/>
          <w:szCs w:val="28"/>
        </w:rPr>
        <w:t xml:space="preserve"> </w:t>
      </w:r>
      <w:r w:rsidR="00AD7BF9" w:rsidRPr="00E3239E">
        <w:rPr>
          <w:bCs/>
          <w:color w:val="000000"/>
          <w:sz w:val="28"/>
          <w:szCs w:val="28"/>
        </w:rPr>
        <w:t xml:space="preserve">в результате неприменения штрафных санкций к </w:t>
      </w:r>
      <w:r w:rsidR="00CD45CC">
        <w:rPr>
          <w:bCs/>
          <w:color w:val="000000"/>
          <w:sz w:val="28"/>
          <w:szCs w:val="28"/>
        </w:rPr>
        <w:t>п</w:t>
      </w:r>
      <w:r w:rsidR="00AD7BF9" w:rsidRPr="00E3239E">
        <w:rPr>
          <w:bCs/>
          <w:color w:val="000000"/>
          <w:sz w:val="28"/>
          <w:szCs w:val="28"/>
        </w:rPr>
        <w:t xml:space="preserve">одрядчикам </w:t>
      </w:r>
      <w:r w:rsidRPr="00E3239E">
        <w:rPr>
          <w:bCs/>
          <w:iCs/>
          <w:sz w:val="28"/>
          <w:szCs w:val="28"/>
        </w:rPr>
        <w:t>б</w:t>
      </w:r>
      <w:r w:rsidRPr="00E3239E">
        <w:rPr>
          <w:bCs/>
          <w:color w:val="000000"/>
          <w:sz w:val="28"/>
          <w:szCs w:val="28"/>
        </w:rPr>
        <w:t>юджет городского округа недополучил доходы в сумме 2 341,7 тыс</w:t>
      </w:r>
      <w:proofErr w:type="gramStart"/>
      <w:r w:rsidRPr="00E3239E">
        <w:rPr>
          <w:bCs/>
          <w:color w:val="000000"/>
          <w:sz w:val="28"/>
          <w:szCs w:val="28"/>
        </w:rPr>
        <w:t>.р</w:t>
      </w:r>
      <w:proofErr w:type="gramEnd"/>
      <w:r w:rsidRPr="00E3239E">
        <w:rPr>
          <w:bCs/>
          <w:color w:val="000000"/>
          <w:sz w:val="28"/>
          <w:szCs w:val="28"/>
        </w:rPr>
        <w:t>уб.;</w:t>
      </w:r>
    </w:p>
    <w:p w:rsidR="007C07FF" w:rsidRPr="00E3239E" w:rsidRDefault="007C07F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8140C5" w:rsidRPr="00E3239E">
        <w:rPr>
          <w:sz w:val="28"/>
          <w:szCs w:val="28"/>
        </w:rPr>
        <w:t xml:space="preserve"> нарушение </w:t>
      </w:r>
      <w:r w:rsidRPr="00E3239E">
        <w:rPr>
          <w:sz w:val="28"/>
          <w:szCs w:val="28"/>
        </w:rPr>
        <w:t xml:space="preserve">условий </w:t>
      </w:r>
      <w:r w:rsidR="008140C5" w:rsidRPr="00E3239E">
        <w:rPr>
          <w:sz w:val="28"/>
          <w:szCs w:val="28"/>
        </w:rPr>
        <w:t xml:space="preserve">муниципального контракта </w:t>
      </w:r>
      <w:r w:rsidR="006C5A84" w:rsidRPr="00E3239E">
        <w:rPr>
          <w:sz w:val="28"/>
          <w:szCs w:val="28"/>
        </w:rPr>
        <w:t>д</w:t>
      </w:r>
      <w:r w:rsidRPr="00E3239E">
        <w:rPr>
          <w:sz w:val="28"/>
          <w:szCs w:val="28"/>
        </w:rPr>
        <w:t xml:space="preserve">епартамент городского хозяйства мэрии </w:t>
      </w:r>
      <w:r w:rsidR="008140C5" w:rsidRPr="00E3239E">
        <w:rPr>
          <w:sz w:val="28"/>
          <w:szCs w:val="28"/>
        </w:rPr>
        <w:t xml:space="preserve">не воспользовался правом предъявления к </w:t>
      </w:r>
      <w:r w:rsidR="00CD45CC">
        <w:rPr>
          <w:sz w:val="28"/>
          <w:szCs w:val="28"/>
        </w:rPr>
        <w:t>п</w:t>
      </w:r>
      <w:r w:rsidR="008140C5" w:rsidRPr="00E3239E">
        <w:rPr>
          <w:sz w:val="28"/>
          <w:szCs w:val="28"/>
        </w:rPr>
        <w:t xml:space="preserve">одрядчику пени за несвоевременное выполнение работ на сумму </w:t>
      </w:r>
      <w:r w:rsidR="00A72BD9">
        <w:rPr>
          <w:sz w:val="28"/>
          <w:szCs w:val="28"/>
        </w:rPr>
        <w:br/>
      </w:r>
      <w:r w:rsidR="008140C5" w:rsidRPr="00E3239E">
        <w:rPr>
          <w:sz w:val="28"/>
          <w:szCs w:val="28"/>
        </w:rPr>
        <w:t xml:space="preserve">378,5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7C07FF" w:rsidRPr="00E3239E" w:rsidRDefault="007C07F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8140C5" w:rsidRPr="00E3239E">
        <w:rPr>
          <w:sz w:val="28"/>
          <w:szCs w:val="28"/>
        </w:rPr>
        <w:t xml:space="preserve"> </w:t>
      </w:r>
      <w:r w:rsidR="006C5A84" w:rsidRPr="00E3239E">
        <w:rPr>
          <w:sz w:val="28"/>
          <w:szCs w:val="28"/>
        </w:rPr>
        <w:t>д</w:t>
      </w:r>
      <w:r w:rsidR="008140C5" w:rsidRPr="00E3239E">
        <w:rPr>
          <w:sz w:val="28"/>
          <w:szCs w:val="28"/>
        </w:rPr>
        <w:t xml:space="preserve">епартаментом </w:t>
      </w:r>
      <w:r w:rsidRPr="00E3239E">
        <w:rPr>
          <w:sz w:val="28"/>
          <w:szCs w:val="28"/>
        </w:rPr>
        <w:t>городского хозяйства мэрии</w:t>
      </w:r>
      <w:r w:rsidR="008140C5" w:rsidRPr="00E3239E">
        <w:rPr>
          <w:sz w:val="28"/>
          <w:szCs w:val="28"/>
        </w:rPr>
        <w:t xml:space="preserve"> не  представлены в ДУМИ перечни МАФ, установленны</w:t>
      </w:r>
      <w:r w:rsidR="00CD45CC">
        <w:rPr>
          <w:sz w:val="28"/>
          <w:szCs w:val="28"/>
        </w:rPr>
        <w:t>х</w:t>
      </w:r>
      <w:r w:rsidR="008140C5" w:rsidRPr="00E3239E">
        <w:rPr>
          <w:sz w:val="28"/>
          <w:szCs w:val="28"/>
        </w:rPr>
        <w:t xml:space="preserve"> в 2011 году, для постановки на </w:t>
      </w:r>
      <w:r w:rsidR="009E34DC" w:rsidRPr="00E3239E">
        <w:rPr>
          <w:sz w:val="28"/>
          <w:szCs w:val="28"/>
        </w:rPr>
        <w:t>учёт</w:t>
      </w:r>
      <w:r w:rsidR="008140C5" w:rsidRPr="00E3239E">
        <w:rPr>
          <w:sz w:val="28"/>
          <w:szCs w:val="28"/>
        </w:rPr>
        <w:t xml:space="preserve"> в муниципальную казну в сумме 26 309,9 тыс</w:t>
      </w:r>
      <w:proofErr w:type="gramStart"/>
      <w:r w:rsidR="008140C5" w:rsidRPr="00E3239E">
        <w:rPr>
          <w:sz w:val="28"/>
          <w:szCs w:val="28"/>
        </w:rPr>
        <w:t>.р</w:t>
      </w:r>
      <w:proofErr w:type="gramEnd"/>
      <w:r w:rsidR="008140C5" w:rsidRPr="00E3239E">
        <w:rPr>
          <w:sz w:val="28"/>
          <w:szCs w:val="28"/>
        </w:rPr>
        <w:t>уб</w:t>
      </w:r>
      <w:r w:rsidRPr="00E3239E">
        <w:rPr>
          <w:sz w:val="28"/>
          <w:szCs w:val="28"/>
        </w:rPr>
        <w:t>.;</w:t>
      </w:r>
    </w:p>
    <w:p w:rsidR="008140C5" w:rsidRPr="00E3239E" w:rsidRDefault="007C07F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с</w:t>
      </w:r>
      <w:r w:rsidR="008140C5" w:rsidRPr="00E3239E">
        <w:rPr>
          <w:sz w:val="28"/>
          <w:szCs w:val="28"/>
        </w:rPr>
        <w:t xml:space="preserve">о стороны </w:t>
      </w:r>
      <w:r w:rsidR="006C5A84" w:rsidRPr="00E3239E">
        <w:rPr>
          <w:sz w:val="28"/>
          <w:szCs w:val="28"/>
        </w:rPr>
        <w:t>д</w:t>
      </w:r>
      <w:r w:rsidR="008140C5" w:rsidRPr="00E3239E">
        <w:rPr>
          <w:sz w:val="28"/>
          <w:szCs w:val="28"/>
        </w:rPr>
        <w:t xml:space="preserve">епартамента </w:t>
      </w:r>
      <w:r w:rsidRPr="00E3239E">
        <w:rPr>
          <w:sz w:val="28"/>
          <w:szCs w:val="28"/>
        </w:rPr>
        <w:t xml:space="preserve">городского хозяйства мэрии </w:t>
      </w:r>
      <w:r w:rsidR="008140C5" w:rsidRPr="00E3239E">
        <w:rPr>
          <w:sz w:val="28"/>
          <w:szCs w:val="28"/>
        </w:rPr>
        <w:t xml:space="preserve">отсутствовал должный </w:t>
      </w:r>
      <w:proofErr w:type="gramStart"/>
      <w:r w:rsidR="008140C5" w:rsidRPr="00E3239E">
        <w:rPr>
          <w:sz w:val="28"/>
          <w:szCs w:val="28"/>
        </w:rPr>
        <w:t>контроль за</w:t>
      </w:r>
      <w:proofErr w:type="gramEnd"/>
      <w:r w:rsidR="008140C5" w:rsidRPr="00E3239E">
        <w:rPr>
          <w:sz w:val="28"/>
          <w:szCs w:val="28"/>
        </w:rPr>
        <w:t xml:space="preserve"> использованием бюджетных средств на выполнение мероприятий по благоустройству внутриквартальных территорий </w:t>
      </w:r>
      <w:r w:rsidR="00A72BD9">
        <w:rPr>
          <w:sz w:val="28"/>
          <w:szCs w:val="28"/>
        </w:rPr>
        <w:t>городского округа</w:t>
      </w:r>
      <w:r w:rsidR="008140C5" w:rsidRPr="00E3239E">
        <w:rPr>
          <w:sz w:val="28"/>
          <w:szCs w:val="28"/>
        </w:rPr>
        <w:t xml:space="preserve"> Тольятти в 2011 году.</w:t>
      </w:r>
    </w:p>
    <w:p w:rsidR="00D97975" w:rsidRPr="00E3239E" w:rsidRDefault="00AD7BF9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 предложено:</w:t>
      </w:r>
    </w:p>
    <w:p w:rsidR="00D97975" w:rsidRPr="00E3239E" w:rsidRDefault="00D97975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lastRenderedPageBreak/>
        <w:t>В соответствии с бюджетным законодательством результативно и эффективно</w:t>
      </w:r>
      <w:r w:rsidR="00AD7BF9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использовать бюджетные средства при выполнении Плана мероприятий по благоустройству внутриквартальных территорий</w:t>
      </w:r>
      <w:r w:rsidR="00BF43C7" w:rsidRPr="00E3239E">
        <w:rPr>
          <w:sz w:val="28"/>
          <w:szCs w:val="28"/>
        </w:rPr>
        <w:t xml:space="preserve"> </w:t>
      </w:r>
      <w:r w:rsidR="00A72BD9">
        <w:rPr>
          <w:sz w:val="28"/>
          <w:szCs w:val="28"/>
        </w:rPr>
        <w:t>городского округа</w:t>
      </w:r>
      <w:r w:rsidRPr="00E3239E">
        <w:rPr>
          <w:sz w:val="28"/>
          <w:szCs w:val="28"/>
        </w:rPr>
        <w:t xml:space="preserve"> Тольятти. </w:t>
      </w:r>
    </w:p>
    <w:p w:rsidR="00D97975" w:rsidRPr="00E3239E" w:rsidRDefault="00D97975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соответствии со ст.282, ст.283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Pr="00E3239E">
        <w:rPr>
          <w:sz w:val="28"/>
          <w:szCs w:val="28"/>
        </w:rPr>
        <w:t xml:space="preserve"> применить соответствующие</w:t>
      </w:r>
      <w:r w:rsidR="00A72BD9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меры принуждения за нарушение бюджетного законодательства.</w:t>
      </w:r>
    </w:p>
    <w:p w:rsidR="00D97975" w:rsidRPr="00A72BD9" w:rsidRDefault="00D97975" w:rsidP="00A72BD9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Рассмотреть вопрос</w:t>
      </w:r>
      <w:r w:rsidR="00A72BD9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о привлечении к ответственности должностных лиц</w:t>
      </w:r>
      <w:r w:rsidR="00A72BD9">
        <w:rPr>
          <w:rFonts w:ascii="Times New Roman" w:hAnsi="Times New Roman"/>
          <w:sz w:val="28"/>
          <w:szCs w:val="28"/>
        </w:rPr>
        <w:t xml:space="preserve"> д</w:t>
      </w:r>
      <w:r w:rsidRPr="00A72BD9">
        <w:rPr>
          <w:rFonts w:ascii="Times New Roman" w:hAnsi="Times New Roman"/>
          <w:sz w:val="28"/>
          <w:szCs w:val="28"/>
        </w:rPr>
        <w:t xml:space="preserve">епартамента </w:t>
      </w:r>
      <w:r w:rsidR="00AD7BF9" w:rsidRPr="00A72BD9">
        <w:rPr>
          <w:rFonts w:ascii="Times New Roman" w:hAnsi="Times New Roman"/>
          <w:sz w:val="28"/>
          <w:szCs w:val="28"/>
        </w:rPr>
        <w:t xml:space="preserve">городского хозяйства мэрии </w:t>
      </w:r>
      <w:r w:rsidRPr="00A72BD9">
        <w:rPr>
          <w:rFonts w:ascii="Times New Roman" w:hAnsi="Times New Roman"/>
          <w:sz w:val="28"/>
          <w:szCs w:val="28"/>
        </w:rPr>
        <w:t xml:space="preserve">за ненадлежащее отношение к своим должностным обязанностям и отсутствие должного </w:t>
      </w:r>
      <w:proofErr w:type="gramStart"/>
      <w:r w:rsidRPr="00A72B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2BD9">
        <w:rPr>
          <w:rFonts w:ascii="Times New Roman" w:hAnsi="Times New Roman"/>
          <w:sz w:val="28"/>
          <w:szCs w:val="28"/>
        </w:rPr>
        <w:t xml:space="preserve"> целевым расходованием бюджетн</w:t>
      </w:r>
      <w:r w:rsidR="00CD45CC">
        <w:rPr>
          <w:rFonts w:ascii="Times New Roman" w:hAnsi="Times New Roman"/>
          <w:sz w:val="28"/>
          <w:szCs w:val="28"/>
        </w:rPr>
        <w:t>ых средств и исполнением заключё</w:t>
      </w:r>
      <w:r w:rsidRPr="00A72BD9">
        <w:rPr>
          <w:rFonts w:ascii="Times New Roman" w:hAnsi="Times New Roman"/>
          <w:sz w:val="28"/>
          <w:szCs w:val="28"/>
        </w:rPr>
        <w:t>нных муниципальных контрактов.</w:t>
      </w:r>
    </w:p>
    <w:p w:rsidR="00A7558E" w:rsidRPr="00E3239E" w:rsidRDefault="00BF43C7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11.</w:t>
      </w:r>
      <w:r w:rsidR="007D7103" w:rsidRPr="00E3239E">
        <w:rPr>
          <w:bCs/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Проверка целевого и эффективного использования бюджетных средств, выделенных из бюджета и полученных от приносящей доход деятельности, и эффективного использования муниципального имущества, переданного в оперативное управление, муниципальным бюджетным общеобразовательным учреждением начальная  общеобразовательная школа №65</w:t>
      </w:r>
      <w:r w:rsidR="00875F94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в</w:t>
      </w:r>
      <w:r w:rsidR="00875F94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 xml:space="preserve">2011 году и </w:t>
      </w:r>
      <w:r w:rsidR="00A72BD9">
        <w:rPr>
          <w:sz w:val="28"/>
          <w:szCs w:val="28"/>
          <w:lang w:val="en-US"/>
        </w:rPr>
        <w:t>I</w:t>
      </w:r>
      <w:r w:rsidR="00A7558E" w:rsidRPr="00E3239E">
        <w:rPr>
          <w:sz w:val="28"/>
          <w:szCs w:val="28"/>
        </w:rPr>
        <w:t>-м</w:t>
      </w:r>
      <w:r w:rsidR="00875F94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полугодии 2012 года.</w:t>
      </w:r>
    </w:p>
    <w:p w:rsidR="00875F94" w:rsidRPr="00E3239E" w:rsidRDefault="00324B85" w:rsidP="008E1E55">
      <w:pPr>
        <w:widowControl w:val="0"/>
        <w:adjustRightInd w:val="0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ходе выборочной проверки установлено: </w:t>
      </w:r>
    </w:p>
    <w:p w:rsidR="00875F94" w:rsidRPr="00E3239E" w:rsidRDefault="00875F94" w:rsidP="008E1E55">
      <w:pPr>
        <w:widowControl w:val="0"/>
        <w:adjustRightInd w:val="0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За 2011 год:</w:t>
      </w:r>
    </w:p>
    <w:p w:rsidR="00875F94" w:rsidRPr="00E3239E" w:rsidRDefault="00875F94" w:rsidP="00CD45CC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A72BD9">
        <w:rPr>
          <w:rFonts w:ascii="Times New Roman" w:hAnsi="Times New Roman" w:cs="Times New Roman"/>
          <w:sz w:val="28"/>
          <w:szCs w:val="28"/>
        </w:rPr>
        <w:t xml:space="preserve"> </w:t>
      </w:r>
      <w:r w:rsidR="006C5A84" w:rsidRPr="00E3239E">
        <w:rPr>
          <w:rFonts w:ascii="Times New Roman" w:hAnsi="Times New Roman" w:cs="Times New Roman"/>
          <w:sz w:val="28"/>
          <w:szCs w:val="28"/>
        </w:rPr>
        <w:t>д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епартаментом образования мэрии сформированы финансовые затраты на единицу муниципальной услуги в муниципальном задании МБОУ НОШ №65 на 2011 год в нарушение </w:t>
      </w:r>
      <w:r w:rsidR="00CD45CC">
        <w:rPr>
          <w:rFonts w:ascii="Times New Roman" w:hAnsi="Times New Roman" w:cs="Times New Roman"/>
          <w:bCs/>
          <w:sz w:val="28"/>
          <w:szCs w:val="28"/>
        </w:rPr>
        <w:t>р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ешения Думы </w:t>
      </w:r>
      <w:r w:rsidR="00CD45C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 Тольятти от 03.11.2010 №396</w:t>
      </w:r>
      <w:r w:rsidR="009729AE" w:rsidRPr="00E3239E">
        <w:rPr>
          <w:rFonts w:ascii="Times New Roman" w:hAnsi="Times New Roman" w:cs="Times New Roman"/>
          <w:bCs/>
          <w:sz w:val="28"/>
          <w:szCs w:val="28"/>
        </w:rPr>
        <w:t>;</w:t>
      </w:r>
      <w:r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75F94" w:rsidRPr="00E3239E" w:rsidRDefault="009729AE" w:rsidP="008E1E5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iCs/>
          <w:sz w:val="28"/>
          <w:szCs w:val="28"/>
        </w:rPr>
      </w:pPr>
      <w:r w:rsidRPr="00E3239E">
        <w:rPr>
          <w:bCs/>
          <w:iCs/>
          <w:sz w:val="28"/>
          <w:szCs w:val="28"/>
        </w:rPr>
        <w:t>- в</w:t>
      </w:r>
      <w:r w:rsidR="00875F94" w:rsidRPr="00E3239E">
        <w:rPr>
          <w:sz w:val="28"/>
          <w:szCs w:val="28"/>
        </w:rPr>
        <w:t xml:space="preserve"> нарушение ст.69</w:t>
      </w:r>
      <w:r w:rsidR="00CD45CC">
        <w:rPr>
          <w:sz w:val="28"/>
          <w:szCs w:val="28"/>
        </w:rPr>
        <w:t>.2</w:t>
      </w:r>
      <w:r w:rsidR="00875F94" w:rsidRPr="00E3239E">
        <w:rPr>
          <w:sz w:val="28"/>
          <w:szCs w:val="28"/>
        </w:rPr>
        <w:t xml:space="preserve">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="00875F94" w:rsidRPr="00E3239E">
        <w:rPr>
          <w:sz w:val="28"/>
          <w:szCs w:val="28"/>
        </w:rPr>
        <w:t xml:space="preserve"> </w:t>
      </w:r>
      <w:r w:rsidR="006C5A84" w:rsidRPr="00E3239E">
        <w:rPr>
          <w:sz w:val="28"/>
          <w:szCs w:val="28"/>
        </w:rPr>
        <w:t>д</w:t>
      </w:r>
      <w:r w:rsidR="00875F94" w:rsidRPr="00E3239E">
        <w:rPr>
          <w:sz w:val="28"/>
          <w:szCs w:val="28"/>
        </w:rPr>
        <w:t xml:space="preserve">епартаментом </w:t>
      </w:r>
      <w:r w:rsidRPr="00E3239E">
        <w:rPr>
          <w:bCs/>
          <w:sz w:val="28"/>
          <w:szCs w:val="28"/>
        </w:rPr>
        <w:t xml:space="preserve">образования мэрии </w:t>
      </w:r>
      <w:r w:rsidR="00CD45CC">
        <w:rPr>
          <w:sz w:val="28"/>
          <w:szCs w:val="28"/>
        </w:rPr>
        <w:t>не произведено изменение объё</w:t>
      </w:r>
      <w:r w:rsidR="00875F94" w:rsidRPr="00E3239E">
        <w:rPr>
          <w:sz w:val="28"/>
          <w:szCs w:val="28"/>
        </w:rPr>
        <w:t>мов финансирования муниципального задания в сумме 23,2 тыс</w:t>
      </w:r>
      <w:proofErr w:type="gramStart"/>
      <w:r w:rsidR="00875F94" w:rsidRPr="00E3239E">
        <w:rPr>
          <w:sz w:val="28"/>
          <w:szCs w:val="28"/>
        </w:rPr>
        <w:t>.р</w:t>
      </w:r>
      <w:proofErr w:type="gramEnd"/>
      <w:r w:rsidR="00875F94" w:rsidRPr="00E3239E">
        <w:rPr>
          <w:sz w:val="28"/>
          <w:szCs w:val="28"/>
        </w:rPr>
        <w:t xml:space="preserve">уб. и не представлены сведения для внесения изменений в бюджет в сумме </w:t>
      </w:r>
      <w:r w:rsidR="00CD45CC">
        <w:rPr>
          <w:sz w:val="28"/>
          <w:szCs w:val="28"/>
        </w:rPr>
        <w:br/>
      </w:r>
      <w:r w:rsidR="00875F94" w:rsidRPr="00E3239E">
        <w:rPr>
          <w:sz w:val="28"/>
          <w:szCs w:val="28"/>
        </w:rPr>
        <w:t>77,7 тыс.руб</w:t>
      </w:r>
      <w:r w:rsidRPr="00E3239E">
        <w:rPr>
          <w:sz w:val="28"/>
          <w:szCs w:val="28"/>
        </w:rPr>
        <w:t>.;</w:t>
      </w:r>
    </w:p>
    <w:p w:rsidR="00875F94" w:rsidRPr="00E3239E" w:rsidRDefault="009729AE" w:rsidP="008E1E5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</w:t>
      </w:r>
      <w:r w:rsidR="00CD45CC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</w:t>
      </w:r>
      <w:r w:rsidR="00875F94" w:rsidRPr="00E3239E">
        <w:rPr>
          <w:sz w:val="28"/>
          <w:szCs w:val="28"/>
        </w:rPr>
        <w:t xml:space="preserve"> нарушение </w:t>
      </w:r>
      <w:r w:rsidR="00875F94" w:rsidRPr="00E3239E">
        <w:rPr>
          <w:bCs/>
          <w:sz w:val="28"/>
          <w:szCs w:val="28"/>
        </w:rPr>
        <w:t xml:space="preserve">ст.34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="00875F94" w:rsidRPr="00E3239E">
        <w:rPr>
          <w:bCs/>
          <w:sz w:val="28"/>
          <w:szCs w:val="28"/>
        </w:rPr>
        <w:t>неэффективное использование бюджетных средств</w:t>
      </w:r>
      <w:r w:rsidR="00875F94" w:rsidRPr="00E3239E">
        <w:rPr>
          <w:bCs/>
          <w:color w:val="FF0000"/>
          <w:sz w:val="28"/>
          <w:szCs w:val="28"/>
        </w:rPr>
        <w:t xml:space="preserve"> </w:t>
      </w:r>
      <w:r w:rsidR="00875F94" w:rsidRPr="00E3239E">
        <w:rPr>
          <w:bCs/>
          <w:sz w:val="28"/>
          <w:szCs w:val="28"/>
        </w:rPr>
        <w:t>за предоставленные и своевременно не</w:t>
      </w:r>
      <w:r w:rsidRPr="00E3239E">
        <w:rPr>
          <w:bCs/>
          <w:sz w:val="28"/>
          <w:szCs w:val="28"/>
        </w:rPr>
        <w:t xml:space="preserve"> </w:t>
      </w:r>
      <w:r w:rsidR="00055CAD">
        <w:rPr>
          <w:bCs/>
          <w:sz w:val="28"/>
          <w:szCs w:val="28"/>
        </w:rPr>
        <w:t>возмещё</w:t>
      </w:r>
      <w:r w:rsidR="00875F94" w:rsidRPr="00E3239E">
        <w:rPr>
          <w:bCs/>
          <w:sz w:val="28"/>
          <w:szCs w:val="28"/>
        </w:rPr>
        <w:t xml:space="preserve">нные коммунальные услуги арендаторами составило 178,9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875F94" w:rsidRPr="00E3239E" w:rsidRDefault="009729AE" w:rsidP="008E1E5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iCs/>
          <w:sz w:val="28"/>
          <w:szCs w:val="28"/>
        </w:rPr>
      </w:pPr>
      <w:r w:rsidRPr="00E3239E">
        <w:rPr>
          <w:bCs/>
          <w:sz w:val="28"/>
          <w:szCs w:val="28"/>
        </w:rPr>
        <w:t xml:space="preserve">- </w:t>
      </w:r>
      <w:r w:rsidR="006C5A84" w:rsidRPr="00E3239E">
        <w:rPr>
          <w:bCs/>
          <w:sz w:val="28"/>
          <w:szCs w:val="28"/>
        </w:rPr>
        <w:t>д</w:t>
      </w:r>
      <w:r w:rsidR="00875F94" w:rsidRPr="00E3239E">
        <w:rPr>
          <w:bCs/>
          <w:sz w:val="28"/>
          <w:szCs w:val="28"/>
        </w:rPr>
        <w:t>епартамент</w:t>
      </w:r>
      <w:r w:rsidRPr="00E3239E">
        <w:rPr>
          <w:bCs/>
          <w:sz w:val="28"/>
          <w:szCs w:val="28"/>
        </w:rPr>
        <w:t xml:space="preserve"> образования мэрии</w:t>
      </w:r>
      <w:r w:rsidR="00875F94" w:rsidRPr="00E3239E">
        <w:rPr>
          <w:bCs/>
          <w:sz w:val="28"/>
          <w:szCs w:val="28"/>
        </w:rPr>
        <w:t xml:space="preserve"> как главный распорядитель бюджетных средств неправомерно </w:t>
      </w:r>
      <w:r w:rsidR="00055CAD">
        <w:rPr>
          <w:sz w:val="28"/>
          <w:szCs w:val="28"/>
        </w:rPr>
        <w:t>довё</w:t>
      </w:r>
      <w:r w:rsidR="00875F94" w:rsidRPr="00E3239E">
        <w:rPr>
          <w:sz w:val="28"/>
          <w:szCs w:val="28"/>
        </w:rPr>
        <w:t xml:space="preserve">л до </w:t>
      </w:r>
      <w:r w:rsidR="00CD45CC">
        <w:rPr>
          <w:sz w:val="28"/>
          <w:szCs w:val="28"/>
        </w:rPr>
        <w:t>у</w:t>
      </w:r>
      <w:r w:rsidR="00875F94" w:rsidRPr="00E3239E">
        <w:rPr>
          <w:sz w:val="28"/>
          <w:szCs w:val="28"/>
        </w:rPr>
        <w:t xml:space="preserve">чреждения лимиты бюджетных обязательств на выполнение муниципального задания </w:t>
      </w:r>
      <w:r w:rsidR="00875F94" w:rsidRPr="00E3239E">
        <w:rPr>
          <w:bCs/>
          <w:sz w:val="28"/>
          <w:szCs w:val="28"/>
        </w:rPr>
        <w:t xml:space="preserve">по </w:t>
      </w:r>
      <w:r w:rsidR="00875F94" w:rsidRPr="00E3239E">
        <w:rPr>
          <w:sz w:val="28"/>
          <w:szCs w:val="28"/>
        </w:rPr>
        <w:t>статье 223</w:t>
      </w:r>
      <w:r w:rsidR="00CD45CC">
        <w:rPr>
          <w:bCs/>
          <w:sz w:val="28"/>
          <w:szCs w:val="28"/>
        </w:rPr>
        <w:t xml:space="preserve"> «К</w:t>
      </w:r>
      <w:r w:rsidR="00875F94" w:rsidRPr="00E3239E">
        <w:rPr>
          <w:bCs/>
          <w:sz w:val="28"/>
          <w:szCs w:val="28"/>
        </w:rPr>
        <w:t xml:space="preserve">оммунальные услуги» </w:t>
      </w:r>
      <w:r w:rsidR="00875F94" w:rsidRPr="00E3239E">
        <w:rPr>
          <w:sz w:val="28"/>
          <w:szCs w:val="28"/>
        </w:rPr>
        <w:t xml:space="preserve">в полном </w:t>
      </w:r>
      <w:r w:rsidR="00CD45CC">
        <w:rPr>
          <w:sz w:val="28"/>
          <w:szCs w:val="28"/>
        </w:rPr>
        <w:t>объём</w:t>
      </w:r>
      <w:r w:rsidR="00875F94" w:rsidRPr="00E3239E">
        <w:rPr>
          <w:sz w:val="28"/>
          <w:szCs w:val="28"/>
        </w:rPr>
        <w:t xml:space="preserve">е, без </w:t>
      </w:r>
      <w:r w:rsidR="009E34DC" w:rsidRPr="00E3239E">
        <w:rPr>
          <w:sz w:val="28"/>
          <w:szCs w:val="28"/>
        </w:rPr>
        <w:t>учёт</w:t>
      </w:r>
      <w:r w:rsidR="00875F94" w:rsidRPr="00E3239E">
        <w:rPr>
          <w:sz w:val="28"/>
          <w:szCs w:val="28"/>
        </w:rPr>
        <w:t>а возмещения коммунальных услуг от арендаторов</w:t>
      </w:r>
      <w:r w:rsidRPr="00E3239E">
        <w:rPr>
          <w:sz w:val="28"/>
          <w:szCs w:val="28"/>
        </w:rPr>
        <w:t>.</w:t>
      </w:r>
      <w:r w:rsidR="00875F94" w:rsidRPr="00E3239E">
        <w:rPr>
          <w:sz w:val="28"/>
          <w:szCs w:val="28"/>
        </w:rPr>
        <w:t xml:space="preserve"> </w:t>
      </w:r>
    </w:p>
    <w:p w:rsidR="00875F94" w:rsidRPr="00E3239E" w:rsidRDefault="009729AE" w:rsidP="008E1E55">
      <w:pPr>
        <w:pStyle w:val="a8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З</w:t>
      </w:r>
      <w:r w:rsidR="00875F94" w:rsidRPr="00E3239E">
        <w:rPr>
          <w:rFonts w:ascii="Times New Roman" w:hAnsi="Times New Roman" w:cs="Times New Roman"/>
          <w:sz w:val="28"/>
          <w:szCs w:val="28"/>
        </w:rPr>
        <w:t>а 2012 год</w:t>
      </w:r>
      <w:r w:rsidRPr="00E3239E">
        <w:rPr>
          <w:rFonts w:ascii="Times New Roman" w:hAnsi="Times New Roman" w:cs="Times New Roman"/>
          <w:sz w:val="28"/>
          <w:szCs w:val="28"/>
        </w:rPr>
        <w:t>:</w:t>
      </w:r>
    </w:p>
    <w:p w:rsidR="00875F94" w:rsidRPr="00E3239E" w:rsidRDefault="009729AE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CD45CC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в</w:t>
      </w:r>
      <w:r w:rsidR="00875F94" w:rsidRPr="00E3239E">
        <w:rPr>
          <w:bCs/>
          <w:sz w:val="28"/>
          <w:szCs w:val="28"/>
        </w:rPr>
        <w:t xml:space="preserve"> нарушение </w:t>
      </w:r>
      <w:r w:rsidR="00875F94" w:rsidRPr="00E3239E">
        <w:rPr>
          <w:sz w:val="28"/>
          <w:szCs w:val="28"/>
        </w:rPr>
        <w:t>ст.69</w:t>
      </w:r>
      <w:r w:rsidR="00CD45CC">
        <w:rPr>
          <w:sz w:val="28"/>
          <w:szCs w:val="28"/>
        </w:rPr>
        <w:t>.2</w:t>
      </w:r>
      <w:r w:rsidR="00875F94" w:rsidRPr="00E3239E">
        <w:rPr>
          <w:sz w:val="28"/>
          <w:szCs w:val="28"/>
        </w:rPr>
        <w:t xml:space="preserve">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="00875F94" w:rsidRPr="00E3239E">
        <w:rPr>
          <w:sz w:val="28"/>
          <w:szCs w:val="28"/>
        </w:rPr>
        <w:t xml:space="preserve">, п.2.2.1 Соглашения </w:t>
      </w:r>
      <w:r w:rsidR="00956D42" w:rsidRPr="00E3239E">
        <w:rPr>
          <w:sz w:val="28"/>
          <w:szCs w:val="28"/>
        </w:rPr>
        <w:t>д</w:t>
      </w:r>
      <w:r w:rsidR="00875F94" w:rsidRPr="00E3239E">
        <w:rPr>
          <w:bCs/>
          <w:sz w:val="28"/>
          <w:szCs w:val="28"/>
        </w:rPr>
        <w:t xml:space="preserve">епартамент </w:t>
      </w:r>
      <w:r w:rsidRPr="00E3239E">
        <w:rPr>
          <w:bCs/>
          <w:sz w:val="28"/>
          <w:szCs w:val="28"/>
        </w:rPr>
        <w:t xml:space="preserve">образования мэрии </w:t>
      </w:r>
      <w:r w:rsidR="00875F94" w:rsidRPr="00E3239E">
        <w:rPr>
          <w:bCs/>
          <w:sz w:val="28"/>
          <w:szCs w:val="28"/>
        </w:rPr>
        <w:t xml:space="preserve">неправомерно увеличил субсидию </w:t>
      </w:r>
      <w:r w:rsidR="00875F94" w:rsidRPr="00E3239E">
        <w:rPr>
          <w:sz w:val="28"/>
          <w:szCs w:val="28"/>
        </w:rPr>
        <w:t xml:space="preserve">на выполнение муниципального задания без внесения изменений в муниципальное задание в сумме 3 233,9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875F94" w:rsidRPr="00E3239E">
        <w:rPr>
          <w:sz w:val="28"/>
          <w:szCs w:val="28"/>
        </w:rPr>
        <w:t xml:space="preserve">, в план </w:t>
      </w:r>
      <w:r w:rsidR="00CD45CC">
        <w:rPr>
          <w:sz w:val="28"/>
          <w:szCs w:val="28"/>
        </w:rPr>
        <w:t>финансово-хозяйственной деятельности</w:t>
      </w:r>
      <w:r w:rsidR="00875F94" w:rsidRPr="00E3239E">
        <w:rPr>
          <w:sz w:val="28"/>
          <w:szCs w:val="28"/>
        </w:rPr>
        <w:t xml:space="preserve"> в сумме 24,7 тыс.руб.</w:t>
      </w:r>
      <w:r w:rsidRPr="00E3239E">
        <w:rPr>
          <w:sz w:val="28"/>
          <w:szCs w:val="28"/>
        </w:rPr>
        <w:t>;</w:t>
      </w:r>
      <w:r w:rsidR="00875F94" w:rsidRPr="00E3239E">
        <w:rPr>
          <w:sz w:val="28"/>
          <w:szCs w:val="28"/>
        </w:rPr>
        <w:t xml:space="preserve"> </w:t>
      </w:r>
    </w:p>
    <w:p w:rsidR="004C4170" w:rsidRPr="00E3239E" w:rsidRDefault="009729AE" w:rsidP="008E1E5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- </w:t>
      </w:r>
      <w:r w:rsidR="00CD45CC">
        <w:rPr>
          <w:bCs/>
          <w:sz w:val="28"/>
          <w:szCs w:val="28"/>
        </w:rPr>
        <w:t>у</w:t>
      </w:r>
      <w:r w:rsidR="00875F94" w:rsidRPr="00E3239E">
        <w:rPr>
          <w:bCs/>
          <w:sz w:val="28"/>
          <w:szCs w:val="28"/>
        </w:rPr>
        <w:t xml:space="preserve">чреждение не воспользовалось правом предъявления пени за несвоевременную оплату платежей за </w:t>
      </w:r>
      <w:r w:rsidR="00CD45CC">
        <w:rPr>
          <w:bCs/>
          <w:sz w:val="28"/>
          <w:szCs w:val="28"/>
        </w:rPr>
        <w:t>а</w:t>
      </w:r>
      <w:r w:rsidR="00875F94" w:rsidRPr="00E3239E">
        <w:rPr>
          <w:bCs/>
          <w:sz w:val="28"/>
          <w:szCs w:val="28"/>
        </w:rPr>
        <w:t>ренду в сумме 12,6 тыс</w:t>
      </w:r>
      <w:proofErr w:type="gramStart"/>
      <w:r w:rsidR="00875F94" w:rsidRPr="00E3239E">
        <w:rPr>
          <w:bCs/>
          <w:sz w:val="28"/>
          <w:szCs w:val="28"/>
        </w:rPr>
        <w:t>.р</w:t>
      </w:r>
      <w:proofErr w:type="gramEnd"/>
      <w:r w:rsidR="00875F94" w:rsidRPr="00E3239E">
        <w:rPr>
          <w:bCs/>
          <w:sz w:val="28"/>
          <w:szCs w:val="28"/>
        </w:rPr>
        <w:t>уб.</w:t>
      </w:r>
    </w:p>
    <w:p w:rsidR="00875F94" w:rsidRPr="00E3239E" w:rsidRDefault="004C4170" w:rsidP="008E1E5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lastRenderedPageBreak/>
        <w:t>Предложено:</w:t>
      </w:r>
      <w:r w:rsidR="00875F94" w:rsidRPr="00E3239E">
        <w:rPr>
          <w:bCs/>
          <w:sz w:val="28"/>
          <w:szCs w:val="28"/>
        </w:rPr>
        <w:t xml:space="preserve"> </w:t>
      </w:r>
    </w:p>
    <w:p w:rsidR="009729AE" w:rsidRPr="00E3239E" w:rsidRDefault="009729AE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Тольятти:</w:t>
      </w:r>
    </w:p>
    <w:p w:rsidR="00875F94" w:rsidRPr="00E3239E" w:rsidRDefault="00875F94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proofErr w:type="gramStart"/>
      <w:r w:rsidRPr="00E3239E">
        <w:rPr>
          <w:sz w:val="28"/>
          <w:szCs w:val="28"/>
        </w:rPr>
        <w:t xml:space="preserve">Формировать </w:t>
      </w:r>
      <w:r w:rsidR="00CD45CC">
        <w:rPr>
          <w:sz w:val="28"/>
          <w:szCs w:val="28"/>
        </w:rPr>
        <w:t>объём</w:t>
      </w:r>
      <w:r w:rsidRPr="00E3239E">
        <w:rPr>
          <w:sz w:val="28"/>
          <w:szCs w:val="28"/>
        </w:rPr>
        <w:t xml:space="preserve"> финансового обеспечения муниципального задания (субсидию)</w:t>
      </w:r>
      <w:r w:rsidR="009729AE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на оказание безвозмездных муниципальных услуг в соответствии с утвержд</w:t>
      </w:r>
      <w:r w:rsidR="00CD45CC">
        <w:rPr>
          <w:sz w:val="28"/>
          <w:szCs w:val="28"/>
        </w:rPr>
        <w:t>ё</w:t>
      </w:r>
      <w:r w:rsidRPr="00E3239E">
        <w:rPr>
          <w:sz w:val="28"/>
          <w:szCs w:val="28"/>
        </w:rPr>
        <w:t xml:space="preserve">нными решением Думы </w:t>
      </w:r>
      <w:r w:rsidR="00CD45CC">
        <w:rPr>
          <w:sz w:val="28"/>
          <w:szCs w:val="28"/>
        </w:rPr>
        <w:t>городского округа</w:t>
      </w:r>
      <w:r w:rsidRPr="00E3239E">
        <w:rPr>
          <w:sz w:val="28"/>
          <w:szCs w:val="28"/>
        </w:rPr>
        <w:t xml:space="preserve"> Тольятти н</w:t>
      </w:r>
      <w:r w:rsidR="00E32E26">
        <w:rPr>
          <w:sz w:val="28"/>
          <w:szCs w:val="28"/>
        </w:rPr>
        <w:t xml:space="preserve">ормативами финансовых затрат и </w:t>
      </w:r>
      <w:r w:rsidRPr="00E3239E">
        <w:rPr>
          <w:sz w:val="28"/>
          <w:szCs w:val="28"/>
        </w:rPr>
        <w:t>Порядком формирования и финансового обеспечения выполнения муниципального задания на оказание муниципальных услуг и выполнение работ муниципальными учре</w:t>
      </w:r>
      <w:r w:rsidR="00CD45CC">
        <w:rPr>
          <w:sz w:val="28"/>
          <w:szCs w:val="28"/>
        </w:rPr>
        <w:t>ждениями городского округа Тольятти, утверждё</w:t>
      </w:r>
      <w:r w:rsidRPr="00E3239E">
        <w:rPr>
          <w:sz w:val="28"/>
          <w:szCs w:val="28"/>
        </w:rPr>
        <w:t>нного постановлением мэрии.</w:t>
      </w:r>
      <w:proofErr w:type="gramEnd"/>
    </w:p>
    <w:p w:rsidR="00875F94" w:rsidRPr="00E3239E" w:rsidRDefault="00CD45CC" w:rsidP="00E32E26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</w:t>
      </w:r>
      <w:r w:rsidR="00875F94" w:rsidRPr="00E3239E">
        <w:rPr>
          <w:rFonts w:ascii="Times New Roman" w:hAnsi="Times New Roman"/>
          <w:sz w:val="28"/>
          <w:szCs w:val="28"/>
        </w:rPr>
        <w:t xml:space="preserve"> субсидии на выполнение муниципального задания подведомственных</w:t>
      </w:r>
      <w:r w:rsidR="00E32E26">
        <w:rPr>
          <w:rFonts w:ascii="Times New Roman" w:hAnsi="Times New Roman"/>
          <w:sz w:val="28"/>
          <w:szCs w:val="28"/>
        </w:rPr>
        <w:t xml:space="preserve"> у</w:t>
      </w:r>
      <w:r w:rsidR="00875F94" w:rsidRPr="00E32E26">
        <w:rPr>
          <w:rFonts w:ascii="Times New Roman" w:hAnsi="Times New Roman"/>
          <w:sz w:val="28"/>
          <w:szCs w:val="28"/>
        </w:rPr>
        <w:t xml:space="preserve">чреждений формировать с </w:t>
      </w:r>
      <w:r w:rsidR="009E34DC" w:rsidRPr="00E32E26">
        <w:rPr>
          <w:rFonts w:ascii="Times New Roman" w:hAnsi="Times New Roman"/>
          <w:sz w:val="28"/>
          <w:szCs w:val="28"/>
        </w:rPr>
        <w:t>учёт</w:t>
      </w:r>
      <w:r w:rsidR="00875F94" w:rsidRPr="00E32E26">
        <w:rPr>
          <w:rFonts w:ascii="Times New Roman" w:hAnsi="Times New Roman"/>
          <w:sz w:val="28"/>
          <w:szCs w:val="28"/>
        </w:rPr>
        <w:t>ом возмещения коммунальных услуг арендаторами.</w:t>
      </w:r>
      <w:r w:rsidR="00875F94" w:rsidRPr="00E3239E">
        <w:rPr>
          <w:sz w:val="28"/>
          <w:szCs w:val="28"/>
        </w:rPr>
        <w:t xml:space="preserve">   </w:t>
      </w:r>
    </w:p>
    <w:p w:rsidR="00875F94" w:rsidRPr="00CD45CC" w:rsidRDefault="00875F94" w:rsidP="00CD45CC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bCs/>
          <w:sz w:val="28"/>
          <w:szCs w:val="28"/>
        </w:rPr>
        <w:t xml:space="preserve">В соответствии со ст.282, </w:t>
      </w:r>
      <w:r w:rsidR="00CD45CC" w:rsidRPr="00E3239E">
        <w:rPr>
          <w:rFonts w:ascii="Times New Roman" w:hAnsi="Times New Roman"/>
          <w:bCs/>
          <w:sz w:val="28"/>
          <w:szCs w:val="28"/>
        </w:rPr>
        <w:t>ст.</w:t>
      </w:r>
      <w:r w:rsidRPr="00E3239E">
        <w:rPr>
          <w:rFonts w:ascii="Times New Roman" w:hAnsi="Times New Roman"/>
          <w:bCs/>
          <w:sz w:val="28"/>
          <w:szCs w:val="28"/>
        </w:rPr>
        <w:t xml:space="preserve">283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CD45CC">
        <w:rPr>
          <w:rFonts w:ascii="Times New Roman" w:hAnsi="Times New Roman"/>
          <w:bCs/>
          <w:sz w:val="28"/>
          <w:szCs w:val="28"/>
        </w:rPr>
        <w:t xml:space="preserve">применить </w:t>
      </w:r>
      <w:r w:rsidRPr="00E3239E">
        <w:rPr>
          <w:rFonts w:ascii="Times New Roman" w:hAnsi="Times New Roman"/>
          <w:bCs/>
          <w:sz w:val="28"/>
          <w:szCs w:val="28"/>
        </w:rPr>
        <w:t>соответствующие меры</w:t>
      </w:r>
      <w:r w:rsidR="00CD45CC">
        <w:rPr>
          <w:rFonts w:ascii="Times New Roman" w:hAnsi="Times New Roman"/>
          <w:bCs/>
          <w:sz w:val="28"/>
          <w:szCs w:val="28"/>
        </w:rPr>
        <w:t xml:space="preserve"> </w:t>
      </w:r>
      <w:r w:rsidRPr="00CD45CC">
        <w:rPr>
          <w:rFonts w:ascii="Times New Roman" w:hAnsi="Times New Roman"/>
          <w:bCs/>
          <w:sz w:val="28"/>
          <w:szCs w:val="28"/>
        </w:rPr>
        <w:t>принуждения за нарушение бюджетного законодательства.</w:t>
      </w:r>
    </w:p>
    <w:p w:rsidR="004C4170" w:rsidRPr="00E3239E" w:rsidRDefault="004C4170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МОУ НОШ №65</w:t>
      </w:r>
      <w:r w:rsidRPr="00E3239E">
        <w:rPr>
          <w:sz w:val="28"/>
          <w:szCs w:val="28"/>
        </w:rPr>
        <w:t>: Результативно и эффективно использовать бюджетные средства при выполнении муниципального задания на оказание муниципальных услуг; применять меры ответственности к арендаторам за нарушение  условий договоров.</w:t>
      </w:r>
    </w:p>
    <w:p w:rsidR="00BC32F5" w:rsidRPr="00E3239E" w:rsidRDefault="00BC32F5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12. П</w:t>
      </w:r>
      <w:r w:rsidRPr="00E3239E">
        <w:rPr>
          <w:sz w:val="28"/>
          <w:szCs w:val="28"/>
        </w:rPr>
        <w:t xml:space="preserve">роверка эффективного использования в 2011 году и </w:t>
      </w:r>
      <w:r w:rsidR="00CD45CC">
        <w:rPr>
          <w:sz w:val="28"/>
          <w:szCs w:val="28"/>
          <w:lang w:val="en-US"/>
        </w:rPr>
        <w:t>I</w:t>
      </w:r>
      <w:r w:rsidRPr="00E3239E">
        <w:rPr>
          <w:sz w:val="28"/>
          <w:szCs w:val="28"/>
        </w:rPr>
        <w:t>-м полугодии 2012 года муниципального имущества, переданного в хозяйственное ведение МП «Инвентаризатор».</w:t>
      </w:r>
    </w:p>
    <w:p w:rsidR="009B0601" w:rsidRPr="00E3239E" w:rsidRDefault="00BC32F5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ходе выборочной проверк</w:t>
      </w:r>
      <w:r w:rsidR="00055CAD">
        <w:rPr>
          <w:sz w:val="28"/>
          <w:szCs w:val="28"/>
        </w:rPr>
        <w:t>и</w:t>
      </w:r>
      <w:r w:rsidRPr="00E3239E">
        <w:rPr>
          <w:sz w:val="28"/>
          <w:szCs w:val="28"/>
        </w:rPr>
        <w:t xml:space="preserve"> установлены нарушения:                          </w:t>
      </w:r>
    </w:p>
    <w:p w:rsidR="00BC32F5" w:rsidRPr="00E3239E" w:rsidRDefault="009B060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CD45CC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</w:t>
      </w:r>
      <w:r w:rsidR="00BC32F5" w:rsidRPr="00E3239E">
        <w:rPr>
          <w:sz w:val="28"/>
          <w:szCs w:val="28"/>
        </w:rPr>
        <w:t xml:space="preserve"> нарушение ст.252 </w:t>
      </w:r>
      <w:r w:rsidR="00CD45CC">
        <w:rPr>
          <w:sz w:val="28"/>
          <w:szCs w:val="28"/>
        </w:rPr>
        <w:t>Налогового кодекса</w:t>
      </w:r>
      <w:r w:rsidR="00BC32F5" w:rsidRPr="00E3239E">
        <w:rPr>
          <w:sz w:val="28"/>
          <w:szCs w:val="28"/>
        </w:rPr>
        <w:t xml:space="preserve"> Р</w:t>
      </w:r>
      <w:r w:rsidR="00CD45CC">
        <w:rPr>
          <w:sz w:val="28"/>
          <w:szCs w:val="28"/>
        </w:rPr>
        <w:t xml:space="preserve">оссийской </w:t>
      </w:r>
      <w:r w:rsidR="00BC32F5" w:rsidRPr="00E3239E">
        <w:rPr>
          <w:sz w:val="28"/>
          <w:szCs w:val="28"/>
        </w:rPr>
        <w:t>Ф</w:t>
      </w:r>
      <w:r w:rsidR="00CD45CC">
        <w:rPr>
          <w:sz w:val="28"/>
          <w:szCs w:val="28"/>
        </w:rPr>
        <w:t>едерации</w:t>
      </w:r>
      <w:r w:rsidR="00BC32F5" w:rsidRPr="00E3239E">
        <w:rPr>
          <w:sz w:val="28"/>
          <w:szCs w:val="28"/>
        </w:rPr>
        <w:t xml:space="preserve"> произведены необоснованные расходы без подтверждающих документов на сумму 65,0 тыс</w:t>
      </w:r>
      <w:proofErr w:type="gramStart"/>
      <w:r w:rsidR="00BC32F5" w:rsidRPr="00E3239E">
        <w:rPr>
          <w:sz w:val="28"/>
          <w:szCs w:val="28"/>
        </w:rPr>
        <w:t>.р</w:t>
      </w:r>
      <w:proofErr w:type="gramEnd"/>
      <w:r w:rsidR="00BC32F5" w:rsidRPr="00E3239E">
        <w:rPr>
          <w:sz w:val="28"/>
          <w:szCs w:val="28"/>
        </w:rPr>
        <w:t xml:space="preserve">уб., в результате чего недополученный доход бюджета </w:t>
      </w:r>
      <w:r w:rsidR="00CD45CC">
        <w:rPr>
          <w:sz w:val="28"/>
          <w:szCs w:val="28"/>
        </w:rPr>
        <w:t>городского округа</w:t>
      </w:r>
      <w:r w:rsidR="00BC32F5" w:rsidRPr="00E3239E">
        <w:rPr>
          <w:sz w:val="28"/>
          <w:szCs w:val="28"/>
        </w:rPr>
        <w:t xml:space="preserve"> Тольятти за 2011 год составил 19,5 тыс.руб.</w:t>
      </w:r>
      <w:r w:rsidRPr="00E3239E">
        <w:rPr>
          <w:sz w:val="28"/>
          <w:szCs w:val="28"/>
        </w:rPr>
        <w:t>;</w:t>
      </w:r>
      <w:r w:rsidR="00BC32F5" w:rsidRPr="00E3239E">
        <w:rPr>
          <w:sz w:val="28"/>
          <w:szCs w:val="28"/>
        </w:rPr>
        <w:t xml:space="preserve"> </w:t>
      </w:r>
    </w:p>
    <w:p w:rsidR="00BC32F5" w:rsidRPr="00E3239E" w:rsidRDefault="009B0601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CD45CC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н</w:t>
      </w:r>
      <w:r w:rsidR="00E32E26">
        <w:rPr>
          <w:rFonts w:ascii="Times New Roman" w:hAnsi="Times New Roman" w:cs="Times New Roman"/>
          <w:sz w:val="28"/>
          <w:szCs w:val="28"/>
        </w:rPr>
        <w:t>едополученный доход п</w:t>
      </w:r>
      <w:r w:rsidR="00BC32F5" w:rsidRPr="00E3239E">
        <w:rPr>
          <w:rFonts w:ascii="Times New Roman" w:hAnsi="Times New Roman" w:cs="Times New Roman"/>
          <w:sz w:val="28"/>
          <w:szCs w:val="28"/>
        </w:rPr>
        <w:t>редприятия от продажи автомобиля составил</w:t>
      </w:r>
      <w:r w:rsidRPr="00E32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2F5" w:rsidRPr="00E3239E">
        <w:rPr>
          <w:rFonts w:ascii="Times New Roman" w:hAnsi="Times New Roman" w:cs="Times New Roman"/>
          <w:sz w:val="28"/>
          <w:szCs w:val="28"/>
        </w:rPr>
        <w:t>49,8</w:t>
      </w:r>
      <w:r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BC32F5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F5" w:rsidRPr="00E3239E" w:rsidRDefault="009B060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- п</w:t>
      </w:r>
      <w:r w:rsidR="00BC32F5" w:rsidRPr="00E3239E">
        <w:rPr>
          <w:bCs/>
          <w:sz w:val="28"/>
          <w:szCs w:val="28"/>
        </w:rPr>
        <w:t>редприятием</w:t>
      </w:r>
      <w:r w:rsidR="00BC32F5" w:rsidRPr="00E3239E">
        <w:rPr>
          <w:sz w:val="28"/>
          <w:szCs w:val="28"/>
        </w:rPr>
        <w:t xml:space="preserve"> произведены неэффективные расходы в сумме </w:t>
      </w:r>
      <w:r w:rsidR="00CD45CC">
        <w:rPr>
          <w:sz w:val="28"/>
          <w:szCs w:val="28"/>
        </w:rPr>
        <w:br/>
      </w:r>
      <w:r w:rsidR="00BC32F5" w:rsidRPr="00E3239E">
        <w:rPr>
          <w:bCs/>
          <w:sz w:val="28"/>
          <w:szCs w:val="28"/>
        </w:rPr>
        <w:t xml:space="preserve">104,3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="00BC32F5" w:rsidRPr="00E3239E">
        <w:rPr>
          <w:sz w:val="28"/>
          <w:szCs w:val="28"/>
        </w:rPr>
        <w:t xml:space="preserve"> на оказание рекламно-информационных услуг и командировочные расходы руководителя</w:t>
      </w:r>
      <w:r w:rsidRPr="00E3239E">
        <w:rPr>
          <w:sz w:val="28"/>
          <w:szCs w:val="28"/>
        </w:rPr>
        <w:t>.</w:t>
      </w:r>
    </w:p>
    <w:p w:rsidR="00BC32F5" w:rsidRPr="00E3239E" w:rsidRDefault="009B0601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E32E26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н</w:t>
      </w:r>
      <w:r w:rsidR="00BC32F5" w:rsidRPr="00E3239E">
        <w:rPr>
          <w:rFonts w:ascii="Times New Roman" w:hAnsi="Times New Roman" w:cs="Times New Roman"/>
          <w:sz w:val="28"/>
          <w:szCs w:val="28"/>
        </w:rPr>
        <w:t>еобоснованно оплаченный земельный налог за 2011</w:t>
      </w:r>
      <w:r w:rsidR="00CD45CC">
        <w:rPr>
          <w:rFonts w:ascii="Times New Roman" w:hAnsi="Times New Roman" w:cs="Times New Roman"/>
          <w:sz w:val="28"/>
          <w:szCs w:val="28"/>
        </w:rPr>
        <w:t xml:space="preserve"> </w:t>
      </w:r>
      <w:r w:rsidR="00BC32F5" w:rsidRPr="00E3239E">
        <w:rPr>
          <w:rFonts w:ascii="Times New Roman" w:hAnsi="Times New Roman" w:cs="Times New Roman"/>
          <w:sz w:val="28"/>
          <w:szCs w:val="28"/>
        </w:rPr>
        <w:t xml:space="preserve">год и </w:t>
      </w:r>
      <w:r w:rsidR="00CD45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F5" w:rsidRPr="00E3239E">
        <w:rPr>
          <w:rFonts w:ascii="Times New Roman" w:hAnsi="Times New Roman" w:cs="Times New Roman"/>
          <w:sz w:val="28"/>
          <w:szCs w:val="28"/>
        </w:rPr>
        <w:t xml:space="preserve"> полугодие 2012 года составил 102,8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="00BC32F5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B2" w:rsidRPr="00E3239E" w:rsidRDefault="006901B2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Предложено:</w:t>
      </w:r>
    </w:p>
    <w:p w:rsidR="00BC32F5" w:rsidRPr="00E3239E" w:rsidRDefault="009B0601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Тольятти: в</w:t>
      </w:r>
      <w:r w:rsidR="00BC32F5" w:rsidRPr="00E3239E">
        <w:rPr>
          <w:sz w:val="28"/>
          <w:szCs w:val="28"/>
        </w:rPr>
        <w:t xml:space="preserve"> соответствии с действующим законодательством решить вопрос по заключению договоров аренды на земельные участки, на которых расположены помещения в много</w:t>
      </w:r>
      <w:r w:rsidR="00CD45CC">
        <w:rPr>
          <w:sz w:val="28"/>
          <w:szCs w:val="28"/>
        </w:rPr>
        <w:t>квартирных жилых домах, закреплё</w:t>
      </w:r>
      <w:r w:rsidR="00BC32F5" w:rsidRPr="00E3239E">
        <w:rPr>
          <w:sz w:val="28"/>
          <w:szCs w:val="28"/>
        </w:rPr>
        <w:t>нные за МП «Инвентаризатор» на праве хозяйственного ведения.</w:t>
      </w:r>
    </w:p>
    <w:p w:rsidR="006901B2" w:rsidRPr="00E3239E" w:rsidRDefault="006901B2" w:rsidP="008E1E5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МП «Инвентаризатор»:</w:t>
      </w:r>
      <w:r w:rsidR="002E552C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согласно действующему законодательству производить экономически обоснованные расходы </w:t>
      </w:r>
      <w:r w:rsidR="00CD45CC">
        <w:rPr>
          <w:sz w:val="28"/>
          <w:szCs w:val="28"/>
        </w:rPr>
        <w:t>п</w:t>
      </w:r>
      <w:r w:rsidRPr="00E3239E">
        <w:rPr>
          <w:sz w:val="28"/>
          <w:szCs w:val="28"/>
        </w:rPr>
        <w:t>редприятия и э</w:t>
      </w:r>
      <w:r w:rsidRPr="00E3239E">
        <w:rPr>
          <w:bCs/>
          <w:sz w:val="28"/>
          <w:szCs w:val="28"/>
        </w:rPr>
        <w:t>ффективно использовать муниципальное имущество, переданное в хозяйственное ведение.</w:t>
      </w:r>
    </w:p>
    <w:p w:rsidR="006A7061" w:rsidRPr="00E3239E" w:rsidRDefault="009B060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13.</w:t>
      </w:r>
      <w:r w:rsidR="006A7061" w:rsidRPr="00E3239E">
        <w:rPr>
          <w:sz w:val="28"/>
          <w:szCs w:val="28"/>
        </w:rPr>
        <w:t xml:space="preserve"> </w:t>
      </w:r>
      <w:r w:rsidR="001A7256" w:rsidRPr="00E3239E">
        <w:rPr>
          <w:sz w:val="28"/>
          <w:szCs w:val="28"/>
        </w:rPr>
        <w:t>П</w:t>
      </w:r>
      <w:r w:rsidR="006A7061" w:rsidRPr="00E3239E">
        <w:rPr>
          <w:sz w:val="28"/>
          <w:szCs w:val="28"/>
        </w:rPr>
        <w:t>роверк</w:t>
      </w:r>
      <w:r w:rsidR="001A7256" w:rsidRPr="00E3239E">
        <w:rPr>
          <w:sz w:val="28"/>
          <w:szCs w:val="28"/>
        </w:rPr>
        <w:t>а</w:t>
      </w:r>
      <w:r w:rsidR="006A7061" w:rsidRPr="00E3239E">
        <w:rPr>
          <w:sz w:val="28"/>
          <w:szCs w:val="28"/>
        </w:rPr>
        <w:t xml:space="preserve"> эффективного и целевого использования бюджетных средств, предусмотренных на социальное обслуживание населения по главному </w:t>
      </w:r>
      <w:r w:rsidR="006A7061" w:rsidRPr="00E3239E">
        <w:rPr>
          <w:sz w:val="28"/>
          <w:szCs w:val="28"/>
        </w:rPr>
        <w:lastRenderedPageBreak/>
        <w:t xml:space="preserve">распорядителю бюджетных средств департаменту по вопросам семьи, опеки и попечительства мэрии городского округа Тольятти, в 2011 году и </w:t>
      </w:r>
      <w:r w:rsidR="00E32E26">
        <w:rPr>
          <w:sz w:val="28"/>
          <w:szCs w:val="28"/>
          <w:lang w:val="en-US"/>
        </w:rPr>
        <w:t>I</w:t>
      </w:r>
      <w:r w:rsidR="006A7061" w:rsidRPr="00E3239E">
        <w:rPr>
          <w:sz w:val="28"/>
          <w:szCs w:val="28"/>
        </w:rPr>
        <w:t>-м полугодии 2012 года.</w:t>
      </w:r>
    </w:p>
    <w:p w:rsidR="001A7256" w:rsidRPr="00E3239E" w:rsidRDefault="001A7256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ходе </w:t>
      </w:r>
      <w:r w:rsidR="00005C67" w:rsidRPr="00E3239E">
        <w:rPr>
          <w:sz w:val="28"/>
          <w:szCs w:val="28"/>
        </w:rPr>
        <w:t xml:space="preserve">выборочной </w:t>
      </w:r>
      <w:r w:rsidRPr="00E3239E">
        <w:rPr>
          <w:sz w:val="28"/>
          <w:szCs w:val="28"/>
        </w:rPr>
        <w:t>проверки</w:t>
      </w:r>
      <w:r w:rsidR="00005C67" w:rsidRPr="00E3239E">
        <w:rPr>
          <w:sz w:val="28"/>
          <w:szCs w:val="28"/>
        </w:rPr>
        <w:t xml:space="preserve"> установлены нарушения:</w:t>
      </w:r>
    </w:p>
    <w:p w:rsidR="001A7256" w:rsidRPr="00E3239E" w:rsidRDefault="0003763E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39E">
        <w:rPr>
          <w:rFonts w:ascii="Times New Roman" w:hAnsi="Times New Roman" w:cs="Times New Roman"/>
          <w:bCs/>
          <w:sz w:val="28"/>
          <w:szCs w:val="28"/>
        </w:rPr>
        <w:t>-</w:t>
      </w:r>
      <w:r w:rsidR="00D65D97" w:rsidRPr="00E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256" w:rsidRPr="00E3239E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ст.69.2 </w:t>
      </w:r>
      <w:r w:rsidR="008E1E55" w:rsidRPr="00E3239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 и п.4 Порядка лимиты бюджетных обязательств в рамках муниципального задания  неправомерно </w:t>
      </w:r>
      <w:r w:rsidR="00956D42" w:rsidRPr="00E3239E">
        <w:rPr>
          <w:rFonts w:ascii="Times New Roman" w:hAnsi="Times New Roman" w:cs="Times New Roman"/>
          <w:sz w:val="28"/>
          <w:szCs w:val="28"/>
        </w:rPr>
        <w:t xml:space="preserve">открыты департаментом финансов мэрии и 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="00956D42" w:rsidRPr="00E3239E">
        <w:rPr>
          <w:rFonts w:ascii="Times New Roman" w:hAnsi="Times New Roman" w:cs="Times New Roman"/>
          <w:sz w:val="28"/>
          <w:szCs w:val="28"/>
        </w:rPr>
        <w:t>д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Pr="00E3239E">
        <w:rPr>
          <w:rFonts w:ascii="Times New Roman" w:hAnsi="Times New Roman" w:cs="Times New Roman"/>
          <w:sz w:val="28"/>
          <w:szCs w:val="28"/>
        </w:rPr>
        <w:t xml:space="preserve">по вопросам семьи, опеки и попечительства мэрии 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до </w:t>
      </w:r>
      <w:r w:rsidR="00E32E26">
        <w:rPr>
          <w:rFonts w:ascii="Times New Roman" w:hAnsi="Times New Roman" w:cs="Times New Roman"/>
          <w:sz w:val="28"/>
          <w:szCs w:val="28"/>
        </w:rPr>
        <w:t>у</w:t>
      </w:r>
      <w:r w:rsidR="001A7256" w:rsidRPr="00E3239E">
        <w:rPr>
          <w:rFonts w:ascii="Times New Roman" w:hAnsi="Times New Roman" w:cs="Times New Roman"/>
          <w:sz w:val="28"/>
          <w:szCs w:val="28"/>
        </w:rPr>
        <w:t>чреждений на сумму</w:t>
      </w:r>
      <w:r w:rsidR="00956D42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3 731,0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1A7256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56" w:rsidRPr="00E3239E" w:rsidRDefault="0003763E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1A7256" w:rsidRPr="00E3239E">
        <w:rPr>
          <w:sz w:val="28"/>
          <w:szCs w:val="28"/>
        </w:rPr>
        <w:t xml:space="preserve"> результате завышения затрат на единицу муниципальной услуги учреждениями необоснованно произведены расходы на общую сумму </w:t>
      </w:r>
      <w:r w:rsidR="00E32E26">
        <w:rPr>
          <w:sz w:val="28"/>
          <w:szCs w:val="28"/>
        </w:rPr>
        <w:br/>
      </w:r>
      <w:r w:rsidR="001A7256" w:rsidRPr="00E3239E">
        <w:rPr>
          <w:sz w:val="28"/>
          <w:szCs w:val="28"/>
        </w:rPr>
        <w:t xml:space="preserve">371,0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1A7256" w:rsidRPr="00E3239E">
        <w:rPr>
          <w:sz w:val="28"/>
          <w:szCs w:val="28"/>
        </w:rPr>
        <w:t xml:space="preserve"> </w:t>
      </w:r>
    </w:p>
    <w:p w:rsidR="00D65D97" w:rsidRPr="00E3239E" w:rsidRDefault="0003763E" w:rsidP="008E1E55">
      <w:pPr>
        <w:ind w:right="-1" w:firstLine="709"/>
        <w:jc w:val="both"/>
        <w:rPr>
          <w:sz w:val="28"/>
          <w:szCs w:val="28"/>
        </w:rPr>
      </w:pPr>
      <w:proofErr w:type="gramStart"/>
      <w:r w:rsidRPr="00E3239E">
        <w:rPr>
          <w:sz w:val="28"/>
          <w:szCs w:val="28"/>
        </w:rPr>
        <w:t>Мэрии городского округа Тольятти предложено:</w:t>
      </w:r>
      <w:r w:rsidR="00D65D97" w:rsidRPr="00E3239E">
        <w:rPr>
          <w:sz w:val="28"/>
          <w:szCs w:val="28"/>
        </w:rPr>
        <w:t xml:space="preserve"> формировать </w:t>
      </w:r>
      <w:r w:rsidR="00CD45CC">
        <w:rPr>
          <w:sz w:val="28"/>
          <w:szCs w:val="28"/>
        </w:rPr>
        <w:t>объём</w:t>
      </w:r>
      <w:r w:rsidR="00D65D97" w:rsidRPr="00E3239E">
        <w:rPr>
          <w:sz w:val="28"/>
          <w:szCs w:val="28"/>
        </w:rPr>
        <w:t xml:space="preserve"> финансового обеспечения  муниципального задания на оказание безвозмездных муниципальных услуг в соответствии с нормативами финансовых затрат и Порядком формирования и финансового обеспечения выполнения муниципального задания на оказание муниципальных услуг и выполнение работ (функциональными) органами мэрии и муниципальными учреждениями </w:t>
      </w:r>
      <w:r w:rsidR="00E32E26">
        <w:rPr>
          <w:sz w:val="28"/>
          <w:szCs w:val="28"/>
        </w:rPr>
        <w:t>городского округа</w:t>
      </w:r>
      <w:r w:rsidR="00D65D97" w:rsidRPr="00E3239E">
        <w:rPr>
          <w:sz w:val="28"/>
          <w:szCs w:val="28"/>
        </w:rPr>
        <w:t xml:space="preserve"> Тольятти,</w:t>
      </w:r>
      <w:r w:rsidR="006F1944" w:rsidRPr="00E3239E">
        <w:rPr>
          <w:sz w:val="28"/>
          <w:szCs w:val="28"/>
        </w:rPr>
        <w:t xml:space="preserve"> </w:t>
      </w:r>
      <w:r w:rsidR="00D65D97" w:rsidRPr="00E3239E">
        <w:rPr>
          <w:sz w:val="28"/>
          <w:szCs w:val="28"/>
        </w:rPr>
        <w:t xml:space="preserve">утверждённого постановлением </w:t>
      </w:r>
      <w:r w:rsidR="00B55625">
        <w:rPr>
          <w:sz w:val="28"/>
          <w:szCs w:val="28"/>
        </w:rPr>
        <w:t xml:space="preserve">мэрии </w:t>
      </w:r>
      <w:r w:rsidR="00D65D97" w:rsidRPr="00E3239E">
        <w:rPr>
          <w:sz w:val="28"/>
          <w:szCs w:val="28"/>
        </w:rPr>
        <w:t>от 06.12.2010</w:t>
      </w:r>
      <w:r w:rsidR="00B55625">
        <w:rPr>
          <w:sz w:val="28"/>
          <w:szCs w:val="28"/>
        </w:rPr>
        <w:t xml:space="preserve"> </w:t>
      </w:r>
      <w:r w:rsidR="00D65D97" w:rsidRPr="00E3239E">
        <w:rPr>
          <w:sz w:val="28"/>
          <w:szCs w:val="28"/>
        </w:rPr>
        <w:t>№</w:t>
      </w:r>
      <w:r w:rsidR="006C5A84" w:rsidRPr="00E3239E">
        <w:rPr>
          <w:sz w:val="28"/>
          <w:szCs w:val="28"/>
        </w:rPr>
        <w:t xml:space="preserve"> </w:t>
      </w:r>
      <w:r w:rsidR="00D65D97" w:rsidRPr="00E3239E">
        <w:rPr>
          <w:sz w:val="28"/>
          <w:szCs w:val="28"/>
        </w:rPr>
        <w:t>3569-п/1.</w:t>
      </w:r>
      <w:proofErr w:type="gramEnd"/>
    </w:p>
    <w:p w:rsidR="00A7558E" w:rsidRPr="00E3239E" w:rsidRDefault="006F1944" w:rsidP="008E1E55">
      <w:pPr>
        <w:ind w:right="-1" w:firstLine="709"/>
        <w:jc w:val="both"/>
        <w:rPr>
          <w:rFonts w:eastAsia="SimSun"/>
          <w:sz w:val="28"/>
          <w:szCs w:val="28"/>
        </w:rPr>
      </w:pPr>
      <w:r w:rsidRPr="00E3239E">
        <w:rPr>
          <w:sz w:val="28"/>
          <w:szCs w:val="28"/>
        </w:rPr>
        <w:t>14.</w:t>
      </w:r>
      <w:r w:rsidR="007D7103" w:rsidRPr="00E3239E">
        <w:rPr>
          <w:sz w:val="28"/>
          <w:szCs w:val="28"/>
        </w:rPr>
        <w:t xml:space="preserve"> </w:t>
      </w:r>
      <w:proofErr w:type="gramStart"/>
      <w:r w:rsidR="00A7558E" w:rsidRPr="00E3239E">
        <w:rPr>
          <w:rFonts w:eastAsia="SimSun"/>
          <w:sz w:val="28"/>
          <w:szCs w:val="28"/>
        </w:rPr>
        <w:t>Проверка</w:t>
      </w:r>
      <w:r w:rsidRPr="00E3239E">
        <w:rPr>
          <w:rFonts w:eastAsia="SimSun"/>
          <w:sz w:val="28"/>
          <w:szCs w:val="28"/>
        </w:rPr>
        <w:t xml:space="preserve"> </w:t>
      </w:r>
      <w:r w:rsidR="00A7558E" w:rsidRPr="00E3239E">
        <w:rPr>
          <w:rFonts w:eastAsia="SimSun"/>
          <w:sz w:val="28"/>
          <w:szCs w:val="28"/>
        </w:rPr>
        <w:t>эффективного использования муниципального имущества, переданного в оперативное управление; эффективного и целевого использования средств, выделенных из бюджета и полученных от приносящей доход деятельности, муниципального бюджетного образовательного учреждения дополнительного образования детей комплексной специализированной детско-юношеской спортивной школы олимпийского резерва №12 «Лада» городского округа Тольятти в 2011 году и за 9 месяцев 2012 года.</w:t>
      </w:r>
      <w:proofErr w:type="gramEnd"/>
    </w:p>
    <w:p w:rsidR="000243D8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При проверке установлены следующие нарушения:</w:t>
      </w:r>
    </w:p>
    <w:p w:rsidR="000243D8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МОУ ДОД СДЮСШОР «Лада»:</w:t>
      </w:r>
    </w:p>
    <w:p w:rsidR="000243D8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показатели Плана финансово-хозяйственной деятельности </w:t>
      </w:r>
      <w:r w:rsidR="00E32E26">
        <w:rPr>
          <w:sz w:val="28"/>
          <w:szCs w:val="28"/>
        </w:rPr>
        <w:t>у</w:t>
      </w:r>
      <w:r w:rsidRPr="00E3239E">
        <w:rPr>
          <w:sz w:val="28"/>
          <w:szCs w:val="28"/>
        </w:rPr>
        <w:t>чреждения на 2012 год в части доходов от приносящей доход деятельности сформированы недостоверно и не соответству</w:t>
      </w:r>
      <w:r w:rsidR="00055CAD">
        <w:rPr>
          <w:sz w:val="28"/>
          <w:szCs w:val="28"/>
        </w:rPr>
        <w:t>ю</w:t>
      </w:r>
      <w:r w:rsidRPr="00E3239E">
        <w:rPr>
          <w:sz w:val="28"/>
          <w:szCs w:val="28"/>
        </w:rPr>
        <w:t xml:space="preserve">т фактическим показателям деятельности; </w:t>
      </w:r>
    </w:p>
    <w:p w:rsidR="000243D8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недополученный доход от арендной платы ООО ПКФ «</w:t>
      </w:r>
      <w:proofErr w:type="spellStart"/>
      <w:r w:rsidRPr="00E3239E">
        <w:rPr>
          <w:sz w:val="28"/>
          <w:szCs w:val="28"/>
        </w:rPr>
        <w:t>Текспоинт</w:t>
      </w:r>
      <w:proofErr w:type="spellEnd"/>
      <w:r w:rsidRPr="00E3239E">
        <w:rPr>
          <w:sz w:val="28"/>
          <w:szCs w:val="28"/>
        </w:rPr>
        <w:t xml:space="preserve">» за 9 месяцев 2012 года составил 468,5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вследствие неправильного применения коэффициента вида деятельности; </w:t>
      </w:r>
    </w:p>
    <w:p w:rsidR="000243D8" w:rsidRPr="00E3239E" w:rsidRDefault="000243D8" w:rsidP="008E1E55">
      <w:pPr>
        <w:ind w:right="-1" w:firstLine="709"/>
        <w:jc w:val="both"/>
        <w:rPr>
          <w:bCs/>
          <w:iCs/>
          <w:sz w:val="28"/>
          <w:szCs w:val="28"/>
        </w:rPr>
      </w:pPr>
      <w:r w:rsidRPr="00E3239E">
        <w:rPr>
          <w:bCs/>
          <w:sz w:val="28"/>
          <w:szCs w:val="28"/>
        </w:rPr>
        <w:t xml:space="preserve">- </w:t>
      </w:r>
      <w:r w:rsidR="00B55625">
        <w:rPr>
          <w:sz w:val="28"/>
          <w:szCs w:val="28"/>
        </w:rPr>
        <w:t>у</w:t>
      </w:r>
      <w:r w:rsidRPr="00E3239E">
        <w:rPr>
          <w:sz w:val="28"/>
          <w:szCs w:val="28"/>
        </w:rPr>
        <w:t xml:space="preserve">чреждение </w:t>
      </w:r>
      <w:r w:rsidRPr="00E3239E">
        <w:rPr>
          <w:bCs/>
          <w:iCs/>
          <w:sz w:val="28"/>
          <w:szCs w:val="28"/>
        </w:rPr>
        <w:t>не воспользовалось правом предъявления претензии на оплату пеней в размере 136,0 </w:t>
      </w:r>
      <w:r w:rsidR="009E34DC" w:rsidRPr="00E3239E">
        <w:rPr>
          <w:bCs/>
          <w:iCs/>
          <w:sz w:val="28"/>
          <w:szCs w:val="28"/>
        </w:rPr>
        <w:t>тыс</w:t>
      </w:r>
      <w:proofErr w:type="gramStart"/>
      <w:r w:rsidR="009E34DC" w:rsidRPr="00E3239E">
        <w:rPr>
          <w:bCs/>
          <w:iCs/>
          <w:sz w:val="28"/>
          <w:szCs w:val="28"/>
        </w:rPr>
        <w:t>.р</w:t>
      </w:r>
      <w:proofErr w:type="gramEnd"/>
      <w:r w:rsidR="009E34DC" w:rsidRPr="00E3239E">
        <w:rPr>
          <w:bCs/>
          <w:iCs/>
          <w:sz w:val="28"/>
          <w:szCs w:val="28"/>
        </w:rPr>
        <w:t>уб.</w:t>
      </w:r>
      <w:r w:rsidRPr="00E3239E">
        <w:rPr>
          <w:bCs/>
          <w:iCs/>
          <w:sz w:val="28"/>
          <w:szCs w:val="28"/>
        </w:rPr>
        <w:t xml:space="preserve"> и штрафных санкций в размере 113,3 </w:t>
      </w:r>
      <w:r w:rsidR="009E34DC" w:rsidRPr="00E3239E">
        <w:rPr>
          <w:bCs/>
          <w:iCs/>
          <w:sz w:val="28"/>
          <w:szCs w:val="28"/>
        </w:rPr>
        <w:t>тыс.руб.</w:t>
      </w:r>
      <w:r w:rsidRPr="00E3239E">
        <w:rPr>
          <w:bCs/>
          <w:iCs/>
          <w:sz w:val="28"/>
          <w:szCs w:val="28"/>
        </w:rPr>
        <w:t>;</w:t>
      </w:r>
    </w:p>
    <w:p w:rsidR="000243D8" w:rsidRPr="00E3239E" w:rsidRDefault="000243D8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Pr="00E3239E">
        <w:rPr>
          <w:bCs/>
          <w:sz w:val="28"/>
          <w:szCs w:val="28"/>
        </w:rPr>
        <w:t xml:space="preserve">нарушение бухгалтерского </w:t>
      </w:r>
      <w:r w:rsidR="009E34DC" w:rsidRPr="00E3239E">
        <w:rPr>
          <w:bCs/>
          <w:sz w:val="28"/>
          <w:szCs w:val="28"/>
        </w:rPr>
        <w:t>учёт</w:t>
      </w:r>
      <w:r w:rsidRPr="00E3239E">
        <w:rPr>
          <w:bCs/>
          <w:sz w:val="28"/>
          <w:szCs w:val="28"/>
        </w:rPr>
        <w:t>а на сумму 3 535,1 тыс</w:t>
      </w:r>
      <w:proofErr w:type="gramStart"/>
      <w:r w:rsidRPr="00E3239E">
        <w:rPr>
          <w:bCs/>
          <w:sz w:val="28"/>
          <w:szCs w:val="28"/>
        </w:rPr>
        <w:t>.р</w:t>
      </w:r>
      <w:proofErr w:type="gramEnd"/>
      <w:r w:rsidRPr="00E3239E">
        <w:rPr>
          <w:bCs/>
          <w:sz w:val="28"/>
          <w:szCs w:val="28"/>
        </w:rPr>
        <w:t>уб.</w:t>
      </w:r>
      <w:r w:rsidR="00055CAD">
        <w:rPr>
          <w:bCs/>
          <w:sz w:val="28"/>
          <w:szCs w:val="28"/>
        </w:rPr>
        <w:t>;</w:t>
      </w:r>
      <w:r w:rsidRPr="00E3239E">
        <w:rPr>
          <w:bCs/>
          <w:sz w:val="28"/>
          <w:szCs w:val="28"/>
        </w:rPr>
        <w:t xml:space="preserve"> </w:t>
      </w:r>
    </w:p>
    <w:p w:rsidR="000243D8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в нарушение п.3 ст.298 </w:t>
      </w:r>
      <w:r w:rsidR="00E3239E" w:rsidRPr="00E3239E">
        <w:rPr>
          <w:sz w:val="28"/>
          <w:szCs w:val="28"/>
        </w:rPr>
        <w:t>Г</w:t>
      </w:r>
      <w:r w:rsidR="00E3239E">
        <w:rPr>
          <w:sz w:val="28"/>
          <w:szCs w:val="28"/>
        </w:rPr>
        <w:t>ражданского кодекса</w:t>
      </w:r>
      <w:r w:rsidR="00E3239E" w:rsidRPr="00E3239E">
        <w:rPr>
          <w:sz w:val="28"/>
          <w:szCs w:val="28"/>
        </w:rPr>
        <w:t xml:space="preserve"> Р</w:t>
      </w:r>
      <w:r w:rsidR="00E3239E">
        <w:rPr>
          <w:sz w:val="28"/>
          <w:szCs w:val="28"/>
        </w:rPr>
        <w:t xml:space="preserve">оссийской </w:t>
      </w:r>
      <w:r w:rsidR="00E3239E" w:rsidRPr="00E3239E">
        <w:rPr>
          <w:sz w:val="28"/>
          <w:szCs w:val="28"/>
        </w:rPr>
        <w:t>Ф</w:t>
      </w:r>
      <w:r w:rsidR="00E3239E">
        <w:rPr>
          <w:sz w:val="28"/>
          <w:szCs w:val="28"/>
        </w:rPr>
        <w:t>едерации</w:t>
      </w:r>
      <w:r w:rsidR="00E3239E" w:rsidRPr="00E3239E">
        <w:rPr>
          <w:sz w:val="28"/>
          <w:szCs w:val="28"/>
        </w:rPr>
        <w:t xml:space="preserve"> </w:t>
      </w:r>
      <w:r w:rsidR="00055CAD">
        <w:rPr>
          <w:sz w:val="28"/>
          <w:szCs w:val="28"/>
        </w:rPr>
        <w:t>у</w:t>
      </w:r>
      <w:r w:rsidRPr="00E3239E">
        <w:rPr>
          <w:sz w:val="28"/>
          <w:szCs w:val="28"/>
        </w:rPr>
        <w:t xml:space="preserve">чреждение сдавало в аренду недвижимое имущество без согласия собственника данного имущества. </w:t>
      </w:r>
    </w:p>
    <w:p w:rsidR="000243D8" w:rsidRPr="00E3239E" w:rsidRDefault="000243D8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Управление физической культуры и спорта мэрии:</w:t>
      </w:r>
    </w:p>
    <w:p w:rsidR="000243D8" w:rsidRPr="00E3239E" w:rsidRDefault="000243D8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lastRenderedPageBreak/>
        <w:t xml:space="preserve">- включение в перечень основных </w:t>
      </w:r>
      <w:proofErr w:type="gramStart"/>
      <w:r w:rsidRPr="00E3239E">
        <w:rPr>
          <w:bCs/>
          <w:sz w:val="28"/>
          <w:szCs w:val="28"/>
        </w:rPr>
        <w:t xml:space="preserve">видов деятельности </w:t>
      </w:r>
      <w:r w:rsidR="00B55625">
        <w:rPr>
          <w:bCs/>
          <w:sz w:val="28"/>
          <w:szCs w:val="28"/>
        </w:rPr>
        <w:t>у</w:t>
      </w:r>
      <w:r w:rsidRPr="00E3239E">
        <w:rPr>
          <w:bCs/>
          <w:sz w:val="28"/>
          <w:szCs w:val="28"/>
        </w:rPr>
        <w:t>чреждения такого вида деятельности</w:t>
      </w:r>
      <w:proofErr w:type="gramEnd"/>
      <w:r w:rsidRPr="00E3239E">
        <w:rPr>
          <w:bCs/>
          <w:sz w:val="28"/>
          <w:szCs w:val="28"/>
        </w:rPr>
        <w:t xml:space="preserve"> как «</w:t>
      </w:r>
      <w:r w:rsidR="00B55625">
        <w:rPr>
          <w:bCs/>
          <w:sz w:val="28"/>
          <w:szCs w:val="28"/>
        </w:rPr>
        <w:t>П</w:t>
      </w:r>
      <w:r w:rsidRPr="00E3239E">
        <w:rPr>
          <w:bCs/>
          <w:sz w:val="28"/>
          <w:szCs w:val="28"/>
        </w:rPr>
        <w:t>одготовка спортивного резерва и спортсменов высокой квалификации» не соответствует требованиям федерального законодательства и не является полномочием органов местного самоуправления в области физической культуры и спорта;</w:t>
      </w:r>
    </w:p>
    <w:p w:rsidR="000243D8" w:rsidRPr="00E3239E" w:rsidRDefault="000243D8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 муниципальное задание на 2011 год по подразделу «</w:t>
      </w:r>
      <w:r w:rsidR="00B55625">
        <w:rPr>
          <w:bCs/>
          <w:sz w:val="28"/>
          <w:szCs w:val="28"/>
        </w:rPr>
        <w:t>О</w:t>
      </w:r>
      <w:r w:rsidRPr="00E3239E">
        <w:rPr>
          <w:bCs/>
          <w:sz w:val="28"/>
          <w:szCs w:val="28"/>
        </w:rPr>
        <w:t xml:space="preserve">казание гостиничных услуг» на общую сумму 127,0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bCs/>
          <w:sz w:val="28"/>
          <w:szCs w:val="28"/>
        </w:rPr>
        <w:t xml:space="preserve"> сформировано неправомерно;</w:t>
      </w:r>
    </w:p>
    <w:p w:rsidR="000243D8" w:rsidRPr="00E3239E" w:rsidRDefault="000243D8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 финансирование выполнения муниципального задания на частично</w:t>
      </w:r>
      <w:r w:rsidR="00055CAD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платной</w:t>
      </w:r>
      <w:r w:rsidR="00E32E26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 xml:space="preserve">основе на 2011 год в сумме 45 195,0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Pr="00E3239E">
        <w:rPr>
          <w:bCs/>
          <w:sz w:val="28"/>
          <w:szCs w:val="28"/>
        </w:rPr>
        <w:t xml:space="preserve"> неправомерно и экономически не обосновано; </w:t>
      </w:r>
    </w:p>
    <w:p w:rsidR="0072264C" w:rsidRPr="00E3239E" w:rsidRDefault="000243D8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- постановление мэрии от 25.01.2012 №142-п/1 о внесении изменений в муниципальное задание на 2011 год утверждено в нарушение требований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Pr="00E3239E">
        <w:rPr>
          <w:bCs/>
          <w:sz w:val="28"/>
          <w:szCs w:val="28"/>
        </w:rPr>
        <w:t xml:space="preserve">; </w:t>
      </w:r>
    </w:p>
    <w:p w:rsidR="0072264C" w:rsidRPr="00E3239E" w:rsidRDefault="0072264C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 в</w:t>
      </w:r>
      <w:r w:rsidR="000243D8" w:rsidRPr="00E3239E">
        <w:rPr>
          <w:sz w:val="28"/>
          <w:szCs w:val="28"/>
        </w:rPr>
        <w:t xml:space="preserve"> нарушение п.2, п.10</w:t>
      </w:r>
      <w:r w:rsidR="000243D8" w:rsidRPr="00E3239E">
        <w:rPr>
          <w:bCs/>
          <w:iCs/>
          <w:sz w:val="28"/>
          <w:szCs w:val="28"/>
        </w:rPr>
        <w:t xml:space="preserve"> </w:t>
      </w:r>
      <w:r w:rsidR="000243D8" w:rsidRPr="00E3239E">
        <w:rPr>
          <w:sz w:val="28"/>
          <w:szCs w:val="28"/>
        </w:rPr>
        <w:t xml:space="preserve">Порядка </w:t>
      </w:r>
      <w:r w:rsidR="000243D8" w:rsidRPr="00E3239E">
        <w:rPr>
          <w:bCs/>
          <w:sz w:val="28"/>
          <w:szCs w:val="28"/>
        </w:rPr>
        <w:t>главным распорядителем</w:t>
      </w:r>
      <w:r w:rsidR="000243D8" w:rsidRPr="00E3239E">
        <w:rPr>
          <w:sz w:val="28"/>
          <w:szCs w:val="28"/>
        </w:rPr>
        <w:t xml:space="preserve"> </w:t>
      </w:r>
      <w:r w:rsidR="000243D8" w:rsidRPr="00E3239E">
        <w:rPr>
          <w:bCs/>
          <w:sz w:val="28"/>
          <w:szCs w:val="28"/>
        </w:rPr>
        <w:t>не</w:t>
      </w:r>
      <w:r w:rsidR="000243D8" w:rsidRPr="00E3239E">
        <w:rPr>
          <w:bCs/>
          <w:iCs/>
          <w:sz w:val="28"/>
          <w:szCs w:val="28"/>
        </w:rPr>
        <w:t xml:space="preserve"> </w:t>
      </w:r>
      <w:r w:rsidR="000243D8" w:rsidRPr="00E3239E">
        <w:rPr>
          <w:bCs/>
          <w:sz w:val="28"/>
          <w:szCs w:val="28"/>
        </w:rPr>
        <w:t>рассчитаны и не утверждены</w:t>
      </w:r>
      <w:r w:rsidR="000243D8" w:rsidRPr="00E3239E">
        <w:rPr>
          <w:bCs/>
          <w:iCs/>
          <w:sz w:val="28"/>
          <w:szCs w:val="28"/>
        </w:rPr>
        <w:t xml:space="preserve"> </w:t>
      </w:r>
      <w:r w:rsidR="000243D8" w:rsidRPr="00E3239E">
        <w:rPr>
          <w:bCs/>
          <w:sz w:val="28"/>
          <w:szCs w:val="28"/>
        </w:rPr>
        <w:t>расч</w:t>
      </w:r>
      <w:r w:rsidR="00B55625">
        <w:rPr>
          <w:bCs/>
          <w:sz w:val="28"/>
          <w:szCs w:val="28"/>
        </w:rPr>
        <w:t>ё</w:t>
      </w:r>
      <w:r w:rsidR="000243D8" w:rsidRPr="00E3239E">
        <w:rPr>
          <w:bCs/>
          <w:sz w:val="28"/>
          <w:szCs w:val="28"/>
        </w:rPr>
        <w:t>тно-нормативные затраты на 2011 год</w:t>
      </w:r>
      <w:r w:rsidRPr="00E3239E">
        <w:rPr>
          <w:bCs/>
          <w:sz w:val="28"/>
          <w:szCs w:val="28"/>
        </w:rPr>
        <w:t>;</w:t>
      </w:r>
      <w:r w:rsidR="000243D8" w:rsidRPr="00E3239E">
        <w:rPr>
          <w:bCs/>
          <w:sz w:val="28"/>
          <w:szCs w:val="28"/>
        </w:rPr>
        <w:t xml:space="preserve"> </w:t>
      </w:r>
    </w:p>
    <w:p w:rsidR="000243D8" w:rsidRPr="00E3239E" w:rsidRDefault="0072264C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 xml:space="preserve">- </w:t>
      </w:r>
      <w:r w:rsidR="00E32E26">
        <w:rPr>
          <w:bCs/>
          <w:sz w:val="28"/>
          <w:szCs w:val="28"/>
        </w:rPr>
        <w:t>у</w:t>
      </w:r>
      <w:r w:rsidR="000243D8" w:rsidRPr="00E3239E">
        <w:rPr>
          <w:sz w:val="28"/>
          <w:szCs w:val="28"/>
        </w:rPr>
        <w:t>чреждение</w:t>
      </w:r>
      <w:r w:rsidR="00055CAD">
        <w:rPr>
          <w:sz w:val="28"/>
          <w:szCs w:val="28"/>
        </w:rPr>
        <w:t>м</w:t>
      </w:r>
      <w:r w:rsidR="000243D8" w:rsidRPr="00E3239E">
        <w:rPr>
          <w:sz w:val="28"/>
          <w:szCs w:val="28"/>
        </w:rPr>
        <w:t xml:space="preserve"> неправомерно запланировано получение доходов в 2011 году в виде добровольных пожертвований</w:t>
      </w:r>
      <w:r w:rsidR="00550F7E" w:rsidRPr="00E3239E">
        <w:rPr>
          <w:sz w:val="28"/>
          <w:szCs w:val="28"/>
        </w:rPr>
        <w:t>;</w:t>
      </w:r>
      <w:r w:rsidR="000243D8" w:rsidRPr="00E3239E">
        <w:rPr>
          <w:sz w:val="28"/>
          <w:szCs w:val="28"/>
        </w:rPr>
        <w:t xml:space="preserve"> </w:t>
      </w:r>
    </w:p>
    <w:p w:rsidR="00B53B11" w:rsidRPr="00E3239E" w:rsidRDefault="00B53B1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9A1FA9">
        <w:rPr>
          <w:sz w:val="28"/>
          <w:szCs w:val="28"/>
        </w:rPr>
        <w:t xml:space="preserve">в </w:t>
      </w:r>
      <w:r w:rsidR="000243D8" w:rsidRPr="00E3239E">
        <w:rPr>
          <w:sz w:val="28"/>
          <w:szCs w:val="28"/>
        </w:rPr>
        <w:t xml:space="preserve">нарушение постановления мэрии от 29.12.2010 №3873-п/1 (с изменениями) «Об утверждении Порядка составления и утверждения плана финансово-хозяйственной деятельности муниципальных учреждений городского округа Тольятти» главный распорядитель </w:t>
      </w:r>
      <w:r w:rsidRPr="00E3239E">
        <w:rPr>
          <w:sz w:val="28"/>
          <w:szCs w:val="28"/>
        </w:rPr>
        <w:t xml:space="preserve">бюджетных средств </w:t>
      </w:r>
      <w:r w:rsidR="000243D8" w:rsidRPr="00E3239E">
        <w:rPr>
          <w:sz w:val="28"/>
          <w:szCs w:val="28"/>
        </w:rPr>
        <w:t xml:space="preserve">(управление физической культуры и спорта мэрии) не осуществлял должный </w:t>
      </w:r>
      <w:proofErr w:type="gramStart"/>
      <w:r w:rsidR="000243D8" w:rsidRPr="00E3239E">
        <w:rPr>
          <w:sz w:val="28"/>
          <w:szCs w:val="28"/>
        </w:rPr>
        <w:t>контроль за</w:t>
      </w:r>
      <w:proofErr w:type="gramEnd"/>
      <w:r w:rsidR="000243D8" w:rsidRPr="00E3239E">
        <w:rPr>
          <w:sz w:val="28"/>
          <w:szCs w:val="28"/>
        </w:rPr>
        <w:t xml:space="preserve"> правильностью составления Плана </w:t>
      </w:r>
      <w:r w:rsidR="00E32E26">
        <w:rPr>
          <w:sz w:val="28"/>
          <w:szCs w:val="28"/>
        </w:rPr>
        <w:t>финансово-хозяйственной деятельности</w:t>
      </w:r>
      <w:r w:rsidR="00055CAD">
        <w:rPr>
          <w:sz w:val="28"/>
          <w:szCs w:val="28"/>
        </w:rPr>
        <w:t>.</w:t>
      </w:r>
    </w:p>
    <w:p w:rsidR="00B53B11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Департамент экономического развития мэрии</w:t>
      </w:r>
      <w:r w:rsidR="00B53B11" w:rsidRPr="00E3239E">
        <w:rPr>
          <w:sz w:val="28"/>
          <w:szCs w:val="28"/>
        </w:rPr>
        <w:t>:</w:t>
      </w:r>
    </w:p>
    <w:p w:rsidR="000243D8" w:rsidRPr="00E3239E" w:rsidRDefault="00B53B1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0243D8" w:rsidRPr="00E3239E">
        <w:rPr>
          <w:sz w:val="28"/>
          <w:szCs w:val="28"/>
        </w:rPr>
        <w:t xml:space="preserve"> нарушение распоряжения мэрии от 27.04.2012</w:t>
      </w:r>
      <w:r w:rsidRPr="00E3239E">
        <w:rPr>
          <w:sz w:val="28"/>
          <w:szCs w:val="28"/>
        </w:rPr>
        <w:t xml:space="preserve"> </w:t>
      </w:r>
      <w:r w:rsidR="000243D8" w:rsidRPr="00E3239E">
        <w:rPr>
          <w:sz w:val="28"/>
          <w:szCs w:val="28"/>
        </w:rPr>
        <w:t xml:space="preserve">№5200-р/1 «Об утверждении Положения о </w:t>
      </w:r>
      <w:r w:rsidR="007D7103" w:rsidRPr="00E3239E">
        <w:rPr>
          <w:sz w:val="28"/>
          <w:szCs w:val="28"/>
        </w:rPr>
        <w:t>д</w:t>
      </w:r>
      <w:r w:rsidR="000243D8" w:rsidRPr="00E3239E">
        <w:rPr>
          <w:sz w:val="28"/>
          <w:szCs w:val="28"/>
        </w:rPr>
        <w:t>епартаменте экономического развития мэрии городского округа Тольятти», департаментом экономического развития мэрии</w:t>
      </w:r>
      <w:r w:rsidRPr="00E3239E">
        <w:rPr>
          <w:sz w:val="28"/>
          <w:szCs w:val="28"/>
        </w:rPr>
        <w:t xml:space="preserve"> </w:t>
      </w:r>
      <w:r w:rsidR="000243D8" w:rsidRPr="00E3239E">
        <w:rPr>
          <w:sz w:val="28"/>
          <w:szCs w:val="28"/>
        </w:rPr>
        <w:t>не разработана и не утверждена методика (порядок) формирования и финансового обеспечения выполнения муниципального задания на оказание услуг на частично-платной основе и перечень частично</w:t>
      </w:r>
      <w:r w:rsidR="009A1FA9">
        <w:rPr>
          <w:sz w:val="28"/>
          <w:szCs w:val="28"/>
        </w:rPr>
        <w:t xml:space="preserve"> </w:t>
      </w:r>
      <w:r w:rsidR="000243D8" w:rsidRPr="00E3239E">
        <w:rPr>
          <w:sz w:val="28"/>
          <w:szCs w:val="28"/>
        </w:rPr>
        <w:t>платных услуг</w:t>
      </w:r>
      <w:r w:rsidRPr="00E3239E">
        <w:rPr>
          <w:sz w:val="28"/>
          <w:szCs w:val="28"/>
        </w:rPr>
        <w:t>.</w:t>
      </w:r>
    </w:p>
    <w:p w:rsidR="000243D8" w:rsidRPr="00E3239E" w:rsidRDefault="000243D8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Департамент финансов</w:t>
      </w:r>
      <w:r w:rsidR="00055CAD">
        <w:rPr>
          <w:sz w:val="28"/>
          <w:szCs w:val="28"/>
        </w:rPr>
        <w:t xml:space="preserve"> мэрии</w:t>
      </w:r>
      <w:r w:rsidR="00B53B11" w:rsidRPr="00E3239E">
        <w:rPr>
          <w:sz w:val="28"/>
          <w:szCs w:val="28"/>
        </w:rPr>
        <w:t>:</w:t>
      </w:r>
    </w:p>
    <w:p w:rsidR="002E552C" w:rsidRPr="00E3239E" w:rsidRDefault="00B53B11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0243D8" w:rsidRPr="00E3239E">
        <w:rPr>
          <w:sz w:val="28"/>
          <w:szCs w:val="28"/>
        </w:rPr>
        <w:t xml:space="preserve"> нарушение ст.69.2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="000243D8" w:rsidRPr="00E3239E">
        <w:rPr>
          <w:sz w:val="28"/>
          <w:szCs w:val="28"/>
        </w:rPr>
        <w:t xml:space="preserve">, п.4 </w:t>
      </w:r>
      <w:r w:rsidR="00F514ED" w:rsidRPr="00E3239E">
        <w:rPr>
          <w:sz w:val="28"/>
          <w:szCs w:val="28"/>
        </w:rPr>
        <w:t>Порядка д</w:t>
      </w:r>
      <w:r w:rsidR="000243D8" w:rsidRPr="00E3239E">
        <w:rPr>
          <w:sz w:val="28"/>
          <w:szCs w:val="28"/>
        </w:rPr>
        <w:t xml:space="preserve">епартаментом финансов мэрии неправомерно были открыты лимиты </w:t>
      </w:r>
      <w:r w:rsidR="009A1FA9">
        <w:rPr>
          <w:sz w:val="28"/>
          <w:szCs w:val="28"/>
        </w:rPr>
        <w:t>у</w:t>
      </w:r>
      <w:r w:rsidR="000243D8" w:rsidRPr="00E3239E">
        <w:rPr>
          <w:sz w:val="28"/>
          <w:szCs w:val="28"/>
        </w:rPr>
        <w:t xml:space="preserve">чреждению </w:t>
      </w:r>
      <w:r w:rsidR="00F514ED" w:rsidRPr="00E3239E">
        <w:rPr>
          <w:sz w:val="28"/>
          <w:szCs w:val="28"/>
        </w:rPr>
        <w:t xml:space="preserve">в </w:t>
      </w:r>
      <w:r w:rsidR="000243D8" w:rsidRPr="00E3239E">
        <w:rPr>
          <w:sz w:val="28"/>
          <w:szCs w:val="28"/>
        </w:rPr>
        <w:t>2011 году без утверждения муниципального задания</w:t>
      </w:r>
      <w:r w:rsidR="00F514ED" w:rsidRPr="00E3239E">
        <w:rPr>
          <w:sz w:val="28"/>
          <w:szCs w:val="28"/>
        </w:rPr>
        <w:t>.</w:t>
      </w:r>
      <w:r w:rsidR="000243D8" w:rsidRPr="00E3239E">
        <w:rPr>
          <w:sz w:val="28"/>
          <w:szCs w:val="28"/>
        </w:rPr>
        <w:t xml:space="preserve"> </w:t>
      </w:r>
    </w:p>
    <w:p w:rsidR="000243D8" w:rsidRPr="00E3239E" w:rsidRDefault="002E552C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Предложено:</w:t>
      </w:r>
      <w:r w:rsidR="000243D8" w:rsidRPr="00E3239E">
        <w:rPr>
          <w:sz w:val="28"/>
          <w:szCs w:val="28"/>
        </w:rPr>
        <w:t xml:space="preserve"> </w:t>
      </w:r>
    </w:p>
    <w:p w:rsidR="000243D8" w:rsidRPr="00E3239E" w:rsidRDefault="00F514ED" w:rsidP="008E1E55">
      <w:pPr>
        <w:ind w:right="-1" w:firstLine="709"/>
        <w:rPr>
          <w:bCs/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Тольятти:</w:t>
      </w:r>
    </w:p>
    <w:p w:rsidR="000243D8" w:rsidRPr="00E3239E" w:rsidRDefault="000243D8" w:rsidP="008E1E5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t>Привести Устав учреждения в соответствие с требованиями действующего законодательства.</w:t>
      </w:r>
    </w:p>
    <w:p w:rsidR="000243D8" w:rsidRPr="00E3239E" w:rsidRDefault="000243D8" w:rsidP="008E1E5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t xml:space="preserve">Формирование муниципального задания осуществлять в соответствии с требованиями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Pr="00E3239E">
        <w:rPr>
          <w:rFonts w:eastAsia="SimSun"/>
          <w:sz w:val="28"/>
          <w:szCs w:val="28"/>
        </w:rPr>
        <w:t xml:space="preserve"> и нормативных правовых актов органов местного самоуправления.</w:t>
      </w:r>
    </w:p>
    <w:p w:rsidR="000243D8" w:rsidRPr="00E3239E" w:rsidRDefault="000243D8" w:rsidP="008E1E5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t>Финансирование подведомственных учреждений осуществлять на основании утверж</w:t>
      </w:r>
      <w:r w:rsidR="00055CAD">
        <w:rPr>
          <w:rFonts w:eastAsia="SimSun"/>
          <w:sz w:val="28"/>
          <w:szCs w:val="28"/>
        </w:rPr>
        <w:t>дё</w:t>
      </w:r>
      <w:r w:rsidRPr="00E3239E">
        <w:rPr>
          <w:rFonts w:eastAsia="SimSun"/>
          <w:sz w:val="28"/>
          <w:szCs w:val="28"/>
        </w:rPr>
        <w:t>нных муниципальных заданий.</w:t>
      </w:r>
    </w:p>
    <w:p w:rsidR="000243D8" w:rsidRPr="00E3239E" w:rsidRDefault="000243D8" w:rsidP="008E1E5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SimSun"/>
          <w:sz w:val="28"/>
          <w:szCs w:val="28"/>
        </w:rPr>
      </w:pPr>
      <w:r w:rsidRPr="00E3239E">
        <w:rPr>
          <w:rFonts w:eastAsia="SimSun"/>
          <w:sz w:val="28"/>
          <w:szCs w:val="28"/>
        </w:rPr>
        <w:lastRenderedPageBreak/>
        <w:t xml:space="preserve">Осуществлять должный </w:t>
      </w:r>
      <w:proofErr w:type="gramStart"/>
      <w:r w:rsidRPr="00E3239E">
        <w:rPr>
          <w:rFonts w:eastAsia="SimSun"/>
          <w:sz w:val="28"/>
          <w:szCs w:val="28"/>
        </w:rPr>
        <w:t>контроль</w:t>
      </w:r>
      <w:r w:rsidR="0037221F" w:rsidRPr="00E3239E">
        <w:rPr>
          <w:rFonts w:eastAsia="SimSun"/>
          <w:sz w:val="28"/>
          <w:szCs w:val="28"/>
        </w:rPr>
        <w:t xml:space="preserve"> </w:t>
      </w:r>
      <w:r w:rsidRPr="00E3239E">
        <w:rPr>
          <w:rFonts w:eastAsia="SimSun"/>
          <w:sz w:val="28"/>
          <w:szCs w:val="28"/>
        </w:rPr>
        <w:t>за</w:t>
      </w:r>
      <w:proofErr w:type="gramEnd"/>
      <w:r w:rsidRPr="00E3239E">
        <w:rPr>
          <w:rFonts w:eastAsia="SimSun"/>
          <w:sz w:val="28"/>
          <w:szCs w:val="28"/>
        </w:rPr>
        <w:t xml:space="preserve"> правильностью составления подведомственными учреждениями планов финансово-хозяйственной деятельности.</w:t>
      </w:r>
    </w:p>
    <w:p w:rsidR="002E552C" w:rsidRPr="00E3239E" w:rsidRDefault="002E552C" w:rsidP="008E1E55">
      <w:pPr>
        <w:ind w:right="-1" w:firstLine="709"/>
        <w:jc w:val="both"/>
        <w:rPr>
          <w:rFonts w:eastAsia="SimSun"/>
          <w:sz w:val="28"/>
          <w:szCs w:val="28"/>
        </w:rPr>
      </w:pPr>
      <w:r w:rsidRPr="00E3239E">
        <w:rPr>
          <w:sz w:val="28"/>
          <w:szCs w:val="28"/>
        </w:rPr>
        <w:t>МОУ ДОД СДЮСШОР «Лада»:</w:t>
      </w:r>
      <w:r w:rsidR="0037221F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ф</w:t>
      </w:r>
      <w:r w:rsidRPr="00E3239E">
        <w:rPr>
          <w:rFonts w:eastAsia="SimSun"/>
          <w:bCs/>
          <w:sz w:val="28"/>
          <w:szCs w:val="28"/>
        </w:rPr>
        <w:t>ормирование показателей Плана финансово-хозяйственной деятельности осуществлять в соответствии с требованиями муниципальных правовых актов; п</w:t>
      </w:r>
      <w:r w:rsidRPr="00E3239E">
        <w:rPr>
          <w:rFonts w:eastAsia="SimSun"/>
          <w:sz w:val="28"/>
          <w:szCs w:val="28"/>
        </w:rPr>
        <w:t xml:space="preserve">ривести бухгалтерский </w:t>
      </w:r>
      <w:r w:rsidR="009E34DC" w:rsidRPr="00E3239E">
        <w:rPr>
          <w:rFonts w:eastAsia="SimSun"/>
          <w:sz w:val="28"/>
          <w:szCs w:val="28"/>
        </w:rPr>
        <w:t>учёт</w:t>
      </w:r>
      <w:r w:rsidRPr="00E3239E">
        <w:rPr>
          <w:rFonts w:eastAsia="SimSun"/>
          <w:sz w:val="28"/>
          <w:szCs w:val="28"/>
        </w:rPr>
        <w:t xml:space="preserve"> в соответствие с требованиями действующих нормативно-правовых актов.</w:t>
      </w:r>
    </w:p>
    <w:p w:rsidR="00A7558E" w:rsidRPr="00E3239E" w:rsidRDefault="007D7103" w:rsidP="008E1E5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rFonts w:eastAsia="SimSun"/>
          <w:sz w:val="28"/>
          <w:szCs w:val="28"/>
        </w:rPr>
        <w:t>15.</w:t>
      </w:r>
      <w:r w:rsidR="00A7558E" w:rsidRPr="00E3239E">
        <w:rPr>
          <w:sz w:val="28"/>
          <w:szCs w:val="28"/>
        </w:rPr>
        <w:t xml:space="preserve"> Проверка </w:t>
      </w:r>
      <w:r w:rsidR="00A7558E" w:rsidRPr="00E3239E">
        <w:rPr>
          <w:bCs/>
          <w:sz w:val="28"/>
          <w:szCs w:val="28"/>
        </w:rPr>
        <w:t>эффективного  использования муниципального имущества, переданного в оперативное управление; эффективного и целевого использования средств, выделенных из бюджета и полученных от приносящей доход деятельности, в 2011 году и за 9 месяцев 2012 года МБОУ ДОД СДЮСШОР №6 «Теннис».</w:t>
      </w:r>
    </w:p>
    <w:p w:rsidR="00A7558E" w:rsidRPr="00E3239E" w:rsidRDefault="007D7103" w:rsidP="008E1E55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ходе выборочной проверки установлено:</w:t>
      </w:r>
    </w:p>
    <w:p w:rsidR="0037221E" w:rsidRPr="00E3239E" w:rsidRDefault="0037221E" w:rsidP="009A1FA9">
      <w:pPr>
        <w:pStyle w:val="a8"/>
        <w:widowControl/>
        <w:suppressAutoHyphens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МБОУДОД СДЮСШОР №6 «Теннис» не имеет собственной материальной базы</w:t>
      </w:r>
      <w:r w:rsidR="009A1FA9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для осуществления своей уставной деятельности</w:t>
      </w:r>
      <w:r w:rsidR="004C3887" w:rsidRPr="00E3239E">
        <w:rPr>
          <w:rFonts w:ascii="Times New Roman" w:hAnsi="Times New Roman" w:cs="Times New Roman"/>
          <w:sz w:val="28"/>
          <w:szCs w:val="28"/>
        </w:rPr>
        <w:t>;</w:t>
      </w:r>
    </w:p>
    <w:p w:rsidR="0037221E" w:rsidRPr="00E3239E" w:rsidRDefault="004C3887" w:rsidP="00E32E26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 xml:space="preserve">- в структуре затрат </w:t>
      </w:r>
      <w:r w:rsidR="00E32E26">
        <w:rPr>
          <w:rFonts w:ascii="Times New Roman" w:hAnsi="Times New Roman" w:cs="Times New Roman"/>
          <w:sz w:val="28"/>
          <w:szCs w:val="28"/>
        </w:rPr>
        <w:t>у</w:t>
      </w:r>
      <w:r w:rsidRPr="00E3239E">
        <w:rPr>
          <w:rFonts w:ascii="Times New Roman" w:hAnsi="Times New Roman" w:cs="Times New Roman"/>
          <w:sz w:val="28"/>
          <w:szCs w:val="28"/>
        </w:rPr>
        <w:t>чреждения расходы на аренду помещений и теннисных</w:t>
      </w:r>
      <w:r w:rsidR="00E32E26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к</w:t>
      </w:r>
      <w:r w:rsidR="0037221E" w:rsidRPr="00E3239E">
        <w:rPr>
          <w:rFonts w:ascii="Times New Roman" w:hAnsi="Times New Roman" w:cs="Times New Roman"/>
          <w:sz w:val="28"/>
          <w:szCs w:val="28"/>
        </w:rPr>
        <w:t>ортов</w:t>
      </w:r>
      <w:r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37221E" w:rsidRPr="00E3239E">
        <w:rPr>
          <w:rFonts w:ascii="Times New Roman" w:hAnsi="Times New Roman" w:cs="Times New Roman"/>
          <w:sz w:val="28"/>
          <w:szCs w:val="28"/>
        </w:rPr>
        <w:t>составляют в</w:t>
      </w:r>
      <w:r w:rsidR="005E61A9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37221E" w:rsidRPr="00E3239E">
        <w:rPr>
          <w:rFonts w:ascii="Times New Roman" w:hAnsi="Times New Roman" w:cs="Times New Roman"/>
          <w:sz w:val="28"/>
          <w:szCs w:val="28"/>
        </w:rPr>
        <w:t>2011</w:t>
      </w:r>
      <w:r w:rsidR="008E1E55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37221E" w:rsidRPr="00E3239E">
        <w:rPr>
          <w:rFonts w:ascii="Times New Roman" w:hAnsi="Times New Roman" w:cs="Times New Roman"/>
          <w:sz w:val="28"/>
          <w:szCs w:val="28"/>
        </w:rPr>
        <w:t xml:space="preserve">году 51,6%; в 2012 году </w:t>
      </w:r>
      <w:r w:rsidR="009A1FA9">
        <w:rPr>
          <w:rFonts w:ascii="Times New Roman" w:hAnsi="Times New Roman" w:cs="Times New Roman"/>
          <w:sz w:val="28"/>
          <w:szCs w:val="28"/>
        </w:rPr>
        <w:t xml:space="preserve">- </w:t>
      </w:r>
      <w:r w:rsidR="0037221E" w:rsidRPr="00E3239E">
        <w:rPr>
          <w:rFonts w:ascii="Times New Roman" w:hAnsi="Times New Roman" w:cs="Times New Roman"/>
          <w:sz w:val="28"/>
          <w:szCs w:val="28"/>
        </w:rPr>
        <w:t>54,0%.</w:t>
      </w:r>
    </w:p>
    <w:p w:rsidR="0037221E" w:rsidRPr="00E3239E" w:rsidRDefault="0037221E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За 2011 год:</w:t>
      </w:r>
    </w:p>
    <w:p w:rsidR="0037221E" w:rsidRPr="00E3239E" w:rsidRDefault="004C3887" w:rsidP="008E1E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- в</w:t>
      </w:r>
      <w:r w:rsidR="0037221E" w:rsidRPr="00E3239E">
        <w:rPr>
          <w:bCs/>
          <w:sz w:val="28"/>
          <w:szCs w:val="28"/>
        </w:rPr>
        <w:t xml:space="preserve"> нарушение </w:t>
      </w:r>
      <w:r w:rsidR="0037221E" w:rsidRPr="00E3239E">
        <w:rPr>
          <w:sz w:val="28"/>
          <w:szCs w:val="28"/>
        </w:rPr>
        <w:t>ст.69.2 Бюджетного кодекса Р</w:t>
      </w:r>
      <w:r w:rsidR="008E1E55" w:rsidRPr="00E3239E">
        <w:rPr>
          <w:sz w:val="28"/>
          <w:szCs w:val="28"/>
        </w:rPr>
        <w:t xml:space="preserve">оссийской </w:t>
      </w:r>
      <w:r w:rsidR="0037221E" w:rsidRPr="00E3239E">
        <w:rPr>
          <w:sz w:val="28"/>
          <w:szCs w:val="28"/>
        </w:rPr>
        <w:t>Ф</w:t>
      </w:r>
      <w:r w:rsidR="008E1E55" w:rsidRPr="00E3239E">
        <w:rPr>
          <w:sz w:val="28"/>
          <w:szCs w:val="28"/>
        </w:rPr>
        <w:t>едерации</w:t>
      </w:r>
      <w:r w:rsidR="0037221E" w:rsidRPr="00E3239E">
        <w:rPr>
          <w:sz w:val="28"/>
          <w:szCs w:val="28"/>
        </w:rPr>
        <w:t xml:space="preserve"> и п.4 Порядка лимиты бюджетных</w:t>
      </w:r>
      <w:r w:rsidR="00E32E26">
        <w:rPr>
          <w:sz w:val="28"/>
          <w:szCs w:val="28"/>
        </w:rPr>
        <w:t xml:space="preserve"> </w:t>
      </w:r>
      <w:r w:rsidR="0037221E" w:rsidRPr="00E3239E">
        <w:rPr>
          <w:sz w:val="28"/>
          <w:szCs w:val="28"/>
        </w:rPr>
        <w:t>обязательств на 2011 год доведены главным распорядителем бюджетных средств без утверждения муниципального задания. В нарушение Порядка изменение в муниципальное задание внесено по</w:t>
      </w:r>
      <w:r w:rsidR="00055CAD">
        <w:rPr>
          <w:sz w:val="28"/>
          <w:szCs w:val="28"/>
        </w:rPr>
        <w:t>сле</w:t>
      </w:r>
      <w:r w:rsidR="0037221E" w:rsidRPr="00E3239E">
        <w:rPr>
          <w:sz w:val="28"/>
          <w:szCs w:val="28"/>
        </w:rPr>
        <w:t xml:space="preserve"> окончани</w:t>
      </w:r>
      <w:r w:rsidR="00055CAD">
        <w:rPr>
          <w:sz w:val="28"/>
          <w:szCs w:val="28"/>
        </w:rPr>
        <w:t>я</w:t>
      </w:r>
      <w:r w:rsidR="0037221E" w:rsidRPr="00E3239E">
        <w:rPr>
          <w:sz w:val="28"/>
          <w:szCs w:val="28"/>
        </w:rPr>
        <w:t xml:space="preserve"> финансового года</w:t>
      </w:r>
      <w:r w:rsidRPr="00E3239E">
        <w:rPr>
          <w:sz w:val="28"/>
          <w:szCs w:val="28"/>
        </w:rPr>
        <w:t>;</w:t>
      </w:r>
      <w:r w:rsidR="0037221E" w:rsidRPr="00E3239E">
        <w:rPr>
          <w:sz w:val="28"/>
          <w:szCs w:val="28"/>
        </w:rPr>
        <w:t xml:space="preserve"> </w:t>
      </w:r>
    </w:p>
    <w:p w:rsidR="004C3887" w:rsidRPr="00E3239E" w:rsidRDefault="004C3887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неправомерно произведённые расходы по ст.210 «Оплата труда с начислениями» составили 142,1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</w:p>
    <w:p w:rsidR="0037221E" w:rsidRPr="00E3239E" w:rsidRDefault="0037221E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За 2012 год:</w:t>
      </w:r>
    </w:p>
    <w:p w:rsidR="00A7558E" w:rsidRPr="00E3239E" w:rsidRDefault="007D710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4C3887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в </w:t>
      </w:r>
      <w:r w:rsidR="00A7558E" w:rsidRPr="00E3239E">
        <w:rPr>
          <w:sz w:val="28"/>
          <w:szCs w:val="28"/>
        </w:rPr>
        <w:t>нарушение Федерального закона от 12.01.1996 №7-ФЗ</w:t>
      </w:r>
      <w:r w:rsidR="004C3887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«О некоммерческих</w:t>
      </w:r>
      <w:r w:rsidR="00E7080C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 xml:space="preserve">организациях» </w:t>
      </w:r>
      <w:r w:rsidR="00E32E26">
        <w:rPr>
          <w:sz w:val="28"/>
          <w:szCs w:val="28"/>
        </w:rPr>
        <w:t>у</w:t>
      </w:r>
      <w:r w:rsidR="00A7558E" w:rsidRPr="00E3239E">
        <w:rPr>
          <w:sz w:val="28"/>
          <w:szCs w:val="28"/>
        </w:rPr>
        <w:t>чреждением неправомерно</w:t>
      </w:r>
      <w:r w:rsidR="00E7080C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заключены договоры (крупные сделки) на оказание услуг по предоставлению теннисных кортов (со вспомогательными помещениями) на общую сумму</w:t>
      </w:r>
      <w:r w:rsidR="00E7080C"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 xml:space="preserve">5 239,1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A7558E" w:rsidRPr="00E3239E">
        <w:rPr>
          <w:sz w:val="28"/>
          <w:szCs w:val="28"/>
        </w:rPr>
        <w:t xml:space="preserve"> </w:t>
      </w:r>
    </w:p>
    <w:p w:rsidR="00333092" w:rsidRPr="00E3239E" w:rsidRDefault="00333092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Предложено:</w:t>
      </w:r>
    </w:p>
    <w:p w:rsidR="00A7558E" w:rsidRPr="00E3239E" w:rsidRDefault="00A7558E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Тольятти:</w:t>
      </w:r>
    </w:p>
    <w:p w:rsidR="00A7558E" w:rsidRPr="00E3239E" w:rsidRDefault="00A7558E" w:rsidP="008E1E55">
      <w:pPr>
        <w:tabs>
          <w:tab w:val="left" w:pos="284"/>
        </w:tabs>
        <w:ind w:right="-1" w:firstLine="709"/>
        <w:contextualSpacing/>
        <w:jc w:val="both"/>
        <w:rPr>
          <w:sz w:val="28"/>
          <w:szCs w:val="28"/>
        </w:rPr>
      </w:pPr>
      <w:r w:rsidRPr="00E3239E">
        <w:rPr>
          <w:sz w:val="28"/>
          <w:szCs w:val="28"/>
        </w:rPr>
        <w:t>Рассмотреть вопрос о возможности предоставления МБОУ ДОД СДЮСШОР</w:t>
      </w:r>
      <w:r w:rsidR="00E7080C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№6 «Теннис» муниципальных площадей в безвозмездное пользование для осуществления уставной деятельности </w:t>
      </w:r>
      <w:r w:rsidR="009A1FA9">
        <w:rPr>
          <w:sz w:val="28"/>
          <w:szCs w:val="28"/>
        </w:rPr>
        <w:t>у</w:t>
      </w:r>
      <w:r w:rsidRPr="00E3239E">
        <w:rPr>
          <w:sz w:val="28"/>
          <w:szCs w:val="28"/>
        </w:rPr>
        <w:t>чреждения и снижения расходных обязательств бюджета городского округа в виде затрат по договорам аренды недвижимого имущества с коммерческой организацией.</w:t>
      </w:r>
    </w:p>
    <w:p w:rsidR="00A7558E" w:rsidRPr="00E3239E" w:rsidRDefault="00A7558E" w:rsidP="008E1E55">
      <w:pPr>
        <w:tabs>
          <w:tab w:val="left" w:pos="284"/>
        </w:tabs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E3239E">
        <w:rPr>
          <w:sz w:val="28"/>
          <w:szCs w:val="28"/>
        </w:rPr>
        <w:t xml:space="preserve">Формировать </w:t>
      </w:r>
      <w:r w:rsidR="00CD45CC">
        <w:rPr>
          <w:sz w:val="28"/>
          <w:szCs w:val="28"/>
        </w:rPr>
        <w:t>объём</w:t>
      </w:r>
      <w:r w:rsidRPr="00E3239E">
        <w:rPr>
          <w:sz w:val="28"/>
          <w:szCs w:val="28"/>
        </w:rPr>
        <w:t xml:space="preserve"> финансового обеспечения (субсидию) муниципального</w:t>
      </w:r>
      <w:r w:rsidR="00E7080C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задания на оказание безвозмездных муниципальных услуг в соответствии с нормативами финансовых затрат и Методическими рек</w:t>
      </w:r>
      <w:r w:rsidR="009A1FA9">
        <w:rPr>
          <w:sz w:val="28"/>
          <w:szCs w:val="28"/>
        </w:rPr>
        <w:t>омендациями по определению расчё</w:t>
      </w:r>
      <w:r w:rsidRPr="00E3239E">
        <w:rPr>
          <w:sz w:val="28"/>
          <w:szCs w:val="28"/>
        </w:rPr>
        <w:t>тно-нормативных затрат на оказание муниципальных услуг (выполнение работ) отраслевыми (функциональными) органами мэрии и муниципаль</w:t>
      </w:r>
      <w:r w:rsidR="009A1FA9">
        <w:rPr>
          <w:sz w:val="28"/>
          <w:szCs w:val="28"/>
        </w:rPr>
        <w:t>ными учреждениями, а также расчё</w:t>
      </w:r>
      <w:r w:rsidRPr="00E3239E">
        <w:rPr>
          <w:sz w:val="28"/>
          <w:szCs w:val="28"/>
        </w:rPr>
        <w:t xml:space="preserve">тно-нормативных затрат на содержание имущества муниципальных учреждений </w:t>
      </w:r>
      <w:r w:rsidRPr="00E3239E">
        <w:rPr>
          <w:sz w:val="28"/>
          <w:szCs w:val="28"/>
        </w:rPr>
        <w:lastRenderedPageBreak/>
        <w:t>городского округа Тольятти, утвержд</w:t>
      </w:r>
      <w:r w:rsidR="00E32E26">
        <w:rPr>
          <w:sz w:val="28"/>
          <w:szCs w:val="28"/>
        </w:rPr>
        <w:t>ё</w:t>
      </w:r>
      <w:r w:rsidRPr="00E3239E">
        <w:rPr>
          <w:sz w:val="28"/>
          <w:szCs w:val="28"/>
        </w:rPr>
        <w:t>нных постановлением мэрии от 07.02.2011</w:t>
      </w:r>
      <w:r w:rsidR="00E7080C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№342-п/1.</w:t>
      </w:r>
      <w:proofErr w:type="gramEnd"/>
    </w:p>
    <w:p w:rsidR="00333092" w:rsidRPr="00E3239E" w:rsidRDefault="00A7558E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Решить вопрос об исключении договорных обязательств по возмещению затрат на оказание коммунальных услуг при заключении договоров безвозмездного использования недвижимого имущества муниципальными учреждениями городского округа.</w:t>
      </w:r>
    </w:p>
    <w:p w:rsidR="00333092" w:rsidRPr="00E3239E" w:rsidRDefault="00333092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МБОУДОД СДЮСШОР №6 «Теннис»: осуществлять финансово-хозяйственную деятел</w:t>
      </w:r>
      <w:r w:rsidR="00055CAD">
        <w:rPr>
          <w:sz w:val="28"/>
          <w:szCs w:val="28"/>
        </w:rPr>
        <w:t>ьность в соответствии с утверждё</w:t>
      </w:r>
      <w:r w:rsidRPr="00E3239E">
        <w:rPr>
          <w:sz w:val="28"/>
          <w:szCs w:val="28"/>
        </w:rPr>
        <w:t xml:space="preserve">нными нормами федерального законодательства и муниципальных правовых актов органов местного самоуправления.  </w:t>
      </w:r>
    </w:p>
    <w:p w:rsidR="00A7558E" w:rsidRPr="00E3239E" w:rsidRDefault="003511BA" w:rsidP="008E1E55">
      <w:pPr>
        <w:ind w:right="-1" w:firstLine="709"/>
        <w:jc w:val="both"/>
        <w:rPr>
          <w:rFonts w:eastAsia="SimSun"/>
          <w:sz w:val="28"/>
          <w:szCs w:val="28"/>
        </w:rPr>
      </w:pPr>
      <w:r w:rsidRPr="00E3239E">
        <w:rPr>
          <w:sz w:val="28"/>
          <w:szCs w:val="28"/>
        </w:rPr>
        <w:t>16.</w:t>
      </w:r>
      <w:r w:rsidR="00A7558E" w:rsidRPr="00E3239E">
        <w:rPr>
          <w:rFonts w:eastAsia="SimSun"/>
          <w:sz w:val="28"/>
          <w:szCs w:val="28"/>
        </w:rPr>
        <w:t xml:space="preserve"> Проверка эффективного и целевого использования бюджетных средств,</w:t>
      </w:r>
      <w:r w:rsidR="00E32E26">
        <w:rPr>
          <w:rFonts w:eastAsia="SimSun"/>
          <w:sz w:val="28"/>
          <w:szCs w:val="28"/>
        </w:rPr>
        <w:t xml:space="preserve"> </w:t>
      </w:r>
      <w:r w:rsidR="00A7558E" w:rsidRPr="00E3239E">
        <w:rPr>
          <w:rFonts w:eastAsia="SimSun"/>
          <w:sz w:val="28"/>
          <w:szCs w:val="28"/>
        </w:rPr>
        <w:t>предусмотренных в бюджете городского округа Тольятти в 2012 году на организацию деятельности административных комиссий.</w:t>
      </w:r>
    </w:p>
    <w:p w:rsidR="00AC3D88" w:rsidRPr="00E3239E" w:rsidRDefault="00F03DB5" w:rsidP="008E1E55">
      <w:pPr>
        <w:pStyle w:val="ConsPlusTitle"/>
        <w:ind w:right="-1" w:firstLine="709"/>
        <w:jc w:val="both"/>
        <w:rPr>
          <w:rFonts w:eastAsia="SimSun"/>
          <w:b w:val="0"/>
          <w:sz w:val="28"/>
          <w:szCs w:val="28"/>
        </w:rPr>
      </w:pPr>
      <w:r w:rsidRPr="00E3239E">
        <w:rPr>
          <w:rFonts w:eastAsia="SimSun"/>
          <w:b w:val="0"/>
          <w:sz w:val="28"/>
          <w:szCs w:val="28"/>
        </w:rPr>
        <w:t xml:space="preserve">По результатам проверки установлены нарушения: </w:t>
      </w:r>
    </w:p>
    <w:p w:rsidR="00AC3D88" w:rsidRPr="00E3239E" w:rsidRDefault="00AC3D88" w:rsidP="008E1E55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E3239E">
        <w:rPr>
          <w:rFonts w:eastAsia="SimSun"/>
          <w:b w:val="0"/>
          <w:sz w:val="28"/>
          <w:szCs w:val="28"/>
        </w:rPr>
        <w:t>-</w:t>
      </w:r>
      <w:r w:rsidR="00E32E26">
        <w:rPr>
          <w:rFonts w:eastAsia="SimSun"/>
          <w:b w:val="0"/>
          <w:sz w:val="28"/>
          <w:szCs w:val="28"/>
        </w:rPr>
        <w:t xml:space="preserve"> </w:t>
      </w:r>
      <w:r w:rsidRPr="00E3239E">
        <w:rPr>
          <w:rFonts w:eastAsia="SimSun"/>
          <w:b w:val="0"/>
          <w:sz w:val="28"/>
          <w:szCs w:val="28"/>
        </w:rPr>
        <w:t>м</w:t>
      </w:r>
      <w:r w:rsidRPr="00E3239E">
        <w:rPr>
          <w:b w:val="0"/>
          <w:sz w:val="28"/>
          <w:szCs w:val="28"/>
        </w:rPr>
        <w:t>униципальный правовой акт, регламентирующий деятельность административных комиссий в городском округе Тольятти, органом местного  самоуправления не принят;</w:t>
      </w:r>
    </w:p>
    <w:p w:rsidR="00AC3D88" w:rsidRPr="00E3239E" w:rsidRDefault="00AC3D88" w:rsidP="008E1E55">
      <w:pPr>
        <w:suppressAutoHyphens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E32E26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 xml:space="preserve">в нарушение положений ст.86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Pr="00E3239E">
        <w:rPr>
          <w:sz w:val="28"/>
          <w:szCs w:val="28"/>
        </w:rPr>
        <w:t xml:space="preserve">и </w:t>
      </w:r>
      <w:r w:rsidR="009A1FA9">
        <w:rPr>
          <w:sz w:val="28"/>
          <w:szCs w:val="28"/>
        </w:rPr>
        <w:t>з</w:t>
      </w:r>
      <w:r w:rsidRPr="00E3239E">
        <w:rPr>
          <w:sz w:val="28"/>
          <w:szCs w:val="28"/>
        </w:rPr>
        <w:t xml:space="preserve">акона </w:t>
      </w:r>
      <w:r w:rsidR="009A1FA9">
        <w:rPr>
          <w:sz w:val="28"/>
          <w:szCs w:val="28"/>
        </w:rPr>
        <w:t xml:space="preserve">Самарской области </w:t>
      </w:r>
      <w:r w:rsidRPr="00E3239E">
        <w:rPr>
          <w:sz w:val="28"/>
          <w:szCs w:val="28"/>
        </w:rPr>
        <w:t>№37-ГД средства бюджета городского округа</w:t>
      </w:r>
      <w:r w:rsidR="00E32E26">
        <w:rPr>
          <w:sz w:val="28"/>
          <w:szCs w:val="28"/>
        </w:rPr>
        <w:t xml:space="preserve"> Тольятти </w:t>
      </w:r>
      <w:r w:rsidRPr="00E3239E">
        <w:rPr>
          <w:sz w:val="28"/>
          <w:szCs w:val="28"/>
        </w:rPr>
        <w:t xml:space="preserve">в размере 1 643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 xml:space="preserve"> израсходованы неправомерно, экономически не об</w:t>
      </w:r>
      <w:r w:rsidR="00E32E26">
        <w:rPr>
          <w:sz w:val="28"/>
          <w:szCs w:val="28"/>
        </w:rPr>
        <w:t>основаны и не подтверждены расчё</w:t>
      </w:r>
      <w:r w:rsidRPr="00E3239E">
        <w:rPr>
          <w:sz w:val="28"/>
          <w:szCs w:val="28"/>
        </w:rPr>
        <w:t>тами.</w:t>
      </w:r>
    </w:p>
    <w:p w:rsidR="00AC3D88" w:rsidRPr="00E3239E" w:rsidRDefault="00AC3D88" w:rsidP="008E1E5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>Мэрии городского округа Тольятти предложено:</w:t>
      </w:r>
    </w:p>
    <w:p w:rsidR="00A7558E" w:rsidRPr="00E3239E" w:rsidRDefault="00A7558E" w:rsidP="008E1E5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 xml:space="preserve">Осуществлять финансирование деятельности административных комиссий в соответствии с нормами </w:t>
      </w:r>
      <w:r w:rsidR="009A1FA9">
        <w:rPr>
          <w:sz w:val="28"/>
          <w:szCs w:val="28"/>
          <w:lang w:eastAsia="ar-SA"/>
        </w:rPr>
        <w:t>з</w:t>
      </w:r>
      <w:r w:rsidRPr="00E3239E">
        <w:rPr>
          <w:sz w:val="28"/>
          <w:szCs w:val="28"/>
          <w:lang w:eastAsia="ar-SA"/>
        </w:rPr>
        <w:t xml:space="preserve">акона </w:t>
      </w:r>
      <w:r w:rsidR="009A1FA9">
        <w:rPr>
          <w:sz w:val="28"/>
          <w:szCs w:val="28"/>
          <w:lang w:eastAsia="ar-SA"/>
        </w:rPr>
        <w:t xml:space="preserve">Самарской области </w:t>
      </w:r>
      <w:r w:rsidRPr="00E3239E">
        <w:rPr>
          <w:sz w:val="28"/>
          <w:szCs w:val="28"/>
          <w:lang w:eastAsia="ar-SA"/>
        </w:rPr>
        <w:t xml:space="preserve">№37-ГД и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Pr="00E3239E">
        <w:rPr>
          <w:sz w:val="28"/>
          <w:szCs w:val="28"/>
          <w:lang w:eastAsia="ar-SA"/>
        </w:rPr>
        <w:t>.</w:t>
      </w:r>
    </w:p>
    <w:p w:rsidR="00A7558E" w:rsidRPr="00E3239E" w:rsidRDefault="00A7558E" w:rsidP="008E1E5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E3239E">
        <w:rPr>
          <w:sz w:val="28"/>
          <w:szCs w:val="28"/>
          <w:lang w:eastAsia="ar-SA"/>
        </w:rPr>
        <w:t>Привести Положения об отделах административных пр</w:t>
      </w:r>
      <w:r w:rsidR="009A1FA9">
        <w:rPr>
          <w:sz w:val="28"/>
          <w:szCs w:val="28"/>
          <w:lang w:eastAsia="ar-SA"/>
        </w:rPr>
        <w:t>актик в соответстви</w:t>
      </w:r>
      <w:r w:rsidR="00055CAD">
        <w:rPr>
          <w:sz w:val="28"/>
          <w:szCs w:val="28"/>
          <w:lang w:eastAsia="ar-SA"/>
        </w:rPr>
        <w:t>е</w:t>
      </w:r>
      <w:r w:rsidR="009A1FA9">
        <w:rPr>
          <w:sz w:val="28"/>
          <w:szCs w:val="28"/>
          <w:lang w:eastAsia="ar-SA"/>
        </w:rPr>
        <w:t xml:space="preserve"> с нормами з</w:t>
      </w:r>
      <w:r w:rsidRPr="00E3239E">
        <w:rPr>
          <w:sz w:val="28"/>
          <w:szCs w:val="28"/>
          <w:lang w:eastAsia="ar-SA"/>
        </w:rPr>
        <w:t>акона</w:t>
      </w:r>
      <w:r w:rsidR="009A1FA9">
        <w:rPr>
          <w:sz w:val="28"/>
          <w:szCs w:val="28"/>
          <w:lang w:eastAsia="ar-SA"/>
        </w:rPr>
        <w:t xml:space="preserve"> Самарской области </w:t>
      </w:r>
      <w:r w:rsidRPr="00E3239E">
        <w:rPr>
          <w:sz w:val="28"/>
          <w:szCs w:val="28"/>
          <w:lang w:eastAsia="ar-SA"/>
        </w:rPr>
        <w:t>№115-ГД.</w:t>
      </w:r>
    </w:p>
    <w:p w:rsidR="00A7558E" w:rsidRPr="00E3239E" w:rsidRDefault="003D230A" w:rsidP="00E32E26">
      <w:pPr>
        <w:suppressAutoHyphens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  <w:lang w:eastAsia="ar-SA"/>
        </w:rPr>
        <w:t xml:space="preserve">17. </w:t>
      </w:r>
      <w:r w:rsidR="00A7558E" w:rsidRPr="00E3239E">
        <w:rPr>
          <w:sz w:val="28"/>
          <w:szCs w:val="28"/>
        </w:rPr>
        <w:t>Проверка целевого и эффективного использования бюджетных средств, предусмотренных в бюджете городского округа Тольятти в 2012 году на празднование 275-й годовщины со дня основания Ставрополя-Тольятти.</w:t>
      </w:r>
    </w:p>
    <w:p w:rsidR="005E61A9" w:rsidRPr="00E3239E" w:rsidRDefault="005E61A9" w:rsidP="008E1E55">
      <w:pPr>
        <w:pStyle w:val="22"/>
        <w:spacing w:after="0" w:line="240" w:lineRule="auto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ходе проверки главных распорядителей бюджетных средств и выборочной </w:t>
      </w:r>
      <w:proofErr w:type="gramStart"/>
      <w:r w:rsidRPr="00E3239E">
        <w:rPr>
          <w:sz w:val="28"/>
          <w:szCs w:val="28"/>
        </w:rPr>
        <w:t>проверки</w:t>
      </w:r>
      <w:proofErr w:type="gramEnd"/>
      <w:r w:rsidRPr="00E3239E">
        <w:rPr>
          <w:sz w:val="28"/>
          <w:szCs w:val="28"/>
        </w:rPr>
        <w:t xml:space="preserve"> подведомственных им учреждений установлены нарушения:</w:t>
      </w:r>
    </w:p>
    <w:p w:rsidR="00671B53" w:rsidRPr="00E3239E" w:rsidRDefault="00671B5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Департамент культуры мэрии:</w:t>
      </w:r>
    </w:p>
    <w:p w:rsidR="00671B53" w:rsidRPr="00E32E26" w:rsidRDefault="005E61A9" w:rsidP="00E32E26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-</w:t>
      </w:r>
      <w:r w:rsid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б</w:t>
      </w:r>
      <w:r w:rsidR="00671B53" w:rsidRPr="00E3239E">
        <w:rPr>
          <w:rFonts w:ascii="Times New Roman" w:hAnsi="Times New Roman"/>
          <w:sz w:val="28"/>
          <w:szCs w:val="28"/>
        </w:rPr>
        <w:t>юджетные средства в сумме 12</w:t>
      </w:r>
      <w:r w:rsidR="009A1FA9" w:rsidRPr="00E3239E">
        <w:rPr>
          <w:sz w:val="28"/>
          <w:szCs w:val="28"/>
        </w:rPr>
        <w:t> </w:t>
      </w:r>
      <w:r w:rsidR="00671B53" w:rsidRPr="00E3239E">
        <w:rPr>
          <w:rFonts w:ascii="Times New Roman" w:hAnsi="Times New Roman"/>
          <w:sz w:val="28"/>
          <w:szCs w:val="28"/>
        </w:rPr>
        <w:t>206,0 тыс</w:t>
      </w:r>
      <w:proofErr w:type="gramStart"/>
      <w:r w:rsidR="00671B53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671B53" w:rsidRPr="00E3239E">
        <w:rPr>
          <w:rFonts w:ascii="Times New Roman" w:hAnsi="Times New Roman"/>
          <w:sz w:val="28"/>
          <w:szCs w:val="28"/>
        </w:rPr>
        <w:t>уб. необоснованно предоставлены</w:t>
      </w:r>
      <w:r w:rsidR="00E32E26">
        <w:rPr>
          <w:rFonts w:ascii="Times New Roman" w:hAnsi="Times New Roman"/>
          <w:sz w:val="28"/>
          <w:szCs w:val="28"/>
        </w:rPr>
        <w:t xml:space="preserve"> </w:t>
      </w:r>
      <w:r w:rsidR="00671B53" w:rsidRPr="00E32E26">
        <w:rPr>
          <w:rFonts w:ascii="Times New Roman" w:hAnsi="Times New Roman"/>
          <w:sz w:val="28"/>
          <w:szCs w:val="28"/>
        </w:rPr>
        <w:t>автономным муниципальным учреждениям культу</w:t>
      </w:r>
      <w:r w:rsidR="00E32E26">
        <w:rPr>
          <w:rFonts w:ascii="Times New Roman" w:hAnsi="Times New Roman"/>
          <w:sz w:val="28"/>
          <w:szCs w:val="28"/>
        </w:rPr>
        <w:t xml:space="preserve">ры в нарушение Порядка, утверждённого постановлением </w:t>
      </w:r>
      <w:r w:rsidR="00671B53" w:rsidRPr="00E32E26">
        <w:rPr>
          <w:rFonts w:ascii="Times New Roman" w:hAnsi="Times New Roman"/>
          <w:sz w:val="28"/>
          <w:szCs w:val="28"/>
        </w:rPr>
        <w:t>мэрии от 24.02.2012 №522-п/1</w:t>
      </w:r>
      <w:r w:rsidR="009A1FA9">
        <w:rPr>
          <w:rFonts w:ascii="Times New Roman" w:hAnsi="Times New Roman"/>
          <w:sz w:val="28"/>
          <w:szCs w:val="28"/>
        </w:rPr>
        <w:t>,</w:t>
      </w:r>
      <w:r w:rsidR="00671B53" w:rsidRPr="00E32E26">
        <w:rPr>
          <w:rFonts w:ascii="Times New Roman" w:hAnsi="Times New Roman"/>
          <w:sz w:val="28"/>
          <w:szCs w:val="28"/>
        </w:rPr>
        <w:t xml:space="preserve"> и израсходованы без проведения торгов</w:t>
      </w:r>
      <w:r w:rsidR="009A1FA9">
        <w:rPr>
          <w:rFonts w:ascii="Times New Roman" w:hAnsi="Times New Roman"/>
          <w:sz w:val="28"/>
          <w:szCs w:val="28"/>
        </w:rPr>
        <w:t>;</w:t>
      </w:r>
      <w:r w:rsidR="00671B53" w:rsidRPr="00E32E26">
        <w:rPr>
          <w:rFonts w:ascii="Times New Roman" w:hAnsi="Times New Roman"/>
          <w:sz w:val="28"/>
          <w:szCs w:val="28"/>
        </w:rPr>
        <w:t xml:space="preserve"> </w:t>
      </w:r>
    </w:p>
    <w:p w:rsidR="00671B53" w:rsidRPr="00E3239E" w:rsidRDefault="005E61A9" w:rsidP="00E32E26">
      <w:pPr>
        <w:pStyle w:val="ae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-</w:t>
      </w:r>
      <w:r w:rsidR="00B312CF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в</w:t>
      </w:r>
      <w:r w:rsidR="00671B53" w:rsidRPr="00E3239E">
        <w:rPr>
          <w:rFonts w:ascii="Times New Roman" w:hAnsi="Times New Roman"/>
          <w:sz w:val="28"/>
          <w:szCs w:val="28"/>
        </w:rPr>
        <w:t xml:space="preserve"> нарушение ст.34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671B53" w:rsidRPr="00E3239E">
        <w:rPr>
          <w:rFonts w:ascii="Times New Roman" w:hAnsi="Times New Roman"/>
          <w:sz w:val="28"/>
          <w:szCs w:val="28"/>
        </w:rPr>
        <w:t xml:space="preserve">бюджетные  средства в сумме 12 206,0 </w:t>
      </w:r>
      <w:r w:rsidR="009E34DC" w:rsidRPr="00E3239E">
        <w:rPr>
          <w:rFonts w:ascii="Times New Roman" w:hAnsi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/>
          <w:sz w:val="28"/>
          <w:szCs w:val="28"/>
        </w:rPr>
        <w:t>уб.</w:t>
      </w:r>
      <w:r w:rsidR="00E32E26">
        <w:rPr>
          <w:rFonts w:ascii="Times New Roman" w:hAnsi="Times New Roman"/>
          <w:sz w:val="28"/>
          <w:szCs w:val="28"/>
        </w:rPr>
        <w:t xml:space="preserve"> </w:t>
      </w:r>
      <w:r w:rsidR="00671B53" w:rsidRPr="00E32E26">
        <w:rPr>
          <w:rFonts w:ascii="Times New Roman" w:hAnsi="Times New Roman"/>
          <w:sz w:val="28"/>
          <w:szCs w:val="28"/>
        </w:rPr>
        <w:t>использованы неэффективно</w:t>
      </w:r>
      <w:r w:rsidR="009A1FA9">
        <w:rPr>
          <w:rFonts w:ascii="Times New Roman" w:hAnsi="Times New Roman"/>
          <w:sz w:val="28"/>
          <w:szCs w:val="28"/>
        </w:rPr>
        <w:t>;</w:t>
      </w:r>
      <w:r w:rsidR="00671B53" w:rsidRPr="00E3239E">
        <w:rPr>
          <w:sz w:val="28"/>
          <w:szCs w:val="28"/>
        </w:rPr>
        <w:t xml:space="preserve"> </w:t>
      </w:r>
    </w:p>
    <w:p w:rsidR="00B312CF" w:rsidRPr="00E3239E" w:rsidRDefault="00B312CF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- д</w:t>
      </w:r>
      <w:r w:rsidR="00671B53" w:rsidRPr="00E3239E">
        <w:rPr>
          <w:rFonts w:ascii="Times New Roman" w:hAnsi="Times New Roman"/>
          <w:sz w:val="28"/>
          <w:szCs w:val="28"/>
        </w:rPr>
        <w:t>епартаментом культуры неправомерно предоставлена субсидия МАУ КДЦ</w:t>
      </w:r>
      <w:r w:rsidRPr="00E3239E">
        <w:rPr>
          <w:rFonts w:ascii="Times New Roman" w:hAnsi="Times New Roman"/>
          <w:sz w:val="28"/>
          <w:szCs w:val="28"/>
        </w:rPr>
        <w:t xml:space="preserve"> </w:t>
      </w:r>
      <w:r w:rsidR="00671B53" w:rsidRPr="00E3239E">
        <w:rPr>
          <w:rFonts w:ascii="Times New Roman" w:hAnsi="Times New Roman"/>
          <w:sz w:val="28"/>
          <w:szCs w:val="28"/>
        </w:rPr>
        <w:t>«Буревестник» в сумме 8 010,0 тыс</w:t>
      </w:r>
      <w:proofErr w:type="gramStart"/>
      <w:r w:rsidR="00671B53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671B53" w:rsidRPr="00E3239E">
        <w:rPr>
          <w:rFonts w:ascii="Times New Roman" w:hAnsi="Times New Roman"/>
          <w:sz w:val="28"/>
          <w:szCs w:val="28"/>
        </w:rPr>
        <w:t>уб.,</w:t>
      </w:r>
      <w:r w:rsidRPr="00E3239E">
        <w:rPr>
          <w:rFonts w:ascii="Times New Roman" w:hAnsi="Times New Roman"/>
          <w:sz w:val="28"/>
          <w:szCs w:val="28"/>
        </w:rPr>
        <w:t xml:space="preserve"> </w:t>
      </w:r>
      <w:r w:rsidR="00671B53" w:rsidRPr="00E3239E">
        <w:rPr>
          <w:rFonts w:ascii="Times New Roman" w:hAnsi="Times New Roman"/>
          <w:sz w:val="28"/>
          <w:szCs w:val="28"/>
        </w:rPr>
        <w:t xml:space="preserve">МАУ «КДК </w:t>
      </w:r>
      <w:r w:rsidR="009A1FA9">
        <w:rPr>
          <w:rFonts w:ascii="Times New Roman" w:hAnsi="Times New Roman"/>
          <w:sz w:val="28"/>
          <w:szCs w:val="28"/>
        </w:rPr>
        <w:t>«</w:t>
      </w:r>
      <w:r w:rsidR="00671B53" w:rsidRPr="00E3239E">
        <w:rPr>
          <w:rFonts w:ascii="Times New Roman" w:hAnsi="Times New Roman"/>
          <w:sz w:val="28"/>
          <w:szCs w:val="28"/>
        </w:rPr>
        <w:t>Тольятти» в сумме</w:t>
      </w:r>
      <w:r w:rsidRPr="00E3239E">
        <w:rPr>
          <w:rFonts w:ascii="Times New Roman" w:hAnsi="Times New Roman"/>
          <w:sz w:val="28"/>
          <w:szCs w:val="28"/>
        </w:rPr>
        <w:t xml:space="preserve"> </w:t>
      </w:r>
      <w:r w:rsidR="00671B53" w:rsidRPr="00E3239E">
        <w:rPr>
          <w:rFonts w:ascii="Times New Roman" w:hAnsi="Times New Roman"/>
          <w:sz w:val="28"/>
          <w:szCs w:val="28"/>
        </w:rPr>
        <w:t>3 297,0 тыс.руб., в связи с отсутствием у данных учреждений кадрового потенциала и собственной материальной базы на выполнение праздничных мероприятий</w:t>
      </w:r>
      <w:r w:rsidRPr="00E3239E">
        <w:rPr>
          <w:rFonts w:ascii="Times New Roman" w:hAnsi="Times New Roman"/>
          <w:sz w:val="28"/>
          <w:szCs w:val="28"/>
        </w:rPr>
        <w:t>;</w:t>
      </w:r>
      <w:r w:rsidR="00671B53" w:rsidRPr="00E3239E">
        <w:rPr>
          <w:rFonts w:ascii="Times New Roman" w:hAnsi="Times New Roman"/>
          <w:sz w:val="28"/>
          <w:szCs w:val="28"/>
        </w:rPr>
        <w:t xml:space="preserve"> </w:t>
      </w:r>
    </w:p>
    <w:p w:rsidR="00B312CF" w:rsidRPr="00E3239E" w:rsidRDefault="00B312CF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lastRenderedPageBreak/>
        <w:t>- в</w:t>
      </w:r>
      <w:r w:rsidR="00671B53" w:rsidRPr="00E3239E">
        <w:rPr>
          <w:rFonts w:ascii="Times New Roman" w:hAnsi="Times New Roman"/>
          <w:sz w:val="28"/>
          <w:szCs w:val="28"/>
        </w:rPr>
        <w:t xml:space="preserve"> нарушение ст.289 </w:t>
      </w:r>
      <w:r w:rsidR="008E1E55" w:rsidRPr="00E323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671B53" w:rsidRPr="00E3239E">
        <w:rPr>
          <w:rFonts w:ascii="Times New Roman" w:hAnsi="Times New Roman"/>
          <w:sz w:val="28"/>
          <w:szCs w:val="28"/>
        </w:rPr>
        <w:t>МАУ «КДК «Тольятти» бюджетные средства в</w:t>
      </w:r>
      <w:r w:rsidR="008E1E55" w:rsidRPr="00E3239E">
        <w:rPr>
          <w:rFonts w:ascii="Times New Roman" w:hAnsi="Times New Roman"/>
          <w:sz w:val="28"/>
          <w:szCs w:val="28"/>
        </w:rPr>
        <w:t xml:space="preserve"> </w:t>
      </w:r>
      <w:r w:rsidR="00671B53" w:rsidRPr="00E3239E">
        <w:rPr>
          <w:rFonts w:ascii="Times New Roman" w:hAnsi="Times New Roman"/>
          <w:sz w:val="28"/>
          <w:szCs w:val="28"/>
        </w:rPr>
        <w:t>сумме 178,3 тыс</w:t>
      </w:r>
      <w:proofErr w:type="gramStart"/>
      <w:r w:rsidR="00671B53"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="00671B53" w:rsidRPr="00E3239E">
        <w:rPr>
          <w:rFonts w:ascii="Times New Roman" w:hAnsi="Times New Roman"/>
          <w:sz w:val="28"/>
          <w:szCs w:val="28"/>
        </w:rPr>
        <w:t>уб. использованы не по целевому назначению</w:t>
      </w:r>
      <w:r w:rsidRPr="00E3239E">
        <w:rPr>
          <w:rFonts w:ascii="Times New Roman" w:hAnsi="Times New Roman"/>
          <w:sz w:val="28"/>
          <w:szCs w:val="28"/>
        </w:rPr>
        <w:t>;</w:t>
      </w:r>
      <w:r w:rsidR="00671B53" w:rsidRPr="00E3239E">
        <w:rPr>
          <w:rFonts w:ascii="Times New Roman" w:hAnsi="Times New Roman"/>
          <w:sz w:val="28"/>
          <w:szCs w:val="28"/>
        </w:rPr>
        <w:t xml:space="preserve"> </w:t>
      </w:r>
    </w:p>
    <w:p w:rsidR="00B312CF" w:rsidRPr="00E3239E" w:rsidRDefault="00B312CF" w:rsidP="00E32E26">
      <w:pPr>
        <w:widowControl w:val="0"/>
        <w:adjustRightInd w:val="0"/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в </w:t>
      </w:r>
      <w:r w:rsidR="00671B53" w:rsidRPr="00E3239E">
        <w:rPr>
          <w:sz w:val="28"/>
          <w:szCs w:val="28"/>
        </w:rPr>
        <w:t>нарушение п.5 Устава МАУ «КДК «Тольятти» осуществлены крупные сделки</w:t>
      </w:r>
      <w:r w:rsidR="00E32E26">
        <w:rPr>
          <w:sz w:val="28"/>
          <w:szCs w:val="28"/>
        </w:rPr>
        <w:t xml:space="preserve"> </w:t>
      </w:r>
      <w:r w:rsidR="00671B53" w:rsidRPr="00E3239E">
        <w:rPr>
          <w:sz w:val="28"/>
          <w:szCs w:val="28"/>
        </w:rPr>
        <w:t>без предварительного одобрения Наблюдательного совета</w:t>
      </w:r>
      <w:r w:rsidRPr="00E3239E">
        <w:rPr>
          <w:sz w:val="28"/>
          <w:szCs w:val="28"/>
        </w:rPr>
        <w:t>;</w:t>
      </w:r>
      <w:r w:rsidR="00671B53" w:rsidRPr="00E3239E">
        <w:rPr>
          <w:sz w:val="28"/>
          <w:szCs w:val="28"/>
        </w:rPr>
        <w:t xml:space="preserve"> </w:t>
      </w:r>
    </w:p>
    <w:p w:rsidR="00671B53" w:rsidRPr="00E3239E" w:rsidRDefault="00B312C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н</w:t>
      </w:r>
      <w:r w:rsidR="00671B53" w:rsidRPr="00E3239E">
        <w:rPr>
          <w:sz w:val="28"/>
          <w:szCs w:val="28"/>
        </w:rPr>
        <w:t>еобоснованно использованы бюджетны</w:t>
      </w:r>
      <w:r w:rsidR="009A1FA9">
        <w:rPr>
          <w:sz w:val="28"/>
          <w:szCs w:val="28"/>
        </w:rPr>
        <w:t>е средства по договорам, заключё</w:t>
      </w:r>
      <w:r w:rsidR="00671B53" w:rsidRPr="00E3239E">
        <w:rPr>
          <w:sz w:val="28"/>
          <w:szCs w:val="28"/>
        </w:rPr>
        <w:t>нным</w:t>
      </w:r>
      <w:r w:rsidR="00E32E26">
        <w:rPr>
          <w:sz w:val="28"/>
          <w:szCs w:val="28"/>
        </w:rPr>
        <w:t xml:space="preserve"> </w:t>
      </w:r>
      <w:r w:rsidR="00671B53" w:rsidRPr="00E3239E">
        <w:rPr>
          <w:sz w:val="28"/>
          <w:szCs w:val="28"/>
        </w:rPr>
        <w:t>с коммерческими организациями МАУ «КДЦ «Буревестник» в сумме 6 510,0 тыс</w:t>
      </w:r>
      <w:proofErr w:type="gramStart"/>
      <w:r w:rsidR="00671B53" w:rsidRPr="00E3239E">
        <w:rPr>
          <w:sz w:val="28"/>
          <w:szCs w:val="28"/>
        </w:rPr>
        <w:t>.р</w:t>
      </w:r>
      <w:proofErr w:type="gramEnd"/>
      <w:r w:rsidR="00671B53" w:rsidRPr="00E3239E">
        <w:rPr>
          <w:sz w:val="28"/>
          <w:szCs w:val="28"/>
        </w:rPr>
        <w:t xml:space="preserve">уб., МАУ «КДК «Тольятти» в сумме 3 295,8 тыс.руб. </w:t>
      </w:r>
    </w:p>
    <w:p w:rsidR="00671B53" w:rsidRPr="00E3239E" w:rsidRDefault="00671B5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Департамент городского хозяйства мэрии:</w:t>
      </w:r>
    </w:p>
    <w:p w:rsidR="00B312CF" w:rsidRPr="00E3239E" w:rsidRDefault="00B312C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671B53" w:rsidRPr="00E3239E">
        <w:rPr>
          <w:sz w:val="28"/>
          <w:szCs w:val="28"/>
        </w:rPr>
        <w:t xml:space="preserve"> нарушение ст.289 Б</w:t>
      </w:r>
      <w:r w:rsidR="00E32E26">
        <w:rPr>
          <w:sz w:val="28"/>
          <w:szCs w:val="28"/>
        </w:rPr>
        <w:t>юджетного кодекса</w:t>
      </w:r>
      <w:r w:rsidR="00671B53" w:rsidRPr="00E3239E">
        <w:rPr>
          <w:sz w:val="28"/>
          <w:szCs w:val="28"/>
        </w:rPr>
        <w:t xml:space="preserve"> Р</w:t>
      </w:r>
      <w:r w:rsidR="00E32E26">
        <w:rPr>
          <w:sz w:val="28"/>
          <w:szCs w:val="28"/>
        </w:rPr>
        <w:t xml:space="preserve">оссийской </w:t>
      </w:r>
      <w:r w:rsidR="00671B53" w:rsidRPr="00E3239E">
        <w:rPr>
          <w:sz w:val="28"/>
          <w:szCs w:val="28"/>
        </w:rPr>
        <w:t>Ф</w:t>
      </w:r>
      <w:r w:rsidR="00E32E26">
        <w:rPr>
          <w:sz w:val="28"/>
          <w:szCs w:val="28"/>
        </w:rPr>
        <w:t>едерации</w:t>
      </w:r>
      <w:r w:rsidR="00671B53" w:rsidRPr="00E3239E">
        <w:rPr>
          <w:sz w:val="28"/>
          <w:szCs w:val="28"/>
        </w:rPr>
        <w:t xml:space="preserve"> нецелевое использование бюджетных средств составило в сумме </w:t>
      </w:r>
      <w:r w:rsidR="00E32E26">
        <w:rPr>
          <w:sz w:val="28"/>
          <w:szCs w:val="28"/>
        </w:rPr>
        <w:br/>
      </w:r>
      <w:r w:rsidR="00671B53" w:rsidRPr="00E3239E">
        <w:rPr>
          <w:sz w:val="28"/>
          <w:szCs w:val="28"/>
        </w:rPr>
        <w:t>3 010,1 тыс</w:t>
      </w:r>
      <w:proofErr w:type="gramStart"/>
      <w:r w:rsidR="00671B53" w:rsidRPr="00E3239E">
        <w:rPr>
          <w:sz w:val="28"/>
          <w:szCs w:val="28"/>
        </w:rPr>
        <w:t>.р</w:t>
      </w:r>
      <w:proofErr w:type="gramEnd"/>
      <w:r w:rsidR="00671B53" w:rsidRPr="00E3239E">
        <w:rPr>
          <w:sz w:val="28"/>
          <w:szCs w:val="28"/>
        </w:rPr>
        <w:t xml:space="preserve">уб., в том числе: МБУ </w:t>
      </w:r>
      <w:r w:rsidR="009A1FA9">
        <w:rPr>
          <w:sz w:val="28"/>
          <w:szCs w:val="28"/>
        </w:rPr>
        <w:t xml:space="preserve">городского округа </w:t>
      </w:r>
      <w:r w:rsidR="00671B53" w:rsidRPr="00E3239E">
        <w:rPr>
          <w:sz w:val="28"/>
          <w:szCs w:val="28"/>
        </w:rPr>
        <w:t>Тольятти «</w:t>
      </w:r>
      <w:proofErr w:type="spellStart"/>
      <w:r w:rsidR="00671B53" w:rsidRPr="00E3239E">
        <w:rPr>
          <w:sz w:val="28"/>
          <w:szCs w:val="28"/>
        </w:rPr>
        <w:t>Зеленстрой</w:t>
      </w:r>
      <w:proofErr w:type="spellEnd"/>
      <w:r w:rsidR="00671B53" w:rsidRPr="00E3239E">
        <w:rPr>
          <w:sz w:val="28"/>
          <w:szCs w:val="28"/>
        </w:rPr>
        <w:t>» в сумме 599,1 тыс</w:t>
      </w:r>
      <w:proofErr w:type="gramStart"/>
      <w:r w:rsidR="00671B53" w:rsidRPr="00E3239E">
        <w:rPr>
          <w:sz w:val="28"/>
          <w:szCs w:val="28"/>
        </w:rPr>
        <w:t>.р</w:t>
      </w:r>
      <w:proofErr w:type="gramEnd"/>
      <w:r w:rsidR="00671B53" w:rsidRPr="00E3239E">
        <w:rPr>
          <w:sz w:val="28"/>
          <w:szCs w:val="28"/>
        </w:rPr>
        <w:t xml:space="preserve">уб.; МБУ </w:t>
      </w:r>
      <w:r w:rsidR="00E32E26">
        <w:rPr>
          <w:sz w:val="28"/>
          <w:szCs w:val="28"/>
        </w:rPr>
        <w:t>городского округа</w:t>
      </w:r>
      <w:r w:rsidR="00671B53" w:rsidRPr="00E3239E">
        <w:rPr>
          <w:sz w:val="28"/>
          <w:szCs w:val="28"/>
        </w:rPr>
        <w:t xml:space="preserve"> </w:t>
      </w:r>
      <w:r w:rsidR="00055CAD">
        <w:rPr>
          <w:sz w:val="28"/>
          <w:szCs w:val="28"/>
        </w:rPr>
        <w:t xml:space="preserve">Тольятти </w:t>
      </w:r>
      <w:r w:rsidR="00671B53" w:rsidRPr="00E3239E">
        <w:rPr>
          <w:sz w:val="28"/>
          <w:szCs w:val="28"/>
        </w:rPr>
        <w:t>«Парки города» в сумме 2 411,0 тыс.руб.</w:t>
      </w:r>
      <w:r w:rsidRPr="00E3239E">
        <w:rPr>
          <w:sz w:val="28"/>
          <w:szCs w:val="28"/>
        </w:rPr>
        <w:t>;</w:t>
      </w:r>
      <w:r w:rsidR="00671B53" w:rsidRPr="00E3239E">
        <w:rPr>
          <w:sz w:val="28"/>
          <w:szCs w:val="28"/>
        </w:rPr>
        <w:t xml:space="preserve"> </w:t>
      </w:r>
    </w:p>
    <w:p w:rsidR="00671B53" w:rsidRPr="00E3239E" w:rsidRDefault="00B312C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671B53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у</w:t>
      </w:r>
      <w:r w:rsidR="00671B53" w:rsidRPr="00E3239E">
        <w:rPr>
          <w:sz w:val="28"/>
          <w:szCs w:val="28"/>
        </w:rPr>
        <w:t xml:space="preserve">щерб бюджету городского округа </w:t>
      </w:r>
      <w:r w:rsidR="009A1FA9">
        <w:rPr>
          <w:sz w:val="28"/>
          <w:szCs w:val="28"/>
        </w:rPr>
        <w:t xml:space="preserve">Тольятти </w:t>
      </w:r>
      <w:r w:rsidR="00671B53" w:rsidRPr="00E3239E">
        <w:rPr>
          <w:sz w:val="28"/>
          <w:szCs w:val="28"/>
        </w:rPr>
        <w:t xml:space="preserve">в виде завышенных </w:t>
      </w:r>
      <w:r w:rsidR="00CD45CC">
        <w:rPr>
          <w:sz w:val="28"/>
          <w:szCs w:val="28"/>
        </w:rPr>
        <w:t>объём</w:t>
      </w:r>
      <w:r w:rsidR="00671B53" w:rsidRPr="00E3239E">
        <w:rPr>
          <w:sz w:val="28"/>
          <w:szCs w:val="28"/>
        </w:rPr>
        <w:t xml:space="preserve">ов выполнения муниципального задания МБУ </w:t>
      </w:r>
      <w:r w:rsidR="00E3239E">
        <w:rPr>
          <w:sz w:val="28"/>
          <w:szCs w:val="28"/>
        </w:rPr>
        <w:t xml:space="preserve">городского округа </w:t>
      </w:r>
      <w:r w:rsidR="00671B53" w:rsidRPr="00E3239E">
        <w:rPr>
          <w:sz w:val="28"/>
          <w:szCs w:val="28"/>
        </w:rPr>
        <w:t xml:space="preserve">Тольятти «Парки города» составил в сумме 1 252,0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  <w:r w:rsidR="00671B53" w:rsidRPr="00E3239E">
        <w:rPr>
          <w:sz w:val="28"/>
          <w:szCs w:val="28"/>
        </w:rPr>
        <w:t xml:space="preserve">  </w:t>
      </w:r>
    </w:p>
    <w:p w:rsidR="00671B53" w:rsidRPr="00E3239E" w:rsidRDefault="00B312CF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671B53" w:rsidRPr="00E3239E">
        <w:rPr>
          <w:sz w:val="28"/>
          <w:szCs w:val="28"/>
        </w:rPr>
        <w:t xml:space="preserve"> МБУ </w:t>
      </w:r>
      <w:r w:rsidR="00E3239E">
        <w:rPr>
          <w:sz w:val="28"/>
          <w:szCs w:val="28"/>
        </w:rPr>
        <w:t xml:space="preserve">городского округа </w:t>
      </w:r>
      <w:r w:rsidR="00671B53" w:rsidRPr="00E3239E">
        <w:rPr>
          <w:sz w:val="28"/>
          <w:szCs w:val="28"/>
        </w:rPr>
        <w:t xml:space="preserve">Тольятти «Парки города» неправомерно заключена крупная сделка без предварительного согласия </w:t>
      </w:r>
      <w:r w:rsidR="009A1FA9">
        <w:rPr>
          <w:sz w:val="28"/>
          <w:szCs w:val="28"/>
        </w:rPr>
        <w:t>у</w:t>
      </w:r>
      <w:r w:rsidR="00671B53" w:rsidRPr="00E3239E">
        <w:rPr>
          <w:sz w:val="28"/>
          <w:szCs w:val="28"/>
        </w:rPr>
        <w:t>чредителя</w:t>
      </w:r>
      <w:r w:rsidRPr="00E3239E">
        <w:rPr>
          <w:sz w:val="28"/>
          <w:szCs w:val="28"/>
        </w:rPr>
        <w:t>.</w:t>
      </w:r>
      <w:r w:rsidR="00671B53" w:rsidRPr="00E3239E">
        <w:rPr>
          <w:sz w:val="28"/>
          <w:szCs w:val="28"/>
        </w:rPr>
        <w:t xml:space="preserve">  </w:t>
      </w:r>
    </w:p>
    <w:p w:rsidR="00671B53" w:rsidRPr="00E3239E" w:rsidRDefault="00671B53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Управление потребительского рынка мэрии:</w:t>
      </w:r>
    </w:p>
    <w:p w:rsidR="00671B53" w:rsidRPr="00E3239E" w:rsidRDefault="00B312CF" w:rsidP="00B55625">
      <w:pPr>
        <w:pStyle w:val="a8"/>
        <w:widowControl/>
        <w:suppressAutoHyphens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в</w:t>
      </w:r>
      <w:r w:rsidR="00671B53" w:rsidRPr="00E3239E">
        <w:rPr>
          <w:rFonts w:ascii="Times New Roman" w:hAnsi="Times New Roman" w:cs="Times New Roman"/>
          <w:sz w:val="28"/>
          <w:szCs w:val="28"/>
        </w:rPr>
        <w:t xml:space="preserve"> нарушение ст.34 </w:t>
      </w:r>
      <w:r w:rsidR="00E3239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671B53" w:rsidRPr="00E3239E">
        <w:rPr>
          <w:rFonts w:ascii="Times New Roman" w:hAnsi="Times New Roman" w:cs="Times New Roman"/>
          <w:sz w:val="28"/>
          <w:szCs w:val="28"/>
        </w:rPr>
        <w:t xml:space="preserve">  бюджетные средства в сумме 405,9 </w:t>
      </w:r>
      <w:r w:rsidR="009E34DC" w:rsidRPr="00E323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34DC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34DC" w:rsidRPr="00E3239E">
        <w:rPr>
          <w:rFonts w:ascii="Times New Roman" w:hAnsi="Times New Roman" w:cs="Times New Roman"/>
          <w:sz w:val="28"/>
          <w:szCs w:val="28"/>
        </w:rPr>
        <w:t>уб.</w:t>
      </w:r>
      <w:r w:rsidR="00B55625">
        <w:rPr>
          <w:rFonts w:ascii="Times New Roman" w:hAnsi="Times New Roman" w:cs="Times New Roman"/>
          <w:sz w:val="28"/>
          <w:szCs w:val="28"/>
        </w:rPr>
        <w:t xml:space="preserve"> </w:t>
      </w:r>
      <w:r w:rsidR="00671B53" w:rsidRPr="00E3239E">
        <w:rPr>
          <w:rFonts w:ascii="Times New Roman" w:hAnsi="Times New Roman" w:cs="Times New Roman"/>
          <w:sz w:val="28"/>
          <w:szCs w:val="28"/>
        </w:rPr>
        <w:t>использованы неэффективно</w:t>
      </w:r>
      <w:r w:rsidRPr="00E3239E">
        <w:rPr>
          <w:rFonts w:ascii="Times New Roman" w:hAnsi="Times New Roman" w:cs="Times New Roman"/>
          <w:sz w:val="28"/>
          <w:szCs w:val="28"/>
        </w:rPr>
        <w:t>.</w:t>
      </w:r>
      <w:r w:rsidR="00671B53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53" w:rsidRPr="00E3239E" w:rsidRDefault="00B312CF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Мэрии</w:t>
      </w:r>
      <w:r w:rsidR="00611DF7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городского</w:t>
      </w:r>
      <w:r w:rsidR="00611DF7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округа</w:t>
      </w:r>
      <w:r w:rsidR="00611DF7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Тольятти</w:t>
      </w:r>
      <w:r w:rsidR="00611DF7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(ГРБС)</w:t>
      </w:r>
      <w:r w:rsidR="00671B53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611DF7" w:rsidRPr="00E3239E">
        <w:rPr>
          <w:rFonts w:ascii="Times New Roman" w:hAnsi="Times New Roman" w:cs="Times New Roman"/>
          <w:sz w:val="28"/>
          <w:szCs w:val="28"/>
        </w:rPr>
        <w:t>предложено:</w:t>
      </w:r>
      <w:r w:rsidR="00671B53" w:rsidRPr="00E32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71B53" w:rsidRPr="00E3239E" w:rsidRDefault="00671B53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В соответствии с бюджетным законодательством результативно и эффективно</w:t>
      </w:r>
      <w:r w:rsidR="00611DF7" w:rsidRPr="00E3239E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использовать бюджетные средства при исполнении расходных обязательств</w:t>
      </w:r>
      <w:r w:rsidR="00611DF7" w:rsidRPr="00E3239E">
        <w:rPr>
          <w:sz w:val="28"/>
          <w:szCs w:val="28"/>
        </w:rPr>
        <w:t>.</w:t>
      </w:r>
    </w:p>
    <w:p w:rsidR="00671B53" w:rsidRPr="00B55625" w:rsidRDefault="00671B53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Обоснованно предоставлять субсидии в с</w:t>
      </w:r>
      <w:r w:rsidR="009A1FA9">
        <w:rPr>
          <w:rFonts w:ascii="Times New Roman" w:hAnsi="Times New Roman"/>
          <w:sz w:val="28"/>
          <w:szCs w:val="28"/>
        </w:rPr>
        <w:t>оответствии с Порядком, утверждё</w:t>
      </w:r>
      <w:r w:rsidRPr="00E3239E">
        <w:rPr>
          <w:rFonts w:ascii="Times New Roman" w:hAnsi="Times New Roman"/>
          <w:sz w:val="28"/>
          <w:szCs w:val="28"/>
        </w:rPr>
        <w:t>нным</w:t>
      </w:r>
      <w:r w:rsidR="00B55625">
        <w:rPr>
          <w:rFonts w:ascii="Times New Roman" w:hAnsi="Times New Roman"/>
          <w:sz w:val="28"/>
          <w:szCs w:val="28"/>
        </w:rPr>
        <w:t xml:space="preserve"> </w:t>
      </w:r>
      <w:r w:rsidRPr="00B55625">
        <w:rPr>
          <w:rFonts w:ascii="Times New Roman" w:hAnsi="Times New Roman"/>
          <w:sz w:val="28"/>
          <w:szCs w:val="28"/>
        </w:rPr>
        <w:t>постановлением мэрии от 24.02.2012 №522-п/1</w:t>
      </w:r>
      <w:r w:rsidR="009A1FA9">
        <w:rPr>
          <w:rFonts w:ascii="Times New Roman" w:hAnsi="Times New Roman"/>
          <w:sz w:val="28"/>
          <w:szCs w:val="28"/>
        </w:rPr>
        <w:t>,</w:t>
      </w:r>
      <w:r w:rsidRPr="00B55625">
        <w:rPr>
          <w:rFonts w:ascii="Times New Roman" w:hAnsi="Times New Roman"/>
          <w:sz w:val="28"/>
          <w:szCs w:val="28"/>
        </w:rPr>
        <w:t xml:space="preserve"> и с </w:t>
      </w:r>
      <w:r w:rsidR="009E34DC" w:rsidRPr="00B55625">
        <w:rPr>
          <w:rFonts w:ascii="Times New Roman" w:hAnsi="Times New Roman"/>
          <w:sz w:val="28"/>
          <w:szCs w:val="28"/>
        </w:rPr>
        <w:t>учёт</w:t>
      </w:r>
      <w:r w:rsidRPr="00B55625">
        <w:rPr>
          <w:rFonts w:ascii="Times New Roman" w:hAnsi="Times New Roman"/>
          <w:sz w:val="28"/>
          <w:szCs w:val="28"/>
        </w:rPr>
        <w:t>ом</w:t>
      </w:r>
      <w:r w:rsidR="00611DF7" w:rsidRPr="00B55625">
        <w:rPr>
          <w:rFonts w:ascii="Times New Roman" w:hAnsi="Times New Roman"/>
          <w:sz w:val="28"/>
          <w:szCs w:val="28"/>
        </w:rPr>
        <w:t xml:space="preserve"> </w:t>
      </w:r>
      <w:r w:rsidRPr="00B55625">
        <w:rPr>
          <w:rFonts w:ascii="Times New Roman" w:hAnsi="Times New Roman"/>
          <w:sz w:val="28"/>
          <w:szCs w:val="28"/>
        </w:rPr>
        <w:t>видов деятельности, определ</w:t>
      </w:r>
      <w:r w:rsidR="00B55625">
        <w:rPr>
          <w:rFonts w:ascii="Times New Roman" w:hAnsi="Times New Roman"/>
          <w:sz w:val="28"/>
          <w:szCs w:val="28"/>
        </w:rPr>
        <w:t>ё</w:t>
      </w:r>
      <w:r w:rsidRPr="00B55625">
        <w:rPr>
          <w:rFonts w:ascii="Times New Roman" w:hAnsi="Times New Roman"/>
          <w:sz w:val="28"/>
          <w:szCs w:val="28"/>
        </w:rPr>
        <w:t>нных Уставами учреждений.</w:t>
      </w:r>
    </w:p>
    <w:p w:rsidR="00671B53" w:rsidRPr="00E3239E" w:rsidRDefault="00671B53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Привести Уставы подведомственных учреждений в соответстви</w:t>
      </w:r>
      <w:r w:rsidR="00074EAC">
        <w:rPr>
          <w:rFonts w:ascii="Times New Roman" w:hAnsi="Times New Roman"/>
          <w:sz w:val="28"/>
          <w:szCs w:val="28"/>
        </w:rPr>
        <w:t>е</w:t>
      </w:r>
      <w:r w:rsidRPr="00E3239E">
        <w:rPr>
          <w:rFonts w:ascii="Times New Roman" w:hAnsi="Times New Roman"/>
          <w:sz w:val="28"/>
          <w:szCs w:val="28"/>
        </w:rPr>
        <w:t xml:space="preserve"> с действующим</w:t>
      </w:r>
      <w:r w:rsidR="00B55625">
        <w:rPr>
          <w:rFonts w:ascii="Times New Roman" w:hAnsi="Times New Roman"/>
          <w:sz w:val="28"/>
          <w:szCs w:val="28"/>
        </w:rPr>
        <w:t xml:space="preserve"> </w:t>
      </w:r>
      <w:r w:rsidRPr="00B55625">
        <w:rPr>
          <w:rFonts w:ascii="Times New Roman" w:hAnsi="Times New Roman"/>
          <w:sz w:val="28"/>
          <w:szCs w:val="28"/>
        </w:rPr>
        <w:t>законодательством</w:t>
      </w:r>
      <w:r w:rsidRPr="00E3239E">
        <w:rPr>
          <w:sz w:val="28"/>
          <w:szCs w:val="28"/>
        </w:rPr>
        <w:t>.</w:t>
      </w:r>
    </w:p>
    <w:p w:rsidR="00671B53" w:rsidRPr="00B55625" w:rsidRDefault="00671B53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При реализации программ (праздничных мероприятий) осуществлять размещение</w:t>
      </w:r>
      <w:r w:rsidR="00B55625">
        <w:rPr>
          <w:rFonts w:ascii="Times New Roman" w:hAnsi="Times New Roman"/>
          <w:sz w:val="28"/>
          <w:szCs w:val="28"/>
        </w:rPr>
        <w:t xml:space="preserve"> </w:t>
      </w:r>
      <w:r w:rsidRPr="00B55625">
        <w:rPr>
          <w:rFonts w:ascii="Times New Roman" w:hAnsi="Times New Roman"/>
          <w:sz w:val="28"/>
          <w:szCs w:val="28"/>
        </w:rPr>
        <w:t>заказов на поставки товаров, выполнение работ, оказание услуг для государственных и муниципальных нужд в соответствии с действующим законодательством.</w:t>
      </w:r>
    </w:p>
    <w:p w:rsidR="00671B53" w:rsidRPr="00E3239E" w:rsidRDefault="00671B53" w:rsidP="008E1E5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Обеспечить возврат в бюджет городского округа субсидии, использованные не по целевому назначению в сумме 3 188,4 тыс</w:t>
      </w:r>
      <w:proofErr w:type="gramStart"/>
      <w:r w:rsidRPr="00E3239E">
        <w:rPr>
          <w:sz w:val="28"/>
          <w:szCs w:val="28"/>
        </w:rPr>
        <w:t>.р</w:t>
      </w:r>
      <w:proofErr w:type="gramEnd"/>
      <w:r w:rsidRPr="00E3239E">
        <w:rPr>
          <w:sz w:val="28"/>
          <w:szCs w:val="28"/>
        </w:rPr>
        <w:t>уб., в том числе: МАУ «КДК «Тольятти» в сумме 178,3 тыс</w:t>
      </w:r>
      <w:proofErr w:type="gramStart"/>
      <w:r w:rsidRPr="00E3239E">
        <w:rPr>
          <w:sz w:val="28"/>
          <w:szCs w:val="28"/>
        </w:rPr>
        <w:t>.р</w:t>
      </w:r>
      <w:proofErr w:type="gramEnd"/>
      <w:r w:rsidRPr="00E3239E">
        <w:rPr>
          <w:sz w:val="28"/>
          <w:szCs w:val="28"/>
        </w:rPr>
        <w:t xml:space="preserve">уб.; МБУ </w:t>
      </w:r>
      <w:r w:rsidR="00E3239E">
        <w:rPr>
          <w:sz w:val="28"/>
          <w:szCs w:val="28"/>
        </w:rPr>
        <w:t xml:space="preserve">городского округа </w:t>
      </w:r>
      <w:r w:rsidRPr="00E3239E">
        <w:rPr>
          <w:sz w:val="28"/>
          <w:szCs w:val="28"/>
        </w:rPr>
        <w:t>Тольятти «</w:t>
      </w:r>
      <w:proofErr w:type="spellStart"/>
      <w:r w:rsidRPr="00E3239E">
        <w:rPr>
          <w:sz w:val="28"/>
          <w:szCs w:val="28"/>
        </w:rPr>
        <w:t>Зеленстрой</w:t>
      </w:r>
      <w:proofErr w:type="spellEnd"/>
      <w:r w:rsidRPr="00E3239E">
        <w:rPr>
          <w:sz w:val="28"/>
          <w:szCs w:val="28"/>
        </w:rPr>
        <w:t xml:space="preserve">» в сумме 599,1 тыс.руб.; МБУ </w:t>
      </w:r>
      <w:r w:rsidR="00E3239E">
        <w:rPr>
          <w:sz w:val="28"/>
          <w:szCs w:val="28"/>
        </w:rPr>
        <w:t xml:space="preserve">городского округа </w:t>
      </w:r>
      <w:r w:rsidRPr="00E3239E">
        <w:rPr>
          <w:sz w:val="28"/>
          <w:szCs w:val="28"/>
        </w:rPr>
        <w:t xml:space="preserve">Тольятти «Парки города» в сумме 2 411,0 тыс.руб. (в том числе ущерб бюджету 1 252,0 </w:t>
      </w:r>
      <w:r w:rsidR="009E34DC" w:rsidRPr="00E3239E">
        <w:rPr>
          <w:sz w:val="28"/>
          <w:szCs w:val="28"/>
        </w:rPr>
        <w:t>тыс.руб.</w:t>
      </w:r>
      <w:r w:rsidRPr="00E3239E">
        <w:rPr>
          <w:sz w:val="28"/>
          <w:szCs w:val="28"/>
        </w:rPr>
        <w:t>)</w:t>
      </w:r>
      <w:r w:rsidR="00074EAC">
        <w:rPr>
          <w:sz w:val="28"/>
          <w:szCs w:val="28"/>
        </w:rPr>
        <w:t>.</w:t>
      </w:r>
      <w:r w:rsidRPr="00E3239E">
        <w:rPr>
          <w:sz w:val="28"/>
          <w:szCs w:val="28"/>
        </w:rPr>
        <w:t xml:space="preserve">  </w:t>
      </w:r>
    </w:p>
    <w:p w:rsidR="00671B53" w:rsidRPr="00E3239E" w:rsidRDefault="00671B53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В соответствии со ст.282, </w:t>
      </w:r>
      <w:r w:rsidR="00CD45CC">
        <w:rPr>
          <w:sz w:val="28"/>
          <w:szCs w:val="28"/>
        </w:rPr>
        <w:t>ст.</w:t>
      </w:r>
      <w:r w:rsidRPr="00E3239E">
        <w:rPr>
          <w:sz w:val="28"/>
          <w:szCs w:val="28"/>
        </w:rPr>
        <w:t xml:space="preserve">283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Pr="00E3239E">
        <w:rPr>
          <w:sz w:val="28"/>
          <w:szCs w:val="28"/>
        </w:rPr>
        <w:t xml:space="preserve"> применить соответствующие меры принуждения за нарушение бюджетного законодательства.</w:t>
      </w:r>
    </w:p>
    <w:p w:rsidR="00A7558E" w:rsidRPr="00E3239E" w:rsidRDefault="00772AD5" w:rsidP="008E1E5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lastRenderedPageBreak/>
        <w:t>18.</w:t>
      </w:r>
      <w:r w:rsidR="00A7558E" w:rsidRPr="00E3239E">
        <w:rPr>
          <w:sz w:val="28"/>
          <w:szCs w:val="28"/>
        </w:rPr>
        <w:t xml:space="preserve"> Проверка эффективного использования муниципального имущества, переданного в оперативное управление; эффективного и целевого использования средств, выделенных из бюджета и полученных от приносящей доход деятельности, в 2011 году и за 9</w:t>
      </w:r>
      <w:r w:rsid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месяцев 2012 года МБОУ ДОД СДЮСШОР №9 «</w:t>
      </w:r>
      <w:proofErr w:type="spellStart"/>
      <w:r w:rsidR="00A7558E" w:rsidRPr="00E3239E">
        <w:rPr>
          <w:sz w:val="28"/>
          <w:szCs w:val="28"/>
        </w:rPr>
        <w:t>Велотол</w:t>
      </w:r>
      <w:proofErr w:type="spellEnd"/>
      <w:r w:rsidR="00A7558E" w:rsidRPr="00E3239E">
        <w:rPr>
          <w:sz w:val="28"/>
          <w:szCs w:val="28"/>
        </w:rPr>
        <w:t xml:space="preserve">».  </w:t>
      </w:r>
    </w:p>
    <w:p w:rsidR="00A40AD2" w:rsidRPr="00E3239E" w:rsidRDefault="00A40AD2" w:rsidP="008E1E55">
      <w:pPr>
        <w:pStyle w:val="ConsPlusTitle"/>
        <w:ind w:right="-1" w:firstLine="709"/>
        <w:jc w:val="both"/>
        <w:rPr>
          <w:rFonts w:eastAsia="SimSun"/>
          <w:b w:val="0"/>
          <w:sz w:val="28"/>
          <w:szCs w:val="28"/>
        </w:rPr>
      </w:pPr>
      <w:r w:rsidRPr="00E3239E">
        <w:rPr>
          <w:rFonts w:eastAsia="SimSun"/>
          <w:b w:val="0"/>
          <w:sz w:val="28"/>
          <w:szCs w:val="28"/>
        </w:rPr>
        <w:t xml:space="preserve">По результатам  проверки установлены следующие нарушения: </w:t>
      </w:r>
    </w:p>
    <w:p w:rsidR="00A40AD2" w:rsidRPr="00E3239E" w:rsidRDefault="00A40AD2" w:rsidP="008E1E5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За 2011 год:</w:t>
      </w:r>
    </w:p>
    <w:p w:rsidR="00A40AD2" w:rsidRPr="00E3239E" w:rsidRDefault="002B74F3" w:rsidP="008E1E5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-</w:t>
      </w:r>
      <w:r w:rsidR="00B55625">
        <w:rPr>
          <w:rFonts w:ascii="Times New Roman" w:hAnsi="Times New Roman"/>
          <w:sz w:val="28"/>
          <w:szCs w:val="28"/>
        </w:rPr>
        <w:t xml:space="preserve"> </w:t>
      </w:r>
      <w:r w:rsidR="00A40AD2" w:rsidRPr="00E3239E">
        <w:rPr>
          <w:rFonts w:ascii="Times New Roman" w:hAnsi="Times New Roman"/>
          <w:sz w:val="28"/>
          <w:szCs w:val="28"/>
        </w:rPr>
        <w:t xml:space="preserve">Устав </w:t>
      </w:r>
      <w:r w:rsidR="00B55625">
        <w:rPr>
          <w:rFonts w:ascii="Times New Roman" w:hAnsi="Times New Roman"/>
          <w:sz w:val="28"/>
          <w:szCs w:val="28"/>
        </w:rPr>
        <w:t>у</w:t>
      </w:r>
      <w:r w:rsidR="00A40AD2" w:rsidRPr="00E3239E">
        <w:rPr>
          <w:rFonts w:ascii="Times New Roman" w:hAnsi="Times New Roman"/>
          <w:sz w:val="28"/>
          <w:szCs w:val="28"/>
        </w:rPr>
        <w:t>чреждения не соответствует требованиям федерального законодательства: Федерального закона от 06.10.2003 №131-ФЗ «Об общих принципах организации местного самоуправления в Р</w:t>
      </w:r>
      <w:r w:rsidR="00B55625">
        <w:rPr>
          <w:rFonts w:ascii="Times New Roman" w:hAnsi="Times New Roman"/>
          <w:sz w:val="28"/>
          <w:szCs w:val="28"/>
        </w:rPr>
        <w:t xml:space="preserve">оссийской </w:t>
      </w:r>
      <w:r w:rsidR="00A40AD2" w:rsidRPr="00E3239E">
        <w:rPr>
          <w:rFonts w:ascii="Times New Roman" w:hAnsi="Times New Roman"/>
          <w:sz w:val="28"/>
          <w:szCs w:val="28"/>
        </w:rPr>
        <w:t>Ф</w:t>
      </w:r>
      <w:r w:rsidR="00B55625">
        <w:rPr>
          <w:rFonts w:ascii="Times New Roman" w:hAnsi="Times New Roman"/>
          <w:sz w:val="28"/>
          <w:szCs w:val="28"/>
        </w:rPr>
        <w:t>едерации</w:t>
      </w:r>
      <w:r w:rsidR="00A40AD2" w:rsidRPr="00E3239E">
        <w:rPr>
          <w:rFonts w:ascii="Times New Roman" w:hAnsi="Times New Roman"/>
          <w:sz w:val="28"/>
          <w:szCs w:val="28"/>
        </w:rPr>
        <w:t>»; Федерального закона от 04.12.2007 №</w:t>
      </w:r>
      <w:r w:rsidR="00074EAC">
        <w:rPr>
          <w:rFonts w:ascii="Times New Roman" w:hAnsi="Times New Roman"/>
          <w:sz w:val="28"/>
          <w:szCs w:val="28"/>
        </w:rPr>
        <w:t>3</w:t>
      </w:r>
      <w:r w:rsidR="00A40AD2" w:rsidRPr="00E3239E">
        <w:rPr>
          <w:rFonts w:ascii="Times New Roman" w:hAnsi="Times New Roman"/>
          <w:sz w:val="28"/>
          <w:szCs w:val="28"/>
        </w:rPr>
        <w:t>29-ФЗ «О физической культуре и спорте в Р</w:t>
      </w:r>
      <w:r w:rsidR="00B55625">
        <w:rPr>
          <w:rFonts w:ascii="Times New Roman" w:hAnsi="Times New Roman"/>
          <w:sz w:val="28"/>
          <w:szCs w:val="28"/>
        </w:rPr>
        <w:t xml:space="preserve">оссийской </w:t>
      </w:r>
      <w:r w:rsidR="00A40AD2" w:rsidRPr="00E3239E">
        <w:rPr>
          <w:rFonts w:ascii="Times New Roman" w:hAnsi="Times New Roman"/>
          <w:sz w:val="28"/>
          <w:szCs w:val="28"/>
        </w:rPr>
        <w:t>Ф</w:t>
      </w:r>
      <w:r w:rsidR="00B55625">
        <w:rPr>
          <w:rFonts w:ascii="Times New Roman" w:hAnsi="Times New Roman"/>
          <w:sz w:val="28"/>
          <w:szCs w:val="28"/>
        </w:rPr>
        <w:t>едерации</w:t>
      </w:r>
      <w:r w:rsidR="00A40AD2" w:rsidRPr="00E3239E">
        <w:rPr>
          <w:rFonts w:ascii="Times New Roman" w:hAnsi="Times New Roman"/>
          <w:sz w:val="28"/>
          <w:szCs w:val="28"/>
        </w:rPr>
        <w:t>»</w:t>
      </w:r>
      <w:r w:rsidRPr="00E3239E">
        <w:rPr>
          <w:rFonts w:ascii="Times New Roman" w:hAnsi="Times New Roman"/>
          <w:sz w:val="28"/>
          <w:szCs w:val="28"/>
        </w:rPr>
        <w:t>;</w:t>
      </w:r>
      <w:r w:rsidR="00A40AD2" w:rsidRPr="00E3239E">
        <w:rPr>
          <w:rFonts w:ascii="Times New Roman" w:hAnsi="Times New Roman"/>
          <w:sz w:val="28"/>
          <w:szCs w:val="28"/>
        </w:rPr>
        <w:t xml:space="preserve"> </w:t>
      </w:r>
    </w:p>
    <w:p w:rsidR="00A40AD2" w:rsidRPr="00E3239E" w:rsidRDefault="0068055E" w:rsidP="00B55625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 в</w:t>
      </w:r>
      <w:r w:rsidR="00A40AD2" w:rsidRPr="00E3239E">
        <w:rPr>
          <w:bCs/>
          <w:sz w:val="28"/>
          <w:szCs w:val="28"/>
        </w:rPr>
        <w:t xml:space="preserve"> нарушение </w:t>
      </w:r>
      <w:r w:rsidR="00A40AD2" w:rsidRPr="00E3239E">
        <w:rPr>
          <w:sz w:val="28"/>
          <w:szCs w:val="28"/>
        </w:rPr>
        <w:t xml:space="preserve">ст.69.2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="00A40AD2" w:rsidRPr="00E3239E">
        <w:rPr>
          <w:sz w:val="28"/>
          <w:szCs w:val="28"/>
        </w:rPr>
        <w:t xml:space="preserve">, п.4 Порядка департаментом финансов мэрии в январе </w:t>
      </w:r>
      <w:r w:rsidR="00A40AD2" w:rsidRPr="00E3239E">
        <w:rPr>
          <w:bCs/>
          <w:sz w:val="28"/>
          <w:szCs w:val="28"/>
        </w:rPr>
        <w:t xml:space="preserve">2011 года неправомерно открыты лимиты </w:t>
      </w:r>
      <w:r w:rsidR="00B55625">
        <w:rPr>
          <w:bCs/>
          <w:sz w:val="28"/>
          <w:szCs w:val="28"/>
        </w:rPr>
        <w:t>у</w:t>
      </w:r>
      <w:r w:rsidR="00A40AD2" w:rsidRPr="00E3239E">
        <w:rPr>
          <w:bCs/>
          <w:sz w:val="28"/>
          <w:szCs w:val="28"/>
        </w:rPr>
        <w:t>чреждению без утверждения муниципального задания</w:t>
      </w:r>
      <w:r w:rsidRPr="00E3239E">
        <w:rPr>
          <w:bCs/>
          <w:sz w:val="28"/>
          <w:szCs w:val="28"/>
        </w:rPr>
        <w:t>;</w:t>
      </w:r>
      <w:r w:rsidR="00A40AD2" w:rsidRPr="00E3239E">
        <w:rPr>
          <w:bCs/>
          <w:sz w:val="28"/>
          <w:szCs w:val="28"/>
        </w:rPr>
        <w:t xml:space="preserve"> </w:t>
      </w:r>
    </w:p>
    <w:p w:rsidR="0068055E" w:rsidRPr="00E3239E" w:rsidRDefault="0068055E" w:rsidP="00B5562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39E">
        <w:rPr>
          <w:rFonts w:ascii="Times New Roman" w:hAnsi="Times New Roman" w:cs="Times New Roman"/>
          <w:bCs/>
          <w:sz w:val="28"/>
          <w:szCs w:val="28"/>
        </w:rPr>
        <w:t>- в</w:t>
      </w:r>
      <w:r w:rsidR="00A40AD2" w:rsidRPr="00E3239E">
        <w:rPr>
          <w:rFonts w:ascii="Times New Roman" w:hAnsi="Times New Roman" w:cs="Times New Roman"/>
          <w:sz w:val="28"/>
          <w:szCs w:val="28"/>
        </w:rPr>
        <w:t xml:space="preserve"> нарушение Порядка </w:t>
      </w:r>
      <w:r w:rsidR="00A40AD2" w:rsidRPr="00E3239E">
        <w:rPr>
          <w:rFonts w:ascii="Times New Roman" w:hAnsi="Times New Roman" w:cs="Times New Roman"/>
          <w:bCs/>
          <w:sz w:val="28"/>
          <w:szCs w:val="28"/>
        </w:rPr>
        <w:t>главным распорядителем</w:t>
      </w:r>
      <w:r w:rsidR="00A40AD2" w:rsidRPr="00E3239E">
        <w:rPr>
          <w:rFonts w:ascii="Times New Roman" w:hAnsi="Times New Roman" w:cs="Times New Roman"/>
          <w:sz w:val="28"/>
          <w:szCs w:val="28"/>
        </w:rPr>
        <w:t xml:space="preserve"> </w:t>
      </w:r>
      <w:r w:rsidR="00801129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40AD2" w:rsidRPr="00E3239E">
        <w:rPr>
          <w:rFonts w:ascii="Times New Roman" w:hAnsi="Times New Roman" w:cs="Times New Roman"/>
          <w:sz w:val="28"/>
          <w:szCs w:val="28"/>
        </w:rPr>
        <w:t xml:space="preserve">(управлением физической культуры и спорта мэрии) </w:t>
      </w:r>
      <w:r w:rsidR="00A40AD2" w:rsidRPr="00E3239E">
        <w:rPr>
          <w:rFonts w:ascii="Times New Roman" w:hAnsi="Times New Roman" w:cs="Times New Roman"/>
          <w:bCs/>
          <w:sz w:val="28"/>
          <w:szCs w:val="28"/>
        </w:rPr>
        <w:t>не</w:t>
      </w:r>
      <w:r w:rsidR="00A40AD2"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0AD2" w:rsidRPr="00E3239E">
        <w:rPr>
          <w:rFonts w:ascii="Times New Roman" w:hAnsi="Times New Roman" w:cs="Times New Roman"/>
          <w:bCs/>
          <w:sz w:val="28"/>
          <w:szCs w:val="28"/>
        </w:rPr>
        <w:t>рассчитаны и не утверждены</w:t>
      </w:r>
      <w:r w:rsidR="00A40AD2" w:rsidRPr="00E323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239E">
        <w:rPr>
          <w:rFonts w:ascii="Times New Roman" w:hAnsi="Times New Roman" w:cs="Times New Roman"/>
          <w:bCs/>
          <w:sz w:val="28"/>
          <w:szCs w:val="28"/>
        </w:rPr>
        <w:t>расчё</w:t>
      </w:r>
      <w:r w:rsidR="00A40AD2" w:rsidRPr="00E3239E">
        <w:rPr>
          <w:rFonts w:ascii="Times New Roman" w:hAnsi="Times New Roman" w:cs="Times New Roman"/>
          <w:bCs/>
          <w:sz w:val="28"/>
          <w:szCs w:val="28"/>
        </w:rPr>
        <w:t>тно-нормативные затраты на 2011 год</w:t>
      </w:r>
      <w:r w:rsidRPr="00E3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A40AD2" w:rsidRPr="00E3239E" w:rsidRDefault="0068055E" w:rsidP="00B55625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 н</w:t>
      </w:r>
      <w:r w:rsidR="00A40AD2" w:rsidRPr="00E3239E">
        <w:rPr>
          <w:rFonts w:ascii="Times New Roman" w:hAnsi="Times New Roman" w:cs="Times New Roman"/>
          <w:sz w:val="28"/>
          <w:szCs w:val="28"/>
        </w:rPr>
        <w:t xml:space="preserve">еправомерная оплата бюджетных средств за невыполненные в полном </w:t>
      </w:r>
      <w:r w:rsidR="00CD45CC">
        <w:rPr>
          <w:rFonts w:ascii="Times New Roman" w:hAnsi="Times New Roman" w:cs="Times New Roman"/>
          <w:sz w:val="28"/>
          <w:szCs w:val="28"/>
        </w:rPr>
        <w:t>объём</w:t>
      </w:r>
      <w:r w:rsidR="00A40AD2" w:rsidRPr="00E3239E">
        <w:rPr>
          <w:rFonts w:ascii="Times New Roman" w:hAnsi="Times New Roman" w:cs="Times New Roman"/>
          <w:sz w:val="28"/>
          <w:szCs w:val="28"/>
        </w:rPr>
        <w:t>е работы в установленные сроки составила 15,5 тыс</w:t>
      </w:r>
      <w:proofErr w:type="gramStart"/>
      <w:r w:rsidR="00A40AD2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0AD2" w:rsidRPr="00E3239E">
        <w:rPr>
          <w:rFonts w:ascii="Times New Roman" w:hAnsi="Times New Roman" w:cs="Times New Roman"/>
          <w:sz w:val="28"/>
          <w:szCs w:val="28"/>
        </w:rPr>
        <w:t>уб.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A40AD2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D2" w:rsidRPr="00E3239E" w:rsidRDefault="0068055E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A40AD2" w:rsidRPr="00E3239E">
        <w:rPr>
          <w:bCs/>
          <w:sz w:val="28"/>
          <w:szCs w:val="28"/>
        </w:rPr>
        <w:t>нарушение бухгалтерско</w:t>
      </w:r>
      <w:r w:rsidRPr="00E3239E">
        <w:rPr>
          <w:bCs/>
          <w:sz w:val="28"/>
          <w:szCs w:val="28"/>
        </w:rPr>
        <w:t>го</w:t>
      </w:r>
      <w:r w:rsidR="00A40AD2" w:rsidRPr="00E3239E">
        <w:rPr>
          <w:bCs/>
          <w:sz w:val="28"/>
          <w:szCs w:val="28"/>
        </w:rPr>
        <w:t xml:space="preserve"> </w:t>
      </w:r>
      <w:r w:rsidR="009E34DC" w:rsidRPr="00E3239E">
        <w:rPr>
          <w:bCs/>
          <w:sz w:val="28"/>
          <w:szCs w:val="28"/>
        </w:rPr>
        <w:t>учёт</w:t>
      </w:r>
      <w:r w:rsidRPr="00E3239E">
        <w:rPr>
          <w:bCs/>
          <w:sz w:val="28"/>
          <w:szCs w:val="28"/>
        </w:rPr>
        <w:t>а в сумме 129,3 тыс</w:t>
      </w:r>
      <w:proofErr w:type="gramStart"/>
      <w:r w:rsidRPr="00E3239E">
        <w:rPr>
          <w:bCs/>
          <w:sz w:val="28"/>
          <w:szCs w:val="28"/>
        </w:rPr>
        <w:t>.р</w:t>
      </w:r>
      <w:proofErr w:type="gramEnd"/>
      <w:r w:rsidRPr="00E3239E">
        <w:rPr>
          <w:bCs/>
          <w:sz w:val="28"/>
          <w:szCs w:val="28"/>
        </w:rPr>
        <w:t>уб.;</w:t>
      </w:r>
    </w:p>
    <w:p w:rsidR="00A40AD2" w:rsidRPr="00E3239E" w:rsidRDefault="0068055E" w:rsidP="00B5562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</w:t>
      </w:r>
      <w:r w:rsidR="00A40AD2" w:rsidRPr="00E3239E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 xml:space="preserve">в </w:t>
      </w:r>
      <w:r w:rsidR="00A40AD2" w:rsidRPr="00E3239E">
        <w:rPr>
          <w:bCs/>
          <w:sz w:val="28"/>
          <w:szCs w:val="28"/>
        </w:rPr>
        <w:t>нарушение ст.36 Земельного кодекса Р</w:t>
      </w:r>
      <w:r w:rsidR="008E1E55" w:rsidRPr="00E3239E">
        <w:rPr>
          <w:bCs/>
          <w:sz w:val="28"/>
          <w:szCs w:val="28"/>
        </w:rPr>
        <w:t xml:space="preserve">оссийской </w:t>
      </w:r>
      <w:r w:rsidR="00A40AD2" w:rsidRPr="00E3239E">
        <w:rPr>
          <w:bCs/>
          <w:sz w:val="28"/>
          <w:szCs w:val="28"/>
        </w:rPr>
        <w:t>Ф</w:t>
      </w:r>
      <w:r w:rsidR="008E1E55" w:rsidRPr="00E3239E">
        <w:rPr>
          <w:bCs/>
          <w:sz w:val="28"/>
          <w:szCs w:val="28"/>
        </w:rPr>
        <w:t>едерации</w:t>
      </w:r>
      <w:r w:rsidR="00A40AD2" w:rsidRPr="00E3239E">
        <w:rPr>
          <w:bCs/>
          <w:sz w:val="28"/>
          <w:szCs w:val="28"/>
        </w:rPr>
        <w:t xml:space="preserve"> </w:t>
      </w:r>
      <w:r w:rsidR="00801129">
        <w:rPr>
          <w:bCs/>
          <w:sz w:val="28"/>
          <w:szCs w:val="28"/>
        </w:rPr>
        <w:t>у</w:t>
      </w:r>
      <w:r w:rsidR="00A40AD2" w:rsidRPr="00E3239E">
        <w:rPr>
          <w:bCs/>
          <w:sz w:val="28"/>
          <w:szCs w:val="28"/>
        </w:rPr>
        <w:t>чреждением не оформлено право землепользования на земельный участок</w:t>
      </w:r>
      <w:r w:rsidRPr="00E3239E">
        <w:rPr>
          <w:bCs/>
          <w:sz w:val="28"/>
          <w:szCs w:val="28"/>
        </w:rPr>
        <w:t>,</w:t>
      </w:r>
      <w:r w:rsidR="00A40AD2" w:rsidRPr="00E3239E">
        <w:rPr>
          <w:bCs/>
          <w:sz w:val="28"/>
          <w:szCs w:val="28"/>
        </w:rPr>
        <w:t xml:space="preserve"> расположенный по адресу:</w:t>
      </w:r>
      <w:r w:rsidRPr="00E3239E">
        <w:rPr>
          <w:bCs/>
          <w:sz w:val="28"/>
          <w:szCs w:val="28"/>
        </w:rPr>
        <w:t xml:space="preserve"> </w:t>
      </w:r>
      <w:r w:rsidR="00A40AD2" w:rsidRPr="00E3239E">
        <w:rPr>
          <w:bCs/>
          <w:sz w:val="28"/>
          <w:szCs w:val="28"/>
        </w:rPr>
        <w:t>г.о</w:t>
      </w:r>
      <w:proofErr w:type="gramStart"/>
      <w:r w:rsidR="00A40AD2" w:rsidRPr="00E3239E">
        <w:rPr>
          <w:bCs/>
          <w:sz w:val="28"/>
          <w:szCs w:val="28"/>
        </w:rPr>
        <w:t>.Т</w:t>
      </w:r>
      <w:proofErr w:type="gramEnd"/>
      <w:r w:rsidR="00A40AD2" w:rsidRPr="00E3239E">
        <w:rPr>
          <w:bCs/>
          <w:sz w:val="28"/>
          <w:szCs w:val="28"/>
        </w:rPr>
        <w:t>ольятти, ул.Жукова, 13Б</w:t>
      </w:r>
      <w:r w:rsidRPr="00E3239E">
        <w:rPr>
          <w:bCs/>
          <w:sz w:val="28"/>
          <w:szCs w:val="28"/>
        </w:rPr>
        <w:t>;</w:t>
      </w:r>
      <w:r w:rsidR="00A40AD2" w:rsidRPr="00E3239E">
        <w:rPr>
          <w:bCs/>
          <w:sz w:val="28"/>
          <w:szCs w:val="28"/>
        </w:rPr>
        <w:t xml:space="preserve"> </w:t>
      </w:r>
    </w:p>
    <w:p w:rsidR="00A40AD2" w:rsidRPr="00E3239E" w:rsidRDefault="0068055E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A40AD2" w:rsidRPr="00E3239E">
        <w:rPr>
          <w:sz w:val="28"/>
          <w:szCs w:val="28"/>
        </w:rPr>
        <w:t xml:space="preserve"> нарушение п.1 ст.131 </w:t>
      </w:r>
      <w:r w:rsidR="00E3239E" w:rsidRPr="00E3239E">
        <w:rPr>
          <w:sz w:val="28"/>
          <w:szCs w:val="28"/>
        </w:rPr>
        <w:t>Г</w:t>
      </w:r>
      <w:r w:rsidR="00E3239E">
        <w:rPr>
          <w:sz w:val="28"/>
          <w:szCs w:val="28"/>
        </w:rPr>
        <w:t>ражданского кодекса</w:t>
      </w:r>
      <w:r w:rsidR="00E3239E" w:rsidRPr="00E3239E">
        <w:rPr>
          <w:sz w:val="28"/>
          <w:szCs w:val="28"/>
        </w:rPr>
        <w:t xml:space="preserve"> Р</w:t>
      </w:r>
      <w:r w:rsidR="00E3239E">
        <w:rPr>
          <w:sz w:val="28"/>
          <w:szCs w:val="28"/>
        </w:rPr>
        <w:t xml:space="preserve">оссийской </w:t>
      </w:r>
      <w:r w:rsidR="00E3239E" w:rsidRPr="00E3239E">
        <w:rPr>
          <w:sz w:val="28"/>
          <w:szCs w:val="28"/>
        </w:rPr>
        <w:t>Ф</w:t>
      </w:r>
      <w:r w:rsidR="00E3239E">
        <w:rPr>
          <w:sz w:val="28"/>
          <w:szCs w:val="28"/>
        </w:rPr>
        <w:t>едерации</w:t>
      </w:r>
      <w:r w:rsidR="00A40AD2" w:rsidRPr="00E3239E">
        <w:rPr>
          <w:sz w:val="28"/>
          <w:szCs w:val="28"/>
        </w:rPr>
        <w:t xml:space="preserve"> на сооружения </w:t>
      </w:r>
      <w:r w:rsidR="00074EAC">
        <w:rPr>
          <w:sz w:val="28"/>
          <w:szCs w:val="28"/>
        </w:rPr>
        <w:t>у</w:t>
      </w:r>
      <w:r w:rsidR="00A40AD2" w:rsidRPr="00E3239E">
        <w:rPr>
          <w:sz w:val="28"/>
          <w:szCs w:val="28"/>
        </w:rPr>
        <w:t>чреждением не</w:t>
      </w:r>
      <w:r w:rsidR="003622CE" w:rsidRPr="00E3239E">
        <w:rPr>
          <w:sz w:val="28"/>
          <w:szCs w:val="28"/>
        </w:rPr>
        <w:t xml:space="preserve"> </w:t>
      </w:r>
      <w:r w:rsidR="00A40AD2" w:rsidRPr="00E3239E">
        <w:rPr>
          <w:sz w:val="28"/>
          <w:szCs w:val="28"/>
        </w:rPr>
        <w:t>оформлена государственная регистрация на право оперативного управления на недвижимое имущество и сделок с ним</w:t>
      </w:r>
      <w:r w:rsidR="003622CE" w:rsidRPr="00E3239E">
        <w:rPr>
          <w:sz w:val="28"/>
          <w:szCs w:val="28"/>
        </w:rPr>
        <w:t>.</w:t>
      </w:r>
      <w:r w:rsidR="00A40AD2" w:rsidRPr="00E3239E">
        <w:rPr>
          <w:sz w:val="28"/>
          <w:szCs w:val="28"/>
        </w:rPr>
        <w:t xml:space="preserve"> </w:t>
      </w:r>
    </w:p>
    <w:p w:rsidR="00A40AD2" w:rsidRPr="00E3239E" w:rsidRDefault="00A40AD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За 9 месяцев 2012 года:</w:t>
      </w:r>
    </w:p>
    <w:p w:rsidR="009827AF" w:rsidRPr="00E3239E" w:rsidRDefault="009827AF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A40AD2" w:rsidRPr="00E3239E">
        <w:rPr>
          <w:bCs/>
          <w:sz w:val="28"/>
          <w:szCs w:val="28"/>
        </w:rPr>
        <w:t xml:space="preserve"> нарушение </w:t>
      </w:r>
      <w:r w:rsidR="00A40AD2" w:rsidRPr="00E3239E">
        <w:rPr>
          <w:sz w:val="28"/>
          <w:szCs w:val="28"/>
        </w:rPr>
        <w:t>ст.69</w:t>
      </w:r>
      <w:r w:rsidR="00801129">
        <w:rPr>
          <w:sz w:val="28"/>
          <w:szCs w:val="28"/>
        </w:rPr>
        <w:t>.2</w:t>
      </w:r>
      <w:r w:rsidR="00A40AD2" w:rsidRPr="00E3239E">
        <w:rPr>
          <w:sz w:val="28"/>
          <w:szCs w:val="28"/>
        </w:rPr>
        <w:t xml:space="preserve">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="00A40AD2" w:rsidRPr="00E3239E">
        <w:rPr>
          <w:sz w:val="28"/>
          <w:szCs w:val="28"/>
        </w:rPr>
        <w:t xml:space="preserve">, п.2.2.1 Соглашения </w:t>
      </w:r>
      <w:r w:rsidR="00801129">
        <w:rPr>
          <w:sz w:val="28"/>
          <w:szCs w:val="28"/>
        </w:rPr>
        <w:t>у</w:t>
      </w:r>
      <w:r w:rsidR="00A40AD2" w:rsidRPr="00E3239E">
        <w:rPr>
          <w:sz w:val="28"/>
          <w:szCs w:val="28"/>
        </w:rPr>
        <w:t xml:space="preserve">правление физкультуры и спорта мэрии </w:t>
      </w:r>
      <w:r w:rsidR="00A40AD2" w:rsidRPr="00E3239E">
        <w:rPr>
          <w:bCs/>
          <w:sz w:val="28"/>
          <w:szCs w:val="28"/>
        </w:rPr>
        <w:t>неправомерно увеличило сумму субсиди</w:t>
      </w:r>
      <w:r w:rsidR="00801129">
        <w:rPr>
          <w:bCs/>
          <w:sz w:val="28"/>
          <w:szCs w:val="28"/>
        </w:rPr>
        <w:t>и</w:t>
      </w:r>
      <w:r w:rsidR="00A40AD2" w:rsidRPr="00E3239E">
        <w:rPr>
          <w:bCs/>
          <w:sz w:val="28"/>
          <w:szCs w:val="28"/>
        </w:rPr>
        <w:t xml:space="preserve"> </w:t>
      </w:r>
      <w:r w:rsidR="00A40AD2" w:rsidRPr="00E3239E">
        <w:rPr>
          <w:sz w:val="28"/>
          <w:szCs w:val="28"/>
        </w:rPr>
        <w:t xml:space="preserve">на выполнение муниципального задания без внесения изменений в муниципальное задание на 331,7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</w:p>
    <w:p w:rsidR="00A40AD2" w:rsidRPr="00E3239E" w:rsidRDefault="009827AF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A40AD2" w:rsidRPr="00E3239E">
        <w:rPr>
          <w:sz w:val="28"/>
          <w:szCs w:val="28"/>
        </w:rPr>
        <w:t xml:space="preserve"> нарушение ст.162, </w:t>
      </w:r>
      <w:r w:rsidR="00CD45CC">
        <w:rPr>
          <w:sz w:val="28"/>
          <w:szCs w:val="28"/>
        </w:rPr>
        <w:t>ст.</w:t>
      </w:r>
      <w:r w:rsidR="00A40AD2" w:rsidRPr="00E3239E">
        <w:rPr>
          <w:sz w:val="28"/>
          <w:szCs w:val="28"/>
        </w:rPr>
        <w:t>289 Бюджетного кодекса Р</w:t>
      </w:r>
      <w:r w:rsidR="00E3239E">
        <w:rPr>
          <w:sz w:val="28"/>
          <w:szCs w:val="28"/>
        </w:rPr>
        <w:t xml:space="preserve">оссийской </w:t>
      </w:r>
      <w:r w:rsidR="00A40AD2" w:rsidRPr="00E3239E">
        <w:rPr>
          <w:sz w:val="28"/>
          <w:szCs w:val="28"/>
        </w:rPr>
        <w:t>Ф</w:t>
      </w:r>
      <w:r w:rsidR="00E3239E">
        <w:rPr>
          <w:sz w:val="28"/>
          <w:szCs w:val="28"/>
        </w:rPr>
        <w:t>едерации</w:t>
      </w:r>
      <w:r w:rsidR="00A40AD2" w:rsidRPr="00E3239E">
        <w:rPr>
          <w:sz w:val="28"/>
          <w:szCs w:val="28"/>
        </w:rPr>
        <w:t xml:space="preserve"> нецелевое использование бюджетных средств составило 29,2 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="00A40AD2" w:rsidRPr="00E3239E">
        <w:rPr>
          <w:sz w:val="28"/>
          <w:szCs w:val="28"/>
        </w:rPr>
        <w:t xml:space="preserve"> Субсидия  в сумме 29,2 тыс.руб. подлежит возврату в бюджет городского округа</w:t>
      </w:r>
      <w:r w:rsidRPr="00E3239E">
        <w:rPr>
          <w:sz w:val="28"/>
          <w:szCs w:val="28"/>
        </w:rPr>
        <w:t>;</w:t>
      </w:r>
      <w:r w:rsidR="00A40AD2" w:rsidRPr="00E3239E">
        <w:rPr>
          <w:sz w:val="28"/>
          <w:szCs w:val="28"/>
        </w:rPr>
        <w:t xml:space="preserve"> </w:t>
      </w:r>
    </w:p>
    <w:p w:rsidR="00A40AD2" w:rsidRPr="00E3239E" w:rsidRDefault="009F2034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</w:t>
      </w:r>
      <w:r w:rsidR="00B55625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</w:t>
      </w:r>
      <w:r w:rsidR="00A40AD2" w:rsidRPr="00E3239E">
        <w:rPr>
          <w:sz w:val="28"/>
          <w:szCs w:val="28"/>
        </w:rPr>
        <w:t xml:space="preserve">еправомерное использование </w:t>
      </w:r>
      <w:r w:rsidR="00B55625">
        <w:rPr>
          <w:sz w:val="28"/>
          <w:szCs w:val="28"/>
        </w:rPr>
        <w:t>у</w:t>
      </w:r>
      <w:r w:rsidR="00A40AD2" w:rsidRPr="00E3239E">
        <w:rPr>
          <w:sz w:val="28"/>
          <w:szCs w:val="28"/>
        </w:rPr>
        <w:t xml:space="preserve">чреждением денежных средств, выделенных </w:t>
      </w:r>
      <w:r w:rsidR="00A40AD2" w:rsidRPr="00E3239E">
        <w:rPr>
          <w:bCs/>
          <w:iCs/>
          <w:sz w:val="28"/>
          <w:szCs w:val="28"/>
        </w:rPr>
        <w:t xml:space="preserve">Фондом, составило 39,6 </w:t>
      </w:r>
      <w:r w:rsidR="009E34DC" w:rsidRPr="00E3239E">
        <w:rPr>
          <w:bCs/>
          <w:iCs/>
          <w:sz w:val="28"/>
          <w:szCs w:val="28"/>
        </w:rPr>
        <w:t>тыс</w:t>
      </w:r>
      <w:proofErr w:type="gramStart"/>
      <w:r w:rsidR="009E34DC" w:rsidRPr="00E3239E">
        <w:rPr>
          <w:bCs/>
          <w:iCs/>
          <w:sz w:val="28"/>
          <w:szCs w:val="28"/>
        </w:rPr>
        <w:t>.р</w:t>
      </w:r>
      <w:proofErr w:type="gramEnd"/>
      <w:r w:rsidR="009E34DC" w:rsidRPr="00E3239E">
        <w:rPr>
          <w:bCs/>
          <w:iCs/>
          <w:sz w:val="28"/>
          <w:szCs w:val="28"/>
        </w:rPr>
        <w:t>уб.</w:t>
      </w:r>
      <w:r w:rsidRPr="00E3239E">
        <w:rPr>
          <w:bCs/>
          <w:iCs/>
          <w:sz w:val="28"/>
          <w:szCs w:val="28"/>
        </w:rPr>
        <w:t>;</w:t>
      </w:r>
      <w:r w:rsidR="00A40AD2" w:rsidRPr="00E3239E">
        <w:rPr>
          <w:sz w:val="28"/>
          <w:szCs w:val="28"/>
        </w:rPr>
        <w:t xml:space="preserve"> </w:t>
      </w:r>
    </w:p>
    <w:p w:rsidR="00A40AD2" w:rsidRPr="00E3239E" w:rsidRDefault="009F2034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- н</w:t>
      </w:r>
      <w:r w:rsidR="00A40AD2" w:rsidRPr="00E3239E">
        <w:rPr>
          <w:sz w:val="28"/>
          <w:szCs w:val="28"/>
        </w:rPr>
        <w:t xml:space="preserve">еправомерная оплата бюджетных средств за невыполненные в полном </w:t>
      </w:r>
      <w:r w:rsidR="00CD45CC">
        <w:rPr>
          <w:sz w:val="28"/>
          <w:szCs w:val="28"/>
        </w:rPr>
        <w:t>объём</w:t>
      </w:r>
      <w:r w:rsidR="00A40AD2" w:rsidRPr="00E3239E">
        <w:rPr>
          <w:sz w:val="28"/>
          <w:szCs w:val="28"/>
        </w:rPr>
        <w:t>е работы в установленные сроки составила 336,5 тыс</w:t>
      </w:r>
      <w:proofErr w:type="gramStart"/>
      <w:r w:rsidR="00A40AD2" w:rsidRPr="00E3239E">
        <w:rPr>
          <w:sz w:val="28"/>
          <w:szCs w:val="28"/>
        </w:rPr>
        <w:t>.р</w:t>
      </w:r>
      <w:proofErr w:type="gramEnd"/>
      <w:r w:rsidR="00A40AD2" w:rsidRPr="00E3239E">
        <w:rPr>
          <w:sz w:val="28"/>
          <w:szCs w:val="28"/>
        </w:rPr>
        <w:t>уб</w:t>
      </w:r>
      <w:r w:rsidRPr="00E3239E">
        <w:rPr>
          <w:sz w:val="28"/>
          <w:szCs w:val="28"/>
        </w:rPr>
        <w:t>.;</w:t>
      </w:r>
    </w:p>
    <w:p w:rsidR="00A40AD2" w:rsidRPr="00E3239E" w:rsidRDefault="009F2034" w:rsidP="00B5562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</w:t>
      </w:r>
      <w:r w:rsidR="00A40AD2" w:rsidRPr="00E3239E">
        <w:rPr>
          <w:bCs/>
          <w:iCs/>
          <w:sz w:val="28"/>
          <w:szCs w:val="28"/>
        </w:rPr>
        <w:t xml:space="preserve"> нарушение </w:t>
      </w:r>
      <w:r w:rsidRPr="00E3239E">
        <w:rPr>
          <w:bCs/>
          <w:iCs/>
          <w:sz w:val="28"/>
          <w:szCs w:val="28"/>
        </w:rPr>
        <w:t xml:space="preserve">бухгалтерского </w:t>
      </w:r>
      <w:r w:rsidR="009E34DC" w:rsidRPr="00E3239E">
        <w:rPr>
          <w:bCs/>
          <w:iCs/>
          <w:sz w:val="28"/>
          <w:szCs w:val="28"/>
        </w:rPr>
        <w:t>учёт</w:t>
      </w:r>
      <w:r w:rsidRPr="00E3239E">
        <w:rPr>
          <w:bCs/>
          <w:iCs/>
          <w:sz w:val="28"/>
          <w:szCs w:val="28"/>
        </w:rPr>
        <w:t>а в сумме</w:t>
      </w:r>
      <w:r w:rsidR="00A40AD2" w:rsidRPr="00E3239E">
        <w:rPr>
          <w:bCs/>
          <w:sz w:val="28"/>
          <w:szCs w:val="28"/>
        </w:rPr>
        <w:t xml:space="preserve"> 102 098,3 тыс</w:t>
      </w:r>
      <w:proofErr w:type="gramStart"/>
      <w:r w:rsidR="00A40AD2" w:rsidRPr="00E3239E">
        <w:rPr>
          <w:bCs/>
          <w:sz w:val="28"/>
          <w:szCs w:val="28"/>
        </w:rPr>
        <w:t>.р</w:t>
      </w:r>
      <w:proofErr w:type="gramEnd"/>
      <w:r w:rsidR="00A40AD2" w:rsidRPr="00E3239E">
        <w:rPr>
          <w:bCs/>
          <w:sz w:val="28"/>
          <w:szCs w:val="28"/>
        </w:rPr>
        <w:t xml:space="preserve">уб., в том числе: по основным средствам - 151,2 </w:t>
      </w:r>
      <w:r w:rsidR="009E34DC" w:rsidRPr="00E3239E">
        <w:rPr>
          <w:bCs/>
          <w:sz w:val="28"/>
          <w:szCs w:val="28"/>
        </w:rPr>
        <w:t>тыс.руб.</w:t>
      </w:r>
      <w:r w:rsidR="00A40AD2" w:rsidRPr="00E3239E">
        <w:rPr>
          <w:bCs/>
          <w:sz w:val="28"/>
          <w:szCs w:val="28"/>
        </w:rPr>
        <w:t xml:space="preserve">; по земельным участкам - 101 947,1 тыс.руб. </w:t>
      </w:r>
    </w:p>
    <w:p w:rsidR="00F23782" w:rsidRPr="00E3239E" w:rsidRDefault="00F23782" w:rsidP="00B5562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Предложено:</w:t>
      </w:r>
    </w:p>
    <w:p w:rsidR="00A40AD2" w:rsidRPr="00E3239E" w:rsidRDefault="009F2034" w:rsidP="00B55625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 (ГРБС</w:t>
      </w:r>
      <w:r w:rsidR="00E3239E">
        <w:rPr>
          <w:sz w:val="28"/>
          <w:szCs w:val="28"/>
        </w:rPr>
        <w:t>)</w:t>
      </w:r>
      <w:r w:rsidRPr="00E3239E">
        <w:rPr>
          <w:sz w:val="28"/>
          <w:szCs w:val="28"/>
        </w:rPr>
        <w:t>:</w:t>
      </w:r>
    </w:p>
    <w:p w:rsidR="00A40AD2" w:rsidRPr="00E3239E" w:rsidRDefault="00A40AD2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lastRenderedPageBreak/>
        <w:t xml:space="preserve">Привести Устав </w:t>
      </w:r>
      <w:r w:rsidR="00B55625">
        <w:rPr>
          <w:rFonts w:ascii="Times New Roman" w:hAnsi="Times New Roman"/>
          <w:sz w:val="28"/>
          <w:szCs w:val="28"/>
        </w:rPr>
        <w:t>у</w:t>
      </w:r>
      <w:r w:rsidRPr="00E3239E">
        <w:rPr>
          <w:rFonts w:ascii="Times New Roman" w:hAnsi="Times New Roman"/>
          <w:sz w:val="28"/>
          <w:szCs w:val="28"/>
        </w:rPr>
        <w:t>чреждения в соответствие федеральному законодательству.</w:t>
      </w:r>
    </w:p>
    <w:p w:rsidR="00A40AD2" w:rsidRPr="00E3239E" w:rsidRDefault="00A40AD2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Формировать </w:t>
      </w:r>
      <w:r w:rsidR="00CD45CC">
        <w:rPr>
          <w:rFonts w:ascii="Times New Roman" w:hAnsi="Times New Roman"/>
          <w:sz w:val="28"/>
          <w:szCs w:val="28"/>
        </w:rPr>
        <w:t>объём</w:t>
      </w:r>
      <w:r w:rsidRPr="00E3239E">
        <w:rPr>
          <w:rFonts w:ascii="Times New Roman" w:hAnsi="Times New Roman"/>
          <w:sz w:val="28"/>
          <w:szCs w:val="28"/>
        </w:rPr>
        <w:t xml:space="preserve"> финансового обеспечения (субсидию) муниципального</w:t>
      </w:r>
      <w:r w:rsidR="009F2034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задания на оказание безвозмездных муниципальных услуг в соответствии с нормативами финансовых затрат.</w:t>
      </w:r>
    </w:p>
    <w:p w:rsidR="00A40AD2" w:rsidRPr="00E3239E" w:rsidRDefault="00A40AD2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Предоставлять субсидию на выполнение муниципального задания на оказание</w:t>
      </w:r>
      <w:r w:rsidR="009F2034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безвозмездных муниципальных услуг в соответствии с нормами федерального зако</w:t>
      </w:r>
      <w:r w:rsidR="00074EAC">
        <w:rPr>
          <w:rFonts w:ascii="Times New Roman" w:hAnsi="Times New Roman"/>
          <w:sz w:val="28"/>
          <w:szCs w:val="28"/>
        </w:rPr>
        <w:t>нодательства и условиями заключё</w:t>
      </w:r>
      <w:r w:rsidRPr="00E3239E">
        <w:rPr>
          <w:rFonts w:ascii="Times New Roman" w:hAnsi="Times New Roman"/>
          <w:sz w:val="28"/>
          <w:szCs w:val="28"/>
        </w:rPr>
        <w:t>нных Соглашений о предоставлении субсидии.</w:t>
      </w:r>
    </w:p>
    <w:p w:rsidR="00A40AD2" w:rsidRPr="00E3239E" w:rsidRDefault="00A40AD2" w:rsidP="00B5562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Обеспечить возврат в бюджет городского округа субсидии, использованной  не  по</w:t>
      </w:r>
      <w:r w:rsidR="009F2034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целевому назначению в сумме 29,2 тыс</w:t>
      </w:r>
      <w:proofErr w:type="gramStart"/>
      <w:r w:rsidRPr="00E3239E">
        <w:rPr>
          <w:rFonts w:ascii="Times New Roman" w:hAnsi="Times New Roman"/>
          <w:sz w:val="28"/>
          <w:szCs w:val="28"/>
        </w:rPr>
        <w:t>.р</w:t>
      </w:r>
      <w:proofErr w:type="gramEnd"/>
      <w:r w:rsidRPr="00E3239E">
        <w:rPr>
          <w:rFonts w:ascii="Times New Roman" w:hAnsi="Times New Roman"/>
          <w:sz w:val="28"/>
          <w:szCs w:val="28"/>
        </w:rPr>
        <w:t>уб.</w:t>
      </w:r>
    </w:p>
    <w:p w:rsidR="00F23782" w:rsidRPr="00E3239E" w:rsidRDefault="00A40AD2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В соответствии со ст.282, </w:t>
      </w:r>
      <w:r w:rsidR="00CD45CC">
        <w:rPr>
          <w:rFonts w:ascii="Times New Roman" w:hAnsi="Times New Roman"/>
          <w:sz w:val="28"/>
          <w:szCs w:val="28"/>
        </w:rPr>
        <w:t>ст.</w:t>
      </w:r>
      <w:r w:rsidRPr="00E3239E">
        <w:rPr>
          <w:rFonts w:ascii="Times New Roman" w:hAnsi="Times New Roman"/>
          <w:sz w:val="28"/>
          <w:szCs w:val="28"/>
        </w:rPr>
        <w:t xml:space="preserve">283 </w:t>
      </w:r>
      <w:r w:rsidR="008E1E55" w:rsidRPr="00E3239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E3239E">
        <w:rPr>
          <w:rFonts w:ascii="Times New Roman" w:hAnsi="Times New Roman"/>
          <w:sz w:val="28"/>
          <w:szCs w:val="28"/>
        </w:rPr>
        <w:t xml:space="preserve"> применить меры принуждения за нарушение бюджетного законодательства.</w:t>
      </w:r>
      <w:r w:rsidR="00F23782" w:rsidRPr="00E3239E">
        <w:rPr>
          <w:rFonts w:ascii="Times New Roman" w:hAnsi="Times New Roman"/>
          <w:sz w:val="28"/>
          <w:szCs w:val="28"/>
        </w:rPr>
        <w:t xml:space="preserve">  </w:t>
      </w:r>
    </w:p>
    <w:p w:rsidR="00F23782" w:rsidRPr="00E3239E" w:rsidRDefault="00F23782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МБОУ ДОД СДЮСШОР №9 «</w:t>
      </w:r>
      <w:proofErr w:type="spellStart"/>
      <w:r w:rsidRPr="00E3239E">
        <w:rPr>
          <w:rFonts w:ascii="Times New Roman" w:hAnsi="Times New Roman"/>
          <w:sz w:val="28"/>
          <w:szCs w:val="28"/>
        </w:rPr>
        <w:t>Велотол</w:t>
      </w:r>
      <w:proofErr w:type="spellEnd"/>
      <w:r w:rsidRPr="00E3239E">
        <w:rPr>
          <w:rFonts w:ascii="Times New Roman" w:hAnsi="Times New Roman"/>
          <w:sz w:val="28"/>
          <w:szCs w:val="28"/>
        </w:rPr>
        <w:t xml:space="preserve">»: </w:t>
      </w:r>
    </w:p>
    <w:p w:rsidR="00F23782" w:rsidRPr="00B55625" w:rsidRDefault="00F23782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Осуществлять: финансово-хозяйственную деятельность в соответствии с</w:t>
      </w:r>
      <w:r w:rsidR="00B55625">
        <w:rPr>
          <w:rFonts w:ascii="Times New Roman" w:hAnsi="Times New Roman"/>
          <w:sz w:val="28"/>
          <w:szCs w:val="28"/>
        </w:rPr>
        <w:t xml:space="preserve"> </w:t>
      </w:r>
      <w:r w:rsidR="00074EAC">
        <w:rPr>
          <w:rFonts w:ascii="Times New Roman" w:hAnsi="Times New Roman"/>
          <w:sz w:val="28"/>
          <w:szCs w:val="28"/>
        </w:rPr>
        <w:t>утверждё</w:t>
      </w:r>
      <w:r w:rsidRPr="00B55625">
        <w:rPr>
          <w:rFonts w:ascii="Times New Roman" w:hAnsi="Times New Roman"/>
          <w:sz w:val="28"/>
          <w:szCs w:val="28"/>
        </w:rPr>
        <w:t>нными нормами федерального законодательства и муниципальных правовых актов органов местного самоуправления;</w:t>
      </w:r>
      <w:r w:rsidRPr="00B55625">
        <w:rPr>
          <w:rFonts w:ascii="Times New Roman" w:hAnsi="Times New Roman"/>
          <w:bCs/>
          <w:sz w:val="28"/>
          <w:szCs w:val="28"/>
        </w:rPr>
        <w:t xml:space="preserve"> ведение бухгалтерского </w:t>
      </w:r>
      <w:r w:rsidR="009E34DC" w:rsidRPr="00B55625">
        <w:rPr>
          <w:rFonts w:ascii="Times New Roman" w:hAnsi="Times New Roman"/>
          <w:bCs/>
          <w:sz w:val="28"/>
          <w:szCs w:val="28"/>
        </w:rPr>
        <w:t>учёт</w:t>
      </w:r>
      <w:r w:rsidRPr="00B55625">
        <w:rPr>
          <w:rFonts w:ascii="Times New Roman" w:hAnsi="Times New Roman"/>
          <w:bCs/>
          <w:sz w:val="28"/>
          <w:szCs w:val="28"/>
        </w:rPr>
        <w:t>а в соответствии с действующим законодательством</w:t>
      </w:r>
      <w:r w:rsidRPr="00B55625">
        <w:rPr>
          <w:rFonts w:ascii="Times New Roman" w:hAnsi="Times New Roman"/>
          <w:sz w:val="28"/>
          <w:szCs w:val="28"/>
        </w:rPr>
        <w:t>. В соответствии с действующим законодательством оформить государственную регистрацию права на земельный участок,</w:t>
      </w:r>
      <w:r w:rsidRPr="00B55625">
        <w:rPr>
          <w:rFonts w:ascii="Times New Roman" w:hAnsi="Times New Roman"/>
          <w:bCs/>
          <w:sz w:val="28"/>
          <w:szCs w:val="28"/>
        </w:rPr>
        <w:t xml:space="preserve"> расположенный по адресу: г.о</w:t>
      </w:r>
      <w:proofErr w:type="gramStart"/>
      <w:r w:rsidRPr="00B55625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B55625">
        <w:rPr>
          <w:rFonts w:ascii="Times New Roman" w:hAnsi="Times New Roman"/>
          <w:bCs/>
          <w:sz w:val="28"/>
          <w:szCs w:val="28"/>
        </w:rPr>
        <w:t xml:space="preserve">ольятти, ул.Жукова, 13Б и </w:t>
      </w:r>
      <w:r w:rsidRPr="00B55625">
        <w:rPr>
          <w:rFonts w:ascii="Times New Roman" w:hAnsi="Times New Roman"/>
          <w:sz w:val="28"/>
          <w:szCs w:val="28"/>
        </w:rPr>
        <w:t>на недвижимое  имущество (сооружения)</w:t>
      </w:r>
      <w:r w:rsidRPr="00B55625">
        <w:rPr>
          <w:rFonts w:ascii="Times New Roman" w:hAnsi="Times New Roman"/>
          <w:bCs/>
          <w:sz w:val="28"/>
          <w:szCs w:val="28"/>
        </w:rPr>
        <w:t>.</w:t>
      </w:r>
    </w:p>
    <w:p w:rsidR="00A7558E" w:rsidRPr="00E3239E" w:rsidRDefault="009F2034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19. </w:t>
      </w:r>
      <w:r w:rsidR="00A7558E" w:rsidRPr="00E3239E">
        <w:rPr>
          <w:rFonts w:ascii="Times New Roman" w:hAnsi="Times New Roman"/>
          <w:sz w:val="28"/>
          <w:szCs w:val="28"/>
        </w:rPr>
        <w:t>Проверка эффективного и целевого использования бюджетных средств, предусмотренных в бюджете городского округа Тольятти в 2010-2012 годах Муниципальному фонду поддержки и развития субъектов малого и среднего предпринимательства городского округа Тольятти «Бизнес-Гарант» на обеспечение уставной деятельности.</w:t>
      </w:r>
    </w:p>
    <w:p w:rsidR="002A33DB" w:rsidRPr="00E3239E" w:rsidRDefault="00074EAC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выборочной проверки</w:t>
      </w:r>
      <w:r w:rsidR="002A33DB" w:rsidRPr="00E3239E">
        <w:rPr>
          <w:rFonts w:ascii="Times New Roman" w:hAnsi="Times New Roman"/>
          <w:sz w:val="28"/>
          <w:szCs w:val="28"/>
        </w:rPr>
        <w:t xml:space="preserve"> установлены следующие нарушения:</w:t>
      </w:r>
    </w:p>
    <w:p w:rsidR="002A33DB" w:rsidRPr="00E3239E" w:rsidRDefault="002A33DB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39E">
        <w:rPr>
          <w:rFonts w:ascii="Times New Roman" w:hAnsi="Times New Roman" w:cs="Times New Roman"/>
          <w:bCs/>
          <w:sz w:val="28"/>
          <w:szCs w:val="28"/>
        </w:rPr>
        <w:t>-</w:t>
      </w:r>
      <w:r w:rsidR="00B55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bCs/>
          <w:sz w:val="28"/>
          <w:szCs w:val="28"/>
        </w:rPr>
        <w:t>в нарушение п.5.4 Устава Фонда Попечительский Совет не осуществляет</w:t>
      </w:r>
      <w:r w:rsidR="00801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надзор за деятельностью Фонда; </w:t>
      </w:r>
    </w:p>
    <w:p w:rsidR="002A33DB" w:rsidRPr="00E3239E" w:rsidRDefault="002A33DB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3239E">
        <w:rPr>
          <w:rFonts w:ascii="Times New Roman" w:hAnsi="Times New Roman" w:cs="Times New Roman"/>
          <w:bCs/>
          <w:sz w:val="28"/>
          <w:szCs w:val="28"/>
        </w:rPr>
        <w:t xml:space="preserve">- в нарушение п.5.5.1, п.5.5.4 Устава Фонда контрольно-ревизионный орган Фонда в лице ревизора не осуществлял </w:t>
      </w:r>
      <w:proofErr w:type="gramStart"/>
      <w:r w:rsidRPr="00E3239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3239E">
        <w:rPr>
          <w:rFonts w:ascii="Times New Roman" w:hAnsi="Times New Roman" w:cs="Times New Roman"/>
          <w:bCs/>
          <w:sz w:val="28"/>
          <w:szCs w:val="28"/>
        </w:rPr>
        <w:t xml:space="preserve"> финансово-хозяйственной деятельностью Фонда, правильностью расходования его средств</w:t>
      </w:r>
      <w:r w:rsidR="00D14462" w:rsidRPr="00E3239E">
        <w:rPr>
          <w:rFonts w:ascii="Times New Roman" w:hAnsi="Times New Roman" w:cs="Times New Roman"/>
          <w:bCs/>
          <w:sz w:val="28"/>
          <w:szCs w:val="28"/>
        </w:rPr>
        <w:t>.</w:t>
      </w:r>
      <w:r w:rsidRPr="00E323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33DB" w:rsidRPr="00E3239E" w:rsidRDefault="00D14462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 xml:space="preserve">За </w:t>
      </w:r>
      <w:r w:rsidR="002A33DB" w:rsidRPr="00E3239E">
        <w:rPr>
          <w:rFonts w:ascii="Times New Roman" w:hAnsi="Times New Roman" w:cs="Times New Roman"/>
          <w:sz w:val="28"/>
          <w:szCs w:val="28"/>
        </w:rPr>
        <w:t>2011 год:</w:t>
      </w:r>
    </w:p>
    <w:p w:rsidR="002A33DB" w:rsidRPr="00E3239E" w:rsidRDefault="00D14462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B55625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д</w:t>
      </w:r>
      <w:r w:rsidR="002A33DB" w:rsidRPr="00E3239E">
        <w:rPr>
          <w:rFonts w:ascii="Times New Roman" w:hAnsi="Times New Roman" w:cs="Times New Roman"/>
          <w:sz w:val="28"/>
          <w:szCs w:val="28"/>
        </w:rPr>
        <w:t>оходы Фонда в 2011 году не выполнены на 300,9 тыс</w:t>
      </w:r>
      <w:proofErr w:type="gramStart"/>
      <w:r w:rsidR="002A33DB" w:rsidRPr="00E32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33DB" w:rsidRPr="00E3239E">
        <w:rPr>
          <w:rFonts w:ascii="Times New Roman" w:hAnsi="Times New Roman" w:cs="Times New Roman"/>
          <w:sz w:val="28"/>
          <w:szCs w:val="28"/>
        </w:rPr>
        <w:t>уб., убыток от финансово-хозяйственной деятельности в су</w:t>
      </w:r>
      <w:r w:rsidR="00801129">
        <w:rPr>
          <w:rFonts w:ascii="Times New Roman" w:hAnsi="Times New Roman" w:cs="Times New Roman"/>
          <w:sz w:val="28"/>
          <w:szCs w:val="28"/>
        </w:rPr>
        <w:t>мме 778,7 тыс.руб. покрыт за счё</w:t>
      </w:r>
      <w:r w:rsidR="002A33DB" w:rsidRPr="00E3239E">
        <w:rPr>
          <w:rFonts w:ascii="Times New Roman" w:hAnsi="Times New Roman" w:cs="Times New Roman"/>
          <w:sz w:val="28"/>
          <w:szCs w:val="28"/>
        </w:rPr>
        <w:t>т имущественного взноса учредителя на создание Фонда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2A33DB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B" w:rsidRPr="00E3239E" w:rsidRDefault="00D1446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B55625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н</w:t>
      </w:r>
      <w:r w:rsidR="002A33DB" w:rsidRPr="00E3239E">
        <w:rPr>
          <w:sz w:val="28"/>
          <w:szCs w:val="28"/>
        </w:rPr>
        <w:t>еправомерно завышен годовой фонд оплаты труда по штатному расписанию по сравнению</w:t>
      </w:r>
      <w:r w:rsidRPr="00E3239E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>с расходами по оплате труда,</w:t>
      </w:r>
      <w:r w:rsidRPr="00E3239E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>предусмотренными сметой,</w:t>
      </w:r>
      <w:r w:rsidRPr="00E3239E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>на 320,0</w:t>
      </w:r>
      <w:r w:rsidR="00B55625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>тыс</w:t>
      </w:r>
      <w:proofErr w:type="gramStart"/>
      <w:r w:rsidR="002A33DB" w:rsidRPr="00E3239E">
        <w:rPr>
          <w:sz w:val="28"/>
          <w:szCs w:val="28"/>
        </w:rPr>
        <w:t>.р</w:t>
      </w:r>
      <w:proofErr w:type="gramEnd"/>
      <w:r w:rsidR="002A33DB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  <w:r w:rsidR="002A33DB" w:rsidRPr="00E3239E">
        <w:rPr>
          <w:sz w:val="28"/>
          <w:szCs w:val="28"/>
        </w:rPr>
        <w:t xml:space="preserve"> </w:t>
      </w:r>
    </w:p>
    <w:p w:rsidR="002A33DB" w:rsidRPr="00E3239E" w:rsidRDefault="00D1446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в</w:t>
      </w:r>
      <w:r w:rsidR="002A33DB" w:rsidRPr="00E3239E">
        <w:rPr>
          <w:color w:val="C00000"/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 xml:space="preserve">нарушение </w:t>
      </w:r>
      <w:r w:rsidR="002A33DB" w:rsidRPr="00801129">
        <w:rPr>
          <w:sz w:val="28"/>
          <w:szCs w:val="28"/>
        </w:rPr>
        <w:t>п.5.3.4</w:t>
      </w:r>
      <w:r w:rsidR="00B55625" w:rsidRPr="00801129">
        <w:rPr>
          <w:sz w:val="28"/>
          <w:szCs w:val="28"/>
        </w:rPr>
        <w:t xml:space="preserve"> </w:t>
      </w:r>
      <w:r w:rsidR="002A33DB" w:rsidRPr="00801129">
        <w:rPr>
          <w:sz w:val="28"/>
          <w:szCs w:val="28"/>
        </w:rPr>
        <w:t>Устава Фонда перерасход по отдельным с</w:t>
      </w:r>
      <w:r w:rsidR="00074EAC">
        <w:rPr>
          <w:sz w:val="28"/>
          <w:szCs w:val="28"/>
        </w:rPr>
        <w:t>татьям утверждё</w:t>
      </w:r>
      <w:r w:rsidR="002A33DB" w:rsidRPr="00801129">
        <w:rPr>
          <w:sz w:val="28"/>
          <w:szCs w:val="28"/>
        </w:rPr>
        <w:t xml:space="preserve">нной сметы составил 479,7 </w:t>
      </w:r>
      <w:r w:rsidR="009E34DC" w:rsidRPr="00801129">
        <w:rPr>
          <w:sz w:val="28"/>
          <w:szCs w:val="28"/>
        </w:rPr>
        <w:t>тыс</w:t>
      </w:r>
      <w:proofErr w:type="gramStart"/>
      <w:r w:rsidR="009E34DC" w:rsidRPr="00801129">
        <w:rPr>
          <w:sz w:val="28"/>
          <w:szCs w:val="28"/>
        </w:rPr>
        <w:t>.р</w:t>
      </w:r>
      <w:proofErr w:type="gramEnd"/>
      <w:r w:rsidR="009E34DC" w:rsidRPr="00801129">
        <w:rPr>
          <w:sz w:val="28"/>
          <w:szCs w:val="28"/>
        </w:rPr>
        <w:t>уб.</w:t>
      </w:r>
      <w:r w:rsidR="002A33DB" w:rsidRPr="00E3239E">
        <w:rPr>
          <w:sz w:val="28"/>
          <w:szCs w:val="28"/>
        </w:rPr>
        <w:t xml:space="preserve">, в том числе 295,7 </w:t>
      </w:r>
      <w:r w:rsidR="009E34DC" w:rsidRPr="00E3239E">
        <w:rPr>
          <w:sz w:val="28"/>
          <w:szCs w:val="28"/>
        </w:rPr>
        <w:t>тыс.руб.</w:t>
      </w:r>
      <w:r w:rsidR="002A33DB" w:rsidRPr="00E3239E">
        <w:rPr>
          <w:sz w:val="28"/>
          <w:szCs w:val="28"/>
        </w:rPr>
        <w:t xml:space="preserve"> неправомерно использованы Фондом</w:t>
      </w:r>
      <w:r w:rsidRPr="00E3239E">
        <w:rPr>
          <w:sz w:val="28"/>
          <w:szCs w:val="28"/>
        </w:rPr>
        <w:t>;</w:t>
      </w:r>
      <w:r w:rsidR="002A33DB" w:rsidRPr="00E3239E">
        <w:rPr>
          <w:sz w:val="28"/>
          <w:szCs w:val="28"/>
        </w:rPr>
        <w:t xml:space="preserve">  </w:t>
      </w:r>
    </w:p>
    <w:p w:rsidR="002A33DB" w:rsidRPr="00E3239E" w:rsidRDefault="00D1446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bCs/>
          <w:sz w:val="28"/>
          <w:szCs w:val="28"/>
        </w:rPr>
        <w:lastRenderedPageBreak/>
        <w:t>- н</w:t>
      </w:r>
      <w:r w:rsidR="002A33DB" w:rsidRPr="00E3239E">
        <w:rPr>
          <w:sz w:val="28"/>
          <w:szCs w:val="28"/>
        </w:rPr>
        <w:t xml:space="preserve">еправомерно произведённые расходы Фонда на оплату труда и страховые взносы составили 13,8 </w:t>
      </w:r>
      <w:r w:rsidR="009E34DC" w:rsidRPr="00E3239E">
        <w:rPr>
          <w:sz w:val="28"/>
          <w:szCs w:val="28"/>
        </w:rPr>
        <w:t>тыс</w:t>
      </w:r>
      <w:proofErr w:type="gramStart"/>
      <w:r w:rsidR="009E34DC" w:rsidRPr="00E3239E">
        <w:rPr>
          <w:sz w:val="28"/>
          <w:szCs w:val="28"/>
        </w:rPr>
        <w:t>.р</w:t>
      </w:r>
      <w:proofErr w:type="gramEnd"/>
      <w:r w:rsidR="009E34DC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  <w:r w:rsidR="002A33DB" w:rsidRPr="00E3239E">
        <w:rPr>
          <w:sz w:val="28"/>
          <w:szCs w:val="28"/>
        </w:rPr>
        <w:t xml:space="preserve">  </w:t>
      </w:r>
    </w:p>
    <w:p w:rsidR="002A33DB" w:rsidRPr="00E3239E" w:rsidRDefault="00D14462" w:rsidP="00B55625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- </w:t>
      </w:r>
      <w:r w:rsidR="002A33DB" w:rsidRPr="00E3239E">
        <w:rPr>
          <w:sz w:val="28"/>
          <w:szCs w:val="28"/>
        </w:rPr>
        <w:t xml:space="preserve">нарушение </w:t>
      </w:r>
      <w:r w:rsidRPr="00E3239E">
        <w:rPr>
          <w:sz w:val="28"/>
          <w:szCs w:val="28"/>
        </w:rPr>
        <w:t xml:space="preserve">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>а в сумме</w:t>
      </w:r>
      <w:r w:rsidR="002A33DB" w:rsidRPr="00E3239E">
        <w:rPr>
          <w:bCs/>
          <w:sz w:val="28"/>
          <w:szCs w:val="28"/>
        </w:rPr>
        <w:t xml:space="preserve"> 2,4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="002A33DB" w:rsidRPr="00E3239E">
        <w:rPr>
          <w:bCs/>
          <w:sz w:val="28"/>
          <w:szCs w:val="28"/>
        </w:rPr>
        <w:t xml:space="preserve"> </w:t>
      </w:r>
    </w:p>
    <w:p w:rsidR="002A33DB" w:rsidRPr="00E3239E" w:rsidRDefault="00D1446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 xml:space="preserve">За </w:t>
      </w:r>
      <w:r w:rsidR="002A33DB" w:rsidRPr="00E3239E">
        <w:rPr>
          <w:sz w:val="28"/>
          <w:szCs w:val="28"/>
        </w:rPr>
        <w:t>2012 год:</w:t>
      </w:r>
    </w:p>
    <w:p w:rsidR="002A33DB" w:rsidRPr="00E3239E" w:rsidRDefault="00D1446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- н</w:t>
      </w:r>
      <w:r w:rsidR="002A33DB" w:rsidRPr="00E3239E">
        <w:rPr>
          <w:sz w:val="28"/>
          <w:szCs w:val="28"/>
        </w:rPr>
        <w:t>еправомерно завышен годовой фонд оплаты труда по штатному расписанию по сравнению с расходами по оплате труда,</w:t>
      </w:r>
      <w:r w:rsidRPr="00E3239E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>предусмотренными сметой, на 345,0</w:t>
      </w:r>
      <w:r w:rsidR="00074EAC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>тыс</w:t>
      </w:r>
      <w:proofErr w:type="gramStart"/>
      <w:r w:rsidR="002A33DB" w:rsidRPr="00E3239E">
        <w:rPr>
          <w:sz w:val="28"/>
          <w:szCs w:val="28"/>
        </w:rPr>
        <w:t>.р</w:t>
      </w:r>
      <w:proofErr w:type="gramEnd"/>
      <w:r w:rsidR="002A33DB" w:rsidRPr="00E3239E">
        <w:rPr>
          <w:sz w:val="28"/>
          <w:szCs w:val="28"/>
        </w:rPr>
        <w:t>уб.</w:t>
      </w:r>
      <w:r w:rsidRPr="00E3239E">
        <w:rPr>
          <w:sz w:val="28"/>
          <w:szCs w:val="28"/>
        </w:rPr>
        <w:t>;</w:t>
      </w:r>
      <w:r w:rsidR="002A33DB" w:rsidRPr="00E3239E">
        <w:rPr>
          <w:sz w:val="28"/>
          <w:szCs w:val="28"/>
        </w:rPr>
        <w:t xml:space="preserve"> </w:t>
      </w:r>
    </w:p>
    <w:p w:rsidR="00D14462" w:rsidRPr="00E3239E" w:rsidRDefault="00D14462" w:rsidP="00B55625">
      <w:pPr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 xml:space="preserve">- </w:t>
      </w:r>
      <w:r w:rsidR="002A33DB" w:rsidRPr="00E3239E">
        <w:rPr>
          <w:sz w:val="28"/>
          <w:szCs w:val="28"/>
        </w:rPr>
        <w:t xml:space="preserve">нарушение </w:t>
      </w:r>
      <w:r w:rsidRPr="00E3239E">
        <w:rPr>
          <w:sz w:val="28"/>
          <w:szCs w:val="28"/>
        </w:rPr>
        <w:t xml:space="preserve">бухгалтерского </w:t>
      </w:r>
      <w:r w:rsidR="009E34DC" w:rsidRPr="00E3239E">
        <w:rPr>
          <w:sz w:val="28"/>
          <w:szCs w:val="28"/>
        </w:rPr>
        <w:t>учёт</w:t>
      </w:r>
      <w:r w:rsidRPr="00E3239E">
        <w:rPr>
          <w:sz w:val="28"/>
          <w:szCs w:val="28"/>
        </w:rPr>
        <w:t xml:space="preserve">а в сумме </w:t>
      </w:r>
      <w:r w:rsidR="002A33DB" w:rsidRPr="00E3239E">
        <w:rPr>
          <w:bCs/>
          <w:sz w:val="28"/>
          <w:szCs w:val="28"/>
        </w:rPr>
        <w:t xml:space="preserve">18,0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="002A33DB" w:rsidRPr="00E3239E">
        <w:rPr>
          <w:bCs/>
          <w:sz w:val="28"/>
          <w:szCs w:val="28"/>
        </w:rPr>
        <w:t xml:space="preserve"> </w:t>
      </w:r>
    </w:p>
    <w:p w:rsidR="002A33DB" w:rsidRPr="00E3239E" w:rsidRDefault="00D14462" w:rsidP="00B55625">
      <w:pPr>
        <w:ind w:right="-1" w:firstLine="709"/>
        <w:jc w:val="both"/>
        <w:rPr>
          <w:sz w:val="28"/>
          <w:szCs w:val="28"/>
        </w:rPr>
      </w:pPr>
      <w:r w:rsidRPr="00E3239E">
        <w:rPr>
          <w:sz w:val="28"/>
          <w:szCs w:val="28"/>
        </w:rPr>
        <w:t>Муниципальному фонду «Бизнес-Гарант» предложено: о</w:t>
      </w:r>
      <w:r w:rsidR="002A33DB" w:rsidRPr="00E3239E">
        <w:rPr>
          <w:sz w:val="28"/>
          <w:szCs w:val="28"/>
        </w:rPr>
        <w:t>существлять финансово-хозяйственную деятельность в соответствии с</w:t>
      </w:r>
      <w:r w:rsidRPr="00E3239E">
        <w:rPr>
          <w:sz w:val="28"/>
          <w:szCs w:val="28"/>
        </w:rPr>
        <w:t xml:space="preserve"> </w:t>
      </w:r>
      <w:r w:rsidR="002A33DB" w:rsidRPr="00E3239E">
        <w:rPr>
          <w:sz w:val="28"/>
          <w:szCs w:val="28"/>
        </w:rPr>
        <w:t xml:space="preserve">нормами федерального законодательства, муниципальных правовых актов органов местного самоуправления, Устава Фонда. </w:t>
      </w:r>
    </w:p>
    <w:p w:rsidR="002A33DB" w:rsidRPr="00E3239E" w:rsidRDefault="002A33DB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39E">
        <w:rPr>
          <w:rFonts w:ascii="Times New Roman" w:hAnsi="Times New Roman" w:cs="Times New Roman"/>
          <w:bCs/>
          <w:sz w:val="28"/>
          <w:szCs w:val="28"/>
        </w:rPr>
        <w:t>Попечительскому Совету Фонда осуществлять надзор за деятельностью Фонда.</w:t>
      </w:r>
    </w:p>
    <w:p w:rsidR="002A33DB" w:rsidRPr="00E3239E" w:rsidRDefault="002A33DB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bCs/>
          <w:sz w:val="28"/>
          <w:szCs w:val="28"/>
        </w:rPr>
        <w:t>Контрольно-ревизионному органу Фонда осуществлять</w:t>
      </w:r>
      <w:r w:rsidR="008011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11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01129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Pr="00E3239E">
        <w:rPr>
          <w:rFonts w:ascii="Times New Roman" w:hAnsi="Times New Roman" w:cs="Times New Roman"/>
          <w:bCs/>
          <w:sz w:val="28"/>
          <w:szCs w:val="28"/>
        </w:rPr>
        <w:t>-хозяйственной деятельностью Фонда, правильностью расходования средств.</w:t>
      </w:r>
    </w:p>
    <w:p w:rsidR="00A7558E" w:rsidRPr="00E3239E" w:rsidRDefault="00D14462" w:rsidP="00B5562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 xml:space="preserve">20. </w:t>
      </w:r>
      <w:r w:rsidR="00A7558E" w:rsidRPr="00E3239E">
        <w:rPr>
          <w:sz w:val="28"/>
          <w:szCs w:val="28"/>
        </w:rPr>
        <w:t xml:space="preserve">Проверка эффективного использования муниципального имущества, переданного в оперативное управление; </w:t>
      </w:r>
      <w:r w:rsidR="00A7558E" w:rsidRPr="00E3239E">
        <w:rPr>
          <w:bCs/>
          <w:sz w:val="28"/>
          <w:szCs w:val="28"/>
        </w:rPr>
        <w:t>эффективности</w:t>
      </w:r>
      <w:r w:rsidR="00A7558E" w:rsidRPr="00E3239E">
        <w:rPr>
          <w:sz w:val="28"/>
          <w:szCs w:val="28"/>
        </w:rPr>
        <w:t xml:space="preserve"> и целевого использования средств, выделенных из бюджета и полученных от приносящей доход</w:t>
      </w:r>
      <w:r w:rsidRPr="00E3239E">
        <w:rPr>
          <w:sz w:val="28"/>
          <w:szCs w:val="28"/>
        </w:rPr>
        <w:t xml:space="preserve"> </w:t>
      </w:r>
      <w:r w:rsidR="00A7558E" w:rsidRPr="00E3239E">
        <w:rPr>
          <w:sz w:val="28"/>
          <w:szCs w:val="28"/>
        </w:rPr>
        <w:t>деятельности, в 2011 году и за 9 месяцев 2012 года,</w:t>
      </w:r>
      <w:r w:rsidR="00A7558E" w:rsidRPr="00E3239E">
        <w:rPr>
          <w:bCs/>
          <w:sz w:val="28"/>
          <w:szCs w:val="28"/>
        </w:rPr>
        <w:t xml:space="preserve"> МБУ СБО «Лазурное».</w:t>
      </w:r>
    </w:p>
    <w:p w:rsidR="00CD2187" w:rsidRPr="00E3239E" w:rsidRDefault="00CD2187" w:rsidP="00B5562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В ходе выборочной проверк</w:t>
      </w:r>
      <w:r w:rsidR="00074EAC">
        <w:rPr>
          <w:bCs/>
          <w:sz w:val="28"/>
          <w:szCs w:val="28"/>
        </w:rPr>
        <w:t>и</w:t>
      </w:r>
      <w:r w:rsidRPr="00E3239E">
        <w:rPr>
          <w:bCs/>
          <w:sz w:val="28"/>
          <w:szCs w:val="28"/>
        </w:rPr>
        <w:t xml:space="preserve"> установлены следующие нарушения: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</w:t>
      </w:r>
      <w:r w:rsidR="00B55625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н</w:t>
      </w:r>
      <w:r w:rsidR="00356DC8" w:rsidRPr="00E3239E">
        <w:rPr>
          <w:sz w:val="28"/>
          <w:szCs w:val="28"/>
        </w:rPr>
        <w:t>еэффективное использование муниципального имущества -</w:t>
      </w:r>
      <w:r w:rsidR="00356DC8" w:rsidRPr="00E3239E">
        <w:rPr>
          <w:bCs/>
          <w:sz w:val="28"/>
          <w:szCs w:val="28"/>
        </w:rPr>
        <w:t xml:space="preserve"> многоквартирного жилого дома для ветеранов </w:t>
      </w:r>
      <w:r w:rsidR="00B55625">
        <w:rPr>
          <w:bCs/>
          <w:sz w:val="28"/>
          <w:szCs w:val="28"/>
        </w:rPr>
        <w:t>Великой Отечественной войны</w:t>
      </w:r>
      <w:r w:rsidR="00356DC8" w:rsidRPr="00E3239E">
        <w:rPr>
          <w:bCs/>
          <w:sz w:val="28"/>
          <w:szCs w:val="28"/>
        </w:rPr>
        <w:t>, так как помещения  используются по целевому назначению только на 18,7%</w:t>
      </w:r>
      <w:r w:rsidRPr="00E3239E">
        <w:rPr>
          <w:bCs/>
          <w:sz w:val="28"/>
          <w:szCs w:val="28"/>
        </w:rPr>
        <w:t>;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</w:t>
      </w:r>
      <w:r w:rsidR="00B55625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и</w:t>
      </w:r>
      <w:r w:rsidR="00356DC8" w:rsidRPr="00E3239E">
        <w:rPr>
          <w:sz w:val="28"/>
          <w:szCs w:val="28"/>
        </w:rPr>
        <w:t xml:space="preserve">спользование муниципального имущества </w:t>
      </w:r>
      <w:r w:rsidR="00356DC8" w:rsidRPr="00E3239E">
        <w:rPr>
          <w:bCs/>
          <w:sz w:val="28"/>
          <w:szCs w:val="28"/>
        </w:rPr>
        <w:t>площадью 76,3 кв</w:t>
      </w:r>
      <w:proofErr w:type="gramStart"/>
      <w:r w:rsidR="00356DC8" w:rsidRPr="00E3239E">
        <w:rPr>
          <w:bCs/>
          <w:sz w:val="28"/>
          <w:szCs w:val="28"/>
        </w:rPr>
        <w:t>.м</w:t>
      </w:r>
      <w:proofErr w:type="gramEnd"/>
      <w:r w:rsidR="00356DC8" w:rsidRPr="00E3239E">
        <w:rPr>
          <w:bCs/>
          <w:sz w:val="28"/>
          <w:szCs w:val="28"/>
        </w:rPr>
        <w:t xml:space="preserve"> не по целевому назначению</w:t>
      </w:r>
      <w:r w:rsidRPr="00E3239E">
        <w:rPr>
          <w:bCs/>
          <w:sz w:val="28"/>
          <w:szCs w:val="28"/>
        </w:rPr>
        <w:t>;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B55625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п</w:t>
      </w:r>
      <w:r w:rsidR="00356DC8" w:rsidRPr="00E3239E">
        <w:rPr>
          <w:bCs/>
          <w:sz w:val="28"/>
          <w:szCs w:val="28"/>
        </w:rPr>
        <w:t>омещение площадью 73,3 кв</w:t>
      </w:r>
      <w:proofErr w:type="gramStart"/>
      <w:r w:rsidR="00356DC8" w:rsidRPr="00E3239E">
        <w:rPr>
          <w:bCs/>
          <w:sz w:val="28"/>
          <w:szCs w:val="28"/>
        </w:rPr>
        <w:t>.м</w:t>
      </w:r>
      <w:proofErr w:type="gramEnd"/>
      <w:r w:rsidR="00356DC8" w:rsidRPr="00E3239E">
        <w:rPr>
          <w:bCs/>
          <w:sz w:val="28"/>
          <w:szCs w:val="28"/>
        </w:rPr>
        <w:t xml:space="preserve"> в многоквартирном жилом доме для ветеранов </w:t>
      </w:r>
      <w:r w:rsidR="00B55625">
        <w:rPr>
          <w:bCs/>
          <w:sz w:val="28"/>
          <w:szCs w:val="28"/>
        </w:rPr>
        <w:t>Великой Отечественной войны</w:t>
      </w:r>
      <w:r w:rsidR="00356DC8" w:rsidRPr="00E3239E">
        <w:rPr>
          <w:bCs/>
          <w:sz w:val="28"/>
          <w:szCs w:val="28"/>
        </w:rPr>
        <w:t xml:space="preserve"> занимает Приход в честь Святителя Николая Архиепископа без договора аренды и возмещения коммунальных услуг</w:t>
      </w:r>
      <w:r w:rsidRPr="00E3239E">
        <w:rPr>
          <w:bCs/>
          <w:sz w:val="28"/>
          <w:szCs w:val="28"/>
        </w:rPr>
        <w:t>;</w:t>
      </w:r>
      <w:r w:rsidR="00356DC8" w:rsidRPr="00E3239E">
        <w:rPr>
          <w:bCs/>
          <w:sz w:val="28"/>
          <w:szCs w:val="28"/>
        </w:rPr>
        <w:t xml:space="preserve"> 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B55625">
        <w:rPr>
          <w:bCs/>
          <w:sz w:val="28"/>
          <w:szCs w:val="28"/>
        </w:rPr>
        <w:t xml:space="preserve"> у</w:t>
      </w:r>
      <w:r w:rsidR="00356DC8" w:rsidRPr="00E3239E">
        <w:rPr>
          <w:bCs/>
          <w:sz w:val="28"/>
          <w:szCs w:val="28"/>
        </w:rPr>
        <w:t>чреждением не оформлено право бессрочного пользования на земельный участок, на котором располагается специализированный многоквартирный жилой дом для ветеранов Великой Отечественной войны</w:t>
      </w:r>
      <w:r w:rsidRPr="00E3239E">
        <w:rPr>
          <w:bCs/>
          <w:sz w:val="28"/>
          <w:szCs w:val="28"/>
        </w:rPr>
        <w:t>;</w:t>
      </w:r>
      <w:r w:rsidR="00356DC8" w:rsidRPr="00E3239E">
        <w:rPr>
          <w:bCs/>
          <w:sz w:val="28"/>
          <w:szCs w:val="28"/>
        </w:rPr>
        <w:t xml:space="preserve"> </w:t>
      </w:r>
    </w:p>
    <w:p w:rsidR="00356DC8" w:rsidRPr="00E3239E" w:rsidRDefault="00CD2187" w:rsidP="00B55625">
      <w:pPr>
        <w:pStyle w:val="a8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39E">
        <w:rPr>
          <w:rFonts w:ascii="Times New Roman" w:hAnsi="Times New Roman" w:cs="Times New Roman"/>
          <w:sz w:val="28"/>
          <w:szCs w:val="28"/>
        </w:rPr>
        <w:t>-</w:t>
      </w:r>
      <w:r w:rsidR="00B55625">
        <w:rPr>
          <w:rFonts w:ascii="Times New Roman" w:hAnsi="Times New Roman" w:cs="Times New Roman"/>
          <w:sz w:val="28"/>
          <w:szCs w:val="28"/>
        </w:rPr>
        <w:t xml:space="preserve"> </w:t>
      </w:r>
      <w:r w:rsidRPr="00E3239E">
        <w:rPr>
          <w:rFonts w:ascii="Times New Roman" w:hAnsi="Times New Roman" w:cs="Times New Roman"/>
          <w:sz w:val="28"/>
          <w:szCs w:val="28"/>
        </w:rPr>
        <w:t>в</w:t>
      </w:r>
      <w:r w:rsidR="00356DC8" w:rsidRPr="00E3239E">
        <w:rPr>
          <w:rFonts w:ascii="Times New Roman" w:hAnsi="Times New Roman" w:cs="Times New Roman"/>
          <w:sz w:val="28"/>
          <w:szCs w:val="28"/>
        </w:rPr>
        <w:t xml:space="preserve"> нарушение ст.69.2 </w:t>
      </w:r>
      <w:r w:rsidR="008E1E55" w:rsidRPr="00E3239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356DC8" w:rsidRPr="00E3239E">
        <w:rPr>
          <w:rFonts w:ascii="Times New Roman" w:hAnsi="Times New Roman" w:cs="Times New Roman"/>
          <w:sz w:val="28"/>
          <w:szCs w:val="28"/>
        </w:rPr>
        <w:t xml:space="preserve">, п.4 Порядка департаментом финансов мэрии в январе 2011 года неправомерно открыты лимиты </w:t>
      </w:r>
      <w:r w:rsidR="00B55625">
        <w:rPr>
          <w:rFonts w:ascii="Times New Roman" w:hAnsi="Times New Roman" w:cs="Times New Roman"/>
          <w:sz w:val="28"/>
          <w:szCs w:val="28"/>
        </w:rPr>
        <w:t>у</w:t>
      </w:r>
      <w:r w:rsidR="00356DC8" w:rsidRPr="00E3239E">
        <w:rPr>
          <w:rFonts w:ascii="Times New Roman" w:hAnsi="Times New Roman" w:cs="Times New Roman"/>
          <w:sz w:val="28"/>
          <w:szCs w:val="28"/>
        </w:rPr>
        <w:t>чреждению без утверждения муниципального задания</w:t>
      </w:r>
      <w:r w:rsidRPr="00E3239E">
        <w:rPr>
          <w:rFonts w:ascii="Times New Roman" w:hAnsi="Times New Roman" w:cs="Times New Roman"/>
          <w:sz w:val="28"/>
          <w:szCs w:val="28"/>
        </w:rPr>
        <w:t>;</w:t>
      </w:r>
      <w:r w:rsidR="00356DC8" w:rsidRPr="00E3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>-</w:t>
      </w:r>
      <w:r w:rsidR="00B55625">
        <w:rPr>
          <w:sz w:val="28"/>
          <w:szCs w:val="28"/>
        </w:rPr>
        <w:t xml:space="preserve"> </w:t>
      </w:r>
      <w:r w:rsidRPr="00E3239E">
        <w:rPr>
          <w:sz w:val="28"/>
          <w:szCs w:val="28"/>
        </w:rPr>
        <w:t>в</w:t>
      </w:r>
      <w:r w:rsidR="00356DC8" w:rsidRPr="00E3239E">
        <w:rPr>
          <w:bCs/>
          <w:sz w:val="28"/>
          <w:szCs w:val="28"/>
        </w:rPr>
        <w:t xml:space="preserve"> нарушение п.9, ч.1 ст.158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="00356DC8" w:rsidRPr="00E3239E">
        <w:rPr>
          <w:bCs/>
          <w:sz w:val="28"/>
          <w:szCs w:val="28"/>
        </w:rPr>
        <w:t xml:space="preserve">главный распорядитель бюджетных средств на 2011 год неправомерно сформировал муниципальное задание на оказание муниципальных услуг по содержанию и эксплуатации мест общего пользования общежитий по адресу: </w:t>
      </w:r>
      <w:r w:rsidRPr="00E3239E">
        <w:rPr>
          <w:bCs/>
          <w:sz w:val="28"/>
          <w:szCs w:val="28"/>
        </w:rPr>
        <w:t>у</w:t>
      </w:r>
      <w:r w:rsidR="00356DC8" w:rsidRPr="00E3239E">
        <w:rPr>
          <w:bCs/>
          <w:sz w:val="28"/>
          <w:szCs w:val="28"/>
        </w:rPr>
        <w:t>л</w:t>
      </w:r>
      <w:proofErr w:type="gramStart"/>
      <w:r w:rsidR="00356DC8" w:rsidRPr="00E3239E">
        <w:rPr>
          <w:bCs/>
          <w:sz w:val="28"/>
          <w:szCs w:val="28"/>
        </w:rPr>
        <w:t>.Н</w:t>
      </w:r>
      <w:proofErr w:type="gramEnd"/>
      <w:r w:rsidR="00356DC8" w:rsidRPr="00E3239E">
        <w:rPr>
          <w:bCs/>
          <w:sz w:val="28"/>
          <w:szCs w:val="28"/>
        </w:rPr>
        <w:t>иконова,</w:t>
      </w:r>
      <w:r w:rsidR="00074EAC">
        <w:rPr>
          <w:bCs/>
          <w:sz w:val="28"/>
          <w:szCs w:val="28"/>
        </w:rPr>
        <w:t xml:space="preserve"> </w:t>
      </w:r>
      <w:r w:rsidR="00356DC8" w:rsidRPr="00E3239E">
        <w:rPr>
          <w:bCs/>
          <w:sz w:val="28"/>
          <w:szCs w:val="28"/>
        </w:rPr>
        <w:t>8; ул.Никонова, 14, и предоставил его финансовое обеспечение в сумме 2 963,9 тыс.руб.</w:t>
      </w:r>
      <w:r w:rsidRPr="00E3239E">
        <w:rPr>
          <w:bCs/>
          <w:sz w:val="28"/>
          <w:szCs w:val="28"/>
        </w:rPr>
        <w:t>;</w:t>
      </w:r>
      <w:r w:rsidR="00356DC8" w:rsidRPr="00E3239E">
        <w:rPr>
          <w:bCs/>
          <w:sz w:val="28"/>
          <w:szCs w:val="28"/>
        </w:rPr>
        <w:t xml:space="preserve"> 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B55625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в</w:t>
      </w:r>
      <w:r w:rsidR="00356DC8" w:rsidRPr="00E3239E">
        <w:rPr>
          <w:bCs/>
          <w:sz w:val="28"/>
          <w:szCs w:val="28"/>
        </w:rPr>
        <w:t xml:space="preserve"> нарушение ст.34 </w:t>
      </w:r>
      <w:r w:rsidR="008E1E55" w:rsidRPr="00E3239E">
        <w:rPr>
          <w:sz w:val="28"/>
          <w:szCs w:val="28"/>
        </w:rPr>
        <w:t>Бюджетного кодекса Российской Федерации</w:t>
      </w:r>
      <w:r w:rsidR="00356DC8" w:rsidRPr="00E3239E">
        <w:rPr>
          <w:bCs/>
          <w:sz w:val="28"/>
          <w:szCs w:val="28"/>
        </w:rPr>
        <w:t xml:space="preserve">  </w:t>
      </w:r>
      <w:r w:rsidR="00356DC8" w:rsidRPr="00E3239E">
        <w:rPr>
          <w:sz w:val="28"/>
          <w:szCs w:val="28"/>
        </w:rPr>
        <w:lastRenderedPageBreak/>
        <w:t>неэффективное использование бюджетных средств на содержание</w:t>
      </w:r>
      <w:r w:rsidR="00356DC8" w:rsidRPr="00E3239E">
        <w:rPr>
          <w:bCs/>
          <w:color w:val="FF0000"/>
          <w:sz w:val="28"/>
          <w:szCs w:val="28"/>
        </w:rPr>
        <w:t xml:space="preserve"> </w:t>
      </w:r>
      <w:r w:rsidR="00356DC8" w:rsidRPr="00E3239E">
        <w:rPr>
          <w:bCs/>
          <w:sz w:val="28"/>
          <w:szCs w:val="28"/>
        </w:rPr>
        <w:t>специализированного жилого Дома ветеранов</w:t>
      </w:r>
      <w:r w:rsidR="00356DC8" w:rsidRPr="00E3239E">
        <w:rPr>
          <w:bCs/>
          <w:color w:val="FF0000"/>
          <w:sz w:val="28"/>
          <w:szCs w:val="28"/>
        </w:rPr>
        <w:t xml:space="preserve"> </w:t>
      </w:r>
      <w:r w:rsidR="00B55625">
        <w:rPr>
          <w:bCs/>
          <w:sz w:val="28"/>
          <w:szCs w:val="28"/>
        </w:rPr>
        <w:t>Великой Отечественной войны</w:t>
      </w:r>
      <w:r w:rsidR="00356DC8" w:rsidRPr="00E3239E">
        <w:rPr>
          <w:bCs/>
          <w:sz w:val="28"/>
          <w:szCs w:val="28"/>
        </w:rPr>
        <w:t xml:space="preserve"> составило 15 547,6 тыс</w:t>
      </w:r>
      <w:proofErr w:type="gramStart"/>
      <w:r w:rsidR="00356DC8" w:rsidRPr="00E3239E">
        <w:rPr>
          <w:bCs/>
          <w:sz w:val="28"/>
          <w:szCs w:val="28"/>
        </w:rPr>
        <w:t>.р</w:t>
      </w:r>
      <w:proofErr w:type="gramEnd"/>
      <w:r w:rsidR="00356DC8" w:rsidRPr="00E3239E">
        <w:rPr>
          <w:bCs/>
          <w:sz w:val="28"/>
          <w:szCs w:val="28"/>
        </w:rPr>
        <w:t xml:space="preserve">уб., в том числе: за 2011 год - 8 124,4 </w:t>
      </w:r>
      <w:r w:rsidR="009E34DC" w:rsidRPr="00E3239E">
        <w:rPr>
          <w:bCs/>
          <w:sz w:val="28"/>
          <w:szCs w:val="28"/>
        </w:rPr>
        <w:t>тыс.руб.</w:t>
      </w:r>
      <w:r w:rsidR="00356DC8" w:rsidRPr="00E3239E">
        <w:rPr>
          <w:bCs/>
          <w:sz w:val="28"/>
          <w:szCs w:val="28"/>
        </w:rPr>
        <w:t xml:space="preserve">, за </w:t>
      </w:r>
      <w:r w:rsidR="00B55625">
        <w:rPr>
          <w:bCs/>
          <w:sz w:val="28"/>
          <w:szCs w:val="28"/>
        </w:rPr>
        <w:br/>
      </w:r>
      <w:r w:rsidR="00356DC8" w:rsidRPr="00E3239E">
        <w:rPr>
          <w:bCs/>
          <w:sz w:val="28"/>
          <w:szCs w:val="28"/>
        </w:rPr>
        <w:t>9 месяцев 2012 года - 7 423, 2 тыс.руб.</w:t>
      </w:r>
      <w:r w:rsidR="00801129">
        <w:rPr>
          <w:bCs/>
          <w:sz w:val="28"/>
          <w:szCs w:val="28"/>
        </w:rPr>
        <w:t>;</w:t>
      </w:r>
      <w:r w:rsidR="00356DC8" w:rsidRPr="00E3239E">
        <w:rPr>
          <w:bCs/>
          <w:sz w:val="28"/>
          <w:szCs w:val="28"/>
        </w:rPr>
        <w:t xml:space="preserve">  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B55625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в</w:t>
      </w:r>
      <w:r w:rsidR="00356DC8" w:rsidRPr="00E3239E">
        <w:rPr>
          <w:sz w:val="28"/>
          <w:szCs w:val="28"/>
        </w:rPr>
        <w:t xml:space="preserve"> нарушение ст.34 </w:t>
      </w:r>
      <w:r w:rsidR="008E1E55" w:rsidRPr="00E3239E">
        <w:rPr>
          <w:sz w:val="28"/>
          <w:szCs w:val="28"/>
        </w:rPr>
        <w:t xml:space="preserve">Бюджетного кодекса Российской Федерации </w:t>
      </w:r>
      <w:r w:rsidR="00356DC8" w:rsidRPr="00E3239E">
        <w:rPr>
          <w:sz w:val="28"/>
          <w:szCs w:val="28"/>
        </w:rPr>
        <w:t>неэффективное использование бюджетных ср</w:t>
      </w:r>
      <w:r w:rsidR="008E1E55" w:rsidRPr="00E3239E">
        <w:rPr>
          <w:sz w:val="28"/>
          <w:szCs w:val="28"/>
        </w:rPr>
        <w:t>едств на содержание бани пос</w:t>
      </w:r>
      <w:proofErr w:type="gramStart"/>
      <w:r w:rsidR="008E1E55" w:rsidRPr="00E3239E">
        <w:rPr>
          <w:sz w:val="28"/>
          <w:szCs w:val="28"/>
        </w:rPr>
        <w:t>.Ф</w:t>
      </w:r>
      <w:proofErr w:type="gramEnd"/>
      <w:r w:rsidR="008E1E55" w:rsidRPr="00E3239E">
        <w:rPr>
          <w:sz w:val="28"/>
          <w:szCs w:val="28"/>
        </w:rPr>
        <w:t>ё</w:t>
      </w:r>
      <w:r w:rsidR="00356DC8" w:rsidRPr="00E3239E">
        <w:rPr>
          <w:sz w:val="28"/>
          <w:szCs w:val="28"/>
        </w:rPr>
        <w:t xml:space="preserve">доровка составило 2 639,7 </w:t>
      </w:r>
      <w:r w:rsidR="009E34DC" w:rsidRPr="00E3239E">
        <w:rPr>
          <w:sz w:val="28"/>
          <w:szCs w:val="28"/>
        </w:rPr>
        <w:t>тыс.руб.</w:t>
      </w:r>
      <w:r w:rsidR="00356DC8" w:rsidRPr="00E3239E">
        <w:rPr>
          <w:sz w:val="28"/>
          <w:szCs w:val="28"/>
        </w:rPr>
        <w:t>, в том числе: за 2011 год -</w:t>
      </w:r>
      <w:r w:rsidR="00B55625">
        <w:rPr>
          <w:sz w:val="28"/>
          <w:szCs w:val="28"/>
        </w:rPr>
        <w:t xml:space="preserve"> </w:t>
      </w:r>
      <w:r w:rsidR="00B55625">
        <w:rPr>
          <w:sz w:val="28"/>
          <w:szCs w:val="28"/>
        </w:rPr>
        <w:br/>
      </w:r>
      <w:r w:rsidR="00356DC8" w:rsidRPr="00E3239E">
        <w:rPr>
          <w:bCs/>
          <w:sz w:val="28"/>
          <w:szCs w:val="28"/>
        </w:rPr>
        <w:t xml:space="preserve">1 293,6 </w:t>
      </w:r>
      <w:r w:rsidR="009E34DC" w:rsidRPr="00E3239E">
        <w:rPr>
          <w:bCs/>
          <w:sz w:val="28"/>
          <w:szCs w:val="28"/>
        </w:rPr>
        <w:t>тыс.руб.</w:t>
      </w:r>
      <w:r w:rsidR="00356DC8" w:rsidRPr="00E3239E">
        <w:rPr>
          <w:bCs/>
          <w:sz w:val="28"/>
          <w:szCs w:val="28"/>
        </w:rPr>
        <w:t>, за 9 месяцев 2012 года - 1 346,1 тыс.руб.</w:t>
      </w:r>
      <w:r w:rsidR="00801129">
        <w:rPr>
          <w:bCs/>
          <w:sz w:val="28"/>
          <w:szCs w:val="28"/>
        </w:rPr>
        <w:t>;</w:t>
      </w:r>
      <w:r w:rsidR="00356DC8" w:rsidRPr="00E3239E">
        <w:rPr>
          <w:bCs/>
          <w:sz w:val="28"/>
          <w:szCs w:val="28"/>
        </w:rPr>
        <w:t xml:space="preserve">    </w:t>
      </w:r>
    </w:p>
    <w:p w:rsidR="00356DC8" w:rsidRPr="00E3239E" w:rsidRDefault="00CD2187" w:rsidP="00B55625">
      <w:pPr>
        <w:widowControl w:val="0"/>
        <w:tabs>
          <w:tab w:val="left" w:pos="426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-</w:t>
      </w:r>
      <w:r w:rsidR="00B55625">
        <w:rPr>
          <w:bCs/>
          <w:sz w:val="28"/>
          <w:szCs w:val="28"/>
        </w:rPr>
        <w:t xml:space="preserve"> </w:t>
      </w:r>
      <w:r w:rsidRPr="00E3239E">
        <w:rPr>
          <w:bCs/>
          <w:sz w:val="28"/>
          <w:szCs w:val="28"/>
        </w:rPr>
        <w:t>н</w:t>
      </w:r>
      <w:r w:rsidR="00356DC8" w:rsidRPr="00E3239E">
        <w:rPr>
          <w:sz w:val="28"/>
          <w:szCs w:val="28"/>
        </w:rPr>
        <w:t xml:space="preserve">еправомерная оплата из бюджетных средств </w:t>
      </w:r>
      <w:r w:rsidR="00356DC8" w:rsidRPr="00E3239E">
        <w:rPr>
          <w:bCs/>
          <w:sz w:val="28"/>
          <w:szCs w:val="28"/>
        </w:rPr>
        <w:t xml:space="preserve">заработной платы директору и сотрудникам </w:t>
      </w:r>
      <w:r w:rsidR="00B55625">
        <w:rPr>
          <w:bCs/>
          <w:sz w:val="28"/>
          <w:szCs w:val="28"/>
        </w:rPr>
        <w:t>у</w:t>
      </w:r>
      <w:r w:rsidR="00356DC8" w:rsidRPr="00E3239E">
        <w:rPr>
          <w:bCs/>
          <w:sz w:val="28"/>
          <w:szCs w:val="28"/>
        </w:rPr>
        <w:t xml:space="preserve">чреждения (с начислениями) составила </w:t>
      </w:r>
      <w:r w:rsidR="00B55625">
        <w:rPr>
          <w:bCs/>
          <w:sz w:val="28"/>
          <w:szCs w:val="28"/>
        </w:rPr>
        <w:br/>
      </w:r>
      <w:r w:rsidR="00356DC8" w:rsidRPr="00E3239E">
        <w:rPr>
          <w:bCs/>
          <w:sz w:val="28"/>
          <w:szCs w:val="28"/>
        </w:rPr>
        <w:t xml:space="preserve">92,5 </w:t>
      </w:r>
      <w:r w:rsidR="009E34DC" w:rsidRPr="00E3239E">
        <w:rPr>
          <w:bCs/>
          <w:sz w:val="28"/>
          <w:szCs w:val="28"/>
        </w:rPr>
        <w:t>тыс</w:t>
      </w:r>
      <w:proofErr w:type="gramStart"/>
      <w:r w:rsidR="009E34DC" w:rsidRPr="00E3239E">
        <w:rPr>
          <w:bCs/>
          <w:sz w:val="28"/>
          <w:szCs w:val="28"/>
        </w:rPr>
        <w:t>.р</w:t>
      </w:r>
      <w:proofErr w:type="gramEnd"/>
      <w:r w:rsidR="009E34DC" w:rsidRPr="00E3239E">
        <w:rPr>
          <w:bCs/>
          <w:sz w:val="28"/>
          <w:szCs w:val="28"/>
        </w:rPr>
        <w:t>уб.</w:t>
      </w:r>
      <w:r w:rsidR="00356DC8" w:rsidRPr="00E3239E">
        <w:rPr>
          <w:bCs/>
          <w:sz w:val="28"/>
          <w:szCs w:val="28"/>
        </w:rPr>
        <w:t xml:space="preserve">, в том числе: </w:t>
      </w:r>
      <w:r w:rsidR="00356DC8" w:rsidRPr="00E3239E">
        <w:rPr>
          <w:sz w:val="28"/>
          <w:szCs w:val="28"/>
        </w:rPr>
        <w:t xml:space="preserve">за 2011 год - </w:t>
      </w:r>
      <w:r w:rsidR="00356DC8" w:rsidRPr="00E3239E">
        <w:rPr>
          <w:bCs/>
          <w:sz w:val="28"/>
          <w:szCs w:val="28"/>
        </w:rPr>
        <w:t>11,9 тыс.руб., за 9 месяцев 2012 года - 80,6 тыс.руб.</w:t>
      </w:r>
    </w:p>
    <w:p w:rsidR="00CD2187" w:rsidRPr="00E3239E" w:rsidRDefault="00CD2187" w:rsidP="00B55625">
      <w:pPr>
        <w:ind w:right="-1" w:firstLine="709"/>
        <w:rPr>
          <w:sz w:val="28"/>
          <w:szCs w:val="28"/>
        </w:rPr>
      </w:pPr>
      <w:r w:rsidRPr="00E3239E">
        <w:rPr>
          <w:sz w:val="28"/>
          <w:szCs w:val="28"/>
        </w:rPr>
        <w:t>Предложено:</w:t>
      </w:r>
    </w:p>
    <w:p w:rsidR="00356DC8" w:rsidRPr="00E3239E" w:rsidRDefault="00CD2187" w:rsidP="00B55625">
      <w:pPr>
        <w:ind w:right="-1" w:firstLine="709"/>
        <w:rPr>
          <w:sz w:val="28"/>
          <w:szCs w:val="28"/>
        </w:rPr>
      </w:pPr>
      <w:r w:rsidRPr="00E3239E">
        <w:rPr>
          <w:sz w:val="28"/>
          <w:szCs w:val="28"/>
        </w:rPr>
        <w:t>Мэрии городского округа Тольятти:</w:t>
      </w:r>
    </w:p>
    <w:p w:rsidR="00356DC8" w:rsidRPr="00E3239E" w:rsidRDefault="00356DC8" w:rsidP="00B55625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 xml:space="preserve">В связи с неэффективным использованием муниципального имущества </w:t>
      </w:r>
      <w:proofErr w:type="gramStart"/>
      <w:r w:rsidRPr="00E3239E">
        <w:rPr>
          <w:rFonts w:ascii="Times New Roman" w:hAnsi="Times New Roman"/>
          <w:sz w:val="28"/>
          <w:szCs w:val="28"/>
        </w:rPr>
        <w:t>-</w:t>
      </w:r>
      <w:r w:rsidRPr="00E3239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3239E">
        <w:rPr>
          <w:rFonts w:ascii="Times New Roman" w:hAnsi="Times New Roman"/>
          <w:bCs/>
          <w:sz w:val="28"/>
          <w:szCs w:val="28"/>
        </w:rPr>
        <w:t>пециализированного жилого Дома ветеранов</w:t>
      </w:r>
      <w:r w:rsidRPr="00E3239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55625">
        <w:rPr>
          <w:rFonts w:ascii="Times New Roman" w:hAnsi="Times New Roman"/>
          <w:bCs/>
          <w:sz w:val="28"/>
          <w:szCs w:val="28"/>
        </w:rPr>
        <w:t>Великой Отечественной войны</w:t>
      </w:r>
      <w:r w:rsidRPr="00E3239E">
        <w:rPr>
          <w:rFonts w:ascii="Times New Roman" w:hAnsi="Times New Roman"/>
          <w:bCs/>
          <w:sz w:val="28"/>
          <w:szCs w:val="28"/>
        </w:rPr>
        <w:t xml:space="preserve"> р</w:t>
      </w:r>
      <w:r w:rsidRPr="00E3239E">
        <w:rPr>
          <w:rFonts w:ascii="Times New Roman" w:hAnsi="Times New Roman"/>
          <w:sz w:val="28"/>
          <w:szCs w:val="28"/>
        </w:rPr>
        <w:t>ассмотреть вопрос о возможности использования свободных, не занятых площадей данного объекта муниципальной собственности в целях обе</w:t>
      </w:r>
      <w:r w:rsidR="00074EAC">
        <w:rPr>
          <w:rFonts w:ascii="Times New Roman" w:hAnsi="Times New Roman"/>
          <w:sz w:val="28"/>
          <w:szCs w:val="28"/>
        </w:rPr>
        <w:t>спечения нужд социально незащищё</w:t>
      </w:r>
      <w:r w:rsidRPr="00E3239E">
        <w:rPr>
          <w:rFonts w:ascii="Times New Roman" w:hAnsi="Times New Roman"/>
          <w:sz w:val="28"/>
          <w:szCs w:val="28"/>
        </w:rPr>
        <w:t>нной категории граждан.</w:t>
      </w:r>
    </w:p>
    <w:p w:rsidR="00356DC8" w:rsidRPr="00E3239E" w:rsidRDefault="00356DC8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В</w:t>
      </w:r>
      <w:r w:rsidR="00CD2187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связи с неэффективным использованием бюджетных средств на содержание бани</w:t>
      </w:r>
      <w:r w:rsidR="00CD2187" w:rsidRPr="00E3239E">
        <w:rPr>
          <w:rFonts w:ascii="Times New Roman" w:hAnsi="Times New Roman"/>
          <w:sz w:val="28"/>
          <w:szCs w:val="28"/>
        </w:rPr>
        <w:t xml:space="preserve"> </w:t>
      </w:r>
      <w:r w:rsidR="008E1E55" w:rsidRPr="00E3239E">
        <w:rPr>
          <w:rFonts w:ascii="Times New Roman" w:hAnsi="Times New Roman"/>
          <w:sz w:val="28"/>
          <w:szCs w:val="28"/>
        </w:rPr>
        <w:t>в пос</w:t>
      </w:r>
      <w:proofErr w:type="gramStart"/>
      <w:r w:rsidR="008E1E55" w:rsidRPr="00E3239E">
        <w:rPr>
          <w:rFonts w:ascii="Times New Roman" w:hAnsi="Times New Roman"/>
          <w:sz w:val="28"/>
          <w:szCs w:val="28"/>
        </w:rPr>
        <w:t>.Ф</w:t>
      </w:r>
      <w:proofErr w:type="gramEnd"/>
      <w:r w:rsidR="008E1E55" w:rsidRPr="00E3239E">
        <w:rPr>
          <w:rFonts w:ascii="Times New Roman" w:hAnsi="Times New Roman"/>
          <w:sz w:val="28"/>
          <w:szCs w:val="28"/>
        </w:rPr>
        <w:t>ё</w:t>
      </w:r>
      <w:r w:rsidRPr="00E3239E">
        <w:rPr>
          <w:rFonts w:ascii="Times New Roman" w:hAnsi="Times New Roman"/>
          <w:sz w:val="28"/>
          <w:szCs w:val="28"/>
        </w:rPr>
        <w:t>доровка рассмотреть вопрос о целесообразности использования данного муниципального имущества.</w:t>
      </w:r>
    </w:p>
    <w:p w:rsidR="00356DC8" w:rsidRPr="00E3239E" w:rsidRDefault="00356DC8" w:rsidP="00B55625">
      <w:pPr>
        <w:pStyle w:val="ae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3239E">
        <w:rPr>
          <w:rFonts w:ascii="Times New Roman" w:hAnsi="Times New Roman"/>
          <w:sz w:val="28"/>
          <w:szCs w:val="28"/>
        </w:rPr>
        <w:t>В связи с неэффективным использованием муниципального имущества,</w:t>
      </w:r>
      <w:r w:rsidR="00CD2187" w:rsidRPr="00E3239E">
        <w:rPr>
          <w:rFonts w:ascii="Times New Roman" w:hAnsi="Times New Roman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>переданного в оперативное управление, рассмотреть вопрос о целесообразности расходования средств  на обеспечение уставной деятельности МБУ СБО «Лазурное».</w:t>
      </w:r>
      <w:r w:rsidRPr="00E32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239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7558E" w:rsidRPr="00E3239E" w:rsidRDefault="00356DC8" w:rsidP="00B5562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  <w:r w:rsidRPr="00E3239E">
        <w:rPr>
          <w:sz w:val="28"/>
          <w:szCs w:val="28"/>
        </w:rPr>
        <w:t xml:space="preserve">МБУ СБО «Лазурное»: </w:t>
      </w:r>
      <w:r w:rsidR="00CD2187" w:rsidRPr="00E3239E">
        <w:rPr>
          <w:sz w:val="28"/>
          <w:szCs w:val="28"/>
        </w:rPr>
        <w:t>о</w:t>
      </w:r>
      <w:r w:rsidR="008E1E55" w:rsidRPr="00E3239E">
        <w:rPr>
          <w:sz w:val="28"/>
          <w:szCs w:val="28"/>
        </w:rPr>
        <w:t>беспечить  перерасчё</w:t>
      </w:r>
      <w:r w:rsidRPr="00E3239E">
        <w:rPr>
          <w:sz w:val="28"/>
          <w:szCs w:val="28"/>
        </w:rPr>
        <w:t>т  и возврат н</w:t>
      </w:r>
      <w:r w:rsidRPr="00E3239E">
        <w:rPr>
          <w:bCs/>
          <w:sz w:val="28"/>
          <w:szCs w:val="28"/>
        </w:rPr>
        <w:t>еправомерно начисленной и выплаченной заработной платы (с начислениями)</w:t>
      </w:r>
      <w:r w:rsidRPr="00E3239E">
        <w:rPr>
          <w:sz w:val="28"/>
          <w:szCs w:val="28"/>
        </w:rPr>
        <w:t xml:space="preserve"> работникам </w:t>
      </w:r>
      <w:r w:rsidR="00801129">
        <w:rPr>
          <w:sz w:val="28"/>
          <w:szCs w:val="28"/>
        </w:rPr>
        <w:t>у</w:t>
      </w:r>
      <w:r w:rsidRPr="00E3239E">
        <w:rPr>
          <w:sz w:val="28"/>
          <w:szCs w:val="28"/>
        </w:rPr>
        <w:t>чреждения в сумме 92,5 тыс</w:t>
      </w:r>
      <w:proofErr w:type="gramStart"/>
      <w:r w:rsidRPr="00E3239E">
        <w:rPr>
          <w:sz w:val="28"/>
          <w:szCs w:val="28"/>
        </w:rPr>
        <w:t>.р</w:t>
      </w:r>
      <w:proofErr w:type="gramEnd"/>
      <w:r w:rsidRPr="00E3239E">
        <w:rPr>
          <w:sz w:val="28"/>
          <w:szCs w:val="28"/>
        </w:rPr>
        <w:t xml:space="preserve">уб., </w:t>
      </w:r>
      <w:r w:rsidRPr="00E3239E">
        <w:rPr>
          <w:bCs/>
          <w:sz w:val="28"/>
          <w:szCs w:val="28"/>
        </w:rPr>
        <w:t xml:space="preserve">в том числе: </w:t>
      </w:r>
      <w:r w:rsidRPr="00E3239E">
        <w:rPr>
          <w:sz w:val="28"/>
          <w:szCs w:val="28"/>
        </w:rPr>
        <w:t xml:space="preserve">за  2011 год - </w:t>
      </w:r>
      <w:r w:rsidRPr="00E3239E">
        <w:rPr>
          <w:bCs/>
          <w:sz w:val="28"/>
          <w:szCs w:val="28"/>
        </w:rPr>
        <w:t xml:space="preserve">11,9 тыс.руб., за </w:t>
      </w:r>
      <w:r w:rsidR="00801129">
        <w:rPr>
          <w:bCs/>
          <w:sz w:val="28"/>
          <w:szCs w:val="28"/>
        </w:rPr>
        <w:br/>
      </w:r>
      <w:r w:rsidRPr="00E3239E">
        <w:rPr>
          <w:bCs/>
          <w:sz w:val="28"/>
          <w:szCs w:val="28"/>
        </w:rPr>
        <w:t xml:space="preserve">9 месяцев 2012 года - 80,6 тыс.руб. </w:t>
      </w:r>
    </w:p>
    <w:p w:rsidR="00075569" w:rsidRPr="00E3239E" w:rsidRDefault="00075569" w:rsidP="00B5562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</w:p>
    <w:p w:rsidR="00075569" w:rsidRDefault="00075569" w:rsidP="00B5562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</w:p>
    <w:p w:rsidR="00801129" w:rsidRPr="00E3239E" w:rsidRDefault="00801129" w:rsidP="00B55625">
      <w:pPr>
        <w:tabs>
          <w:tab w:val="left" w:pos="284"/>
        </w:tabs>
        <w:ind w:right="-1" w:firstLine="709"/>
        <w:jc w:val="both"/>
        <w:rPr>
          <w:bCs/>
          <w:sz w:val="28"/>
          <w:szCs w:val="28"/>
        </w:rPr>
      </w:pPr>
    </w:p>
    <w:p w:rsidR="00075569" w:rsidRPr="00E3239E" w:rsidRDefault="00801129" w:rsidP="00801129">
      <w:pPr>
        <w:tabs>
          <w:tab w:val="left" w:pos="284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</w:t>
      </w:r>
    </w:p>
    <w:p w:rsidR="00075569" w:rsidRPr="00E3239E" w:rsidRDefault="00075569" w:rsidP="008E1E55">
      <w:pPr>
        <w:tabs>
          <w:tab w:val="left" w:pos="284"/>
        </w:tabs>
        <w:ind w:right="-1"/>
        <w:jc w:val="both"/>
        <w:rPr>
          <w:bCs/>
          <w:sz w:val="28"/>
          <w:szCs w:val="28"/>
        </w:rPr>
      </w:pPr>
    </w:p>
    <w:p w:rsidR="00075569" w:rsidRPr="00E3239E" w:rsidRDefault="00075569" w:rsidP="008E1E55">
      <w:pPr>
        <w:tabs>
          <w:tab w:val="left" w:pos="284"/>
        </w:tabs>
        <w:ind w:right="-1"/>
        <w:jc w:val="both"/>
        <w:rPr>
          <w:bCs/>
          <w:sz w:val="28"/>
          <w:szCs w:val="28"/>
        </w:rPr>
      </w:pPr>
    </w:p>
    <w:p w:rsidR="008E1E55" w:rsidRPr="00E3239E" w:rsidRDefault="008E1E55">
      <w:pPr>
        <w:rPr>
          <w:sz w:val="28"/>
          <w:szCs w:val="28"/>
        </w:rPr>
      </w:pPr>
      <w:r w:rsidRPr="00E3239E">
        <w:rPr>
          <w:sz w:val="28"/>
          <w:szCs w:val="28"/>
        </w:rPr>
        <w:br w:type="page"/>
      </w:r>
    </w:p>
    <w:p w:rsidR="00075569" w:rsidRPr="00E3239E" w:rsidRDefault="00075569" w:rsidP="008E1E55">
      <w:pPr>
        <w:ind w:left="5245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lastRenderedPageBreak/>
        <w:t>Приложение №3</w:t>
      </w:r>
    </w:p>
    <w:p w:rsidR="00075569" w:rsidRPr="00E3239E" w:rsidRDefault="00075569" w:rsidP="008E1E55">
      <w:pPr>
        <w:ind w:left="5245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t xml:space="preserve">к отчёту о деятельности контрольно-счётной палаты </w:t>
      </w:r>
      <w:r w:rsidR="008E1E55" w:rsidRPr="00E3239E">
        <w:rPr>
          <w:sz w:val="26"/>
          <w:szCs w:val="26"/>
        </w:rPr>
        <w:t xml:space="preserve">Думы </w:t>
      </w:r>
      <w:r w:rsidRPr="00E3239E">
        <w:rPr>
          <w:sz w:val="26"/>
          <w:szCs w:val="26"/>
        </w:rPr>
        <w:t>городского округа Тольятти за 2012 год</w:t>
      </w:r>
    </w:p>
    <w:p w:rsidR="00075569" w:rsidRPr="00E3239E" w:rsidRDefault="00075569" w:rsidP="008E1E55">
      <w:pPr>
        <w:tabs>
          <w:tab w:val="left" w:pos="284"/>
        </w:tabs>
        <w:ind w:right="-1"/>
        <w:jc w:val="both"/>
        <w:rPr>
          <w:bCs/>
          <w:sz w:val="28"/>
          <w:szCs w:val="28"/>
        </w:rPr>
      </w:pPr>
    </w:p>
    <w:p w:rsidR="00075569" w:rsidRPr="00E3239E" w:rsidRDefault="00075569" w:rsidP="008E1E55">
      <w:pPr>
        <w:tabs>
          <w:tab w:val="left" w:pos="284"/>
        </w:tabs>
        <w:ind w:right="-1"/>
        <w:jc w:val="both"/>
        <w:rPr>
          <w:bCs/>
          <w:sz w:val="28"/>
          <w:szCs w:val="28"/>
        </w:rPr>
      </w:pPr>
    </w:p>
    <w:p w:rsidR="00BB3247" w:rsidRPr="00E3239E" w:rsidRDefault="00BB3247" w:rsidP="008E1E55">
      <w:pPr>
        <w:ind w:left="-284" w:right="-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27"/>
      </w:tblGrid>
      <w:tr w:rsidR="00BB3247" w:rsidRPr="00E3239E" w:rsidTr="0060116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47" w:rsidRPr="00E3239E" w:rsidRDefault="00BB3247" w:rsidP="008E1E55">
            <w:pPr>
              <w:ind w:right="-1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Информация за 2012 год</w:t>
            </w:r>
          </w:p>
          <w:p w:rsidR="00BB3247" w:rsidRPr="00E3239E" w:rsidRDefault="00BB3247" w:rsidP="008E1E55">
            <w:pPr>
              <w:ind w:right="-1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01129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Всего поступивших пакетов документов на финансово-экономическую экспертизу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863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29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Положительные заключения </w:t>
            </w:r>
          </w:p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488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br w:type="page"/>
              <w:t>Положительные заключения (с замечаниями)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Ответы мэрии на положительные заключения с замечаниями  КСП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  <w:tr w:rsidR="00BB3247" w:rsidRPr="00E3239E" w:rsidTr="00801129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Не поступившие ответы мэрии на положительные заключения с замечаниями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Отрицательные заключения </w:t>
            </w:r>
          </w:p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Мотивированные ответы мэрии на отрицательные заключения КСП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Не поступившие ответы мэрии на отрицательные заключения КСП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Отрицательные экспертно</w:t>
            </w:r>
            <w:r w:rsidR="0080112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3239E">
              <w:rPr>
                <w:rFonts w:eastAsia="Calibri"/>
                <w:sz w:val="28"/>
                <w:szCs w:val="28"/>
                <w:lang w:eastAsia="en-US"/>
              </w:rPr>
              <w:t>аналитические заключения на мотивированные ответы мэрии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Положительные экспертно</w:t>
            </w:r>
            <w:r w:rsidR="0080112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3239E">
              <w:rPr>
                <w:rFonts w:eastAsia="Calibri"/>
                <w:sz w:val="28"/>
                <w:szCs w:val="28"/>
                <w:lang w:eastAsia="en-US"/>
              </w:rPr>
              <w:t>аналитические заключения на мотивированные ответы мэрии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Положительные экспертно</w:t>
            </w:r>
            <w:r w:rsidR="0080112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3239E">
              <w:rPr>
                <w:rFonts w:eastAsia="Calibri"/>
                <w:sz w:val="28"/>
                <w:szCs w:val="28"/>
                <w:lang w:eastAsia="en-US"/>
              </w:rPr>
              <w:t xml:space="preserve">аналитические заключения </w:t>
            </w:r>
          </w:p>
          <w:p w:rsidR="00BB3247" w:rsidRPr="00E3239E" w:rsidRDefault="00BB3247" w:rsidP="00801129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(с замечаниями) на мотивированные  ответы мэрии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BB3247" w:rsidRPr="00E3239E" w:rsidTr="008011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Ответы мэрии, не требующие заключения</w:t>
            </w:r>
          </w:p>
          <w:p w:rsidR="00BB3247" w:rsidRPr="00E3239E" w:rsidRDefault="00BB3247" w:rsidP="008E1E55">
            <w:pPr>
              <w:ind w:right="-1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7" w:rsidRPr="00E3239E" w:rsidRDefault="00BB3247" w:rsidP="008E1E55">
            <w:pPr>
              <w:ind w:right="-1"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239E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</w:tr>
    </w:tbl>
    <w:p w:rsidR="00BB3247" w:rsidRPr="00E3239E" w:rsidRDefault="00BB3247" w:rsidP="008E1E55">
      <w:pPr>
        <w:ind w:right="-1" w:firstLine="426"/>
        <w:rPr>
          <w:rFonts w:eastAsia="Calibri"/>
          <w:sz w:val="28"/>
          <w:szCs w:val="28"/>
          <w:lang w:eastAsia="en-US"/>
        </w:rPr>
      </w:pPr>
    </w:p>
    <w:p w:rsidR="00075569" w:rsidRPr="00E3239E" w:rsidRDefault="00075569" w:rsidP="008E1E55">
      <w:pPr>
        <w:tabs>
          <w:tab w:val="left" w:pos="284"/>
        </w:tabs>
        <w:ind w:right="-1"/>
        <w:jc w:val="both"/>
        <w:rPr>
          <w:bCs/>
          <w:sz w:val="28"/>
          <w:szCs w:val="28"/>
        </w:rPr>
      </w:pPr>
    </w:p>
    <w:p w:rsidR="00075569" w:rsidRPr="00E3239E" w:rsidRDefault="00075569" w:rsidP="008E1E55">
      <w:pPr>
        <w:tabs>
          <w:tab w:val="left" w:pos="284"/>
        </w:tabs>
        <w:ind w:right="-1"/>
        <w:jc w:val="both"/>
        <w:rPr>
          <w:bCs/>
          <w:sz w:val="28"/>
          <w:szCs w:val="28"/>
        </w:rPr>
      </w:pPr>
    </w:p>
    <w:p w:rsidR="00075569" w:rsidRPr="00E3239E" w:rsidRDefault="00801129" w:rsidP="00801129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E34DC" w:rsidRPr="00E3239E" w:rsidRDefault="009E34DC" w:rsidP="008E1E55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sectPr w:rsidR="009E34DC" w:rsidRPr="00E3239E" w:rsidSect="002E552C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AD" w:rsidRDefault="00055CAD">
      <w:r>
        <w:separator/>
      </w:r>
    </w:p>
  </w:endnote>
  <w:endnote w:type="continuationSeparator" w:id="1">
    <w:p w:rsidR="00055CAD" w:rsidRDefault="0005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AD" w:rsidRDefault="00055CAD">
      <w:r>
        <w:separator/>
      </w:r>
    </w:p>
  </w:footnote>
  <w:footnote w:type="continuationSeparator" w:id="1">
    <w:p w:rsidR="00055CAD" w:rsidRDefault="0005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D" w:rsidRDefault="00055CAD" w:rsidP="003C7E0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5CAD" w:rsidRDefault="00055CA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D" w:rsidRPr="00D23EE1" w:rsidRDefault="00055CAD" w:rsidP="003C7E05">
    <w:pPr>
      <w:pStyle w:val="ab"/>
      <w:framePr w:wrap="around" w:vAnchor="text" w:hAnchor="margin" w:xAlign="center" w:y="1"/>
      <w:rPr>
        <w:rStyle w:val="ac"/>
        <w:sz w:val="20"/>
      </w:rPr>
    </w:pPr>
    <w:r w:rsidRPr="00D23EE1">
      <w:rPr>
        <w:rStyle w:val="ac"/>
        <w:sz w:val="20"/>
      </w:rPr>
      <w:fldChar w:fldCharType="begin"/>
    </w:r>
    <w:r w:rsidRPr="00D23EE1">
      <w:rPr>
        <w:rStyle w:val="ac"/>
        <w:sz w:val="20"/>
      </w:rPr>
      <w:instrText xml:space="preserve">PAGE  </w:instrText>
    </w:r>
    <w:r w:rsidRPr="00D23EE1">
      <w:rPr>
        <w:rStyle w:val="ac"/>
        <w:sz w:val="20"/>
      </w:rPr>
      <w:fldChar w:fldCharType="separate"/>
    </w:r>
    <w:r w:rsidR="00074EAC">
      <w:rPr>
        <w:rStyle w:val="ac"/>
        <w:noProof/>
        <w:sz w:val="20"/>
      </w:rPr>
      <w:t>30</w:t>
    </w:r>
    <w:r w:rsidRPr="00D23EE1">
      <w:rPr>
        <w:rStyle w:val="ac"/>
        <w:sz w:val="20"/>
      </w:rPr>
      <w:fldChar w:fldCharType="end"/>
    </w:r>
  </w:p>
  <w:p w:rsidR="00055CAD" w:rsidRDefault="00055C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9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ED06B0"/>
    <w:multiLevelType w:val="hybridMultilevel"/>
    <w:tmpl w:val="F508F4BE"/>
    <w:lvl w:ilvl="0" w:tplc="5E9C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106FA"/>
    <w:multiLevelType w:val="multilevel"/>
    <w:tmpl w:val="7A9C189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075E4547"/>
    <w:multiLevelType w:val="multilevel"/>
    <w:tmpl w:val="19E82A7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0AA80F63"/>
    <w:multiLevelType w:val="multilevel"/>
    <w:tmpl w:val="5D260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>
    <w:nsid w:val="0B881895"/>
    <w:multiLevelType w:val="hybridMultilevel"/>
    <w:tmpl w:val="E0B04CB4"/>
    <w:lvl w:ilvl="0" w:tplc="ED58CA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4219BD"/>
    <w:multiLevelType w:val="hybridMultilevel"/>
    <w:tmpl w:val="5D06352A"/>
    <w:lvl w:ilvl="0" w:tplc="E9B8D1B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EE5C22"/>
    <w:multiLevelType w:val="multilevel"/>
    <w:tmpl w:val="17D4A14C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1F23297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24405E3A"/>
    <w:multiLevelType w:val="multilevel"/>
    <w:tmpl w:val="1F0A4808"/>
    <w:lvl w:ilvl="0">
      <w:start w:val="1"/>
      <w:numFmt w:val="decimal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F3E53"/>
    <w:multiLevelType w:val="multilevel"/>
    <w:tmpl w:val="2942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33795FF8"/>
    <w:multiLevelType w:val="hybridMultilevel"/>
    <w:tmpl w:val="E6B0A696"/>
    <w:lvl w:ilvl="0" w:tplc="B854EC5A">
      <w:start w:val="5"/>
      <w:numFmt w:val="decimal"/>
      <w:lvlText w:val="%1."/>
      <w:lvlJc w:val="left"/>
      <w:pPr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CC6574"/>
    <w:multiLevelType w:val="hybridMultilevel"/>
    <w:tmpl w:val="DC7CFB6A"/>
    <w:lvl w:ilvl="0" w:tplc="B7746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C434A"/>
    <w:multiLevelType w:val="hybridMultilevel"/>
    <w:tmpl w:val="6BA87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47414"/>
    <w:multiLevelType w:val="multilevel"/>
    <w:tmpl w:val="63460F0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5">
    <w:nsid w:val="3D147167"/>
    <w:multiLevelType w:val="hybridMultilevel"/>
    <w:tmpl w:val="D49043F6"/>
    <w:lvl w:ilvl="0" w:tplc="231681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D2C7294"/>
    <w:multiLevelType w:val="hybridMultilevel"/>
    <w:tmpl w:val="13808286"/>
    <w:lvl w:ilvl="0" w:tplc="C89EFB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4C17CF"/>
    <w:multiLevelType w:val="hybridMultilevel"/>
    <w:tmpl w:val="4022A930"/>
    <w:lvl w:ilvl="0" w:tplc="03C4B7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6137F4C"/>
    <w:multiLevelType w:val="hybridMultilevel"/>
    <w:tmpl w:val="0B868300"/>
    <w:lvl w:ilvl="0" w:tplc="B1FA6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B04FFF"/>
    <w:multiLevelType w:val="hybridMultilevel"/>
    <w:tmpl w:val="C460354A"/>
    <w:lvl w:ilvl="0" w:tplc="9A0EA8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D017543"/>
    <w:multiLevelType w:val="hybridMultilevel"/>
    <w:tmpl w:val="617C7122"/>
    <w:lvl w:ilvl="0" w:tplc="9EAA5CE2">
      <w:start w:val="2010"/>
      <w:numFmt w:val="decimal"/>
      <w:lvlText w:val="%1"/>
      <w:lvlJc w:val="left"/>
      <w:pPr>
        <w:ind w:left="4449" w:hanging="48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1">
    <w:nsid w:val="4FB238B6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52460250"/>
    <w:multiLevelType w:val="hybridMultilevel"/>
    <w:tmpl w:val="9990AC22"/>
    <w:lvl w:ilvl="0" w:tplc="313886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53610A9D"/>
    <w:multiLevelType w:val="hybridMultilevel"/>
    <w:tmpl w:val="4F3A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43E95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3E5148A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672E1545"/>
    <w:multiLevelType w:val="hybridMultilevel"/>
    <w:tmpl w:val="4C8E5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ED059F"/>
    <w:multiLevelType w:val="hybridMultilevel"/>
    <w:tmpl w:val="FE16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21DEC"/>
    <w:multiLevelType w:val="multilevel"/>
    <w:tmpl w:val="541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D511CEF"/>
    <w:multiLevelType w:val="hybridMultilevel"/>
    <w:tmpl w:val="3DCE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F10E5E"/>
    <w:multiLevelType w:val="hybridMultilevel"/>
    <w:tmpl w:val="CBC031A4"/>
    <w:lvl w:ilvl="0" w:tplc="AAFADC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4C91D3C"/>
    <w:multiLevelType w:val="hybridMultilevel"/>
    <w:tmpl w:val="22848E9E"/>
    <w:lvl w:ilvl="0" w:tplc="F9967E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552110E"/>
    <w:multiLevelType w:val="hybridMultilevel"/>
    <w:tmpl w:val="3AA8A4D0"/>
    <w:lvl w:ilvl="0" w:tplc="2034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97CF4"/>
    <w:multiLevelType w:val="hybridMultilevel"/>
    <w:tmpl w:val="AB789574"/>
    <w:lvl w:ilvl="0" w:tplc="0DF83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E4E6F"/>
    <w:multiLevelType w:val="multilevel"/>
    <w:tmpl w:val="3328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36">
    <w:nsid w:val="7C6F7A7D"/>
    <w:multiLevelType w:val="hybridMultilevel"/>
    <w:tmpl w:val="FDC04780"/>
    <w:lvl w:ilvl="0" w:tplc="CDFCC5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DCA0288"/>
    <w:multiLevelType w:val="hybridMultilevel"/>
    <w:tmpl w:val="19180AA0"/>
    <w:lvl w:ilvl="0" w:tplc="011018CA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1"/>
  </w:num>
  <w:num w:numId="5">
    <w:abstractNumId w:val="27"/>
  </w:num>
  <w:num w:numId="6">
    <w:abstractNumId w:val="28"/>
  </w:num>
  <w:num w:numId="7">
    <w:abstractNumId w:val="25"/>
  </w:num>
  <w:num w:numId="8">
    <w:abstractNumId w:val="0"/>
  </w:num>
  <w:num w:numId="9">
    <w:abstractNumId w:val="8"/>
  </w:num>
  <w:num w:numId="10">
    <w:abstractNumId w:val="18"/>
  </w:num>
  <w:num w:numId="11">
    <w:abstractNumId w:val="5"/>
  </w:num>
  <w:num w:numId="12">
    <w:abstractNumId w:val="20"/>
  </w:num>
  <w:num w:numId="13">
    <w:abstractNumId w:val="31"/>
  </w:num>
  <w:num w:numId="14">
    <w:abstractNumId w:val="34"/>
  </w:num>
  <w:num w:numId="15">
    <w:abstractNumId w:val="2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35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22"/>
  </w:num>
  <w:num w:numId="26">
    <w:abstractNumId w:val="23"/>
  </w:num>
  <w:num w:numId="27">
    <w:abstractNumId w:val="32"/>
  </w:num>
  <w:num w:numId="28">
    <w:abstractNumId w:val="11"/>
  </w:num>
  <w:num w:numId="29">
    <w:abstractNumId w:val="30"/>
  </w:num>
  <w:num w:numId="30">
    <w:abstractNumId w:val="36"/>
  </w:num>
  <w:num w:numId="31">
    <w:abstractNumId w:val="24"/>
  </w:num>
  <w:num w:numId="32">
    <w:abstractNumId w:val="16"/>
  </w:num>
  <w:num w:numId="33">
    <w:abstractNumId w:val="33"/>
  </w:num>
  <w:num w:numId="34">
    <w:abstractNumId w:val="6"/>
  </w:num>
  <w:num w:numId="35">
    <w:abstractNumId w:val="26"/>
  </w:num>
  <w:num w:numId="36">
    <w:abstractNumId w:val="37"/>
  </w:num>
  <w:num w:numId="37">
    <w:abstractNumId w:val="21"/>
  </w:num>
  <w:num w:numId="38">
    <w:abstractNumId w:val="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96"/>
    <w:rsid w:val="00005C67"/>
    <w:rsid w:val="000107E1"/>
    <w:rsid w:val="00015E63"/>
    <w:rsid w:val="000243D8"/>
    <w:rsid w:val="0002662D"/>
    <w:rsid w:val="00032F1F"/>
    <w:rsid w:val="00034968"/>
    <w:rsid w:val="000350A5"/>
    <w:rsid w:val="00037556"/>
    <w:rsid w:val="0003763E"/>
    <w:rsid w:val="000436B0"/>
    <w:rsid w:val="000470AD"/>
    <w:rsid w:val="00047FF0"/>
    <w:rsid w:val="00050D88"/>
    <w:rsid w:val="00055CAD"/>
    <w:rsid w:val="000569C4"/>
    <w:rsid w:val="00061363"/>
    <w:rsid w:val="00062B4C"/>
    <w:rsid w:val="00074EAC"/>
    <w:rsid w:val="00075569"/>
    <w:rsid w:val="00075F3C"/>
    <w:rsid w:val="0008108E"/>
    <w:rsid w:val="00086A0B"/>
    <w:rsid w:val="00092101"/>
    <w:rsid w:val="00096011"/>
    <w:rsid w:val="000A11A6"/>
    <w:rsid w:val="000A370C"/>
    <w:rsid w:val="000A3CE6"/>
    <w:rsid w:val="000B222C"/>
    <w:rsid w:val="000B25F3"/>
    <w:rsid w:val="000B6048"/>
    <w:rsid w:val="000B7787"/>
    <w:rsid w:val="000D6246"/>
    <w:rsid w:val="000F17AB"/>
    <w:rsid w:val="000F4D21"/>
    <w:rsid w:val="000F64F6"/>
    <w:rsid w:val="001024BD"/>
    <w:rsid w:val="001039C0"/>
    <w:rsid w:val="00107409"/>
    <w:rsid w:val="00114A78"/>
    <w:rsid w:val="00114B1E"/>
    <w:rsid w:val="00117972"/>
    <w:rsid w:val="00120F2E"/>
    <w:rsid w:val="00125DB7"/>
    <w:rsid w:val="00130C9D"/>
    <w:rsid w:val="00134AE6"/>
    <w:rsid w:val="001474C0"/>
    <w:rsid w:val="0016305E"/>
    <w:rsid w:val="00176FF7"/>
    <w:rsid w:val="00182A80"/>
    <w:rsid w:val="00183A52"/>
    <w:rsid w:val="001A3E4B"/>
    <w:rsid w:val="001A5E01"/>
    <w:rsid w:val="001A7256"/>
    <w:rsid w:val="001C28B2"/>
    <w:rsid w:val="001C3B02"/>
    <w:rsid w:val="001F44E7"/>
    <w:rsid w:val="00207E2B"/>
    <w:rsid w:val="00217D41"/>
    <w:rsid w:val="00224B0F"/>
    <w:rsid w:val="00225B4D"/>
    <w:rsid w:val="0022644F"/>
    <w:rsid w:val="00235B8A"/>
    <w:rsid w:val="00235E6D"/>
    <w:rsid w:val="00246923"/>
    <w:rsid w:val="002510CF"/>
    <w:rsid w:val="00261668"/>
    <w:rsid w:val="00264FCF"/>
    <w:rsid w:val="00280D38"/>
    <w:rsid w:val="002820D5"/>
    <w:rsid w:val="00284C6E"/>
    <w:rsid w:val="00290868"/>
    <w:rsid w:val="00294097"/>
    <w:rsid w:val="00297C48"/>
    <w:rsid w:val="002A0EE6"/>
    <w:rsid w:val="002A315D"/>
    <w:rsid w:val="002A33DB"/>
    <w:rsid w:val="002A4064"/>
    <w:rsid w:val="002B1EC7"/>
    <w:rsid w:val="002B606F"/>
    <w:rsid w:val="002B674F"/>
    <w:rsid w:val="002B74F3"/>
    <w:rsid w:val="002D0224"/>
    <w:rsid w:val="002D5CFF"/>
    <w:rsid w:val="002E2FB3"/>
    <w:rsid w:val="002E552C"/>
    <w:rsid w:val="002F20B5"/>
    <w:rsid w:val="00305A46"/>
    <w:rsid w:val="00307C50"/>
    <w:rsid w:val="00310237"/>
    <w:rsid w:val="00312FF5"/>
    <w:rsid w:val="00321C7A"/>
    <w:rsid w:val="00322247"/>
    <w:rsid w:val="00324B85"/>
    <w:rsid w:val="00333092"/>
    <w:rsid w:val="00335340"/>
    <w:rsid w:val="00341C0D"/>
    <w:rsid w:val="003430C9"/>
    <w:rsid w:val="00344C12"/>
    <w:rsid w:val="003511BA"/>
    <w:rsid w:val="003543F9"/>
    <w:rsid w:val="00356DC8"/>
    <w:rsid w:val="00357F5B"/>
    <w:rsid w:val="003604D0"/>
    <w:rsid w:val="003618D3"/>
    <w:rsid w:val="003622CE"/>
    <w:rsid w:val="00364C79"/>
    <w:rsid w:val="003655F8"/>
    <w:rsid w:val="0037221E"/>
    <w:rsid w:val="0037221F"/>
    <w:rsid w:val="003732B1"/>
    <w:rsid w:val="00373FA3"/>
    <w:rsid w:val="00380218"/>
    <w:rsid w:val="003A2D7D"/>
    <w:rsid w:val="003A6268"/>
    <w:rsid w:val="003B114D"/>
    <w:rsid w:val="003B2543"/>
    <w:rsid w:val="003B60CF"/>
    <w:rsid w:val="003C5A3F"/>
    <w:rsid w:val="003C6554"/>
    <w:rsid w:val="003C7E05"/>
    <w:rsid w:val="003D230A"/>
    <w:rsid w:val="003D425B"/>
    <w:rsid w:val="003E553C"/>
    <w:rsid w:val="003F3CDC"/>
    <w:rsid w:val="004017FF"/>
    <w:rsid w:val="004075FE"/>
    <w:rsid w:val="00407940"/>
    <w:rsid w:val="00412BEF"/>
    <w:rsid w:val="004177D2"/>
    <w:rsid w:val="00425C3E"/>
    <w:rsid w:val="00431BE0"/>
    <w:rsid w:val="00435978"/>
    <w:rsid w:val="00437F5A"/>
    <w:rsid w:val="004413C9"/>
    <w:rsid w:val="004573B8"/>
    <w:rsid w:val="00462525"/>
    <w:rsid w:val="00463402"/>
    <w:rsid w:val="00463EB4"/>
    <w:rsid w:val="00475860"/>
    <w:rsid w:val="0048690B"/>
    <w:rsid w:val="00490726"/>
    <w:rsid w:val="0049106E"/>
    <w:rsid w:val="004A4D4F"/>
    <w:rsid w:val="004B7B0A"/>
    <w:rsid w:val="004C249A"/>
    <w:rsid w:val="004C3887"/>
    <w:rsid w:val="004C4170"/>
    <w:rsid w:val="004C6954"/>
    <w:rsid w:val="004C743D"/>
    <w:rsid w:val="004D583E"/>
    <w:rsid w:val="004E00F3"/>
    <w:rsid w:val="004F0603"/>
    <w:rsid w:val="004F6718"/>
    <w:rsid w:val="0050450D"/>
    <w:rsid w:val="00517D11"/>
    <w:rsid w:val="005402FD"/>
    <w:rsid w:val="00542375"/>
    <w:rsid w:val="00545967"/>
    <w:rsid w:val="00550F7E"/>
    <w:rsid w:val="00556F27"/>
    <w:rsid w:val="00560D30"/>
    <w:rsid w:val="00563805"/>
    <w:rsid w:val="00570197"/>
    <w:rsid w:val="005739F1"/>
    <w:rsid w:val="005801FE"/>
    <w:rsid w:val="0058256D"/>
    <w:rsid w:val="0059504F"/>
    <w:rsid w:val="00595AAD"/>
    <w:rsid w:val="005B301A"/>
    <w:rsid w:val="005B3190"/>
    <w:rsid w:val="005C384B"/>
    <w:rsid w:val="005C431C"/>
    <w:rsid w:val="005D3C99"/>
    <w:rsid w:val="005D4618"/>
    <w:rsid w:val="005D4F9B"/>
    <w:rsid w:val="005D5BE3"/>
    <w:rsid w:val="005D7C3E"/>
    <w:rsid w:val="005E61A9"/>
    <w:rsid w:val="005F008A"/>
    <w:rsid w:val="005F2A9E"/>
    <w:rsid w:val="005F4901"/>
    <w:rsid w:val="005F65F6"/>
    <w:rsid w:val="00601161"/>
    <w:rsid w:val="00607F51"/>
    <w:rsid w:val="00611DF7"/>
    <w:rsid w:val="0061427A"/>
    <w:rsid w:val="006142BE"/>
    <w:rsid w:val="0061445A"/>
    <w:rsid w:val="00627CA0"/>
    <w:rsid w:val="00635044"/>
    <w:rsid w:val="006442DE"/>
    <w:rsid w:val="00651277"/>
    <w:rsid w:val="006561FB"/>
    <w:rsid w:val="00660565"/>
    <w:rsid w:val="00663621"/>
    <w:rsid w:val="006658A1"/>
    <w:rsid w:val="00667182"/>
    <w:rsid w:val="00671B53"/>
    <w:rsid w:val="0068055E"/>
    <w:rsid w:val="00681D8B"/>
    <w:rsid w:val="00682445"/>
    <w:rsid w:val="006871C7"/>
    <w:rsid w:val="006901B2"/>
    <w:rsid w:val="00693D5E"/>
    <w:rsid w:val="006965AA"/>
    <w:rsid w:val="006A5BB3"/>
    <w:rsid w:val="006A7061"/>
    <w:rsid w:val="006B42A5"/>
    <w:rsid w:val="006C2104"/>
    <w:rsid w:val="006C3A52"/>
    <w:rsid w:val="006C5A84"/>
    <w:rsid w:val="006C67EF"/>
    <w:rsid w:val="006E560B"/>
    <w:rsid w:val="006F120A"/>
    <w:rsid w:val="006F1696"/>
    <w:rsid w:val="006F1944"/>
    <w:rsid w:val="006F3EDA"/>
    <w:rsid w:val="0072264C"/>
    <w:rsid w:val="007355A4"/>
    <w:rsid w:val="0074747B"/>
    <w:rsid w:val="0074789B"/>
    <w:rsid w:val="00752B76"/>
    <w:rsid w:val="007536BE"/>
    <w:rsid w:val="007566D5"/>
    <w:rsid w:val="00765B0D"/>
    <w:rsid w:val="007723F0"/>
    <w:rsid w:val="00772AD5"/>
    <w:rsid w:val="00795062"/>
    <w:rsid w:val="0079567A"/>
    <w:rsid w:val="007A369D"/>
    <w:rsid w:val="007A4F08"/>
    <w:rsid w:val="007B1A7C"/>
    <w:rsid w:val="007B5D70"/>
    <w:rsid w:val="007B6230"/>
    <w:rsid w:val="007C07FF"/>
    <w:rsid w:val="007C3F7B"/>
    <w:rsid w:val="007D7103"/>
    <w:rsid w:val="007E247F"/>
    <w:rsid w:val="007E68D9"/>
    <w:rsid w:val="007F390E"/>
    <w:rsid w:val="00801129"/>
    <w:rsid w:val="00806819"/>
    <w:rsid w:val="00807CAC"/>
    <w:rsid w:val="00812C69"/>
    <w:rsid w:val="008140C5"/>
    <w:rsid w:val="0081452E"/>
    <w:rsid w:val="008201CF"/>
    <w:rsid w:val="00821569"/>
    <w:rsid w:val="00823660"/>
    <w:rsid w:val="008268B9"/>
    <w:rsid w:val="00826A0C"/>
    <w:rsid w:val="00834B92"/>
    <w:rsid w:val="00854A08"/>
    <w:rsid w:val="008576BA"/>
    <w:rsid w:val="00862777"/>
    <w:rsid w:val="00864C67"/>
    <w:rsid w:val="00867036"/>
    <w:rsid w:val="00870CDF"/>
    <w:rsid w:val="0087353B"/>
    <w:rsid w:val="00875F94"/>
    <w:rsid w:val="00890CB2"/>
    <w:rsid w:val="00891E41"/>
    <w:rsid w:val="00892C76"/>
    <w:rsid w:val="00896B1C"/>
    <w:rsid w:val="00897F3E"/>
    <w:rsid w:val="008B1DC7"/>
    <w:rsid w:val="008C2CA3"/>
    <w:rsid w:val="008C2D03"/>
    <w:rsid w:val="008C4754"/>
    <w:rsid w:val="008D43A6"/>
    <w:rsid w:val="008D624D"/>
    <w:rsid w:val="008D6C7D"/>
    <w:rsid w:val="008E1E55"/>
    <w:rsid w:val="008E4C9C"/>
    <w:rsid w:val="00911F03"/>
    <w:rsid w:val="009225FC"/>
    <w:rsid w:val="009351E1"/>
    <w:rsid w:val="0093598B"/>
    <w:rsid w:val="00935C9E"/>
    <w:rsid w:val="00954016"/>
    <w:rsid w:val="009563DC"/>
    <w:rsid w:val="00956A0B"/>
    <w:rsid w:val="00956D42"/>
    <w:rsid w:val="00963F6A"/>
    <w:rsid w:val="00970266"/>
    <w:rsid w:val="00970D0C"/>
    <w:rsid w:val="009729AE"/>
    <w:rsid w:val="009827AF"/>
    <w:rsid w:val="00991873"/>
    <w:rsid w:val="009940B9"/>
    <w:rsid w:val="009A1FA9"/>
    <w:rsid w:val="009A2750"/>
    <w:rsid w:val="009B0601"/>
    <w:rsid w:val="009C1BFF"/>
    <w:rsid w:val="009C2E17"/>
    <w:rsid w:val="009C5132"/>
    <w:rsid w:val="009C73C6"/>
    <w:rsid w:val="009D0741"/>
    <w:rsid w:val="009E040D"/>
    <w:rsid w:val="009E34DC"/>
    <w:rsid w:val="009E385C"/>
    <w:rsid w:val="009F2034"/>
    <w:rsid w:val="00A00F87"/>
    <w:rsid w:val="00A03DAF"/>
    <w:rsid w:val="00A05F0A"/>
    <w:rsid w:val="00A10DA5"/>
    <w:rsid w:val="00A10E91"/>
    <w:rsid w:val="00A122E9"/>
    <w:rsid w:val="00A149F4"/>
    <w:rsid w:val="00A21DCA"/>
    <w:rsid w:val="00A25257"/>
    <w:rsid w:val="00A40AD2"/>
    <w:rsid w:val="00A47D82"/>
    <w:rsid w:val="00A518F3"/>
    <w:rsid w:val="00A53992"/>
    <w:rsid w:val="00A61889"/>
    <w:rsid w:val="00A61F72"/>
    <w:rsid w:val="00A63552"/>
    <w:rsid w:val="00A72BD9"/>
    <w:rsid w:val="00A753DD"/>
    <w:rsid w:val="00A7558E"/>
    <w:rsid w:val="00A75906"/>
    <w:rsid w:val="00A77136"/>
    <w:rsid w:val="00A8186D"/>
    <w:rsid w:val="00A924FD"/>
    <w:rsid w:val="00AC3D88"/>
    <w:rsid w:val="00AC7956"/>
    <w:rsid w:val="00AD606F"/>
    <w:rsid w:val="00AD7BF9"/>
    <w:rsid w:val="00AD7F33"/>
    <w:rsid w:val="00AE58B5"/>
    <w:rsid w:val="00AF25B6"/>
    <w:rsid w:val="00AF36EA"/>
    <w:rsid w:val="00AF4367"/>
    <w:rsid w:val="00B01CB3"/>
    <w:rsid w:val="00B044C5"/>
    <w:rsid w:val="00B045CE"/>
    <w:rsid w:val="00B0681B"/>
    <w:rsid w:val="00B22EA1"/>
    <w:rsid w:val="00B26721"/>
    <w:rsid w:val="00B27627"/>
    <w:rsid w:val="00B276CE"/>
    <w:rsid w:val="00B312CF"/>
    <w:rsid w:val="00B3588B"/>
    <w:rsid w:val="00B53B11"/>
    <w:rsid w:val="00B55625"/>
    <w:rsid w:val="00B5687E"/>
    <w:rsid w:val="00B5797C"/>
    <w:rsid w:val="00B676E1"/>
    <w:rsid w:val="00B775CF"/>
    <w:rsid w:val="00B80CC3"/>
    <w:rsid w:val="00B80D32"/>
    <w:rsid w:val="00B86C54"/>
    <w:rsid w:val="00BA1526"/>
    <w:rsid w:val="00BA7442"/>
    <w:rsid w:val="00BB3247"/>
    <w:rsid w:val="00BC1A98"/>
    <w:rsid w:val="00BC32F5"/>
    <w:rsid w:val="00BC555A"/>
    <w:rsid w:val="00BC5CF4"/>
    <w:rsid w:val="00BD2B0A"/>
    <w:rsid w:val="00BD68DB"/>
    <w:rsid w:val="00BE2EE7"/>
    <w:rsid w:val="00BF43C7"/>
    <w:rsid w:val="00BF7865"/>
    <w:rsid w:val="00C017FB"/>
    <w:rsid w:val="00C06CA8"/>
    <w:rsid w:val="00C22CCA"/>
    <w:rsid w:val="00C242D4"/>
    <w:rsid w:val="00C40D24"/>
    <w:rsid w:val="00C556EC"/>
    <w:rsid w:val="00C5676E"/>
    <w:rsid w:val="00C57C57"/>
    <w:rsid w:val="00C62092"/>
    <w:rsid w:val="00C6354B"/>
    <w:rsid w:val="00C6365E"/>
    <w:rsid w:val="00C7032D"/>
    <w:rsid w:val="00C7124B"/>
    <w:rsid w:val="00C779EE"/>
    <w:rsid w:val="00C80F4B"/>
    <w:rsid w:val="00C813E2"/>
    <w:rsid w:val="00C81B84"/>
    <w:rsid w:val="00C85FE2"/>
    <w:rsid w:val="00C939D2"/>
    <w:rsid w:val="00CA6064"/>
    <w:rsid w:val="00CA62BB"/>
    <w:rsid w:val="00CB1530"/>
    <w:rsid w:val="00CB1894"/>
    <w:rsid w:val="00CB2454"/>
    <w:rsid w:val="00CB270A"/>
    <w:rsid w:val="00CB6FD3"/>
    <w:rsid w:val="00CB737D"/>
    <w:rsid w:val="00CB7B19"/>
    <w:rsid w:val="00CC2636"/>
    <w:rsid w:val="00CD04C0"/>
    <w:rsid w:val="00CD2187"/>
    <w:rsid w:val="00CD4430"/>
    <w:rsid w:val="00CD45CC"/>
    <w:rsid w:val="00CE0201"/>
    <w:rsid w:val="00CE5B1F"/>
    <w:rsid w:val="00D012C0"/>
    <w:rsid w:val="00D04BA9"/>
    <w:rsid w:val="00D14462"/>
    <w:rsid w:val="00D164D7"/>
    <w:rsid w:val="00D20D4B"/>
    <w:rsid w:val="00D20D79"/>
    <w:rsid w:val="00D23EE1"/>
    <w:rsid w:val="00D356BD"/>
    <w:rsid w:val="00D41658"/>
    <w:rsid w:val="00D5028D"/>
    <w:rsid w:val="00D50FC1"/>
    <w:rsid w:val="00D53172"/>
    <w:rsid w:val="00D55296"/>
    <w:rsid w:val="00D55EB4"/>
    <w:rsid w:val="00D61342"/>
    <w:rsid w:val="00D63337"/>
    <w:rsid w:val="00D65D97"/>
    <w:rsid w:val="00D66FAA"/>
    <w:rsid w:val="00D72C9B"/>
    <w:rsid w:val="00D74EBC"/>
    <w:rsid w:val="00D80FA7"/>
    <w:rsid w:val="00D81DB2"/>
    <w:rsid w:val="00D90A2E"/>
    <w:rsid w:val="00D93CB0"/>
    <w:rsid w:val="00D97975"/>
    <w:rsid w:val="00DA37CD"/>
    <w:rsid w:val="00DA4158"/>
    <w:rsid w:val="00DC031F"/>
    <w:rsid w:val="00DC50D8"/>
    <w:rsid w:val="00DC744D"/>
    <w:rsid w:val="00DC7A1F"/>
    <w:rsid w:val="00DD3B6B"/>
    <w:rsid w:val="00DD7901"/>
    <w:rsid w:val="00DF14F4"/>
    <w:rsid w:val="00DF5C01"/>
    <w:rsid w:val="00DF6393"/>
    <w:rsid w:val="00DF6A33"/>
    <w:rsid w:val="00E013F9"/>
    <w:rsid w:val="00E01A26"/>
    <w:rsid w:val="00E02D59"/>
    <w:rsid w:val="00E0379D"/>
    <w:rsid w:val="00E11D01"/>
    <w:rsid w:val="00E12020"/>
    <w:rsid w:val="00E141F8"/>
    <w:rsid w:val="00E1562B"/>
    <w:rsid w:val="00E1562F"/>
    <w:rsid w:val="00E225CB"/>
    <w:rsid w:val="00E22AA7"/>
    <w:rsid w:val="00E23B4D"/>
    <w:rsid w:val="00E3239E"/>
    <w:rsid w:val="00E32E26"/>
    <w:rsid w:val="00E37418"/>
    <w:rsid w:val="00E50FE0"/>
    <w:rsid w:val="00E5175A"/>
    <w:rsid w:val="00E53676"/>
    <w:rsid w:val="00E579E3"/>
    <w:rsid w:val="00E679CD"/>
    <w:rsid w:val="00E7080C"/>
    <w:rsid w:val="00E729EB"/>
    <w:rsid w:val="00E72AC1"/>
    <w:rsid w:val="00E732E6"/>
    <w:rsid w:val="00E8045E"/>
    <w:rsid w:val="00E81FDB"/>
    <w:rsid w:val="00E84600"/>
    <w:rsid w:val="00E90CE3"/>
    <w:rsid w:val="00E91231"/>
    <w:rsid w:val="00E95101"/>
    <w:rsid w:val="00E96056"/>
    <w:rsid w:val="00EA1000"/>
    <w:rsid w:val="00EA6F87"/>
    <w:rsid w:val="00EB02B2"/>
    <w:rsid w:val="00EB0767"/>
    <w:rsid w:val="00EB4EE4"/>
    <w:rsid w:val="00EB5542"/>
    <w:rsid w:val="00ED06E7"/>
    <w:rsid w:val="00ED4683"/>
    <w:rsid w:val="00EE714B"/>
    <w:rsid w:val="00EF199B"/>
    <w:rsid w:val="00EF6B19"/>
    <w:rsid w:val="00F024AE"/>
    <w:rsid w:val="00F03DB5"/>
    <w:rsid w:val="00F10B98"/>
    <w:rsid w:val="00F12E91"/>
    <w:rsid w:val="00F139C3"/>
    <w:rsid w:val="00F15308"/>
    <w:rsid w:val="00F2208D"/>
    <w:rsid w:val="00F2299B"/>
    <w:rsid w:val="00F23782"/>
    <w:rsid w:val="00F357A7"/>
    <w:rsid w:val="00F50736"/>
    <w:rsid w:val="00F514ED"/>
    <w:rsid w:val="00F51E71"/>
    <w:rsid w:val="00F5261D"/>
    <w:rsid w:val="00F53E01"/>
    <w:rsid w:val="00F5506C"/>
    <w:rsid w:val="00F6423C"/>
    <w:rsid w:val="00F74F60"/>
    <w:rsid w:val="00F84DAA"/>
    <w:rsid w:val="00F8528E"/>
    <w:rsid w:val="00F87CBB"/>
    <w:rsid w:val="00F87EB3"/>
    <w:rsid w:val="00FA2B8C"/>
    <w:rsid w:val="00FB2F4B"/>
    <w:rsid w:val="00FB4FD8"/>
    <w:rsid w:val="00FC75DD"/>
    <w:rsid w:val="00FD4942"/>
    <w:rsid w:val="00FE3F0B"/>
    <w:rsid w:val="00FF35D7"/>
    <w:rsid w:val="00FF66A9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paragraph" w:styleId="3">
    <w:name w:val="heading 3"/>
    <w:basedOn w:val="a"/>
    <w:next w:val="a"/>
    <w:qFormat/>
    <w:rsid w:val="002B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7">
    <w:name w:val="Style17"/>
    <w:basedOn w:val="a"/>
    <w:rsid w:val="00EF6B1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EF6B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EF6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DF6A33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semiHidden/>
    <w:rsid w:val="00DF6A33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CB737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2A0EE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Знак"/>
    <w:basedOn w:val="a"/>
    <w:link w:val="a7"/>
    <w:qFormat/>
    <w:rsid w:val="002A0EE6"/>
    <w:pPr>
      <w:ind w:left="5040" w:firstLine="709"/>
      <w:jc w:val="center"/>
      <w:outlineLvl w:val="0"/>
    </w:pPr>
    <w:rPr>
      <w:i/>
    </w:rPr>
  </w:style>
  <w:style w:type="character" w:customStyle="1" w:styleId="a7">
    <w:name w:val="Название Знак"/>
    <w:aliases w:val="Знак Знак"/>
    <w:link w:val="a6"/>
    <w:locked/>
    <w:rsid w:val="002A0EE6"/>
    <w:rPr>
      <w:i/>
      <w:sz w:val="24"/>
      <w:lang w:val="ru-RU" w:eastAsia="ru-RU" w:bidi="ar-SA"/>
    </w:rPr>
  </w:style>
  <w:style w:type="paragraph" w:styleId="a8">
    <w:name w:val="Body Text"/>
    <w:basedOn w:val="a"/>
    <w:rsid w:val="002B674F"/>
    <w:pPr>
      <w:widowControl w:val="0"/>
      <w:suppressAutoHyphens/>
      <w:spacing w:after="120"/>
    </w:pPr>
    <w:rPr>
      <w:rFonts w:ascii="Arial" w:eastAsia="Lucida Sans Unicode" w:hAnsi="Arial" w:cs="Tahoma"/>
      <w:szCs w:val="24"/>
      <w:lang w:bidi="ru-RU"/>
    </w:rPr>
  </w:style>
  <w:style w:type="character" w:styleId="a9">
    <w:name w:val="Hyperlink"/>
    <w:rsid w:val="002B674F"/>
    <w:rPr>
      <w:color w:val="000080"/>
      <w:u w:val="single"/>
    </w:rPr>
  </w:style>
  <w:style w:type="character" w:customStyle="1" w:styleId="aa">
    <w:name w:val="Знак Знак Знак"/>
    <w:rsid w:val="002B674F"/>
    <w:rPr>
      <w:rFonts w:ascii="Arial" w:eastAsia="Lucida Sans Unicode" w:hAnsi="Arial" w:cs="Tahoma"/>
      <w:sz w:val="28"/>
      <w:szCs w:val="28"/>
      <w:lang w:val="ru-RU" w:eastAsia="ru-RU" w:bidi="ru-RU"/>
    </w:rPr>
  </w:style>
  <w:style w:type="paragraph" w:styleId="2">
    <w:name w:val="Body Text Indent 2"/>
    <w:basedOn w:val="a"/>
    <w:rsid w:val="002B674F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ahoma"/>
      <w:szCs w:val="24"/>
      <w:lang w:bidi="ru-RU"/>
    </w:rPr>
  </w:style>
  <w:style w:type="paragraph" w:customStyle="1" w:styleId="21">
    <w:name w:val="Основной текст с отступом 21"/>
    <w:basedOn w:val="a"/>
    <w:rsid w:val="002B674F"/>
    <w:pPr>
      <w:suppressAutoHyphens/>
      <w:ind w:firstLine="284"/>
      <w:jc w:val="both"/>
    </w:pPr>
    <w:rPr>
      <w:lang w:eastAsia="ar-SA"/>
    </w:rPr>
  </w:style>
  <w:style w:type="paragraph" w:customStyle="1" w:styleId="23">
    <w:name w:val="Основной текст 23"/>
    <w:basedOn w:val="a"/>
    <w:rsid w:val="002B674F"/>
    <w:pPr>
      <w:suppressAutoHyphens/>
      <w:spacing w:after="120" w:line="480" w:lineRule="auto"/>
    </w:pPr>
    <w:rPr>
      <w:szCs w:val="24"/>
      <w:lang w:eastAsia="ar-SA"/>
    </w:rPr>
  </w:style>
  <w:style w:type="paragraph" w:styleId="ab">
    <w:name w:val="header"/>
    <w:basedOn w:val="a"/>
    <w:rsid w:val="00D23EE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3EE1"/>
  </w:style>
  <w:style w:type="paragraph" w:styleId="ad">
    <w:name w:val="footer"/>
    <w:basedOn w:val="a"/>
    <w:rsid w:val="00D23EE1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3A62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2">
    <w:name w:val="Body Text 2"/>
    <w:basedOn w:val="a"/>
    <w:link w:val="24"/>
    <w:rsid w:val="004E00F3"/>
    <w:pPr>
      <w:spacing w:after="120" w:line="480" w:lineRule="auto"/>
    </w:pPr>
  </w:style>
  <w:style w:type="character" w:customStyle="1" w:styleId="24">
    <w:name w:val="Основной текст 2 Знак"/>
    <w:link w:val="22"/>
    <w:rsid w:val="004E00F3"/>
    <w:rPr>
      <w:sz w:val="24"/>
    </w:rPr>
  </w:style>
  <w:style w:type="paragraph" w:styleId="ae">
    <w:name w:val="List Paragraph"/>
    <w:basedOn w:val="a"/>
    <w:uiPriority w:val="34"/>
    <w:qFormat/>
    <w:rsid w:val="004E0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Обычн"/>
    <w:uiPriority w:val="99"/>
    <w:rsid w:val="004E00F3"/>
    <w:pPr>
      <w:widowControl w:val="0"/>
      <w:spacing w:line="300" w:lineRule="auto"/>
      <w:ind w:firstLine="680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A7558E"/>
    <w:pPr>
      <w:tabs>
        <w:tab w:val="left" w:pos="0"/>
      </w:tabs>
      <w:suppressAutoHyphens/>
      <w:jc w:val="both"/>
    </w:pPr>
    <w:rPr>
      <w:szCs w:val="24"/>
      <w:lang w:eastAsia="ar-SA"/>
    </w:rPr>
  </w:style>
  <w:style w:type="paragraph" w:customStyle="1" w:styleId="ConsPlusNormal">
    <w:name w:val="ConsPlusNormal"/>
    <w:uiPriority w:val="99"/>
    <w:rsid w:val="00A7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3D88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B32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518">
      <w:marLeft w:val="195"/>
      <w:marRight w:val="19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082">
              <w:marLeft w:val="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086">
              <w:marLeft w:val="0"/>
              <w:marRight w:val="0"/>
              <w:marTop w:val="0"/>
              <w:marBottom w:val="0"/>
              <w:divBdr>
                <w:top w:val="single" w:sz="6" w:space="0" w:color="708A96"/>
                <w:left w:val="single" w:sz="6" w:space="0" w:color="708A96"/>
                <w:bottom w:val="single" w:sz="6" w:space="0" w:color="708A96"/>
                <w:right w:val="single" w:sz="6" w:space="0" w:color="708A96"/>
              </w:divBdr>
              <w:divsChild>
                <w:div w:id="1810586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45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4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46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761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8520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663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5933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728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270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393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375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209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703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965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262">
      <w:marLeft w:val="0"/>
      <w:marRight w:val="0"/>
      <w:marTop w:val="0"/>
      <w:marBottom w:val="0"/>
      <w:divBdr>
        <w:top w:val="single" w:sz="6" w:space="8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39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t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1FA3-8969-42C2-8FE1-6D1317C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34</Pages>
  <Words>8099</Words>
  <Characters>57745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65713</CharactersWithSpaces>
  <SharedDoc>false</SharedDoc>
  <HLinks>
    <vt:vector size="6" baseType="variant"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http://www.duma-tlt.ru/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8</cp:revision>
  <cp:lastPrinted>2013-04-04T12:56:00Z</cp:lastPrinted>
  <dcterms:created xsi:type="dcterms:W3CDTF">2013-04-02T11:13:00Z</dcterms:created>
  <dcterms:modified xsi:type="dcterms:W3CDTF">2013-04-04T13:04:00Z</dcterms:modified>
</cp:coreProperties>
</file>