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МЭРИЯ ГОРОДСКОГО ОКРУГА ТОЛЬЯТТИ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САМАРСКОЙ ОБЛАСТИ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октября 2012 г. N 3067-п/1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ПРЕДСТАВЛЕНИИ ДЕПУТАТАМИ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ВЫБОРНЫМ ДОЛЖНОСТНЫМ ЛИЦОМ МЕСТНОГО САМОУПРАВЛЕНИЯ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ГОРОДСКОГО ОКРУГА ТОЛЬЯТТИ, </w:t>
      </w:r>
      <w:proofErr w:type="gramStart"/>
      <w:r>
        <w:rPr>
          <w:rFonts w:ascii="Calibri" w:hAnsi="Calibri" w:cs="Calibri"/>
          <w:b/>
          <w:bCs/>
        </w:rPr>
        <w:t>ОСУЩЕСТВЛЯЮЩИМИ</w:t>
      </w:r>
      <w:proofErr w:type="gramEnd"/>
      <w:r>
        <w:rPr>
          <w:rFonts w:ascii="Calibri" w:hAnsi="Calibri" w:cs="Calibri"/>
          <w:b/>
          <w:bCs/>
        </w:rPr>
        <w:t xml:space="preserve"> СВОЮ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ДЕЯТЕЛЬНОСТЬ НА ПОСТОЯННОЙ ОСНОВЕ, СВЕДЕНИЙ О ДОХОДАХ,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ХАРАКТЕРА,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ПОРЯДКЕ</w:t>
      </w:r>
      <w:proofErr w:type="gramEnd"/>
      <w:r>
        <w:rPr>
          <w:rFonts w:ascii="Calibri" w:hAnsi="Calibri" w:cs="Calibri"/>
          <w:b/>
          <w:bCs/>
        </w:rPr>
        <w:t xml:space="preserve"> ПРОВЕРКИ ДОСТОВЕРНОСТИ И ПОЛНОТЫ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ПРЕДСТАВЛЕННЫХ СВЕДЕНИЙ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мэрии городского округа Тольятти</w:t>
      </w:r>
      <w:proofErr w:type="gramEnd"/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12.12.2012 </w:t>
      </w:r>
      <w:hyperlink r:id="rId5" w:history="1">
        <w:r>
          <w:rPr>
            <w:rFonts w:ascii="Calibri" w:hAnsi="Calibri" w:cs="Calibri"/>
            <w:color w:val="0000FF"/>
          </w:rPr>
          <w:t>N 3490-п/1</w:t>
        </w:r>
      </w:hyperlink>
      <w:r>
        <w:rPr>
          <w:rFonts w:ascii="Calibri" w:hAnsi="Calibri" w:cs="Calibri"/>
        </w:rPr>
        <w:t xml:space="preserve">, от 26.09.2013 </w:t>
      </w:r>
      <w:hyperlink r:id="rId6" w:history="1">
        <w:r>
          <w:rPr>
            <w:rFonts w:ascii="Calibri" w:hAnsi="Calibri" w:cs="Calibri"/>
            <w:color w:val="0000FF"/>
          </w:rPr>
          <w:t>N 2970-п/1</w:t>
        </w:r>
      </w:hyperlink>
      <w:r>
        <w:rPr>
          <w:rFonts w:ascii="Calibri" w:hAnsi="Calibri" w:cs="Calibri"/>
        </w:rPr>
        <w:t>)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12.1</w:t>
        </w:r>
      </w:hyperlink>
      <w:r>
        <w:rPr>
          <w:rFonts w:ascii="Calibri" w:hAnsi="Calibri" w:cs="Calibri"/>
        </w:rPr>
        <w:t xml:space="preserve"> Федерального закона от 25.12.2008 N 273-ФЗ "О противодействии коррупции", </w:t>
      </w:r>
      <w:hyperlink r:id="rId8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городского округа Тольятти мэрия городского округа Тольятти постановляет: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депутатами и выборным должностным лицом местного самоуправления городского округа Тольятти, осуществляющими свою деятельность на постоянной основе, сведений о доходах, об имуществе и обязательствах имущественного характера, порядке проверки достоверности и полноты представленных сведений.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городского округа Тольятти от 26.09.2013 N 2970-п/1)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Управлению по оргработе и связям с общественностью мэрии опубликовать настоящее Постановление в газете "Городские ведомости".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момента официального опубликования.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мэра - руководителя аппарата мэрии Тарасова А.А.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С.И.АНДРЕЕВ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Утверждено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мэрии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Тольятти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31.10.2012 N 3076-п/1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7"/>
      <w:bookmarkEnd w:id="3"/>
      <w:r>
        <w:rPr>
          <w:rFonts w:ascii="Calibri" w:hAnsi="Calibri" w:cs="Calibri"/>
          <w:b/>
          <w:bCs/>
        </w:rPr>
        <w:t>ПОЛОЖЕНИЕ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ПРЕДСТАВЛЕНИИ ДЕПУТАТАМИ И ВЫБОРНЫМ ДОЛЖНОСТНЫМ ЛИЦОМ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МЕСТНОГО САМОУПРАВЛЕНИЯ ГОРОДСКОГО ОКРУГА ТОЛЬЯТТИ,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ОСУЩЕСТВЛЯЮЩИМИ</w:t>
      </w:r>
      <w:proofErr w:type="gramEnd"/>
      <w:r>
        <w:rPr>
          <w:rFonts w:ascii="Calibri" w:hAnsi="Calibri" w:cs="Calibri"/>
          <w:b/>
          <w:bCs/>
        </w:rPr>
        <w:t xml:space="preserve"> СВОЮ ДЕЯТЕЛЬНОСТЬ НА ПОСТОЯННОЙ ОСНОВЕ,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 О ДОХОДАХ, ОБ ИМУЩЕСТВЕ И ОБЯЗАТЕЛЬСТВАХ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ИМУЩЕСТВЕННОГО ХАРАКТЕРА, </w:t>
      </w:r>
      <w:proofErr w:type="gramStart"/>
      <w:r>
        <w:rPr>
          <w:rFonts w:ascii="Calibri" w:hAnsi="Calibri" w:cs="Calibri"/>
          <w:b/>
          <w:bCs/>
        </w:rPr>
        <w:t>ПОРЯДКЕ</w:t>
      </w:r>
      <w:proofErr w:type="gramEnd"/>
      <w:r>
        <w:rPr>
          <w:rFonts w:ascii="Calibri" w:hAnsi="Calibri" w:cs="Calibri"/>
          <w:b/>
          <w:bCs/>
        </w:rPr>
        <w:t xml:space="preserve"> ПРОВЕРКИ ДОСТОВЕРНОСТИ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ПОЛНОТЫ ПРЕДСТАВЛЕННЫХ СВЕДЕНИЙ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мэрии городского округа Тольятти</w:t>
      </w:r>
      <w:proofErr w:type="gramEnd"/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12.12.2012 </w:t>
      </w:r>
      <w:hyperlink r:id="rId10" w:history="1">
        <w:r>
          <w:rPr>
            <w:rFonts w:ascii="Calibri" w:hAnsi="Calibri" w:cs="Calibri"/>
            <w:color w:val="0000FF"/>
          </w:rPr>
          <w:t>N 3490-п/1</w:t>
        </w:r>
      </w:hyperlink>
      <w:r>
        <w:rPr>
          <w:rFonts w:ascii="Calibri" w:hAnsi="Calibri" w:cs="Calibri"/>
        </w:rPr>
        <w:t xml:space="preserve">, от 26.09.2013 </w:t>
      </w:r>
      <w:hyperlink r:id="rId11" w:history="1">
        <w:r>
          <w:rPr>
            <w:rFonts w:ascii="Calibri" w:hAnsi="Calibri" w:cs="Calibri"/>
            <w:color w:val="0000FF"/>
          </w:rPr>
          <w:t>N 2970-п/1</w:t>
        </w:r>
      </w:hyperlink>
      <w:r>
        <w:rPr>
          <w:rFonts w:ascii="Calibri" w:hAnsi="Calibri" w:cs="Calibri"/>
        </w:rPr>
        <w:t>)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I. Общие положения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Настоящим Положением определяется: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порядок представления депутатами и выборным должностным лицом местного самоуправления городского округа Тольятти, осуществляющими свою деятельность на постоянной основе,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характера);</w:t>
      </w:r>
      <w:proofErr w:type="gramEnd"/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порядок проверки достоверности и полноты сведений о доходах, об имуществе и обязательствах имущественного характера, представляемых депутатами и выборным должностным лицом местного самоуправления городского округа Тольятти, осуществляющими свою деятельность на постоянной основе;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утратил силу. -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мэрии городского округа Тольятти от 26.09.2013 N 2970-п/1.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>Сведения о доходах, об имуществе и обязательствах имущественного характера представляются депутатами и выборным должностным лицом местного самоуправления городского округа Тольятти, осуществляющими свою деятельность на постоянной основе, по формам справок,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Самарской области, если федеральным законодательством и законами Самарской области для них не установлены иные порядок</w:t>
      </w:r>
      <w:proofErr w:type="gramEnd"/>
      <w:r>
        <w:rPr>
          <w:rFonts w:ascii="Calibri" w:hAnsi="Calibri" w:cs="Calibri"/>
        </w:rPr>
        <w:t xml:space="preserve"> и формы представления указанных сведений.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proofErr w:type="gramStart"/>
      <w:r>
        <w:rPr>
          <w:rFonts w:ascii="Calibri" w:hAnsi="Calibri" w:cs="Calibri"/>
        </w:rPr>
        <w:t>Сведения о доходах, об имуществе и обязательствах имущественного характера, представляемые депутатами и выборным должностным лицом местного самоуправления городского округа Тольятти, осуществляющими свою деятельность на постоянной основе, размещаются кадровой службой соответствующего органа местного самоуправления городского округа Тольятти (далее - ОМС) в информационно-телекоммуникационной сети "Интернет" на официальных сайтах этих ОМС и представляются средствам массовой информации для опубликования по их запросам в порядке, определяемом</w:t>
      </w:r>
      <w:proofErr w:type="gramEnd"/>
      <w:r>
        <w:rPr>
          <w:rFonts w:ascii="Calibri" w:hAnsi="Calibri" w:cs="Calibri"/>
        </w:rPr>
        <w:t xml:space="preserve"> постановлением мэрии городского округа Тольятти.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1.3 введен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мэрии городского округа Тольятти от 26.09.2013 N 2970-п/1)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>II. Порядок представления сведений о доходах,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имуществе и обязательствах имущественного характера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1"/>
      <w:bookmarkEnd w:id="6"/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 xml:space="preserve">Если иное не установлено федеральным законодательством, законодательством Самарской области, </w:t>
      </w:r>
      <w:hyperlink r:id="rId14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городского округа Тольятти, сведения о доходах, об имуществе и обязательствах имущественного характера представляются депутатами и выборным должностным лицом местного самоуправления городского округа Тольятти, осуществляющими свою деятельность на постоянной основе ежегодно, не позднее 1 апреля года, следующего за отчетным в уполномоченный орган.</w:t>
      </w:r>
      <w:proofErr w:type="gramEnd"/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Уполномоченным органом для приема, проверки достоверности сведений о доходах, об имуществе и обязательствах имущественного характера, представляемых выборным должностным лицом местного самоуправления городского округа Тольятти, осуществляющим свою деятельность на постоянной основе (далее - мэр), является кадровая служба мэрии городского округа Тольятти.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городского округа Тольятти от 26.09.2013 N 2970-п/1)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для приема, проверки достоверности сведений о доходах, об имуществе и обязательствах имущественного характера, представляемых депутатами, осуществляющими свою деятельность на постоянной основе (далее - депутаты), определяется правовым актом Думы городского округа Тольятти.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городского округа Тольятти от 26.09.2013 N 2970-п/1)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Мэр и депутаты представляют: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Сведения о доходах,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</w:t>
      </w:r>
      <w:proofErr w:type="gramStart"/>
      <w:r>
        <w:rPr>
          <w:rFonts w:ascii="Calibri" w:hAnsi="Calibri" w:cs="Calibri"/>
        </w:rPr>
        <w:t>В случае если мэр и (или) депутат, обнаружили, что в представленных им (ими)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(они) вправе представить уточненные сведения о доходах, об имуществе и обязательствах имущественного характера в порядке, установленном настоящим Положением.</w:t>
      </w:r>
      <w:proofErr w:type="gramEnd"/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Мэр и (или) депутат могут представить уточненные сведения в течение трех месяцев после окончания срока, указанного в </w:t>
      </w:r>
      <w:hyperlink w:anchor="Par61" w:history="1">
        <w:r>
          <w:rPr>
            <w:rFonts w:ascii="Calibri" w:hAnsi="Calibri" w:cs="Calibri"/>
            <w:color w:val="0000FF"/>
          </w:rPr>
          <w:t>пункте 2.1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В случае непредставления по объективным причинам мэром и (или) депутатом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уполномоченным органом.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Сведения о доходах, об имуществе и обязательствах имущественного характера, представляемые в соответствии с настоящим Положением мэром и (или) депутатами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Проверка достоверности и полноты сведений о доходах, об имуществе и обязательствах имущественного характера, представленные мэром и (или) депутатами осуществляется в соответствии с законодательством Российской Федерации, Самарской области и настоящим Положением.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В случае непредставления или представления заведомо ложных сведений о доходах, об имуществе и обязательствах имущественного характера мэр и (или) депутат несут ответственность в соответствии с законодательством Российской Федерации.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Сведения о доходах, об имуществе и обязательствах имущественного характера (подлинники Справок), представленные в соответствии с настоящим Положением, информация о результатах проверки достоверности и полноты этих сведений приобщаются к личному делу мэра и (или) депутата.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8"/>
      <w:bookmarkEnd w:id="7"/>
      <w:r>
        <w:rPr>
          <w:rFonts w:ascii="Calibri" w:hAnsi="Calibri" w:cs="Calibri"/>
        </w:rPr>
        <w:t>III. Порядок проведения проверки достоверности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полноты представленных сведений о доходах, об имуществе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обязательствах</w:t>
      </w:r>
      <w:proofErr w:type="gramEnd"/>
      <w:r>
        <w:rPr>
          <w:rFonts w:ascii="Calibri" w:hAnsi="Calibri" w:cs="Calibri"/>
        </w:rPr>
        <w:t xml:space="preserve"> имущественного характера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городского округа Тольятти</w:t>
      </w:r>
      <w:proofErr w:type="gramEnd"/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12.12.2012 N 3490-п/1)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5"/>
      <w:bookmarkEnd w:id="8"/>
      <w:r>
        <w:rPr>
          <w:rFonts w:ascii="Calibri" w:hAnsi="Calibri" w:cs="Calibri"/>
        </w:rPr>
        <w:t>3.1. Проверка достоверности и полноты сведений о доходах, об имуществе и обязательствах имущественного характера, представленных мэром, осуществляется в соответствии с федеральным законодательством.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Проверка достоверности и полноты сведений о доходах, об имуществе и обязательствах имущественного характера, представленных депутатами (далее - проверка), осуществляется в отношении: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достоверности и полноты сведений о доходах, об имуществе и обязательствах </w:t>
      </w:r>
      <w:r>
        <w:rPr>
          <w:rFonts w:ascii="Calibri" w:hAnsi="Calibri" w:cs="Calibri"/>
        </w:rPr>
        <w:lastRenderedPageBreak/>
        <w:t>имущественного характера, представляемых в соответствии с настоящим Положением депутатами по состоянию на конец отчетного периода;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соблюдения депутатами ограничений и запретов, установленных федеральным законодательством, законодательством Самарской области, </w:t>
      </w:r>
      <w:hyperlink r:id="rId18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городского округа Тольятти.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9"/>
      <w:bookmarkEnd w:id="9"/>
      <w:r>
        <w:rPr>
          <w:rFonts w:ascii="Calibri" w:hAnsi="Calibri" w:cs="Calibri"/>
        </w:rPr>
        <w:t>3.3. Проверка осуществляется уполномоченным органом для приема, проверки достоверности сведений о доходах, об имуществе и обязательствах имущественного характера, представляемых депутатами (далее - уполномоченный орган Думы), по его решению, оформляемому в письменной форме и принимаемому отдельно в отношении каждого депутата.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мэрии городского округа Тольятти от 26.09.2013 N 2970-п/1)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Основанием для осуществления проверки является письменно оформленная информация, предоставленная: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должностными лицами кадровой службы и уполномоченного органа Думы;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избирательной комиссией городского округа Тольятти;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комиссией при мэрии городского округа Тольятти по противодействию коррупции;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постоянно действующими руководящими органами региональных отделений политических партий Самарской области, а также межрегиональных и региональных общественных объединений;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Общественной палатой Самарской области;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общероссийскими, региональными и местными средствами массовой информации.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Информация анонимного характера не может служить основанием для проверки.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Проверка осуществляется в срок, не превышающий 60 дней со дня принятия решения о ее проведении. Срок проверки может быть продлен до 90 дней уполномоченным органом Думы, принявшим решение о ее проведении.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При осуществлении проверки уполномоченный орган Думы или уполномоченные должностные лица: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проводят собеседование с депутатом;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изучают представленные депутатом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получают от депутата пояснения по представленным им сведениям о доходах, об имуществе и обязательствах имущественного характера и материалам;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05"/>
      <w:bookmarkEnd w:id="10"/>
      <w:r>
        <w:rPr>
          <w:rFonts w:ascii="Calibri" w:hAnsi="Calibri" w:cs="Calibri"/>
        </w:rPr>
        <w:t>г) направляют в установленном порядке запросы (кроме запросов, касающихся осуществления оперативно-</w:t>
      </w:r>
      <w:proofErr w:type="spellStart"/>
      <w:r>
        <w:rPr>
          <w:rFonts w:ascii="Calibri" w:hAnsi="Calibri" w:cs="Calibri"/>
        </w:rPr>
        <w:t>разыскной</w:t>
      </w:r>
      <w:proofErr w:type="spellEnd"/>
      <w:r>
        <w:rPr>
          <w:rFonts w:ascii="Calibri" w:hAnsi="Calibri" w:cs="Calibri"/>
        </w:rPr>
        <w:t xml:space="preserve"> деятельности или ее результатов) в органы прокуратуры, государственные органы Самарской области, территориальные органы федеральных органов исполнительной власти,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доходах, об имуществе и обязательствах имущественного характера депутата, его супруги (супруга) и несовершеннолетних детей;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соблюдении депутатом установленных ограничений и запретов;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наводят справки у физических лиц и получают от них информацию с их согласия;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осуществляют анализ сведений, представленных депутатом, в соответствии с законодательством Российской Федерации о противодействии коррупции.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В запросе, предусмотренном </w:t>
      </w:r>
      <w:hyperlink w:anchor="Par105" w:history="1">
        <w:r>
          <w:rPr>
            <w:rFonts w:ascii="Calibri" w:hAnsi="Calibri" w:cs="Calibri"/>
            <w:color w:val="0000FF"/>
          </w:rPr>
          <w:t>подпунктом "г" пункта 3.7</w:t>
        </w:r>
      </w:hyperlink>
      <w:r>
        <w:rPr>
          <w:rFonts w:ascii="Calibri" w:hAnsi="Calibri" w:cs="Calibri"/>
        </w:rPr>
        <w:t xml:space="preserve"> настоящего Положения, указываются: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2"/>
      <w:bookmarkEnd w:id="11"/>
      <w:r>
        <w:rPr>
          <w:rFonts w:ascii="Calibri" w:hAnsi="Calibri" w:cs="Calibri"/>
        </w:rPr>
        <w:t>б) нормативный правовой акт, на основании которого направляется запрос;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имя, отчество, дата и место рождения, место регистрации, жительства и (или) пребывания, должность и место работы (службы)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содержание и объем сведений, подлежащих проверке;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срок предоставления запрашиваемых сведений;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фамилия, инициалы и номер телефона должностного лица уполномоченного органа Думы, подготовившего запрос;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сведения, необходимые для проведения проверки.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Уполномоченный орган Думы обеспечивает: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уведомление в письменной форме депутата о начале в отношении него проверки - в течение двух рабочих дней со дня принятия соответствующего решения;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проведение в случае обращения депутата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ограничений, запретов подлежат проверке, - в течение семи рабочих дней со дня получения его обращения, а при наличии уважительной причины - в срок, согласованный с ним.</w:t>
      </w:r>
      <w:proofErr w:type="gramEnd"/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21"/>
      <w:bookmarkEnd w:id="12"/>
      <w:r>
        <w:rPr>
          <w:rFonts w:ascii="Calibri" w:hAnsi="Calibri" w:cs="Calibri"/>
        </w:rPr>
        <w:t>3.10. По окончании проверки уполномоченный орган Думы обязан ознакомить депутата с результатами проверки с соблюдением законодательства Российской Федерации о государственной тайне.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Депутат вправе: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давать пояснения в письменной форме: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ходе проверки по вопросам, указанным в </w:t>
      </w:r>
      <w:hyperlink w:anchor="Par112" w:history="1">
        <w:r>
          <w:rPr>
            <w:rFonts w:ascii="Calibri" w:hAnsi="Calibri" w:cs="Calibri"/>
            <w:color w:val="0000FF"/>
          </w:rPr>
          <w:t>подпункте "б" пункта 3.8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результатам проверки;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форме;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обращаться в уполномоченный орган Думы с подлежащим удовлетворению ходатайством о проведении с ним беседы по вопросам, указанным в </w:t>
      </w:r>
      <w:hyperlink w:anchor="Par112" w:history="1">
        <w:r>
          <w:rPr>
            <w:rFonts w:ascii="Calibri" w:hAnsi="Calibri" w:cs="Calibri"/>
            <w:color w:val="0000FF"/>
          </w:rPr>
          <w:t>подпункте "б" пункта 3.8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3.12. Пояснения, указанные в </w:t>
      </w:r>
      <w:hyperlink w:anchor="Par121" w:history="1">
        <w:r>
          <w:rPr>
            <w:rFonts w:ascii="Calibri" w:hAnsi="Calibri" w:cs="Calibri"/>
            <w:color w:val="0000FF"/>
          </w:rPr>
          <w:t>пункте 3.10</w:t>
        </w:r>
      </w:hyperlink>
      <w:r>
        <w:rPr>
          <w:rFonts w:ascii="Calibri" w:hAnsi="Calibri" w:cs="Calibri"/>
        </w:rPr>
        <w:t xml:space="preserve"> настоящего Положения, приобщаются к материалам проверки.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3.13. </w:t>
      </w:r>
      <w:proofErr w:type="gramStart"/>
      <w:r>
        <w:rPr>
          <w:rFonts w:ascii="Calibri" w:hAnsi="Calibri" w:cs="Calibri"/>
        </w:rPr>
        <w:t xml:space="preserve">Сведения о результатах проверки, предусмотренной </w:t>
      </w:r>
      <w:hyperlink w:anchor="Par85" w:history="1">
        <w:r>
          <w:rPr>
            <w:rFonts w:ascii="Calibri" w:hAnsi="Calibri" w:cs="Calibri"/>
            <w:color w:val="0000FF"/>
          </w:rPr>
          <w:t>пунктом 3.1</w:t>
        </w:r>
      </w:hyperlink>
      <w:r>
        <w:rPr>
          <w:rFonts w:ascii="Calibri" w:hAnsi="Calibri" w:cs="Calibri"/>
        </w:rPr>
        <w:t xml:space="preserve"> настоящего Положения, предоставляются уполномоченным органом Думы с одновременным уведомлением об этом депутата, в отношении которого проводилась проверка, соответствующему указанному в </w:t>
      </w:r>
      <w:hyperlink w:anchor="Par89" w:history="1">
        <w:r>
          <w:rPr>
            <w:rFonts w:ascii="Calibri" w:hAnsi="Calibri" w:cs="Calibri"/>
            <w:color w:val="0000FF"/>
          </w:rPr>
          <w:t>пункте 3.3</w:t>
        </w:r>
      </w:hyperlink>
      <w:r>
        <w:rPr>
          <w:rFonts w:ascii="Calibri" w:hAnsi="Calibri" w:cs="Calibri"/>
        </w:rPr>
        <w:t xml:space="preserve"> настоящего Положения органу (организации, объединению), предоставившему информацию, являющуюся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32"/>
      <w:bookmarkEnd w:id="13"/>
      <w:r>
        <w:rPr>
          <w:rFonts w:ascii="Calibri" w:hAnsi="Calibri" w:cs="Calibri"/>
        </w:rPr>
        <w:t>IV. Порядок размещения на официальных сайтах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органов местного самоуправления и предоставления средствам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массовой информации сведений о доходах, об имуществе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обязательствах</w:t>
      </w:r>
      <w:proofErr w:type="gramEnd"/>
      <w:r>
        <w:rPr>
          <w:rFonts w:ascii="Calibri" w:hAnsi="Calibri" w:cs="Calibri"/>
        </w:rPr>
        <w:t xml:space="preserve"> имущественного характера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мэрии городского округа Тольятти от 26.09.2013 N 2970-п/1.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39"/>
      <w:bookmarkEnd w:id="14"/>
      <w:r>
        <w:rPr>
          <w:rFonts w:ascii="Calibri" w:hAnsi="Calibri" w:cs="Calibri"/>
        </w:rPr>
        <w:t>V. Заключительные положения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лица уполномоченного органа,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147"/>
      <w:bookmarkEnd w:id="15"/>
      <w:r>
        <w:rPr>
          <w:rFonts w:ascii="Calibri" w:hAnsi="Calibri" w:cs="Calibri"/>
        </w:rPr>
        <w:t>Приложение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представлении депутатами и выборным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должностным лицом местного самоуправления городского округа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Тольятти, </w:t>
      </w:r>
      <w:proofErr w:type="gramStart"/>
      <w:r>
        <w:rPr>
          <w:rFonts w:ascii="Calibri" w:hAnsi="Calibri" w:cs="Calibri"/>
        </w:rPr>
        <w:t>осуществляющими</w:t>
      </w:r>
      <w:proofErr w:type="gramEnd"/>
      <w:r>
        <w:rPr>
          <w:rFonts w:ascii="Calibri" w:hAnsi="Calibri" w:cs="Calibri"/>
        </w:rPr>
        <w:t xml:space="preserve"> свою деятельность на постоянной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основе, сведений о доходах, об имуществе и обязательствах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имущественного характера,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проверки достоверности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полноты представленных сведений, размещения их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официальных сайтах органов местного самоуправления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Тольятти и предоставления средствам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массовой информации для опубликования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доходах, об имуществе и обязательствах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имущественного характера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силу. - </w:t>
      </w: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мэрии городского округа Тольятти от 26.09.2013 N 2970-п/1.</w:t>
      </w: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4972" w:rsidRDefault="00ED49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4972" w:rsidRDefault="00ED497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10495" w:rsidRDefault="00ED4972"/>
    <w:sectPr w:rsidR="00B10495" w:rsidSect="004F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72"/>
    <w:rsid w:val="00726F6A"/>
    <w:rsid w:val="00DC629D"/>
    <w:rsid w:val="00ED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A325F57B7A8464CD6A383664540936098B04E2877389C869937C5D51D8D5C5Ck3M" TargetMode="External"/><Relationship Id="rId13" Type="http://schemas.openxmlformats.org/officeDocument/2006/relationships/hyperlink" Target="consultantplus://offline/ref=EE2A325F57B7A8464CD6A383664540936098B04E28743C91809937C5D51D8D5CC390581905FD313272EE2F5Dk5M" TargetMode="External"/><Relationship Id="rId18" Type="http://schemas.openxmlformats.org/officeDocument/2006/relationships/hyperlink" Target="consultantplus://offline/ref=EE2A325F57B7A8464CD6A383664540936098B04E2877389C869937C5D51D8D5C5Ck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2A325F57B7A8464CD6A383664540936098B04E28743C91809937C5D51D8D5CC390581905FD313272EE2F5Dk1M" TargetMode="External"/><Relationship Id="rId7" Type="http://schemas.openxmlformats.org/officeDocument/2006/relationships/hyperlink" Target="consultantplus://offline/ref=EE2A325F57B7A8464CD6BD8E70291F9A6496E84A2B7832CFDEC66C988214870B84DF015F54k1M" TargetMode="External"/><Relationship Id="rId12" Type="http://schemas.openxmlformats.org/officeDocument/2006/relationships/hyperlink" Target="consultantplus://offline/ref=EE2A325F57B7A8464CD6A383664540936098B04E28743C91809937C5D51D8D5CC390581905FD313272EE2E5DkCM" TargetMode="External"/><Relationship Id="rId17" Type="http://schemas.openxmlformats.org/officeDocument/2006/relationships/hyperlink" Target="consultantplus://offline/ref=EE2A325F57B7A8464CD6A383664540936098B04E28753D9B809937C5D51D8D5CC390581905FD313272EE2E5Dk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2A325F57B7A8464CD6A383664540936098B04E28743C91809937C5D51D8D5CC390581905FD313272EE2F5Dk7M" TargetMode="External"/><Relationship Id="rId20" Type="http://schemas.openxmlformats.org/officeDocument/2006/relationships/hyperlink" Target="consultantplus://offline/ref=EE2A325F57B7A8464CD6A383664540936098B04E28743C91809937C5D51D8D5CC390581905FD313272EE2F5Dk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2A325F57B7A8464CD6A383664540936098B04E28743C91809937C5D51D8D5CC390581905FD313272EE2E5Dk0M" TargetMode="External"/><Relationship Id="rId11" Type="http://schemas.openxmlformats.org/officeDocument/2006/relationships/hyperlink" Target="consultantplus://offline/ref=EE2A325F57B7A8464CD6A383664540936098B04E28743C91809937C5D51D8D5CC390581905FD313272EE2E5Dk2M" TargetMode="External"/><Relationship Id="rId5" Type="http://schemas.openxmlformats.org/officeDocument/2006/relationships/hyperlink" Target="consultantplus://offline/ref=EE2A325F57B7A8464CD6A383664540936098B04E28753D9B809937C5D51D8D5CC390581905FD313272EE2E5Dk0M" TargetMode="External"/><Relationship Id="rId15" Type="http://schemas.openxmlformats.org/officeDocument/2006/relationships/hyperlink" Target="consultantplus://offline/ref=EE2A325F57B7A8464CD6A383664540936098B04E28743C91809937C5D51D8D5CC390581905FD313272EE2F5Dk7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E2A325F57B7A8464CD6A383664540936098B04E28753D9B809937C5D51D8D5CC390581905FD313272EE2E5Dk0M" TargetMode="External"/><Relationship Id="rId19" Type="http://schemas.openxmlformats.org/officeDocument/2006/relationships/hyperlink" Target="consultantplus://offline/ref=EE2A325F57B7A8464CD6A383664540936098B04E28743C91809937C5D51D8D5CC390581905FD313272EE2F5Dk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2A325F57B7A8464CD6A383664540936098B04E28743C91809937C5D51D8D5CC390581905FD313272EE2E5Dk3M" TargetMode="External"/><Relationship Id="rId14" Type="http://schemas.openxmlformats.org/officeDocument/2006/relationships/hyperlink" Target="consultantplus://offline/ref=EE2A325F57B7A8464CD6A383664540936098B04E2877389C869937C5D51D8D5C5Ck3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2796</Words>
  <Characters>15940</Characters>
  <Application>Microsoft Office Word</Application>
  <DocSecurity>0</DocSecurity>
  <Lines>132</Lines>
  <Paragraphs>37</Paragraphs>
  <ScaleCrop>false</ScaleCrop>
  <Company/>
  <LinksUpToDate>false</LinksUpToDate>
  <CharactersWithSpaces>18699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Грибанова</dc:creator>
  <cp:keywords/>
  <dc:description/>
  <cp:lastModifiedBy>Грибанова</cp:lastModifiedBy>
  <cp:revision>1</cp:revision>
  <dcterms:created xsi:type="dcterms:W3CDTF">2014-11-13T12:36:00Z</dcterms:created>
  <dcterms:modified xsi:type="dcterms:W3CDTF">2014-11-13T12:43:00Z</dcterms:modified>
</cp:coreProperties>
</file>