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01" w:rsidRPr="002A0F29" w:rsidRDefault="00510701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P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P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P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P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2A0F29" w:rsidRPr="002A0F29" w:rsidRDefault="002A0F29" w:rsidP="002A0F29">
      <w:pPr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510701" w:rsidRDefault="00510701" w:rsidP="002A0F2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информации мэрии об организации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="002A0F2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в муниципальных общеобразовательных учреждениях </w:t>
      </w:r>
      <w:r w:rsidR="002A0F2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городского округа Тольятти</w:t>
      </w:r>
    </w:p>
    <w:p w:rsidR="00510701" w:rsidRDefault="00510701" w:rsidP="002A0F29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2A0F29" w:rsidRDefault="002A0F29" w:rsidP="002A0F29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2A0F29" w:rsidRDefault="002A0F29" w:rsidP="002A0F29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информацию мэрии об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в муниципальных общеобразовательных учреждениях городского округа Тольятти,</w:t>
      </w:r>
      <w:r w:rsidR="002A0F29">
        <w:rPr>
          <w:rFonts w:ascii="Times New Roman" w:hAnsi="Times New Roman"/>
          <w:sz w:val="28"/>
          <w:szCs w:val="28"/>
        </w:rPr>
        <w:t xml:space="preserve"> Дума</w:t>
      </w:r>
    </w:p>
    <w:p w:rsidR="002A0F29" w:rsidRPr="002A0F29" w:rsidRDefault="002A0F29" w:rsidP="002A0F29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0701" w:rsidRDefault="00510701" w:rsidP="002A0F29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10701" w:rsidRPr="002A0F29" w:rsidRDefault="00510701" w:rsidP="002A0F29">
      <w:pPr>
        <w:ind w:left="0" w:firstLine="709"/>
        <w:rPr>
          <w:rFonts w:ascii="Times New Roman" w:hAnsi="Times New Roman"/>
          <w:sz w:val="24"/>
          <w:szCs w:val="24"/>
        </w:rPr>
      </w:pPr>
    </w:p>
    <w:p w:rsidR="00510701" w:rsidRDefault="00510701" w:rsidP="002A0F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Отметить, что </w:t>
      </w:r>
      <w:r>
        <w:rPr>
          <w:rFonts w:ascii="Times New Roman" w:hAnsi="Times New Roman"/>
          <w:sz w:val="28"/>
          <w:szCs w:val="28"/>
        </w:rPr>
        <w:t xml:space="preserve">из числа выпускников муниципальных </w:t>
      </w:r>
      <w:r w:rsidR="00EB413C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учреждений городского округа Тольятти:</w:t>
      </w:r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Поступили в учреж</w:t>
      </w:r>
      <w:r w:rsidR="002A0F29">
        <w:rPr>
          <w:rFonts w:ascii="Times New Roman" w:hAnsi="Times New Roman"/>
          <w:sz w:val="28"/>
          <w:szCs w:val="28"/>
        </w:rPr>
        <w:t>дения высшего профессионального о</w:t>
      </w:r>
      <w:r>
        <w:rPr>
          <w:rFonts w:ascii="Times New Roman" w:hAnsi="Times New Roman"/>
          <w:sz w:val="28"/>
          <w:szCs w:val="28"/>
        </w:rPr>
        <w:t xml:space="preserve">бразования:  </w:t>
      </w:r>
    </w:p>
    <w:p w:rsidR="00510701" w:rsidRDefault="002A0F29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2011 году -</w:t>
      </w:r>
      <w:r w:rsidR="00510701">
        <w:rPr>
          <w:rFonts w:ascii="Times New Roman" w:hAnsi="Times New Roman"/>
          <w:sz w:val="28"/>
          <w:szCs w:val="28"/>
        </w:rPr>
        <w:t xml:space="preserve"> 86%, в том чис</w:t>
      </w:r>
      <w:r>
        <w:rPr>
          <w:rFonts w:ascii="Times New Roman" w:hAnsi="Times New Roman"/>
          <w:sz w:val="28"/>
          <w:szCs w:val="28"/>
        </w:rPr>
        <w:t>ле на специальности по профилю обучения - 74</w:t>
      </w:r>
      <w:r w:rsidR="00510701">
        <w:rPr>
          <w:rFonts w:ascii="Times New Roman" w:hAnsi="Times New Roman"/>
          <w:sz w:val="28"/>
          <w:szCs w:val="28"/>
        </w:rPr>
        <w:t>%;</w:t>
      </w:r>
    </w:p>
    <w:p w:rsidR="00510701" w:rsidRDefault="00510701" w:rsidP="002A0F29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 2012 году - </w:t>
      </w:r>
      <w:r w:rsidR="002A0F29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%, в том числе на специальности по профилю обучения - 74 %;</w:t>
      </w:r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2013 году - </w:t>
      </w:r>
      <w:r w:rsidR="002A0F29">
        <w:rPr>
          <w:rFonts w:ascii="Times New Roman" w:eastAsia="Times New Roman" w:hAnsi="Times New Roman"/>
          <w:sz w:val="28"/>
          <w:szCs w:val="28"/>
          <w:lang w:eastAsia="ru-RU"/>
        </w:rPr>
        <w:t>84,2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%, в том числе на специал</w:t>
      </w:r>
      <w:r w:rsidR="002A0F29">
        <w:rPr>
          <w:rFonts w:ascii="Times New Roman" w:eastAsia="Times New Roman" w:hAnsi="Times New Roman"/>
          <w:sz w:val="28"/>
          <w:szCs w:val="28"/>
          <w:lang w:eastAsia="ru-RU"/>
        </w:rPr>
        <w:t>ьности по профилю обучения - 73</w:t>
      </w:r>
      <w:r w:rsidR="00EB413C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bookmarkStart w:id="0" w:name="_GoBack"/>
      <w:bookmarkEnd w:id="0"/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A0F29">
        <w:rPr>
          <w:rFonts w:ascii="Times New Roman" w:hAnsi="Times New Roman"/>
          <w:sz w:val="28"/>
          <w:szCs w:val="28"/>
        </w:rPr>
        <w:t>Поступили в учреждения среднего</w:t>
      </w:r>
      <w:r>
        <w:rPr>
          <w:rFonts w:ascii="Times New Roman" w:hAnsi="Times New Roman"/>
          <w:sz w:val="28"/>
          <w:szCs w:val="28"/>
        </w:rPr>
        <w:t xml:space="preserve"> и начального профессионального образования:</w:t>
      </w:r>
    </w:p>
    <w:p w:rsidR="00510701" w:rsidRDefault="002A0F29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2011 году - 7</w:t>
      </w:r>
      <w:r w:rsidR="00510701">
        <w:rPr>
          <w:rFonts w:ascii="Times New Roman" w:hAnsi="Times New Roman"/>
          <w:sz w:val="28"/>
          <w:szCs w:val="28"/>
        </w:rPr>
        <w:t xml:space="preserve">%; </w:t>
      </w:r>
    </w:p>
    <w:p w:rsidR="00510701" w:rsidRDefault="00510701" w:rsidP="002A0F29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201</w:t>
      </w:r>
      <w:r w:rsidR="002A0F29">
        <w:rPr>
          <w:rFonts w:ascii="Times New Roman" w:eastAsia="Times New Roman" w:hAnsi="Times New Roman"/>
          <w:sz w:val="28"/>
          <w:szCs w:val="28"/>
          <w:lang w:eastAsia="ru-RU"/>
        </w:rPr>
        <w:t>2 году - 7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510701" w:rsidRDefault="00510701" w:rsidP="002A0F29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 2013 году - </w:t>
      </w:r>
      <w:r w:rsidR="002A0F29">
        <w:rPr>
          <w:rFonts w:ascii="Times New Roman" w:eastAsia="Times New Roman" w:hAnsi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мэрии (Андреев</w:t>
      </w:r>
      <w:r w:rsidR="002A0F29" w:rsidRPr="002A0F29">
        <w:rPr>
          <w:rFonts w:ascii="Times New Roman" w:hAnsi="Times New Roman"/>
          <w:sz w:val="28"/>
          <w:szCs w:val="28"/>
        </w:rPr>
        <w:t xml:space="preserve"> </w:t>
      </w:r>
      <w:r w:rsidR="002A0F29">
        <w:rPr>
          <w:rFonts w:ascii="Times New Roman" w:hAnsi="Times New Roman"/>
          <w:sz w:val="28"/>
          <w:szCs w:val="28"/>
        </w:rPr>
        <w:t>С.И.</w:t>
      </w:r>
      <w:r>
        <w:rPr>
          <w:rFonts w:ascii="Times New Roman" w:hAnsi="Times New Roman"/>
          <w:sz w:val="28"/>
          <w:szCs w:val="28"/>
        </w:rPr>
        <w:t>):</w:t>
      </w:r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Представлять на рассмотрение Думы информацию об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и профильного обучения в муниципальных общеобразовательных учреждениях городского округа Тольятти, в том числе:</w:t>
      </w:r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2.1.1. Сведения о степени соответствия профилю обучения выбранных выпускниками специальностей начального, среднего и высшег</w:t>
      </w:r>
      <w:r w:rsidR="002A0F29">
        <w:rPr>
          <w:rFonts w:ascii="Times New Roman" w:hAnsi="Times New Roman"/>
          <w:sz w:val="28"/>
          <w:szCs w:val="28"/>
        </w:rPr>
        <w:t>о профессионального образования.</w:t>
      </w:r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Информацию о перечне направ</w:t>
      </w:r>
      <w:r w:rsidR="002A0F29">
        <w:rPr>
          <w:rFonts w:ascii="Times New Roman" w:hAnsi="Times New Roman"/>
          <w:sz w:val="28"/>
          <w:szCs w:val="28"/>
        </w:rPr>
        <w:t>лений профильного обучения с учё</w:t>
      </w:r>
      <w:r>
        <w:rPr>
          <w:rFonts w:ascii="Times New Roman" w:hAnsi="Times New Roman"/>
          <w:sz w:val="28"/>
          <w:szCs w:val="28"/>
        </w:rPr>
        <w:t xml:space="preserve">том приоритетов развития экономики и социальной сферы. </w:t>
      </w:r>
    </w:p>
    <w:p w:rsidR="00510701" w:rsidRDefault="002A0F29" w:rsidP="002A0F29">
      <w:pPr>
        <w:ind w:left="0"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510701">
        <w:rPr>
          <w:rFonts w:ascii="Times New Roman" w:hAnsi="Times New Roman"/>
          <w:sz w:val="28"/>
          <w:szCs w:val="28"/>
        </w:rPr>
        <w:t xml:space="preserve"> декабрь, ежегодно.</w:t>
      </w:r>
    </w:p>
    <w:p w:rsidR="00510701" w:rsidRDefault="002A0F29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Разместить на официальном портале</w:t>
      </w:r>
      <w:r w:rsidR="00510701">
        <w:rPr>
          <w:rFonts w:ascii="Times New Roman" w:hAnsi="Times New Roman"/>
          <w:sz w:val="28"/>
          <w:szCs w:val="28"/>
        </w:rPr>
        <w:t xml:space="preserve"> мэрии информацию о наличии вакансий на предприятиях и в организациях, расположенных в городском округе Тольятти, кадровой потребности по профессиям, заработной плате и других сведениях, актуальных для выпускнико</w:t>
      </w:r>
      <w:r>
        <w:rPr>
          <w:rFonts w:ascii="Times New Roman" w:hAnsi="Times New Roman"/>
          <w:sz w:val="28"/>
          <w:szCs w:val="28"/>
        </w:rPr>
        <w:t xml:space="preserve">в образовательных организаций. </w:t>
      </w:r>
    </w:p>
    <w:p w:rsidR="00510701" w:rsidRDefault="002A0F29" w:rsidP="002A0F29">
      <w:pPr>
        <w:ind w:left="0"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до 01.09.2014</w:t>
      </w:r>
      <w:r w:rsidR="00510701">
        <w:rPr>
          <w:rFonts w:ascii="Times New Roman" w:hAnsi="Times New Roman"/>
          <w:sz w:val="28"/>
          <w:szCs w:val="28"/>
        </w:rPr>
        <w:t xml:space="preserve">. </w:t>
      </w:r>
    </w:p>
    <w:p w:rsidR="00510701" w:rsidRDefault="00510701" w:rsidP="002A0F29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социальной политике (Родионов А.Г.)</w:t>
      </w:r>
      <w:r w:rsidR="002A0F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701" w:rsidRDefault="00510701" w:rsidP="002A0F29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701" w:rsidRDefault="00510701" w:rsidP="002A0F29">
      <w:pPr>
        <w:ind w:left="0" w:firstLine="709"/>
        <w:rPr>
          <w:rFonts w:ascii="Times New Roman" w:hAnsi="Times New Roman"/>
          <w:sz w:val="28"/>
          <w:szCs w:val="28"/>
        </w:rPr>
      </w:pPr>
    </w:p>
    <w:p w:rsidR="00510701" w:rsidRDefault="00510701" w:rsidP="002A0F29">
      <w:pPr>
        <w:ind w:left="0" w:firstLine="709"/>
        <w:rPr>
          <w:rFonts w:ascii="Times New Roman" w:hAnsi="Times New Roman"/>
          <w:sz w:val="28"/>
          <w:szCs w:val="28"/>
        </w:rPr>
      </w:pPr>
    </w:p>
    <w:p w:rsidR="003B163F" w:rsidRDefault="00510701" w:rsidP="002A0F29">
      <w:pPr>
        <w:ind w:left="0" w:firstLine="0"/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0F2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3B163F" w:rsidSect="002A0F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29" w:rsidRDefault="002A0F29" w:rsidP="002A0F29">
      <w:r>
        <w:separator/>
      </w:r>
    </w:p>
  </w:endnote>
  <w:endnote w:type="continuationSeparator" w:id="0">
    <w:p w:rsidR="002A0F29" w:rsidRDefault="002A0F29" w:rsidP="002A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29" w:rsidRDefault="002A0F29" w:rsidP="002A0F29">
      <w:r>
        <w:separator/>
      </w:r>
    </w:p>
  </w:footnote>
  <w:footnote w:type="continuationSeparator" w:id="0">
    <w:p w:rsidR="002A0F29" w:rsidRDefault="002A0F29" w:rsidP="002A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453468"/>
      <w:docPartObj>
        <w:docPartGallery w:val="Page Numbers (Top of Page)"/>
        <w:docPartUnique/>
      </w:docPartObj>
    </w:sdtPr>
    <w:sdtEndPr/>
    <w:sdtContent>
      <w:p w:rsidR="002A0F29" w:rsidRDefault="002A0F29" w:rsidP="002A0F29">
        <w:pPr>
          <w:pStyle w:val="a3"/>
          <w:ind w:left="0" w:firstLine="0"/>
          <w:jc w:val="center"/>
        </w:pPr>
        <w:r w:rsidRPr="002A0F29">
          <w:rPr>
            <w:rFonts w:ascii="Times New Roman" w:hAnsi="Times New Roman"/>
            <w:sz w:val="20"/>
            <w:szCs w:val="20"/>
          </w:rPr>
          <w:fldChar w:fldCharType="begin"/>
        </w:r>
        <w:r w:rsidRPr="002A0F2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0F29">
          <w:rPr>
            <w:rFonts w:ascii="Times New Roman" w:hAnsi="Times New Roman"/>
            <w:sz w:val="20"/>
            <w:szCs w:val="20"/>
          </w:rPr>
          <w:fldChar w:fldCharType="separate"/>
        </w:r>
        <w:r w:rsidR="00EB413C">
          <w:rPr>
            <w:rFonts w:ascii="Times New Roman" w:hAnsi="Times New Roman"/>
            <w:noProof/>
            <w:sz w:val="20"/>
            <w:szCs w:val="20"/>
          </w:rPr>
          <w:t>2</w:t>
        </w:r>
        <w:r w:rsidRPr="002A0F2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A0F29" w:rsidRDefault="002A0F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4BE"/>
    <w:multiLevelType w:val="multilevel"/>
    <w:tmpl w:val="257C600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701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0F29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01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530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13C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01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F29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A0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F2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</cp:revision>
  <dcterms:created xsi:type="dcterms:W3CDTF">2014-07-08T11:17:00Z</dcterms:created>
  <dcterms:modified xsi:type="dcterms:W3CDTF">2014-07-12T10:23:00Z</dcterms:modified>
</cp:coreProperties>
</file>