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0" w:rsidRDefault="001303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0370" w:rsidRDefault="00130370">
      <w:pPr>
        <w:pStyle w:val="ConsPlusNormal"/>
        <w:jc w:val="both"/>
        <w:outlineLvl w:val="0"/>
      </w:pPr>
    </w:p>
    <w:p w:rsidR="00130370" w:rsidRDefault="00130370">
      <w:pPr>
        <w:pStyle w:val="ConsPlusTitle"/>
        <w:jc w:val="center"/>
        <w:outlineLvl w:val="0"/>
      </w:pPr>
      <w:r>
        <w:t>МЭРИЯ ГОРОДСКОГО ОКРУГА ТОЛЬЯТТИ</w:t>
      </w:r>
    </w:p>
    <w:p w:rsidR="00130370" w:rsidRDefault="00130370">
      <w:pPr>
        <w:pStyle w:val="ConsPlusTitle"/>
        <w:jc w:val="center"/>
      </w:pPr>
      <w:r>
        <w:t>САМАРСКОЙ ОБЛАСТИ</w:t>
      </w:r>
    </w:p>
    <w:p w:rsidR="00130370" w:rsidRDefault="00130370">
      <w:pPr>
        <w:pStyle w:val="ConsPlusTitle"/>
        <w:jc w:val="center"/>
      </w:pPr>
    </w:p>
    <w:p w:rsidR="00130370" w:rsidRDefault="00130370">
      <w:pPr>
        <w:pStyle w:val="ConsPlusTitle"/>
        <w:jc w:val="center"/>
      </w:pPr>
      <w:r>
        <w:t>ПОСТАНОВЛЕНИЕ</w:t>
      </w:r>
    </w:p>
    <w:p w:rsidR="00130370" w:rsidRDefault="00130370">
      <w:pPr>
        <w:pStyle w:val="ConsPlusTitle"/>
        <w:jc w:val="center"/>
      </w:pPr>
      <w:r>
        <w:t>от 18 октября 2012 г. N 2905-п/1</w:t>
      </w:r>
    </w:p>
    <w:p w:rsidR="00130370" w:rsidRDefault="00130370">
      <w:pPr>
        <w:pStyle w:val="ConsPlusTitle"/>
        <w:jc w:val="center"/>
      </w:pPr>
    </w:p>
    <w:p w:rsidR="00130370" w:rsidRDefault="00130370">
      <w:pPr>
        <w:pStyle w:val="ConsPlusTitle"/>
        <w:jc w:val="center"/>
      </w:pPr>
      <w:r>
        <w:t>ОБ УТВЕРЖДЕНИИ ПОЛОЖЕНИЯ О ПОРЯДКЕ ПРОВЕРКИ СОБЛЮДЕНИЯ</w:t>
      </w:r>
    </w:p>
    <w:p w:rsidR="00130370" w:rsidRDefault="00130370">
      <w:pPr>
        <w:pStyle w:val="ConsPlusTitle"/>
        <w:jc w:val="center"/>
      </w:pPr>
      <w:r>
        <w:t>ГРАЖДАНИНОМ, ЗАМЕЩАВШИМ ДОЛЖНОСТЬ МУНИЦИПАЛЬНОЙ СЛУЖБЫ,</w:t>
      </w:r>
    </w:p>
    <w:p w:rsidR="00130370" w:rsidRDefault="00130370">
      <w:pPr>
        <w:pStyle w:val="ConsPlusTitle"/>
        <w:jc w:val="center"/>
      </w:pPr>
      <w:r>
        <w:t>ЗАПРЕТА НА ЗАМЕЩЕНИЕ НА УСЛОВИЯХ ТРУДОВОГО ДОГОВОРА</w:t>
      </w:r>
    </w:p>
    <w:p w:rsidR="00130370" w:rsidRDefault="00130370">
      <w:pPr>
        <w:pStyle w:val="ConsPlusTitle"/>
        <w:jc w:val="center"/>
      </w:pPr>
      <w:r>
        <w:t xml:space="preserve">ДОЛЖНОСТИ В ОРГАНИЗАЦИИ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130370" w:rsidRDefault="00130370">
      <w:pPr>
        <w:pStyle w:val="ConsPlusTitle"/>
        <w:jc w:val="center"/>
      </w:pPr>
      <w:r>
        <w:t>ОРГАНИЗАЦИИ РАБОТ (ОКАЗАНИЕ ДАННОЙ ОРГАНИЗАЦИИ УСЛУГ)</w:t>
      </w:r>
    </w:p>
    <w:p w:rsidR="00130370" w:rsidRDefault="00130370">
      <w:pPr>
        <w:pStyle w:val="ConsPlusTitle"/>
        <w:jc w:val="center"/>
      </w:pPr>
      <w:r>
        <w:t>НА УСЛОВИЯХ ГРАЖДАНСКО-ПРАВОВОГО ДОГОВОРА В СЛУЧАЯХ,</w:t>
      </w:r>
    </w:p>
    <w:p w:rsidR="00130370" w:rsidRDefault="0013037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ЕСЛИ ОТДЕЛЬНЫЕ</w:t>
      </w:r>
    </w:p>
    <w:p w:rsidR="00130370" w:rsidRDefault="00130370">
      <w:pPr>
        <w:pStyle w:val="ConsPlusTitle"/>
        <w:jc w:val="center"/>
      </w:pPr>
      <w:r>
        <w:t>ФУНКЦИИ МУНИЦИПАЛЬНОГО (АДМИНИСТРАТИВНОГО) УПРАВЛЕНИЯ ДАННОЙ</w:t>
      </w:r>
    </w:p>
    <w:p w:rsidR="00130370" w:rsidRDefault="00130370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130370" w:rsidRDefault="00130370">
      <w:pPr>
        <w:pStyle w:val="ConsPlusTitle"/>
        <w:jc w:val="center"/>
      </w:pPr>
      <w:r>
        <w:t>МУНИЦИПАЛЬНОГО СЛУЖАЩЕГО, И СОБЛЮДЕНИЯ РАБОТОДАТЕЛЕМ УСЛОВИЙ</w:t>
      </w:r>
    </w:p>
    <w:p w:rsidR="00130370" w:rsidRDefault="00130370">
      <w:pPr>
        <w:pStyle w:val="ConsPlusTitle"/>
        <w:jc w:val="center"/>
      </w:pPr>
      <w:r>
        <w:t>ЗАКЛЮЧЕНИЯ ТРУДОВОГО ДОГОВОРА ИЛИ ГРАЖДАНСКО-ПРАВОВОГО</w:t>
      </w:r>
    </w:p>
    <w:p w:rsidR="00130370" w:rsidRDefault="00130370">
      <w:pPr>
        <w:pStyle w:val="ConsPlusTitle"/>
        <w:jc w:val="center"/>
      </w:pPr>
      <w:r>
        <w:t>ДОГОВОРА С ТАКИМ ГРАЖДАНИНОМ</w:t>
      </w:r>
    </w:p>
    <w:p w:rsidR="00130370" w:rsidRDefault="00130370">
      <w:pPr>
        <w:pStyle w:val="ConsPlusNormal"/>
        <w:jc w:val="center"/>
      </w:pPr>
      <w:r>
        <w:t>Список изменяющих документов</w:t>
      </w:r>
    </w:p>
    <w:p w:rsidR="00130370" w:rsidRDefault="0013037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</w:t>
      </w:r>
      <w:proofErr w:type="gramEnd"/>
    </w:p>
    <w:p w:rsidR="00130370" w:rsidRDefault="00130370">
      <w:pPr>
        <w:pStyle w:val="ConsPlusNormal"/>
        <w:jc w:val="center"/>
      </w:pPr>
      <w:r>
        <w:t>от 24.12.2015 N 4165-п/1)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130370" w:rsidRDefault="001303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гражданско-правового договора с таким гражданином.</w:t>
      </w:r>
    </w:p>
    <w:p w:rsidR="00130370" w:rsidRDefault="00130370">
      <w:pPr>
        <w:pStyle w:val="ConsPlusNormal"/>
        <w:ind w:firstLine="540"/>
        <w:jc w:val="both"/>
      </w:pPr>
      <w:r>
        <w:t>2. Управлению по оргработе и связям с общественностью мэрии (Алексеев А.А.) опубликовать настоящее Постановление в газете "Городские ведомости".</w:t>
      </w:r>
    </w:p>
    <w:p w:rsidR="00130370" w:rsidRDefault="0013037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- руководителя аппарата мэрии Тарасова А.А.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right"/>
      </w:pPr>
      <w:r>
        <w:t>Мэр</w:t>
      </w:r>
    </w:p>
    <w:p w:rsidR="00130370" w:rsidRDefault="00130370">
      <w:pPr>
        <w:pStyle w:val="ConsPlusNormal"/>
        <w:jc w:val="right"/>
      </w:pPr>
      <w:r>
        <w:t>С.И.АНДРЕЕВ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right"/>
        <w:outlineLvl w:val="0"/>
      </w:pPr>
      <w:r>
        <w:t>Утверждено</w:t>
      </w:r>
    </w:p>
    <w:p w:rsidR="00130370" w:rsidRDefault="00130370">
      <w:pPr>
        <w:pStyle w:val="ConsPlusNormal"/>
        <w:jc w:val="right"/>
      </w:pPr>
      <w:r>
        <w:t>Постановлением</w:t>
      </w:r>
    </w:p>
    <w:p w:rsidR="00130370" w:rsidRDefault="00130370">
      <w:pPr>
        <w:pStyle w:val="ConsPlusNormal"/>
        <w:jc w:val="right"/>
      </w:pPr>
      <w:r>
        <w:t>мэрии городского округа Тольятти</w:t>
      </w:r>
    </w:p>
    <w:p w:rsidR="00130370" w:rsidRDefault="00130370">
      <w:pPr>
        <w:pStyle w:val="ConsPlusNormal"/>
        <w:jc w:val="right"/>
      </w:pPr>
      <w:r>
        <w:t>от 18 октября 2012 г. N 2905-п/1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Title"/>
        <w:jc w:val="center"/>
      </w:pPr>
      <w:bookmarkStart w:id="0" w:name="P40"/>
      <w:bookmarkEnd w:id="0"/>
      <w:r>
        <w:lastRenderedPageBreak/>
        <w:t>ПОЛОЖЕНИЕ</w:t>
      </w:r>
    </w:p>
    <w:p w:rsidR="00130370" w:rsidRDefault="00130370">
      <w:pPr>
        <w:pStyle w:val="ConsPlusTitle"/>
        <w:jc w:val="center"/>
      </w:pPr>
      <w:r>
        <w:t>О ПОРЯДКЕ ПРОВЕРКИ СОБЛЮДЕНИЯ ГРАЖДАНИНОМ, ЗАМЕЩАВШИМ</w:t>
      </w:r>
    </w:p>
    <w:p w:rsidR="00130370" w:rsidRDefault="00130370">
      <w:pPr>
        <w:pStyle w:val="ConsPlusTitle"/>
        <w:jc w:val="center"/>
      </w:pPr>
      <w:r>
        <w:t>ДОЛЖНОСТЬ МУНИЦИПАЛЬНОЙ СЛУЖБЫ, ЗАПРЕТА НА ЗАМЕЩЕНИЕ</w:t>
      </w:r>
    </w:p>
    <w:p w:rsidR="00130370" w:rsidRDefault="00130370">
      <w:pPr>
        <w:pStyle w:val="ConsPlusTitle"/>
        <w:jc w:val="center"/>
      </w:pPr>
      <w:r>
        <w:t>НА УСЛОВИЯХ ТРУДОВОГО ДОГОВОРА ДОЛЖНОСТИ В ОРГАНИЗАЦИИ И</w:t>
      </w:r>
    </w:p>
    <w:p w:rsidR="00130370" w:rsidRDefault="00130370">
      <w:pPr>
        <w:pStyle w:val="ConsPlusTitle"/>
        <w:jc w:val="center"/>
      </w:pPr>
      <w:proofErr w:type="gramStart"/>
      <w:r>
        <w:t>(ИЛИ) НА ВЫПОЛНЕНИЕ В ДАННОЙ ОРГАНИЗАЦИИ РАБОТ (ОКАЗАНИЕ</w:t>
      </w:r>
      <w:proofErr w:type="gramEnd"/>
    </w:p>
    <w:p w:rsidR="00130370" w:rsidRDefault="00130370">
      <w:pPr>
        <w:pStyle w:val="ConsPlusTitle"/>
        <w:jc w:val="center"/>
      </w:pPr>
      <w:proofErr w:type="gramStart"/>
      <w:r>
        <w:t>ДАННОЙ ОРГАНИЗАЦИИ УСЛУГ) НА УСЛОВИЯХ ГРАЖДАНСКО-ПРАВОВОГО</w:t>
      </w:r>
      <w:proofErr w:type="gramEnd"/>
    </w:p>
    <w:p w:rsidR="00130370" w:rsidRDefault="00130370">
      <w:pPr>
        <w:pStyle w:val="ConsPlusTitle"/>
        <w:jc w:val="center"/>
      </w:pPr>
      <w:r>
        <w:t>ДОГОВОРА В СЛУЧАЯХ, ПРЕДУСМОТРЕННЫХ ФЕДЕРАЛЬНЫМИ ЗАКОНАМИ,</w:t>
      </w:r>
    </w:p>
    <w:p w:rsidR="00130370" w:rsidRDefault="00130370">
      <w:pPr>
        <w:pStyle w:val="ConsPlusTitle"/>
        <w:jc w:val="center"/>
      </w:pPr>
      <w:r>
        <w:t xml:space="preserve">ЕСЛИ ОТДЕЛЬНЫЕ ФУНКЦИИ </w:t>
      </w:r>
      <w:proofErr w:type="gramStart"/>
      <w:r>
        <w:t>МУНИЦИПАЛЬНОГО</w:t>
      </w:r>
      <w:proofErr w:type="gramEnd"/>
      <w:r>
        <w:t xml:space="preserve"> (АДМИНИСТРАТИВНОГО)</w:t>
      </w:r>
    </w:p>
    <w:p w:rsidR="00130370" w:rsidRDefault="00130370">
      <w:pPr>
        <w:pStyle w:val="ConsPlusTitle"/>
        <w:jc w:val="center"/>
      </w:pPr>
      <w:r>
        <w:t xml:space="preserve">УПРАВЛЕНИЯ ДАННОЙ ОРГАНИЗАЦИЕЙ ВХОДИЛИ </w:t>
      </w:r>
      <w:proofErr w:type="gramStart"/>
      <w:r>
        <w:t>В</w:t>
      </w:r>
      <w:proofErr w:type="gramEnd"/>
      <w:r>
        <w:t xml:space="preserve"> ДОЛЖНОСТНЫЕ</w:t>
      </w:r>
    </w:p>
    <w:p w:rsidR="00130370" w:rsidRDefault="00130370">
      <w:pPr>
        <w:pStyle w:val="ConsPlusTitle"/>
        <w:jc w:val="center"/>
      </w:pPr>
      <w:r>
        <w:t>(СЛУЖЕБНЫЕ) ОБЯЗАННОСТИ МУНИЦИПАЛЬНОГО СЛУЖАЩЕГО, И</w:t>
      </w:r>
    </w:p>
    <w:p w:rsidR="00130370" w:rsidRDefault="00130370">
      <w:pPr>
        <w:pStyle w:val="ConsPlusTitle"/>
        <w:jc w:val="center"/>
      </w:pPr>
      <w:r>
        <w:t>СОБЛЮДЕНИЯ РАБОТОДАТЕЛЕМ УСЛОВИЙ ЗАКЛЮЧЕНИЯ ТРУДОВОГО</w:t>
      </w:r>
    </w:p>
    <w:p w:rsidR="00130370" w:rsidRDefault="00130370">
      <w:pPr>
        <w:pStyle w:val="ConsPlusTitle"/>
        <w:jc w:val="center"/>
      </w:pPr>
      <w:r>
        <w:t>ДОГОВОРА ИЛИ ГРАЖДАНСКО-ПРАВОВОГО ДОГОВОРА</w:t>
      </w:r>
    </w:p>
    <w:p w:rsidR="00130370" w:rsidRDefault="00130370">
      <w:pPr>
        <w:pStyle w:val="ConsPlusTitle"/>
        <w:jc w:val="center"/>
      </w:pPr>
      <w:r>
        <w:t>С ТАКИМ ГРАЖДАНИНОМ</w:t>
      </w:r>
    </w:p>
    <w:p w:rsidR="00130370" w:rsidRDefault="00130370">
      <w:pPr>
        <w:pStyle w:val="ConsPlusNormal"/>
        <w:jc w:val="center"/>
      </w:pPr>
      <w:r>
        <w:t>Список изменяющих документов</w:t>
      </w:r>
    </w:p>
    <w:p w:rsidR="00130370" w:rsidRDefault="00130370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</w:t>
      </w:r>
      <w:proofErr w:type="gramEnd"/>
    </w:p>
    <w:p w:rsidR="00130370" w:rsidRDefault="00130370">
      <w:pPr>
        <w:pStyle w:val="ConsPlusNormal"/>
        <w:jc w:val="center"/>
      </w:pPr>
      <w:r>
        <w:t>от 24.12.2015 N 4165-п/1)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ind w:firstLine="540"/>
        <w:jc w:val="both"/>
      </w:pPr>
      <w:bookmarkStart w:id="1" w:name="P57"/>
      <w:bookmarkEnd w:id="1"/>
      <w:r>
        <w:t>1. Настоящее Положение определяет порядок проверки:</w:t>
      </w:r>
    </w:p>
    <w:p w:rsidR="00130370" w:rsidRDefault="00130370">
      <w:pPr>
        <w:pStyle w:val="ConsPlusNormal"/>
        <w:ind w:firstLine="540"/>
        <w:jc w:val="both"/>
      </w:pPr>
      <w:proofErr w:type="gramStart"/>
      <w:r>
        <w:t xml:space="preserve">а) соблюдения гражданином, замещавшим должность муниципальной службы, включенную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самоуправлении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 (</w:t>
      </w:r>
      <w:proofErr w:type="gramStart"/>
      <w:r>
        <w:t>далее - гражданин),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</w:t>
      </w:r>
      <w:proofErr w:type="gramEnd"/>
      <w:r>
        <w:t xml:space="preserve"> комиссии при органе местного самоуправления городского округа Тольятти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130370" w:rsidRDefault="00130370">
      <w:pPr>
        <w:pStyle w:val="ConsPlusNormal"/>
        <w:ind w:firstLine="540"/>
        <w:jc w:val="both"/>
      </w:pPr>
      <w:r>
        <w:t>б) соблюдения работодателем условий заключения трудового договора или гражданско-правового договора с указанным гражданином.</w:t>
      </w:r>
    </w:p>
    <w:p w:rsidR="00130370" w:rsidRDefault="00130370">
      <w:pPr>
        <w:pStyle w:val="ConsPlusNormal"/>
        <w:ind w:firstLine="540"/>
        <w:jc w:val="both"/>
      </w:pPr>
      <w:r>
        <w:t xml:space="preserve">2. Проверка соблюдения гражданином запрета и исполнения работодателем обязанности, </w:t>
      </w:r>
      <w:proofErr w:type="gramStart"/>
      <w:r>
        <w:t>указанных</w:t>
      </w:r>
      <w:proofErr w:type="gramEnd"/>
      <w:r>
        <w:t xml:space="preserve">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Комиссией.</w:t>
      </w:r>
    </w:p>
    <w:p w:rsidR="00130370" w:rsidRDefault="00130370">
      <w:pPr>
        <w:pStyle w:val="ConsPlusNormal"/>
        <w:ind w:firstLine="540"/>
        <w:jc w:val="both"/>
      </w:pPr>
      <w:r>
        <w:t>3. Основаниями для осуществления проверки являются:</w:t>
      </w:r>
    </w:p>
    <w:p w:rsidR="00130370" w:rsidRDefault="00130370">
      <w:pPr>
        <w:pStyle w:val="ConsPlusNormal"/>
        <w:ind w:firstLine="540"/>
        <w:jc w:val="both"/>
      </w:pPr>
      <w:bookmarkStart w:id="2" w:name="P62"/>
      <w:bookmarkEnd w:id="2"/>
      <w:proofErr w:type="gramStart"/>
      <w:r>
        <w:t xml:space="preserve">а) письменная информация, поступившая от работодателя, заключившего трудовой или гражданско-правовой договор с гражданином, в порядке, предусмотренном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Федерации";</w:t>
      </w:r>
      <w:proofErr w:type="gramEnd"/>
    </w:p>
    <w:p w:rsidR="00130370" w:rsidRDefault="001303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24.12.2015 N 4165-п/1)</w:t>
      </w:r>
    </w:p>
    <w:p w:rsidR="00130370" w:rsidRDefault="00130370">
      <w:pPr>
        <w:pStyle w:val="ConsPlusNormal"/>
        <w:ind w:firstLine="540"/>
        <w:jc w:val="both"/>
      </w:pPr>
      <w:proofErr w:type="gramStart"/>
      <w:r>
        <w:t>б) непоступление письменной информации от работодателя в течение 10 дней с даты заключения трудового или гражданского правового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или гражданско-правовой договор, на замещение должности на условиях трудового договора в организации и (или) выполнение работы (оказание услуги) на условиях</w:t>
      </w:r>
      <w:proofErr w:type="gramEnd"/>
      <w:r>
        <w:t xml:space="preserve"> гражданско-правового договора в данной организации, если отдельные функции по муниципальному (административному) управлению этой организацией </w:t>
      </w:r>
      <w:r>
        <w:lastRenderedPageBreak/>
        <w:t>входили в его должностные (служебные) обязанности;</w:t>
      </w:r>
    </w:p>
    <w:p w:rsidR="00130370" w:rsidRDefault="00130370">
      <w:pPr>
        <w:pStyle w:val="ConsPlusNormal"/>
        <w:ind w:firstLine="540"/>
        <w:jc w:val="both"/>
      </w:pPr>
      <w:bookmarkStart w:id="3" w:name="P65"/>
      <w:bookmarkEnd w:id="3"/>
      <w: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гражданскими лицами о заключении с гражданином трудового или гражданско-правового договора на замещение должности на условиях трудового договора в организации либо выполнение работы (оказание услуги)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(служебные) обязанности (далее - лица, направившие информацию).</w:t>
      </w:r>
    </w:p>
    <w:p w:rsidR="00130370" w:rsidRDefault="00130370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130370" w:rsidRDefault="00130370">
      <w:pPr>
        <w:pStyle w:val="ConsPlusNormal"/>
        <w:ind w:firstLine="540"/>
        <w:jc w:val="both"/>
      </w:pPr>
      <w:r>
        <w:t xml:space="preserve">5. В случае поступления информации, предусмотренной </w:t>
      </w:r>
      <w:hyperlink w:anchor="P62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Комиссия:</w:t>
      </w:r>
    </w:p>
    <w:p w:rsidR="00130370" w:rsidRDefault="00130370">
      <w:pPr>
        <w:pStyle w:val="ConsPlusNormal"/>
        <w:ind w:firstLine="540"/>
        <w:jc w:val="both"/>
      </w:pPr>
      <w:r>
        <w:t xml:space="preserve">а) регистрирует поступившее письмо в течение одного рабочего дня в </w:t>
      </w:r>
      <w:hyperlink w:anchor="P101" w:history="1">
        <w:r>
          <w:rPr>
            <w:color w:val="0000FF"/>
          </w:rPr>
          <w:t>журнале</w:t>
        </w:r>
      </w:hyperlink>
      <w:r>
        <w:t xml:space="preserve"> регистрации писем, поступивших от работодателей (далее - Журнал регистрации писем), который ведется по форме согласно приложению N 1 к настоящему Положению;</w:t>
      </w:r>
    </w:p>
    <w:p w:rsidR="00130370" w:rsidRDefault="00130370">
      <w:pPr>
        <w:pStyle w:val="ConsPlusNormal"/>
        <w:ind w:firstLine="540"/>
        <w:jc w:val="both"/>
      </w:pPr>
      <w:proofErr w:type="gramStart"/>
      <w:r>
        <w:t>б) проводит проверку материалов работы Комиссии с целью выявления поступления в Комиссию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письменное обращение гражданина);</w:t>
      </w:r>
      <w:proofErr w:type="gramEnd"/>
    </w:p>
    <w:p w:rsidR="00130370" w:rsidRDefault="00130370">
      <w:pPr>
        <w:pStyle w:val="ConsPlusNormal"/>
        <w:ind w:firstLine="540"/>
        <w:jc w:val="both"/>
      </w:pPr>
      <w:proofErr w:type="gramStart"/>
      <w:r>
        <w:t>в) проверяет наличие в личном деле гражданина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</w:t>
      </w:r>
      <w:proofErr w:type="gramEnd"/>
      <w:r>
        <w:t xml:space="preserve"> с решением о даче согласия);</w:t>
      </w:r>
    </w:p>
    <w:p w:rsidR="00130370" w:rsidRDefault="00130370">
      <w:pPr>
        <w:pStyle w:val="ConsPlusNormal"/>
        <w:ind w:firstLine="540"/>
        <w:jc w:val="both"/>
      </w:pPr>
      <w:r>
        <w:t xml:space="preserve">При наличии протокола с решением о даче согласия Комиссия принимает решение о соблюдении гражданином запрета и работодателем обязанности, </w:t>
      </w:r>
      <w:proofErr w:type="gramStart"/>
      <w:r>
        <w:t>указанных</w:t>
      </w:r>
      <w:proofErr w:type="gramEnd"/>
      <w:r>
        <w:t xml:space="preserve">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Положения. Письмо работодателя и решение Комиссии приобщаются к личному делу гражданина.</w:t>
      </w:r>
    </w:p>
    <w:p w:rsidR="00130370" w:rsidRDefault="00130370">
      <w:pPr>
        <w:pStyle w:val="ConsPlusNormal"/>
        <w:ind w:firstLine="540"/>
        <w:jc w:val="both"/>
      </w:pPr>
      <w:proofErr w:type="gramStart"/>
      <w:r>
        <w:t>При отсутствии протокола с решением Комиссии о даче согласия либо при наличии протокола с решением об отказе гражданину в замещении должности на условиях трудового договора должности в организации и (или) выполнении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Комиссия принимает решение</w:t>
      </w:r>
      <w:proofErr w:type="gramEnd"/>
      <w:r>
        <w:t xml:space="preserve"> о несоблюдении гражданином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 (далее - федеральные законы).</w:t>
      </w:r>
    </w:p>
    <w:p w:rsidR="00130370" w:rsidRDefault="00130370">
      <w:pPr>
        <w:pStyle w:val="ConsPlusNormal"/>
        <w:ind w:firstLine="540"/>
        <w:jc w:val="both"/>
      </w:pPr>
      <w:r>
        <w:t xml:space="preserve">Решение о несоблюдении гражданином требований федеральных законов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6" w:history="1">
        <w:r>
          <w:rPr>
            <w:color w:val="0000FF"/>
          </w:rPr>
          <w:t>частью 3 статьи 12</w:t>
        </w:r>
      </w:hyperlink>
      <w:r>
        <w:t xml:space="preserve"> Федерального закона "О противодействии коррупции".</w:t>
      </w:r>
    </w:p>
    <w:p w:rsidR="00130370" w:rsidRDefault="00130370">
      <w:pPr>
        <w:pStyle w:val="ConsPlusNormal"/>
        <w:ind w:firstLine="540"/>
        <w:jc w:val="both"/>
      </w:pPr>
      <w:r>
        <w:t xml:space="preserve">Одновременно Комиссия информирует правоохранительные органы по существу вопроса для осуществления </w:t>
      </w:r>
      <w:proofErr w:type="gramStart"/>
      <w:r>
        <w:t>контроля за</w:t>
      </w:r>
      <w:proofErr w:type="gramEnd"/>
      <w:r>
        <w:t xml:space="preserve"> выполнением работодателем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противодействии коррупции".</w:t>
      </w:r>
    </w:p>
    <w:p w:rsidR="00130370" w:rsidRDefault="00130370">
      <w:pPr>
        <w:pStyle w:val="ConsPlusNormal"/>
        <w:ind w:firstLine="540"/>
        <w:jc w:val="both"/>
      </w:pPr>
      <w:r>
        <w:t xml:space="preserve">6. В случае непоступления письменной информации от работодателя в течение 10 дней </w:t>
      </w:r>
      <w:proofErr w:type="gramStart"/>
      <w:r>
        <w:t>с даты заключения</w:t>
      </w:r>
      <w:proofErr w:type="gramEnd"/>
      <w:r>
        <w:t xml:space="preserve"> трудового или гражданско-правового договора, указанной в письменном обращении гражданина, Комиссия принимает решение о несоблюдении работодателем обязанности, предусмотренной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коррупции", о чем в течение трех рабочих дней информирует правоохранительные органы.</w:t>
      </w:r>
    </w:p>
    <w:p w:rsidR="00130370" w:rsidRDefault="00130370">
      <w:pPr>
        <w:pStyle w:val="ConsPlusNormal"/>
        <w:ind w:firstLine="540"/>
        <w:jc w:val="both"/>
      </w:pPr>
      <w:r>
        <w:t xml:space="preserve">7. При поступлении информации, предусмотренной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настоящего </w:t>
      </w:r>
      <w:r>
        <w:lastRenderedPageBreak/>
        <w:t>Положения, Комиссия проверяет наличие в личном деле гражданина:</w:t>
      </w:r>
    </w:p>
    <w:p w:rsidR="00130370" w:rsidRDefault="00130370">
      <w:pPr>
        <w:pStyle w:val="ConsPlusNormal"/>
        <w:ind w:firstLine="540"/>
        <w:jc w:val="both"/>
      </w:pPr>
      <w:r>
        <w:t>а) протокола с решением Комиссии о даче согласия;</w:t>
      </w:r>
    </w:p>
    <w:p w:rsidR="00130370" w:rsidRDefault="00130370">
      <w:pPr>
        <w:pStyle w:val="ConsPlusNormal"/>
        <w:ind w:firstLine="540"/>
        <w:jc w:val="both"/>
      </w:pPr>
      <w:r>
        <w:t>б) письменной информации работодателя о заключении трудового договора с гражданином.</w:t>
      </w:r>
    </w:p>
    <w:p w:rsidR="00130370" w:rsidRDefault="00130370">
      <w:pPr>
        <w:pStyle w:val="ConsPlusNormal"/>
        <w:ind w:firstLine="540"/>
        <w:jc w:val="both"/>
      </w:pPr>
      <w:r>
        <w:t xml:space="preserve">В случае наличия указанных документов Комиссия принимает решение о соблюдении гражданином запрета и работодателем обязанности, указанных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130370" w:rsidRDefault="00130370">
      <w:pPr>
        <w:pStyle w:val="ConsPlusNormal"/>
        <w:ind w:firstLine="540"/>
        <w:jc w:val="both"/>
      </w:pPr>
      <w: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о чем в течение трех рабочих дней информирует правоохранительные органы и лиц, направивших информацию.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sectPr w:rsidR="00130370" w:rsidSect="00373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370" w:rsidRDefault="00130370">
      <w:pPr>
        <w:pStyle w:val="ConsPlusNormal"/>
        <w:jc w:val="right"/>
        <w:outlineLvl w:val="1"/>
      </w:pPr>
      <w:r>
        <w:lastRenderedPageBreak/>
        <w:t>Приложение</w:t>
      </w:r>
    </w:p>
    <w:p w:rsidR="00130370" w:rsidRDefault="00130370">
      <w:pPr>
        <w:pStyle w:val="ConsPlusNormal"/>
        <w:jc w:val="right"/>
      </w:pPr>
      <w:r>
        <w:t>к Положению</w:t>
      </w:r>
    </w:p>
    <w:p w:rsidR="00130370" w:rsidRDefault="00130370">
      <w:pPr>
        <w:pStyle w:val="ConsPlusNormal"/>
        <w:jc w:val="right"/>
      </w:pPr>
      <w:r>
        <w:t>о порядке проверки соблюдения гражданином,</w:t>
      </w:r>
    </w:p>
    <w:p w:rsidR="00130370" w:rsidRDefault="00130370">
      <w:pPr>
        <w:pStyle w:val="ConsPlusNormal"/>
        <w:jc w:val="right"/>
      </w:pPr>
      <w:proofErr w:type="gramStart"/>
      <w:r>
        <w:t>замещавшим</w:t>
      </w:r>
      <w:proofErr w:type="gramEnd"/>
      <w:r>
        <w:t xml:space="preserve"> должность муниципальной службы, запрета</w:t>
      </w:r>
    </w:p>
    <w:p w:rsidR="00130370" w:rsidRDefault="00130370">
      <w:pPr>
        <w:pStyle w:val="ConsPlusNormal"/>
        <w:jc w:val="right"/>
      </w:pPr>
      <w:r>
        <w:t>на замещение на условиях трудового договора должности</w:t>
      </w:r>
    </w:p>
    <w:p w:rsidR="00130370" w:rsidRDefault="00130370">
      <w:pPr>
        <w:pStyle w:val="ConsPlusNormal"/>
        <w:jc w:val="right"/>
      </w:pPr>
      <w:r>
        <w:t>в организации и (или) на выполнение в данной организации</w:t>
      </w:r>
    </w:p>
    <w:p w:rsidR="00130370" w:rsidRDefault="00130370">
      <w:pPr>
        <w:pStyle w:val="ConsPlusNormal"/>
        <w:jc w:val="right"/>
      </w:pPr>
      <w:r>
        <w:t>работ (оказание данной организации услуг) на условиях</w:t>
      </w:r>
    </w:p>
    <w:p w:rsidR="00130370" w:rsidRDefault="00130370">
      <w:pPr>
        <w:pStyle w:val="ConsPlusNormal"/>
        <w:jc w:val="right"/>
      </w:pPr>
      <w:r>
        <w:t>гражданско-правового договора в случаях, предусмотренных</w:t>
      </w:r>
    </w:p>
    <w:p w:rsidR="00130370" w:rsidRDefault="00130370">
      <w:pPr>
        <w:pStyle w:val="ConsPlusNormal"/>
        <w:jc w:val="right"/>
      </w:pPr>
      <w:r>
        <w:t xml:space="preserve">федеральными законами, если отдельные функции </w:t>
      </w:r>
      <w:proofErr w:type="gramStart"/>
      <w:r>
        <w:t>муниципального</w:t>
      </w:r>
      <w:proofErr w:type="gramEnd"/>
    </w:p>
    <w:p w:rsidR="00130370" w:rsidRDefault="00130370">
      <w:pPr>
        <w:pStyle w:val="ConsPlusNormal"/>
        <w:jc w:val="right"/>
      </w:pPr>
      <w:r>
        <w:t>(административного) управления данной организацией входили</w:t>
      </w:r>
    </w:p>
    <w:p w:rsidR="00130370" w:rsidRDefault="00130370">
      <w:pPr>
        <w:pStyle w:val="ConsPlusNormal"/>
        <w:jc w:val="right"/>
      </w:pPr>
      <w:r>
        <w:t xml:space="preserve">в должностные (служебные) обязанности </w:t>
      </w:r>
      <w:proofErr w:type="gramStart"/>
      <w:r>
        <w:t>муниципального</w:t>
      </w:r>
      <w:proofErr w:type="gramEnd"/>
    </w:p>
    <w:p w:rsidR="00130370" w:rsidRDefault="00130370">
      <w:pPr>
        <w:pStyle w:val="ConsPlusNormal"/>
        <w:jc w:val="right"/>
      </w:pPr>
      <w:r>
        <w:t>служащего, и соблюдения работодателем условий заключения</w:t>
      </w:r>
    </w:p>
    <w:p w:rsidR="00130370" w:rsidRDefault="00130370">
      <w:pPr>
        <w:pStyle w:val="ConsPlusNormal"/>
        <w:jc w:val="right"/>
      </w:pPr>
      <w:r>
        <w:t>трудового договора или гражданско-правового</w:t>
      </w:r>
    </w:p>
    <w:p w:rsidR="00130370" w:rsidRDefault="00130370">
      <w:pPr>
        <w:pStyle w:val="ConsPlusNormal"/>
        <w:jc w:val="right"/>
      </w:pPr>
      <w:r>
        <w:t>договора с таким гражданином</w:t>
      </w: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center"/>
      </w:pPr>
      <w:bookmarkStart w:id="4" w:name="P101"/>
      <w:bookmarkEnd w:id="4"/>
      <w:r>
        <w:t>Журнал</w:t>
      </w:r>
    </w:p>
    <w:p w:rsidR="00130370" w:rsidRDefault="00130370">
      <w:pPr>
        <w:pStyle w:val="ConsPlusNormal"/>
        <w:jc w:val="center"/>
      </w:pPr>
      <w:r>
        <w:t>регистрации писем, поступивших от работодателей</w:t>
      </w:r>
    </w:p>
    <w:p w:rsidR="00130370" w:rsidRDefault="00130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01"/>
        <w:gridCol w:w="3630"/>
        <w:gridCol w:w="1531"/>
        <w:gridCol w:w="3345"/>
      </w:tblGrid>
      <w:tr w:rsidR="00130370">
        <w:tc>
          <w:tcPr>
            <w:tcW w:w="660" w:type="dxa"/>
          </w:tcPr>
          <w:p w:rsidR="00130370" w:rsidRDefault="001303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130370" w:rsidRDefault="0013037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3630" w:type="dxa"/>
          </w:tcPr>
          <w:p w:rsidR="00130370" w:rsidRDefault="00130370">
            <w:pPr>
              <w:pStyle w:val="ConsPlusNormal"/>
              <w:jc w:val="center"/>
            </w:pPr>
            <w: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31" w:type="dxa"/>
          </w:tcPr>
          <w:p w:rsidR="00130370" w:rsidRDefault="00130370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3345" w:type="dxa"/>
          </w:tcPr>
          <w:p w:rsidR="00130370" w:rsidRDefault="00130370">
            <w:pPr>
              <w:pStyle w:val="ConsPlusNormal"/>
              <w:jc w:val="center"/>
            </w:pPr>
            <w:r>
              <w:t>Наименование замещаемой должности муниципальной службы до увольнения</w:t>
            </w:r>
          </w:p>
        </w:tc>
      </w:tr>
      <w:tr w:rsidR="00130370">
        <w:tc>
          <w:tcPr>
            <w:tcW w:w="660" w:type="dxa"/>
          </w:tcPr>
          <w:p w:rsidR="00130370" w:rsidRDefault="0013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0370" w:rsidRDefault="0013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</w:tcPr>
          <w:p w:rsidR="00130370" w:rsidRDefault="0013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30370" w:rsidRDefault="00130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130370" w:rsidRDefault="00130370">
            <w:pPr>
              <w:pStyle w:val="ConsPlusNormal"/>
              <w:jc w:val="center"/>
            </w:pPr>
            <w:r>
              <w:t>5</w:t>
            </w:r>
          </w:p>
        </w:tc>
      </w:tr>
      <w:tr w:rsidR="00130370">
        <w:tc>
          <w:tcPr>
            <w:tcW w:w="660" w:type="dxa"/>
          </w:tcPr>
          <w:p w:rsidR="00130370" w:rsidRDefault="00130370">
            <w:pPr>
              <w:pStyle w:val="ConsPlusNormal"/>
            </w:pPr>
          </w:p>
        </w:tc>
        <w:tc>
          <w:tcPr>
            <w:tcW w:w="1701" w:type="dxa"/>
          </w:tcPr>
          <w:p w:rsidR="00130370" w:rsidRDefault="00130370">
            <w:pPr>
              <w:pStyle w:val="ConsPlusNormal"/>
            </w:pPr>
          </w:p>
        </w:tc>
        <w:tc>
          <w:tcPr>
            <w:tcW w:w="3630" w:type="dxa"/>
          </w:tcPr>
          <w:p w:rsidR="00130370" w:rsidRDefault="00130370">
            <w:pPr>
              <w:pStyle w:val="ConsPlusNormal"/>
            </w:pPr>
          </w:p>
        </w:tc>
        <w:tc>
          <w:tcPr>
            <w:tcW w:w="1531" w:type="dxa"/>
          </w:tcPr>
          <w:p w:rsidR="00130370" w:rsidRDefault="00130370">
            <w:pPr>
              <w:pStyle w:val="ConsPlusNormal"/>
            </w:pPr>
          </w:p>
        </w:tc>
        <w:tc>
          <w:tcPr>
            <w:tcW w:w="3345" w:type="dxa"/>
          </w:tcPr>
          <w:p w:rsidR="00130370" w:rsidRDefault="00130370">
            <w:pPr>
              <w:pStyle w:val="ConsPlusNormal"/>
            </w:pPr>
          </w:p>
        </w:tc>
      </w:tr>
      <w:tr w:rsidR="00130370">
        <w:tc>
          <w:tcPr>
            <w:tcW w:w="660" w:type="dxa"/>
          </w:tcPr>
          <w:p w:rsidR="00130370" w:rsidRDefault="00130370">
            <w:pPr>
              <w:pStyle w:val="ConsPlusNormal"/>
            </w:pPr>
          </w:p>
        </w:tc>
        <w:tc>
          <w:tcPr>
            <w:tcW w:w="1701" w:type="dxa"/>
          </w:tcPr>
          <w:p w:rsidR="00130370" w:rsidRDefault="00130370">
            <w:pPr>
              <w:pStyle w:val="ConsPlusNormal"/>
            </w:pPr>
          </w:p>
        </w:tc>
        <w:tc>
          <w:tcPr>
            <w:tcW w:w="3630" w:type="dxa"/>
          </w:tcPr>
          <w:p w:rsidR="00130370" w:rsidRDefault="00130370">
            <w:pPr>
              <w:pStyle w:val="ConsPlusNormal"/>
            </w:pPr>
          </w:p>
        </w:tc>
        <w:tc>
          <w:tcPr>
            <w:tcW w:w="1531" w:type="dxa"/>
          </w:tcPr>
          <w:p w:rsidR="00130370" w:rsidRDefault="00130370">
            <w:pPr>
              <w:pStyle w:val="ConsPlusNormal"/>
            </w:pPr>
          </w:p>
        </w:tc>
        <w:tc>
          <w:tcPr>
            <w:tcW w:w="3345" w:type="dxa"/>
          </w:tcPr>
          <w:p w:rsidR="00130370" w:rsidRDefault="00130370">
            <w:pPr>
              <w:pStyle w:val="ConsPlusNormal"/>
            </w:pPr>
          </w:p>
        </w:tc>
      </w:tr>
    </w:tbl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jc w:val="both"/>
      </w:pPr>
    </w:p>
    <w:p w:rsidR="00130370" w:rsidRDefault="00130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AFE" w:rsidRDefault="00F07AFE">
      <w:bookmarkStart w:id="5" w:name="_GoBack"/>
      <w:bookmarkEnd w:id="5"/>
    </w:p>
    <w:sectPr w:rsidR="00F07AFE" w:rsidSect="00FA2A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0"/>
    <w:rsid w:val="00130370"/>
    <w:rsid w:val="00F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2648B2A003509C128AC134D0671F8C448BF981ABC2A96ED23FE688D032065A93050Ay3eFH" TargetMode="External"/><Relationship Id="rId13" Type="http://schemas.openxmlformats.org/officeDocument/2006/relationships/hyperlink" Target="consultantplus://offline/ref=E9EC2648B2A003509C1294CC22BC3B17884FD5F084A5C1FC308D64BBDFD938511DDC5C487CCD4D8A05700ByEe2H" TargetMode="External"/><Relationship Id="rId18" Type="http://schemas.openxmlformats.org/officeDocument/2006/relationships/hyperlink" Target="consultantplus://offline/ref=E9EC2648B2A003509C128AC134D0671F8C448BF885AAC2A96ED23FE688D032065A930508y3e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EC2648B2A003509C128AC134D0671F8C448BF885AAC2A96ED23FE688D032065A930508y3eCH" TargetMode="External"/><Relationship Id="rId12" Type="http://schemas.openxmlformats.org/officeDocument/2006/relationships/hyperlink" Target="consultantplus://offline/ref=E9EC2648B2A003509C128AC134D0671F8C4488FC8AA1C2A96ED23FE688yDe0H" TargetMode="External"/><Relationship Id="rId17" Type="http://schemas.openxmlformats.org/officeDocument/2006/relationships/hyperlink" Target="consultantplus://offline/ref=E9EC2648B2A003509C128AC134D0671F8C448BF885AAC2A96ED23FE688yDe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EC2648B2A003509C128AC134D0671F8C448BF885AAC2A96ED23FE688D032065A930508y3e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C2648B2A003509C1294CC22BC3B17884FD5F084A5C1FC308D64BBDFD938511DDC5C487CCD4D8A05700ByEe2H" TargetMode="External"/><Relationship Id="rId11" Type="http://schemas.openxmlformats.org/officeDocument/2006/relationships/hyperlink" Target="consultantplus://offline/ref=E9EC2648B2A003509C1294CC22BC3B17884FD5F084AACAF63B8D64BBDFD938511DDC5C487CCD4D8A05700AyEe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EC2648B2A003509C128AC134D0671F8C448BF981ABC2A96ED23FE688yDe0H" TargetMode="External"/><Relationship Id="rId10" Type="http://schemas.openxmlformats.org/officeDocument/2006/relationships/hyperlink" Target="consultantplus://offline/ref=E9EC2648B2A003509C1294CC22BC3B17884FD5F084A5C1FC308D64BBDFD938511DDC5C487CCD4D8A05700ByEe2H" TargetMode="External"/><Relationship Id="rId19" Type="http://schemas.openxmlformats.org/officeDocument/2006/relationships/hyperlink" Target="consultantplus://offline/ref=E9EC2648B2A003509C128AC134D0671F8C448BF885AAC2A96ED23FE688yD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C2648B2A003509C1294CC22BC3B17884FD5F08BA2CEFF3B8D64BBDFD938511DDC5C487CCD4D8A057009yEe3H" TargetMode="External"/><Relationship Id="rId14" Type="http://schemas.openxmlformats.org/officeDocument/2006/relationships/hyperlink" Target="consultantplus://offline/ref=E9EC2648B2A003509C128AC134D0671F8C448BF885AAC2A96ED23FE688yD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2016-11-03T07:30:00Z</dcterms:created>
  <dcterms:modified xsi:type="dcterms:W3CDTF">2016-11-03T07:31:00Z</dcterms:modified>
</cp:coreProperties>
</file>