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8"/>
          <w:szCs w:val="28"/>
        </w:rPr>
      </w:pPr>
    </w:p>
    <w:p w:rsidR="00024464" w:rsidRPr="00342A83" w:rsidRDefault="00024464" w:rsidP="006B1BE7">
      <w:pPr>
        <w:pStyle w:val="4"/>
        <w:tabs>
          <w:tab w:val="left" w:pos="8222"/>
        </w:tabs>
        <w:ind w:right="708" w:firstLine="0"/>
        <w:jc w:val="center"/>
        <w:rPr>
          <w:i w:val="0"/>
          <w:sz w:val="20"/>
        </w:rPr>
      </w:pPr>
    </w:p>
    <w:p w:rsidR="00024464" w:rsidRDefault="006B1BE7" w:rsidP="00024464">
      <w:pPr>
        <w:pStyle w:val="4"/>
        <w:tabs>
          <w:tab w:val="left" w:pos="8222"/>
        </w:tabs>
        <w:ind w:left="0" w:right="-1" w:firstLine="0"/>
        <w:jc w:val="center"/>
        <w:rPr>
          <w:i w:val="0"/>
          <w:sz w:val="26"/>
          <w:szCs w:val="26"/>
        </w:rPr>
      </w:pPr>
      <w:r w:rsidRPr="00024464">
        <w:rPr>
          <w:i w:val="0"/>
          <w:sz w:val="26"/>
          <w:szCs w:val="26"/>
        </w:rPr>
        <w:t xml:space="preserve">О предварительных итогах </w:t>
      </w:r>
      <w:proofErr w:type="gramStart"/>
      <w:r w:rsidRPr="00024464">
        <w:rPr>
          <w:i w:val="0"/>
          <w:sz w:val="26"/>
          <w:szCs w:val="26"/>
        </w:rPr>
        <w:t>социально-экономического</w:t>
      </w:r>
      <w:proofErr w:type="gramEnd"/>
      <w:r w:rsidRPr="00024464">
        <w:rPr>
          <w:i w:val="0"/>
          <w:sz w:val="26"/>
          <w:szCs w:val="26"/>
        </w:rPr>
        <w:t xml:space="preserve"> </w:t>
      </w:r>
    </w:p>
    <w:p w:rsidR="00024464" w:rsidRDefault="006B1BE7" w:rsidP="00024464">
      <w:pPr>
        <w:pStyle w:val="4"/>
        <w:tabs>
          <w:tab w:val="left" w:pos="8222"/>
        </w:tabs>
        <w:ind w:left="0" w:right="-1" w:firstLine="0"/>
        <w:jc w:val="center"/>
        <w:rPr>
          <w:i w:val="0"/>
          <w:sz w:val="26"/>
          <w:szCs w:val="26"/>
        </w:rPr>
      </w:pPr>
      <w:r w:rsidRPr="00024464">
        <w:rPr>
          <w:i w:val="0"/>
          <w:sz w:val="26"/>
          <w:szCs w:val="26"/>
        </w:rPr>
        <w:t xml:space="preserve">развития городского округа Тольятти за </w:t>
      </w:r>
      <w:r w:rsidR="00024464" w:rsidRPr="00024464">
        <w:rPr>
          <w:i w:val="0"/>
          <w:sz w:val="26"/>
          <w:szCs w:val="26"/>
          <w:lang w:val="en-US"/>
        </w:rPr>
        <w:t>I</w:t>
      </w:r>
      <w:r w:rsidR="00024464" w:rsidRPr="00024464">
        <w:rPr>
          <w:i w:val="0"/>
          <w:sz w:val="26"/>
          <w:szCs w:val="26"/>
        </w:rPr>
        <w:t xml:space="preserve"> </w:t>
      </w:r>
      <w:r w:rsidRPr="00024464">
        <w:rPr>
          <w:i w:val="0"/>
          <w:sz w:val="26"/>
          <w:szCs w:val="26"/>
        </w:rPr>
        <w:t>полугодие 2012 года</w:t>
      </w:r>
      <w:r w:rsidR="00024464" w:rsidRPr="00024464">
        <w:rPr>
          <w:i w:val="0"/>
          <w:sz w:val="26"/>
          <w:szCs w:val="26"/>
        </w:rPr>
        <w:t xml:space="preserve"> </w:t>
      </w:r>
    </w:p>
    <w:p w:rsidR="006B1BE7" w:rsidRPr="00024464" w:rsidRDefault="006B1BE7" w:rsidP="00024464">
      <w:pPr>
        <w:pStyle w:val="4"/>
        <w:tabs>
          <w:tab w:val="left" w:pos="8222"/>
        </w:tabs>
        <w:ind w:left="0" w:right="-1" w:firstLine="0"/>
        <w:jc w:val="center"/>
        <w:rPr>
          <w:i w:val="0"/>
          <w:sz w:val="26"/>
          <w:szCs w:val="26"/>
        </w:rPr>
      </w:pPr>
      <w:r w:rsidRPr="00024464">
        <w:rPr>
          <w:i w:val="0"/>
          <w:sz w:val="26"/>
          <w:szCs w:val="26"/>
        </w:rPr>
        <w:t>и ожидаемые итоги социально-экономического развития</w:t>
      </w:r>
    </w:p>
    <w:p w:rsidR="006B1BE7" w:rsidRPr="00024464" w:rsidRDefault="006B1BE7" w:rsidP="00024464">
      <w:pPr>
        <w:pStyle w:val="4"/>
        <w:tabs>
          <w:tab w:val="left" w:pos="8222"/>
        </w:tabs>
        <w:ind w:left="0" w:right="-1" w:firstLine="0"/>
        <w:jc w:val="center"/>
        <w:rPr>
          <w:i w:val="0"/>
          <w:sz w:val="26"/>
          <w:szCs w:val="26"/>
        </w:rPr>
      </w:pPr>
      <w:r w:rsidRPr="00024464">
        <w:rPr>
          <w:i w:val="0"/>
          <w:sz w:val="26"/>
          <w:szCs w:val="26"/>
        </w:rPr>
        <w:t>городск</w:t>
      </w:r>
      <w:r w:rsidR="00024464">
        <w:rPr>
          <w:i w:val="0"/>
          <w:sz w:val="26"/>
          <w:szCs w:val="26"/>
        </w:rPr>
        <w:t>ого округа Тольятти за 2012 год</w:t>
      </w:r>
    </w:p>
    <w:p w:rsidR="006B1BE7" w:rsidRPr="00024464" w:rsidRDefault="006B1BE7" w:rsidP="006B1BE7">
      <w:pPr>
        <w:tabs>
          <w:tab w:val="left" w:pos="851"/>
        </w:tabs>
        <w:ind w:right="140" w:firstLine="426"/>
        <w:jc w:val="both"/>
        <w:rPr>
          <w:sz w:val="26"/>
          <w:szCs w:val="26"/>
        </w:rPr>
      </w:pPr>
    </w:p>
    <w:p w:rsidR="006B1BE7" w:rsidRPr="00024464" w:rsidRDefault="006B1BE7" w:rsidP="006B1BE7">
      <w:pPr>
        <w:ind w:right="141"/>
        <w:rPr>
          <w:b/>
          <w:bCs/>
          <w:sz w:val="26"/>
          <w:szCs w:val="26"/>
        </w:rPr>
      </w:pPr>
    </w:p>
    <w:p w:rsidR="006B1BE7" w:rsidRPr="00024464" w:rsidRDefault="006B1BE7" w:rsidP="00024464">
      <w:pPr>
        <w:ind w:right="-1"/>
        <w:jc w:val="both"/>
        <w:rPr>
          <w:sz w:val="26"/>
          <w:szCs w:val="26"/>
        </w:rPr>
      </w:pPr>
      <w:r w:rsidRPr="00024464">
        <w:rPr>
          <w:b/>
          <w:bCs/>
          <w:sz w:val="26"/>
          <w:szCs w:val="26"/>
        </w:rPr>
        <w:tab/>
      </w:r>
      <w:r w:rsidRPr="00024464">
        <w:rPr>
          <w:sz w:val="26"/>
          <w:szCs w:val="26"/>
        </w:rPr>
        <w:t xml:space="preserve">Рассмотрев представленные мэрией предварительные итоги социально-экономического развития городского округа Тольятти за </w:t>
      </w:r>
      <w:r w:rsidR="00024464" w:rsidRPr="00024464">
        <w:rPr>
          <w:sz w:val="26"/>
          <w:szCs w:val="26"/>
          <w:lang w:val="en-US"/>
        </w:rPr>
        <w:t>I</w:t>
      </w:r>
      <w:r w:rsidRPr="00024464">
        <w:rPr>
          <w:sz w:val="26"/>
          <w:szCs w:val="26"/>
        </w:rPr>
        <w:t xml:space="preserve"> полугодие 2012 года и ожидаемые итоги социально-экономического развития городского округа Тольятти за 2012 год</w:t>
      </w:r>
      <w:r w:rsidR="00024464">
        <w:rPr>
          <w:sz w:val="26"/>
          <w:szCs w:val="26"/>
        </w:rPr>
        <w:t>,</w:t>
      </w:r>
      <w:r w:rsidRPr="00024464">
        <w:rPr>
          <w:b/>
          <w:i/>
          <w:sz w:val="26"/>
          <w:szCs w:val="26"/>
        </w:rPr>
        <w:t xml:space="preserve"> </w:t>
      </w:r>
      <w:r w:rsidRPr="00024464">
        <w:rPr>
          <w:sz w:val="26"/>
          <w:szCs w:val="26"/>
        </w:rPr>
        <w:t xml:space="preserve">Дума </w:t>
      </w:r>
    </w:p>
    <w:p w:rsidR="006B1BE7" w:rsidRPr="00024464" w:rsidRDefault="006B1BE7" w:rsidP="00024464">
      <w:pPr>
        <w:ind w:right="-1"/>
        <w:rPr>
          <w:sz w:val="20"/>
        </w:rPr>
      </w:pPr>
    </w:p>
    <w:p w:rsidR="006B1BE7" w:rsidRPr="00024464" w:rsidRDefault="006B1BE7" w:rsidP="00024464">
      <w:pPr>
        <w:ind w:right="-1"/>
        <w:jc w:val="center"/>
        <w:rPr>
          <w:bCs/>
          <w:sz w:val="26"/>
          <w:szCs w:val="26"/>
        </w:rPr>
      </w:pPr>
      <w:r w:rsidRPr="00024464">
        <w:rPr>
          <w:bCs/>
          <w:sz w:val="26"/>
          <w:szCs w:val="26"/>
        </w:rPr>
        <w:t>РЕШИЛА:</w:t>
      </w:r>
    </w:p>
    <w:p w:rsidR="006B1BE7" w:rsidRPr="00024464" w:rsidRDefault="006B1BE7" w:rsidP="00024464">
      <w:pPr>
        <w:ind w:right="-1"/>
        <w:jc w:val="center"/>
        <w:rPr>
          <w:bCs/>
          <w:sz w:val="20"/>
        </w:rPr>
      </w:pPr>
    </w:p>
    <w:p w:rsidR="006B1BE7" w:rsidRPr="00024464" w:rsidRDefault="006B1BE7" w:rsidP="00342A8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024464">
        <w:rPr>
          <w:sz w:val="26"/>
          <w:szCs w:val="26"/>
        </w:rPr>
        <w:t>Принять к сведению предварите</w:t>
      </w:r>
      <w:r w:rsidR="00024464">
        <w:rPr>
          <w:sz w:val="26"/>
          <w:szCs w:val="26"/>
        </w:rPr>
        <w:t xml:space="preserve">льные </w:t>
      </w:r>
      <w:r w:rsidRPr="00024464">
        <w:rPr>
          <w:sz w:val="26"/>
          <w:szCs w:val="26"/>
        </w:rPr>
        <w:t>итоги социально-экон</w:t>
      </w:r>
      <w:r w:rsidR="00024464">
        <w:rPr>
          <w:sz w:val="26"/>
          <w:szCs w:val="26"/>
        </w:rPr>
        <w:t xml:space="preserve">омического развития городского </w:t>
      </w:r>
      <w:r w:rsidRPr="00024464">
        <w:rPr>
          <w:sz w:val="26"/>
          <w:szCs w:val="26"/>
        </w:rPr>
        <w:t xml:space="preserve">округа Тольятти за </w:t>
      </w:r>
      <w:r w:rsidR="00024464" w:rsidRPr="00024464">
        <w:rPr>
          <w:sz w:val="26"/>
          <w:szCs w:val="26"/>
        </w:rPr>
        <w:t>I</w:t>
      </w:r>
      <w:r w:rsidRPr="00024464">
        <w:rPr>
          <w:sz w:val="26"/>
          <w:szCs w:val="26"/>
        </w:rPr>
        <w:t xml:space="preserve"> полугодие 2012 года и ожидаемые итоги социально-эко</w:t>
      </w:r>
      <w:r w:rsidR="00024464">
        <w:rPr>
          <w:sz w:val="26"/>
          <w:szCs w:val="26"/>
        </w:rPr>
        <w:t>номического развития городского</w:t>
      </w:r>
      <w:r w:rsidRPr="00024464">
        <w:rPr>
          <w:sz w:val="26"/>
          <w:szCs w:val="26"/>
        </w:rPr>
        <w:t xml:space="preserve"> округа Тольятти за 2012 год. </w:t>
      </w:r>
    </w:p>
    <w:p w:rsidR="006B1BE7" w:rsidRPr="00024464" w:rsidRDefault="006B1BE7" w:rsidP="00342A8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024464">
        <w:rPr>
          <w:sz w:val="26"/>
          <w:szCs w:val="26"/>
        </w:rPr>
        <w:t xml:space="preserve">Отметить, что показатели Прогноза социально-экономического развития городского округа Тольятти на 2012 год в целом достигнуты. </w:t>
      </w:r>
    </w:p>
    <w:p w:rsidR="00342A83" w:rsidRPr="00342A83" w:rsidRDefault="00024464" w:rsidP="00342A8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6B1BE7" w:rsidRPr="00024464">
        <w:rPr>
          <w:sz w:val="26"/>
          <w:szCs w:val="26"/>
        </w:rPr>
        <w:t xml:space="preserve"> мэрии (Андреев С.И.) и Думе (Денисов А.</w:t>
      </w:r>
      <w:r>
        <w:rPr>
          <w:sz w:val="26"/>
          <w:szCs w:val="26"/>
        </w:rPr>
        <w:t xml:space="preserve">В.) разместить предварительные </w:t>
      </w:r>
      <w:r w:rsidR="006B1BE7" w:rsidRPr="00024464">
        <w:rPr>
          <w:sz w:val="26"/>
          <w:szCs w:val="26"/>
        </w:rPr>
        <w:t>итоги социально-экон</w:t>
      </w:r>
      <w:r w:rsidR="00342A83">
        <w:rPr>
          <w:sz w:val="26"/>
          <w:szCs w:val="26"/>
        </w:rPr>
        <w:t xml:space="preserve">омического развития городского </w:t>
      </w:r>
      <w:r w:rsidR="006B1BE7" w:rsidRPr="00024464">
        <w:rPr>
          <w:sz w:val="26"/>
          <w:szCs w:val="26"/>
        </w:rPr>
        <w:t xml:space="preserve">округа Тольятти за </w:t>
      </w:r>
      <w:r w:rsidRPr="00024464">
        <w:rPr>
          <w:sz w:val="26"/>
          <w:szCs w:val="26"/>
          <w:lang w:val="en-US"/>
        </w:rPr>
        <w:t>I</w:t>
      </w:r>
      <w:r w:rsidR="006B1BE7" w:rsidRPr="00024464">
        <w:rPr>
          <w:sz w:val="26"/>
          <w:szCs w:val="26"/>
        </w:rPr>
        <w:t xml:space="preserve"> полугодие 2012 года и ожидаемые итоги социально-экон</w:t>
      </w:r>
      <w:r w:rsidR="00342A83">
        <w:rPr>
          <w:sz w:val="26"/>
          <w:szCs w:val="26"/>
        </w:rPr>
        <w:t xml:space="preserve">омического развития городского </w:t>
      </w:r>
      <w:r w:rsidR="006B1BE7" w:rsidRPr="00024464">
        <w:rPr>
          <w:sz w:val="26"/>
          <w:szCs w:val="26"/>
        </w:rPr>
        <w:t xml:space="preserve">округа Тольятти за 2012 год на </w:t>
      </w:r>
      <w:r w:rsidR="00342A83" w:rsidRPr="00342A83">
        <w:rPr>
          <w:sz w:val="26"/>
          <w:szCs w:val="26"/>
        </w:rPr>
        <w:t>официальном портале мэрии городского округа Тольятти и официальном сайте Думы городского округа Тольятти.</w:t>
      </w:r>
    </w:p>
    <w:p w:rsidR="006B1BE7" w:rsidRPr="00024464" w:rsidRDefault="00024464" w:rsidP="00342A8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Рекомендовать</w:t>
      </w:r>
      <w:r w:rsidR="006B1BE7" w:rsidRPr="00024464">
        <w:rPr>
          <w:sz w:val="26"/>
          <w:szCs w:val="26"/>
        </w:rPr>
        <w:t xml:space="preserve"> мэрии (Андреев С.И.) подготовить и представить                                  в постоянную комиссию по бюджету и экономической политике Думы пре</w:t>
      </w:r>
      <w:r>
        <w:rPr>
          <w:sz w:val="26"/>
          <w:szCs w:val="26"/>
        </w:rPr>
        <w:t xml:space="preserve">дложения по внесению изменений </w:t>
      </w:r>
      <w:r w:rsidR="006B1BE7" w:rsidRPr="00024464">
        <w:rPr>
          <w:sz w:val="26"/>
          <w:szCs w:val="26"/>
        </w:rPr>
        <w:t xml:space="preserve">в Положение о бюджетном процессе в городском округе Тольятти, утверждённое решением Думы городского округа Тольятти </w:t>
      </w:r>
      <w:r w:rsidR="006B1BE7" w:rsidRPr="00024464">
        <w:rPr>
          <w:bCs/>
          <w:iCs/>
          <w:sz w:val="26"/>
          <w:szCs w:val="26"/>
        </w:rPr>
        <w:t>от 15.11.2010</w:t>
      </w:r>
      <w:r w:rsidR="006B1BE7" w:rsidRPr="00024464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№410, в части уточнения </w:t>
      </w:r>
      <w:r w:rsidR="006B1BE7" w:rsidRPr="00024464">
        <w:rPr>
          <w:bCs/>
          <w:iCs/>
          <w:sz w:val="26"/>
          <w:szCs w:val="26"/>
        </w:rPr>
        <w:t xml:space="preserve">требований к содержанию </w:t>
      </w:r>
      <w:r w:rsidR="006B1BE7" w:rsidRPr="00024464">
        <w:rPr>
          <w:sz w:val="26"/>
          <w:szCs w:val="26"/>
        </w:rPr>
        <w:t>ожидаемых итогов социально-экон</w:t>
      </w:r>
      <w:r>
        <w:rPr>
          <w:sz w:val="26"/>
          <w:szCs w:val="26"/>
        </w:rPr>
        <w:t xml:space="preserve">омического развития городского </w:t>
      </w:r>
      <w:r w:rsidR="006B1BE7" w:rsidRPr="00024464">
        <w:rPr>
          <w:sz w:val="26"/>
          <w:szCs w:val="26"/>
        </w:rPr>
        <w:t>округа Тольятти.</w:t>
      </w:r>
      <w:proofErr w:type="gramEnd"/>
    </w:p>
    <w:p w:rsidR="006B1BE7" w:rsidRPr="00342A83" w:rsidRDefault="00342A83" w:rsidP="00342A83">
      <w:pPr>
        <w:pStyle w:val="a5"/>
        <w:tabs>
          <w:tab w:val="left" w:pos="993"/>
          <w:tab w:val="num" w:pos="1065"/>
        </w:tabs>
        <w:ind w:left="709" w:right="-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</w:t>
      </w:r>
      <w:r w:rsidR="006B1BE7" w:rsidRPr="00342A83">
        <w:rPr>
          <w:bCs/>
          <w:iCs/>
          <w:sz w:val="26"/>
          <w:szCs w:val="26"/>
        </w:rPr>
        <w:t>Срок - до 01.12.2012 года.</w:t>
      </w:r>
    </w:p>
    <w:p w:rsidR="006B1BE7" w:rsidRPr="00024464" w:rsidRDefault="006B1BE7" w:rsidP="00342A8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pacing w:val="-1"/>
          <w:sz w:val="26"/>
          <w:szCs w:val="26"/>
        </w:rPr>
      </w:pPr>
      <w:proofErr w:type="gramStart"/>
      <w:r w:rsidRPr="00024464">
        <w:rPr>
          <w:spacing w:val="-1"/>
          <w:sz w:val="26"/>
          <w:szCs w:val="26"/>
        </w:rPr>
        <w:t>Контроль за</w:t>
      </w:r>
      <w:proofErr w:type="gramEnd"/>
      <w:r w:rsidRPr="00024464">
        <w:rPr>
          <w:spacing w:val="-1"/>
          <w:sz w:val="26"/>
          <w:szCs w:val="26"/>
        </w:rPr>
        <w:t xml:space="preserve"> выполнением настоящего решения возложить на постоянную комиссию по бюджету и экономической политике (</w:t>
      </w:r>
      <w:proofErr w:type="spellStart"/>
      <w:r w:rsidRPr="00024464">
        <w:rPr>
          <w:spacing w:val="-1"/>
          <w:sz w:val="26"/>
          <w:szCs w:val="26"/>
        </w:rPr>
        <w:t>Колмыков</w:t>
      </w:r>
      <w:proofErr w:type="spellEnd"/>
      <w:r w:rsidRPr="00024464">
        <w:rPr>
          <w:spacing w:val="-1"/>
          <w:sz w:val="26"/>
          <w:szCs w:val="26"/>
        </w:rPr>
        <w:t xml:space="preserve"> С.Н.).</w:t>
      </w:r>
    </w:p>
    <w:p w:rsidR="006B1BE7" w:rsidRPr="00024464" w:rsidRDefault="006B1BE7" w:rsidP="00024464">
      <w:pPr>
        <w:ind w:right="-1"/>
        <w:jc w:val="center"/>
        <w:rPr>
          <w:bCs/>
          <w:sz w:val="26"/>
          <w:szCs w:val="26"/>
        </w:rPr>
      </w:pPr>
    </w:p>
    <w:p w:rsidR="00024464" w:rsidRPr="00024464" w:rsidRDefault="00024464" w:rsidP="00024464">
      <w:pPr>
        <w:ind w:right="-1"/>
        <w:jc w:val="center"/>
        <w:rPr>
          <w:bCs/>
          <w:sz w:val="26"/>
          <w:szCs w:val="26"/>
        </w:rPr>
      </w:pPr>
    </w:p>
    <w:p w:rsidR="00024464" w:rsidRPr="00024464" w:rsidRDefault="00024464" w:rsidP="00024464">
      <w:pPr>
        <w:ind w:right="-1"/>
        <w:jc w:val="center"/>
        <w:rPr>
          <w:bCs/>
          <w:sz w:val="26"/>
          <w:szCs w:val="26"/>
        </w:rPr>
      </w:pPr>
    </w:p>
    <w:p w:rsidR="00024464" w:rsidRPr="00024464" w:rsidRDefault="006B1BE7" w:rsidP="00024464">
      <w:pPr>
        <w:ind w:right="-1"/>
        <w:rPr>
          <w:sz w:val="28"/>
          <w:szCs w:val="28"/>
        </w:rPr>
      </w:pPr>
      <w:bookmarkStart w:id="0" w:name="_GoBack"/>
      <w:bookmarkEnd w:id="0"/>
      <w:r w:rsidRPr="00024464">
        <w:rPr>
          <w:bCs/>
          <w:sz w:val="26"/>
          <w:szCs w:val="26"/>
        </w:rPr>
        <w:t xml:space="preserve">Председатель Думы                                                                  </w:t>
      </w:r>
      <w:r w:rsidR="00024464" w:rsidRPr="00024464">
        <w:rPr>
          <w:bCs/>
          <w:sz w:val="26"/>
          <w:szCs w:val="26"/>
        </w:rPr>
        <w:t xml:space="preserve">                  </w:t>
      </w:r>
      <w:r w:rsidRPr="00024464">
        <w:rPr>
          <w:bCs/>
          <w:sz w:val="26"/>
          <w:szCs w:val="26"/>
        </w:rPr>
        <w:t xml:space="preserve"> А.В.Денисов</w:t>
      </w:r>
    </w:p>
    <w:sectPr w:rsidR="00024464" w:rsidRPr="00024464" w:rsidSect="00342A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263"/>
    <w:multiLevelType w:val="multilevel"/>
    <w:tmpl w:val="9FE8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144" w:hanging="6435"/>
      </w:pPr>
    </w:lvl>
    <w:lvl w:ilvl="2">
      <w:start w:val="1"/>
      <w:numFmt w:val="decimal"/>
      <w:isLgl/>
      <w:lvlText w:val="%1.%2.%3"/>
      <w:lvlJc w:val="left"/>
      <w:pPr>
        <w:ind w:left="7493" w:hanging="6435"/>
      </w:pPr>
    </w:lvl>
    <w:lvl w:ilvl="3">
      <w:start w:val="1"/>
      <w:numFmt w:val="decimal"/>
      <w:isLgl/>
      <w:lvlText w:val="%1.%2.%3.%4"/>
      <w:lvlJc w:val="left"/>
      <w:pPr>
        <w:ind w:left="7842" w:hanging="6435"/>
      </w:pPr>
    </w:lvl>
    <w:lvl w:ilvl="4">
      <w:start w:val="1"/>
      <w:numFmt w:val="decimal"/>
      <w:isLgl/>
      <w:lvlText w:val="%1.%2.%3.%4.%5"/>
      <w:lvlJc w:val="left"/>
      <w:pPr>
        <w:ind w:left="8191" w:hanging="6435"/>
      </w:pPr>
    </w:lvl>
    <w:lvl w:ilvl="5">
      <w:start w:val="1"/>
      <w:numFmt w:val="decimal"/>
      <w:isLgl/>
      <w:lvlText w:val="%1.%2.%3.%4.%5.%6"/>
      <w:lvlJc w:val="left"/>
      <w:pPr>
        <w:ind w:left="8540" w:hanging="6435"/>
      </w:pPr>
    </w:lvl>
    <w:lvl w:ilvl="6">
      <w:start w:val="1"/>
      <w:numFmt w:val="decimal"/>
      <w:isLgl/>
      <w:lvlText w:val="%1.%2.%3.%4.%5.%6.%7"/>
      <w:lvlJc w:val="left"/>
      <w:pPr>
        <w:ind w:left="8889" w:hanging="6435"/>
      </w:pPr>
    </w:lvl>
    <w:lvl w:ilvl="7">
      <w:start w:val="1"/>
      <w:numFmt w:val="decimal"/>
      <w:isLgl/>
      <w:lvlText w:val="%1.%2.%3.%4.%5.%6.%7.%8"/>
      <w:lvlJc w:val="left"/>
      <w:pPr>
        <w:ind w:left="9238" w:hanging="6435"/>
      </w:pPr>
    </w:lvl>
    <w:lvl w:ilvl="8">
      <w:start w:val="1"/>
      <w:numFmt w:val="decimal"/>
      <w:isLgl/>
      <w:lvlText w:val="%1.%2.%3.%4.%5.%6.%7.%8.%9"/>
      <w:lvlJc w:val="left"/>
      <w:pPr>
        <w:ind w:left="9587" w:hanging="6435"/>
      </w:pPr>
    </w:lvl>
  </w:abstractNum>
  <w:abstractNum w:abstractNumId="1">
    <w:nsid w:val="193248C1"/>
    <w:multiLevelType w:val="hybridMultilevel"/>
    <w:tmpl w:val="9EF25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162DE6"/>
    <w:multiLevelType w:val="hybridMultilevel"/>
    <w:tmpl w:val="846A69B2"/>
    <w:lvl w:ilvl="0" w:tplc="7570BB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E7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3780"/>
    <w:rsid w:val="000239C7"/>
    <w:rsid w:val="00024464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3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4887"/>
    <w:rsid w:val="003859F0"/>
    <w:rsid w:val="00386D30"/>
    <w:rsid w:val="0039081C"/>
    <w:rsid w:val="0039141E"/>
    <w:rsid w:val="00392B84"/>
    <w:rsid w:val="00392D73"/>
    <w:rsid w:val="00393B7E"/>
    <w:rsid w:val="003948C9"/>
    <w:rsid w:val="00395BA7"/>
    <w:rsid w:val="00396185"/>
    <w:rsid w:val="003968F6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BDA"/>
    <w:rsid w:val="00567790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BB7"/>
    <w:rsid w:val="00604F6D"/>
    <w:rsid w:val="006059DD"/>
    <w:rsid w:val="00606877"/>
    <w:rsid w:val="006072F5"/>
    <w:rsid w:val="006079E1"/>
    <w:rsid w:val="00607D19"/>
    <w:rsid w:val="00607F54"/>
    <w:rsid w:val="00613A19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1BE7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09E"/>
    <w:rsid w:val="00795A90"/>
    <w:rsid w:val="0079626F"/>
    <w:rsid w:val="00797586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40F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6D8"/>
    <w:rsid w:val="00C44895"/>
    <w:rsid w:val="00C44A8D"/>
    <w:rsid w:val="00C4589C"/>
    <w:rsid w:val="00C4597B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70E26"/>
    <w:rsid w:val="00D7124B"/>
    <w:rsid w:val="00D71342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0FC6"/>
    <w:rsid w:val="00DB42BA"/>
    <w:rsid w:val="00DB664B"/>
    <w:rsid w:val="00DC04C9"/>
    <w:rsid w:val="00DC1361"/>
    <w:rsid w:val="00DC1730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476F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D93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B1BE7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1BE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B1BE7"/>
    <w:pPr>
      <w:ind w:right="-1"/>
      <w:jc w:val="both"/>
    </w:pPr>
  </w:style>
  <w:style w:type="character" w:customStyle="1" w:styleId="a4">
    <w:name w:val="Основной текст Знак"/>
    <w:basedOn w:val="a0"/>
    <w:link w:val="a3"/>
    <w:rsid w:val="006B1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1BE7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024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2012-11-20T07:31:00Z</cp:lastPrinted>
  <dcterms:created xsi:type="dcterms:W3CDTF">2012-11-15T08:15:00Z</dcterms:created>
  <dcterms:modified xsi:type="dcterms:W3CDTF">2012-11-20T07:33:00Z</dcterms:modified>
</cp:coreProperties>
</file>