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4" w:rsidRPr="009D1823" w:rsidRDefault="00656CC4" w:rsidP="009D1823">
      <w:pPr>
        <w:tabs>
          <w:tab w:val="left" w:pos="-284"/>
        </w:tabs>
        <w:ind w:right="1275"/>
        <w:jc w:val="both"/>
        <w:rPr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9D1823" w:rsidP="009D1823">
      <w:pPr>
        <w:tabs>
          <w:tab w:val="left" w:pos="-284"/>
          <w:tab w:val="left" w:pos="8080"/>
        </w:tabs>
        <w:ind w:left="1134" w:right="1134"/>
        <w:jc w:val="center"/>
        <w:rPr>
          <w:b/>
          <w:sz w:val="28"/>
          <w:szCs w:val="28"/>
        </w:rPr>
      </w:pPr>
    </w:p>
    <w:p w:rsidR="009D1823" w:rsidRDefault="00656CC4" w:rsidP="009D1823">
      <w:pPr>
        <w:tabs>
          <w:tab w:val="left" w:pos="-284"/>
          <w:tab w:val="left" w:pos="8080"/>
        </w:tabs>
        <w:ind w:right="-1"/>
        <w:jc w:val="center"/>
        <w:rPr>
          <w:b/>
          <w:sz w:val="26"/>
          <w:szCs w:val="26"/>
        </w:rPr>
      </w:pPr>
      <w:r w:rsidRPr="009D1823">
        <w:rPr>
          <w:b/>
          <w:sz w:val="26"/>
          <w:szCs w:val="26"/>
        </w:rPr>
        <w:t xml:space="preserve">Об отчёте мэрии о выполнении городской целевой Программы </w:t>
      </w:r>
    </w:p>
    <w:p w:rsidR="00656CC4" w:rsidRPr="009D1823" w:rsidRDefault="00656CC4" w:rsidP="009D1823">
      <w:pPr>
        <w:tabs>
          <w:tab w:val="left" w:pos="-284"/>
          <w:tab w:val="left" w:pos="8080"/>
        </w:tabs>
        <w:ind w:right="-1"/>
        <w:jc w:val="center"/>
        <w:rPr>
          <w:b/>
          <w:sz w:val="26"/>
          <w:szCs w:val="26"/>
        </w:rPr>
      </w:pPr>
      <w:r w:rsidRPr="009D1823">
        <w:rPr>
          <w:b/>
          <w:sz w:val="26"/>
          <w:szCs w:val="26"/>
        </w:rPr>
        <w:t>улучшения жилищных условий граждан г</w:t>
      </w:r>
      <w:proofErr w:type="gramStart"/>
      <w:r w:rsidRPr="009D1823">
        <w:rPr>
          <w:b/>
          <w:sz w:val="26"/>
          <w:szCs w:val="26"/>
        </w:rPr>
        <w:t>.Т</w:t>
      </w:r>
      <w:proofErr w:type="gramEnd"/>
      <w:r w:rsidRPr="009D1823">
        <w:rPr>
          <w:b/>
          <w:sz w:val="26"/>
          <w:szCs w:val="26"/>
        </w:rPr>
        <w:t>ольятти</w:t>
      </w:r>
      <w:r w:rsidR="009D1823" w:rsidRPr="009D1823">
        <w:rPr>
          <w:b/>
          <w:sz w:val="26"/>
          <w:szCs w:val="26"/>
        </w:rPr>
        <w:t xml:space="preserve"> </w:t>
      </w:r>
      <w:r w:rsidRPr="009D1823">
        <w:rPr>
          <w:b/>
          <w:sz w:val="26"/>
          <w:szCs w:val="26"/>
        </w:rPr>
        <w:t>с использованием ипотечного кредитования на 2002-2015гг.,</w:t>
      </w:r>
      <w:r w:rsidR="009D1823">
        <w:rPr>
          <w:b/>
          <w:sz w:val="26"/>
          <w:szCs w:val="26"/>
        </w:rPr>
        <w:t xml:space="preserve"> </w:t>
      </w:r>
      <w:r w:rsidRPr="009D1823">
        <w:rPr>
          <w:b/>
          <w:sz w:val="26"/>
          <w:szCs w:val="26"/>
        </w:rPr>
        <w:t>утверждённой постановлением Тольяттинской городской Думы от 06.06.2002 №461, за 2011 год</w:t>
      </w:r>
    </w:p>
    <w:p w:rsidR="00656CC4" w:rsidRPr="009D1823" w:rsidRDefault="00656CC4" w:rsidP="009D1823">
      <w:pPr>
        <w:tabs>
          <w:tab w:val="num" w:pos="284"/>
          <w:tab w:val="left" w:pos="851"/>
          <w:tab w:val="left" w:pos="8080"/>
          <w:tab w:val="left" w:pos="8789"/>
        </w:tabs>
        <w:ind w:right="1134" w:firstLine="426"/>
        <w:jc w:val="both"/>
        <w:rPr>
          <w:b/>
          <w:sz w:val="26"/>
          <w:szCs w:val="26"/>
        </w:rPr>
      </w:pPr>
    </w:p>
    <w:p w:rsidR="00656CC4" w:rsidRPr="009D1823" w:rsidRDefault="00656CC4" w:rsidP="009D1823">
      <w:pPr>
        <w:tabs>
          <w:tab w:val="num" w:pos="284"/>
          <w:tab w:val="left" w:pos="851"/>
          <w:tab w:val="left" w:pos="8789"/>
        </w:tabs>
        <w:ind w:right="-1" w:firstLine="426"/>
        <w:jc w:val="both"/>
        <w:rPr>
          <w:sz w:val="26"/>
          <w:szCs w:val="26"/>
        </w:rPr>
      </w:pPr>
    </w:p>
    <w:p w:rsidR="00656CC4" w:rsidRPr="009D1823" w:rsidRDefault="00656CC4" w:rsidP="009D1823">
      <w:pPr>
        <w:tabs>
          <w:tab w:val="left" w:pos="-284"/>
          <w:tab w:val="num" w:pos="284"/>
          <w:tab w:val="left" w:pos="1134"/>
          <w:tab w:val="left" w:pos="8789"/>
        </w:tabs>
        <w:ind w:right="-1" w:firstLine="709"/>
        <w:jc w:val="both"/>
        <w:rPr>
          <w:sz w:val="26"/>
          <w:szCs w:val="26"/>
        </w:rPr>
      </w:pPr>
      <w:r w:rsidRPr="009D1823">
        <w:rPr>
          <w:sz w:val="26"/>
          <w:szCs w:val="26"/>
        </w:rPr>
        <w:t>Рассмотрев представленный мэрией отчёт о выполнении городской целевой Программы улучшения жилищных условий граждан г</w:t>
      </w:r>
      <w:proofErr w:type="gramStart"/>
      <w:r w:rsidRPr="009D1823">
        <w:rPr>
          <w:sz w:val="26"/>
          <w:szCs w:val="26"/>
        </w:rPr>
        <w:t>.Т</w:t>
      </w:r>
      <w:proofErr w:type="gramEnd"/>
      <w:r w:rsidRPr="009D1823">
        <w:rPr>
          <w:sz w:val="26"/>
          <w:szCs w:val="26"/>
        </w:rPr>
        <w:t>ольятти с использованием ипотечного кредитования на 2002-2015гг., утверждённой постановлением Тольяттинской городской Думы от 06.06.2002 №461 (в ред</w:t>
      </w:r>
      <w:r w:rsidR="009D1823" w:rsidRPr="009D1823">
        <w:rPr>
          <w:sz w:val="26"/>
          <w:szCs w:val="26"/>
        </w:rPr>
        <w:t xml:space="preserve">акции решения Думы </w:t>
      </w:r>
      <w:r w:rsidRPr="009D1823">
        <w:rPr>
          <w:sz w:val="26"/>
          <w:szCs w:val="26"/>
        </w:rPr>
        <w:t>от 18.10.2006  №542), за 2011 год, Дума</w:t>
      </w:r>
    </w:p>
    <w:p w:rsidR="009D1823" w:rsidRPr="009D1823" w:rsidRDefault="009D1823" w:rsidP="009D1823">
      <w:pPr>
        <w:tabs>
          <w:tab w:val="left" w:pos="-284"/>
          <w:tab w:val="num" w:pos="284"/>
          <w:tab w:val="left" w:pos="1134"/>
          <w:tab w:val="left" w:pos="8789"/>
        </w:tabs>
        <w:ind w:right="-1" w:firstLine="709"/>
        <w:jc w:val="both"/>
        <w:rPr>
          <w:sz w:val="16"/>
          <w:szCs w:val="16"/>
        </w:rPr>
      </w:pPr>
    </w:p>
    <w:p w:rsidR="00656CC4" w:rsidRPr="009D1823" w:rsidRDefault="00656CC4" w:rsidP="009D1823">
      <w:pPr>
        <w:shd w:val="clear" w:color="auto" w:fill="FFFFFF"/>
        <w:ind w:right="-1"/>
        <w:jc w:val="center"/>
        <w:rPr>
          <w:spacing w:val="-5"/>
          <w:sz w:val="26"/>
          <w:szCs w:val="26"/>
        </w:rPr>
      </w:pPr>
      <w:r w:rsidRPr="009D1823">
        <w:rPr>
          <w:spacing w:val="-5"/>
          <w:sz w:val="26"/>
          <w:szCs w:val="26"/>
        </w:rPr>
        <w:t>РЕШИЛА:</w:t>
      </w:r>
    </w:p>
    <w:p w:rsidR="009D1823" w:rsidRPr="009D1823" w:rsidRDefault="009D1823" w:rsidP="009D1823">
      <w:pPr>
        <w:shd w:val="clear" w:color="auto" w:fill="FFFFFF"/>
        <w:ind w:right="-1"/>
        <w:jc w:val="center"/>
        <w:rPr>
          <w:sz w:val="16"/>
          <w:szCs w:val="16"/>
        </w:rPr>
      </w:pPr>
    </w:p>
    <w:p w:rsidR="00656CC4" w:rsidRPr="009D1823" w:rsidRDefault="00656CC4" w:rsidP="009D1823">
      <w:pPr>
        <w:tabs>
          <w:tab w:val="left" w:pos="-284"/>
          <w:tab w:val="num" w:pos="284"/>
          <w:tab w:val="left" w:pos="1134"/>
          <w:tab w:val="left" w:pos="8789"/>
        </w:tabs>
        <w:ind w:right="-1" w:firstLine="709"/>
        <w:jc w:val="both"/>
        <w:rPr>
          <w:sz w:val="26"/>
          <w:szCs w:val="26"/>
        </w:rPr>
      </w:pPr>
      <w:r w:rsidRPr="009D1823">
        <w:rPr>
          <w:sz w:val="26"/>
          <w:szCs w:val="26"/>
        </w:rPr>
        <w:t>1. Утвердить отчёт о выполнении городской целевой Программы улучшения жилищных условий граждан г</w:t>
      </w:r>
      <w:proofErr w:type="gramStart"/>
      <w:r w:rsidRPr="009D1823">
        <w:rPr>
          <w:sz w:val="26"/>
          <w:szCs w:val="26"/>
        </w:rPr>
        <w:t>.Т</w:t>
      </w:r>
      <w:proofErr w:type="gramEnd"/>
      <w:r w:rsidRPr="009D1823">
        <w:rPr>
          <w:sz w:val="26"/>
          <w:szCs w:val="26"/>
        </w:rPr>
        <w:t>ольятти с использованием ипотечного кредитования на 2002-2015гг. за 2011 год (Приложение №1).</w:t>
      </w:r>
    </w:p>
    <w:p w:rsidR="00656CC4" w:rsidRPr="009D1823" w:rsidRDefault="00656CC4" w:rsidP="009D1823">
      <w:pPr>
        <w:tabs>
          <w:tab w:val="left" w:pos="-284"/>
          <w:tab w:val="left" w:pos="1134"/>
          <w:tab w:val="left" w:pos="8789"/>
        </w:tabs>
        <w:ind w:right="-1" w:firstLine="709"/>
        <w:jc w:val="both"/>
        <w:rPr>
          <w:sz w:val="26"/>
          <w:szCs w:val="26"/>
        </w:rPr>
      </w:pPr>
      <w:r w:rsidRPr="009D1823">
        <w:rPr>
          <w:sz w:val="26"/>
          <w:szCs w:val="26"/>
        </w:rPr>
        <w:t>2. Рекомендовать мэрии (Андреев С.И.) представить в Думу:</w:t>
      </w:r>
    </w:p>
    <w:p w:rsidR="00656CC4" w:rsidRPr="009D1823" w:rsidRDefault="00656CC4" w:rsidP="009D1823">
      <w:pPr>
        <w:ind w:right="-1" w:firstLine="709"/>
        <w:jc w:val="both"/>
        <w:rPr>
          <w:sz w:val="26"/>
          <w:szCs w:val="26"/>
        </w:rPr>
      </w:pPr>
      <w:r w:rsidRPr="009D1823">
        <w:rPr>
          <w:bCs/>
          <w:iCs/>
          <w:sz w:val="26"/>
          <w:szCs w:val="26"/>
        </w:rPr>
        <w:t>2.1</w:t>
      </w:r>
      <w:r w:rsidR="009D1823" w:rsidRPr="009D1823">
        <w:rPr>
          <w:bCs/>
          <w:iCs/>
          <w:sz w:val="26"/>
          <w:szCs w:val="26"/>
        </w:rPr>
        <w:t>.</w:t>
      </w:r>
      <w:r w:rsidRPr="009D1823">
        <w:rPr>
          <w:bCs/>
          <w:iCs/>
          <w:sz w:val="26"/>
          <w:szCs w:val="26"/>
        </w:rPr>
        <w:t xml:space="preserve"> График возврата средств, направленных из бюджета городского округа Тольятти на предоставление ипотечных жилищных кредитов по Программе </w:t>
      </w:r>
      <w:r w:rsidRPr="009D1823">
        <w:rPr>
          <w:sz w:val="26"/>
          <w:szCs w:val="26"/>
        </w:rPr>
        <w:t>улучшения жилищных условий граждан г</w:t>
      </w:r>
      <w:proofErr w:type="gramStart"/>
      <w:r w:rsidRPr="009D1823">
        <w:rPr>
          <w:sz w:val="26"/>
          <w:szCs w:val="26"/>
        </w:rPr>
        <w:t>.Т</w:t>
      </w:r>
      <w:proofErr w:type="gramEnd"/>
      <w:r w:rsidRPr="009D1823">
        <w:rPr>
          <w:sz w:val="26"/>
          <w:szCs w:val="26"/>
        </w:rPr>
        <w:t>ольятти с использованием ипотечного кредитования.</w:t>
      </w:r>
    </w:p>
    <w:p w:rsidR="00656CC4" w:rsidRPr="009D1823" w:rsidRDefault="00656CC4" w:rsidP="009D1823">
      <w:pPr>
        <w:ind w:right="-1" w:firstLine="709"/>
        <w:jc w:val="both"/>
        <w:rPr>
          <w:sz w:val="26"/>
          <w:szCs w:val="26"/>
        </w:rPr>
      </w:pPr>
      <w:r w:rsidRPr="009D1823">
        <w:rPr>
          <w:sz w:val="26"/>
          <w:szCs w:val="26"/>
        </w:rPr>
        <w:t>2.2</w:t>
      </w:r>
      <w:r w:rsidR="009D1823" w:rsidRPr="009D1823">
        <w:rPr>
          <w:sz w:val="26"/>
          <w:szCs w:val="26"/>
        </w:rPr>
        <w:t>.</w:t>
      </w:r>
      <w:r w:rsidRPr="009D1823">
        <w:rPr>
          <w:sz w:val="26"/>
          <w:szCs w:val="26"/>
        </w:rPr>
        <w:t xml:space="preserve"> Копии договоров, заключённых мэрией городского округа Тольятти с ЗАО «ФИА-БАНК» о возврате бюджетного кредита, полученного в рамках Программы улучшения жилищных условий граждан г</w:t>
      </w:r>
      <w:proofErr w:type="gramStart"/>
      <w:r w:rsidRPr="009D1823">
        <w:rPr>
          <w:sz w:val="26"/>
          <w:szCs w:val="26"/>
        </w:rPr>
        <w:t>.Т</w:t>
      </w:r>
      <w:proofErr w:type="gramEnd"/>
      <w:r w:rsidRPr="009D1823">
        <w:rPr>
          <w:sz w:val="26"/>
          <w:szCs w:val="26"/>
        </w:rPr>
        <w:t>ольятти с использованием ипотечного кредитования.</w:t>
      </w:r>
    </w:p>
    <w:p w:rsidR="00656CC4" w:rsidRPr="009D1823" w:rsidRDefault="00656CC4" w:rsidP="009D182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6"/>
          <w:szCs w:val="26"/>
        </w:rPr>
      </w:pPr>
      <w:r w:rsidRPr="009D1823">
        <w:rPr>
          <w:sz w:val="26"/>
          <w:szCs w:val="26"/>
        </w:rPr>
        <w:t>2.3</w:t>
      </w:r>
      <w:r w:rsidR="009D1823" w:rsidRPr="009D1823">
        <w:rPr>
          <w:sz w:val="26"/>
          <w:szCs w:val="26"/>
        </w:rPr>
        <w:t>.</w:t>
      </w:r>
      <w:r w:rsidRPr="009D1823">
        <w:rPr>
          <w:sz w:val="26"/>
          <w:szCs w:val="26"/>
        </w:rPr>
        <w:t xml:space="preserve"> Информацию о категориях граждан, получивших ипотечные кредиты в 2011 году.</w:t>
      </w:r>
    </w:p>
    <w:p w:rsidR="00656CC4" w:rsidRPr="009D1823" w:rsidRDefault="00656CC4" w:rsidP="009D182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6"/>
          <w:szCs w:val="26"/>
        </w:rPr>
      </w:pPr>
      <w:r w:rsidRPr="009D1823">
        <w:rPr>
          <w:sz w:val="26"/>
          <w:szCs w:val="26"/>
        </w:rPr>
        <w:t>2.4</w:t>
      </w:r>
      <w:r w:rsidR="009D1823" w:rsidRPr="009D1823">
        <w:rPr>
          <w:sz w:val="26"/>
          <w:szCs w:val="26"/>
        </w:rPr>
        <w:t>.</w:t>
      </w:r>
      <w:r w:rsidRPr="009D1823">
        <w:rPr>
          <w:sz w:val="26"/>
          <w:szCs w:val="26"/>
        </w:rPr>
        <w:t xml:space="preserve"> Предложения по дальнейшему действию Программы улучшения жилищных условий граждан г</w:t>
      </w:r>
      <w:proofErr w:type="gramStart"/>
      <w:r w:rsidRPr="009D1823">
        <w:rPr>
          <w:sz w:val="26"/>
          <w:szCs w:val="26"/>
        </w:rPr>
        <w:t>.Т</w:t>
      </w:r>
      <w:proofErr w:type="gramEnd"/>
      <w:r w:rsidRPr="009D1823">
        <w:rPr>
          <w:sz w:val="26"/>
          <w:szCs w:val="26"/>
        </w:rPr>
        <w:t>ольятти с использованием ипотечного кредитования.</w:t>
      </w:r>
    </w:p>
    <w:p w:rsidR="00656CC4" w:rsidRPr="009D1823" w:rsidRDefault="00656CC4" w:rsidP="009D1823">
      <w:pPr>
        <w:ind w:right="-1" w:firstLine="708"/>
        <w:jc w:val="both"/>
        <w:rPr>
          <w:sz w:val="26"/>
          <w:szCs w:val="26"/>
        </w:rPr>
      </w:pPr>
      <w:r w:rsidRPr="009D1823">
        <w:rPr>
          <w:sz w:val="26"/>
          <w:szCs w:val="26"/>
        </w:rPr>
        <w:t xml:space="preserve">    </w:t>
      </w:r>
      <w:r w:rsidR="009D1823" w:rsidRPr="009D1823">
        <w:rPr>
          <w:sz w:val="26"/>
          <w:szCs w:val="26"/>
        </w:rPr>
        <w:t xml:space="preserve"> </w:t>
      </w:r>
      <w:r w:rsidRPr="009D1823">
        <w:rPr>
          <w:sz w:val="26"/>
          <w:szCs w:val="26"/>
        </w:rPr>
        <w:t xml:space="preserve"> Срок - май 2012 года.</w:t>
      </w:r>
    </w:p>
    <w:p w:rsidR="00656CC4" w:rsidRPr="009D1823" w:rsidRDefault="00656CC4" w:rsidP="009D1823">
      <w:pPr>
        <w:ind w:right="-1" w:firstLine="720"/>
        <w:jc w:val="both"/>
        <w:rPr>
          <w:sz w:val="26"/>
          <w:szCs w:val="26"/>
        </w:rPr>
      </w:pPr>
      <w:r w:rsidRPr="009D1823">
        <w:rPr>
          <w:sz w:val="26"/>
          <w:szCs w:val="26"/>
        </w:rPr>
        <w:t xml:space="preserve">3. </w:t>
      </w:r>
      <w:proofErr w:type="gramStart"/>
      <w:r w:rsidRPr="009D1823">
        <w:rPr>
          <w:sz w:val="26"/>
          <w:szCs w:val="26"/>
        </w:rPr>
        <w:t>Контроль за</w:t>
      </w:r>
      <w:proofErr w:type="gramEnd"/>
      <w:r w:rsidRPr="009D1823">
        <w:rPr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(</w:t>
      </w:r>
      <w:proofErr w:type="spellStart"/>
      <w:r w:rsidRPr="009D1823">
        <w:rPr>
          <w:sz w:val="26"/>
          <w:szCs w:val="26"/>
        </w:rPr>
        <w:t>Колмыков</w:t>
      </w:r>
      <w:proofErr w:type="spellEnd"/>
      <w:r w:rsidRPr="009D1823">
        <w:rPr>
          <w:sz w:val="26"/>
          <w:szCs w:val="26"/>
        </w:rPr>
        <w:t xml:space="preserve"> С.Н.).</w:t>
      </w:r>
    </w:p>
    <w:p w:rsidR="00656CC4" w:rsidRPr="009D1823" w:rsidRDefault="00656CC4" w:rsidP="009D1823">
      <w:pPr>
        <w:ind w:right="-1" w:firstLine="720"/>
        <w:jc w:val="both"/>
        <w:rPr>
          <w:sz w:val="26"/>
          <w:szCs w:val="26"/>
        </w:rPr>
      </w:pPr>
    </w:p>
    <w:p w:rsidR="00656CC4" w:rsidRDefault="00656CC4" w:rsidP="009D1823">
      <w:pPr>
        <w:ind w:right="-1" w:firstLine="720"/>
        <w:jc w:val="both"/>
        <w:rPr>
          <w:sz w:val="26"/>
          <w:szCs w:val="26"/>
        </w:rPr>
      </w:pPr>
    </w:p>
    <w:p w:rsidR="009D1823" w:rsidRPr="009D1823" w:rsidRDefault="009D1823" w:rsidP="009D1823">
      <w:pPr>
        <w:ind w:right="-1" w:firstLine="720"/>
        <w:jc w:val="both"/>
        <w:rPr>
          <w:sz w:val="12"/>
          <w:szCs w:val="12"/>
        </w:rPr>
      </w:pPr>
    </w:p>
    <w:p w:rsidR="00656CC4" w:rsidRPr="009D1823" w:rsidRDefault="00656CC4" w:rsidP="009D1823">
      <w:pPr>
        <w:ind w:right="-1"/>
        <w:jc w:val="both"/>
        <w:rPr>
          <w:sz w:val="26"/>
          <w:szCs w:val="26"/>
        </w:rPr>
      </w:pPr>
      <w:r w:rsidRPr="009D1823">
        <w:rPr>
          <w:sz w:val="26"/>
          <w:szCs w:val="26"/>
        </w:rPr>
        <w:t>И.о</w:t>
      </w:r>
      <w:proofErr w:type="gramStart"/>
      <w:r w:rsidRPr="009D1823">
        <w:rPr>
          <w:sz w:val="26"/>
          <w:szCs w:val="26"/>
        </w:rPr>
        <w:t>.п</w:t>
      </w:r>
      <w:proofErr w:type="gramEnd"/>
      <w:r w:rsidRPr="009D1823">
        <w:rPr>
          <w:sz w:val="26"/>
          <w:szCs w:val="26"/>
        </w:rPr>
        <w:t xml:space="preserve">редседателя Думы                                           </w:t>
      </w:r>
      <w:r w:rsidR="009D1823" w:rsidRPr="009D1823">
        <w:rPr>
          <w:sz w:val="26"/>
          <w:szCs w:val="26"/>
        </w:rPr>
        <w:t xml:space="preserve">                  </w:t>
      </w:r>
      <w:r w:rsidR="009D1823">
        <w:rPr>
          <w:sz w:val="26"/>
          <w:szCs w:val="26"/>
        </w:rPr>
        <w:t xml:space="preserve">          </w:t>
      </w:r>
      <w:r w:rsidR="009D1823" w:rsidRPr="009D1823">
        <w:rPr>
          <w:sz w:val="26"/>
          <w:szCs w:val="26"/>
        </w:rPr>
        <w:t xml:space="preserve">          </w:t>
      </w:r>
      <w:r w:rsidRPr="009D1823">
        <w:rPr>
          <w:sz w:val="26"/>
          <w:szCs w:val="26"/>
        </w:rPr>
        <w:t>А.В.Денисов</w:t>
      </w:r>
    </w:p>
    <w:p w:rsidR="009D1823" w:rsidRPr="009D1823" w:rsidRDefault="009D1823" w:rsidP="009D1823">
      <w:pPr>
        <w:ind w:left="6663"/>
        <w:jc w:val="center"/>
        <w:rPr>
          <w:bCs/>
          <w:sz w:val="26"/>
          <w:szCs w:val="26"/>
        </w:rPr>
      </w:pPr>
      <w:r w:rsidRPr="009D1823">
        <w:rPr>
          <w:bCs/>
          <w:sz w:val="26"/>
          <w:szCs w:val="26"/>
        </w:rPr>
        <w:lastRenderedPageBreak/>
        <w:t>Приложение №1</w:t>
      </w:r>
    </w:p>
    <w:p w:rsidR="009D1823" w:rsidRPr="009D1823" w:rsidRDefault="009D1823" w:rsidP="009D1823">
      <w:pPr>
        <w:ind w:left="6663"/>
        <w:jc w:val="center"/>
        <w:rPr>
          <w:bCs/>
          <w:sz w:val="26"/>
          <w:szCs w:val="26"/>
        </w:rPr>
      </w:pPr>
      <w:r w:rsidRPr="009D1823">
        <w:rPr>
          <w:bCs/>
          <w:sz w:val="26"/>
          <w:szCs w:val="26"/>
        </w:rPr>
        <w:t>к решению Думы</w:t>
      </w:r>
    </w:p>
    <w:p w:rsidR="009D1823" w:rsidRPr="009D1823" w:rsidRDefault="009D1823" w:rsidP="009D1823">
      <w:pPr>
        <w:ind w:left="6663"/>
        <w:jc w:val="center"/>
        <w:rPr>
          <w:bCs/>
          <w:sz w:val="26"/>
          <w:szCs w:val="26"/>
        </w:rPr>
      </w:pPr>
      <w:r w:rsidRPr="009D1823">
        <w:rPr>
          <w:bCs/>
          <w:sz w:val="26"/>
          <w:szCs w:val="26"/>
        </w:rPr>
        <w:t>18.04.2012 №______</w:t>
      </w:r>
    </w:p>
    <w:p w:rsidR="009D1823" w:rsidRDefault="009D1823" w:rsidP="009D1823">
      <w:pPr>
        <w:jc w:val="center"/>
        <w:rPr>
          <w:bCs/>
          <w:sz w:val="28"/>
          <w:szCs w:val="28"/>
        </w:rPr>
      </w:pPr>
    </w:p>
    <w:p w:rsidR="009D1823" w:rsidRDefault="009D1823" w:rsidP="009D1823">
      <w:pPr>
        <w:jc w:val="center"/>
        <w:rPr>
          <w:bCs/>
          <w:sz w:val="28"/>
          <w:szCs w:val="28"/>
        </w:rPr>
      </w:pPr>
    </w:p>
    <w:p w:rsidR="009D1823" w:rsidRDefault="009D1823" w:rsidP="009D1823">
      <w:pPr>
        <w:jc w:val="center"/>
        <w:rPr>
          <w:bCs/>
          <w:sz w:val="28"/>
          <w:szCs w:val="28"/>
        </w:rPr>
      </w:pPr>
    </w:p>
    <w:p w:rsidR="009D1823" w:rsidRDefault="009D1823" w:rsidP="009D18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Отчёт</w:t>
      </w:r>
      <w:r w:rsidRPr="009D1823">
        <w:rPr>
          <w:bCs/>
          <w:sz w:val="28"/>
          <w:szCs w:val="28"/>
        </w:rPr>
        <w:t xml:space="preserve"> </w:t>
      </w:r>
    </w:p>
    <w:p w:rsidR="009D1823" w:rsidRDefault="009D1823" w:rsidP="009D1823">
      <w:pPr>
        <w:jc w:val="center"/>
        <w:rPr>
          <w:bCs/>
          <w:sz w:val="28"/>
          <w:szCs w:val="28"/>
        </w:rPr>
      </w:pPr>
      <w:r w:rsidRPr="009D1823">
        <w:rPr>
          <w:bCs/>
          <w:sz w:val="28"/>
          <w:szCs w:val="28"/>
        </w:rPr>
        <w:t xml:space="preserve">мэрии о выполнении городской целевой Программы </w:t>
      </w:r>
    </w:p>
    <w:p w:rsidR="009D1823" w:rsidRDefault="00B602EE" w:rsidP="009D18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улучшения</w:t>
      </w:r>
      <w:r w:rsidR="009D1823" w:rsidRPr="009D1823">
        <w:rPr>
          <w:bCs/>
          <w:sz w:val="28"/>
          <w:szCs w:val="28"/>
        </w:rPr>
        <w:t xml:space="preserve"> жилищных условий граждан г</w:t>
      </w:r>
      <w:proofErr w:type="gramStart"/>
      <w:r w:rsidR="009D1823" w:rsidRPr="009D1823">
        <w:rPr>
          <w:bCs/>
          <w:sz w:val="28"/>
          <w:szCs w:val="28"/>
        </w:rPr>
        <w:t>.Т</w:t>
      </w:r>
      <w:proofErr w:type="gramEnd"/>
      <w:r w:rsidR="009D1823" w:rsidRPr="009D1823">
        <w:rPr>
          <w:bCs/>
          <w:sz w:val="28"/>
          <w:szCs w:val="28"/>
        </w:rPr>
        <w:t>ольятти с использованием ипотеч</w:t>
      </w:r>
      <w:r>
        <w:rPr>
          <w:bCs/>
          <w:sz w:val="28"/>
          <w:szCs w:val="28"/>
        </w:rPr>
        <w:t>ного кредитования</w:t>
      </w:r>
      <w:r w:rsidR="009D1823">
        <w:rPr>
          <w:bCs/>
          <w:sz w:val="28"/>
          <w:szCs w:val="28"/>
        </w:rPr>
        <w:t xml:space="preserve"> на 2002-201</w:t>
      </w:r>
      <w:r w:rsidR="00B87623">
        <w:rPr>
          <w:bCs/>
          <w:sz w:val="28"/>
          <w:szCs w:val="28"/>
        </w:rPr>
        <w:t>5</w:t>
      </w:r>
      <w:r w:rsidR="009D1823" w:rsidRPr="009D1823">
        <w:rPr>
          <w:bCs/>
          <w:sz w:val="28"/>
          <w:szCs w:val="28"/>
        </w:rPr>
        <w:t>г</w:t>
      </w:r>
      <w:r w:rsidR="009D1823">
        <w:rPr>
          <w:bCs/>
          <w:sz w:val="28"/>
          <w:szCs w:val="28"/>
        </w:rPr>
        <w:t>г., утверждё</w:t>
      </w:r>
      <w:r w:rsidR="009D1823" w:rsidRPr="009D1823">
        <w:rPr>
          <w:bCs/>
          <w:sz w:val="28"/>
          <w:szCs w:val="28"/>
        </w:rPr>
        <w:t xml:space="preserve">нной </w:t>
      </w:r>
    </w:p>
    <w:p w:rsidR="009D1823" w:rsidRDefault="009D1823" w:rsidP="009D1823">
      <w:pPr>
        <w:jc w:val="center"/>
        <w:rPr>
          <w:bCs/>
          <w:sz w:val="28"/>
          <w:szCs w:val="28"/>
        </w:rPr>
      </w:pPr>
      <w:r w:rsidRPr="009D1823">
        <w:rPr>
          <w:bCs/>
          <w:sz w:val="28"/>
          <w:szCs w:val="28"/>
        </w:rPr>
        <w:t xml:space="preserve">постановлением Тольяттинской городской Думы от </w:t>
      </w:r>
      <w:r w:rsidR="00B87623">
        <w:rPr>
          <w:bCs/>
          <w:sz w:val="28"/>
          <w:szCs w:val="28"/>
        </w:rPr>
        <w:t>06</w:t>
      </w:r>
      <w:r w:rsidRPr="009D1823">
        <w:rPr>
          <w:bCs/>
          <w:sz w:val="28"/>
          <w:szCs w:val="28"/>
        </w:rPr>
        <w:t>.0</w:t>
      </w:r>
      <w:r w:rsidR="00B87623">
        <w:rPr>
          <w:bCs/>
          <w:sz w:val="28"/>
          <w:szCs w:val="28"/>
        </w:rPr>
        <w:t>6</w:t>
      </w:r>
      <w:r w:rsidRPr="009D1823">
        <w:rPr>
          <w:bCs/>
          <w:sz w:val="28"/>
          <w:szCs w:val="28"/>
        </w:rPr>
        <w:t>.2002 №</w:t>
      </w:r>
      <w:r w:rsidR="00B87623">
        <w:rPr>
          <w:bCs/>
          <w:sz w:val="28"/>
          <w:szCs w:val="28"/>
        </w:rPr>
        <w:t>4</w:t>
      </w:r>
      <w:r w:rsidRPr="009D1823">
        <w:rPr>
          <w:bCs/>
          <w:sz w:val="28"/>
          <w:szCs w:val="28"/>
        </w:rPr>
        <w:t xml:space="preserve">61, </w:t>
      </w:r>
    </w:p>
    <w:p w:rsidR="009D1823" w:rsidRPr="009D1823" w:rsidRDefault="009D1823" w:rsidP="009D1823">
      <w:pPr>
        <w:jc w:val="center"/>
        <w:rPr>
          <w:bCs/>
          <w:sz w:val="28"/>
          <w:szCs w:val="28"/>
        </w:rPr>
      </w:pPr>
      <w:r w:rsidRPr="009D1823">
        <w:rPr>
          <w:bCs/>
          <w:sz w:val="28"/>
          <w:szCs w:val="28"/>
        </w:rPr>
        <w:t>за 2011 год</w:t>
      </w:r>
    </w:p>
    <w:p w:rsidR="009D1823" w:rsidRPr="009D1823" w:rsidRDefault="009D1823" w:rsidP="009D1823">
      <w:pPr>
        <w:rPr>
          <w:sz w:val="28"/>
          <w:szCs w:val="28"/>
        </w:rPr>
      </w:pPr>
    </w:p>
    <w:p w:rsidR="009D1823" w:rsidRPr="009D1823" w:rsidRDefault="009D1823" w:rsidP="009D1823">
      <w:pPr>
        <w:pStyle w:val="1"/>
        <w:tabs>
          <w:tab w:val="left" w:pos="0"/>
        </w:tabs>
        <w:spacing w:after="120" w:line="240" w:lineRule="auto"/>
        <w:rPr>
          <w:b w:val="0"/>
          <w:sz w:val="28"/>
          <w:szCs w:val="28"/>
        </w:rPr>
      </w:pPr>
      <w:r w:rsidRPr="009D1823">
        <w:rPr>
          <w:b w:val="0"/>
          <w:sz w:val="28"/>
          <w:szCs w:val="28"/>
        </w:rPr>
        <w:t>Разд</w:t>
      </w:r>
      <w:r>
        <w:rPr>
          <w:b w:val="0"/>
          <w:sz w:val="28"/>
          <w:szCs w:val="28"/>
        </w:rPr>
        <w:t>ел 1. Обоснование актуальности П</w:t>
      </w:r>
      <w:r w:rsidRPr="009D1823">
        <w:rPr>
          <w:b w:val="0"/>
          <w:sz w:val="28"/>
          <w:szCs w:val="28"/>
        </w:rPr>
        <w:t>рограммы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жильём</w:t>
      </w:r>
      <w:r w:rsidRPr="009D1823">
        <w:rPr>
          <w:sz w:val="28"/>
          <w:szCs w:val="28"/>
        </w:rPr>
        <w:t xml:space="preserve"> граждан городского округа Тольятти в 2011 году происходило в рамках приоритетного национального проекта «Доступное и комфортное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– гражданам России» посредством вступившей в силу федеральной целевой программы «Жилище» на 2011-2015 годы и входящих в е</w:t>
      </w:r>
      <w:r>
        <w:rPr>
          <w:sz w:val="28"/>
          <w:szCs w:val="28"/>
        </w:rPr>
        <w:t>ё</w:t>
      </w:r>
      <w:r w:rsidRPr="009D1823">
        <w:rPr>
          <w:sz w:val="28"/>
          <w:szCs w:val="28"/>
        </w:rPr>
        <w:t xml:space="preserve"> состав подпрограмм, а также в рамках действующего законодательства Самарской области.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В течение 2011 года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и социальные выплаты выделялись молодым семьям, ветеранам Великой Отечественной войны, детям-сиротам и детям, оставшимся без попечения родителей, реабилитированным лицам и лицам, признанным пострадавшими от политических репрессий, </w:t>
      </w:r>
      <w:r>
        <w:rPr>
          <w:sz w:val="28"/>
          <w:szCs w:val="28"/>
        </w:rPr>
        <w:t>работникам бюджетных</w:t>
      </w:r>
      <w:r w:rsidRPr="009D1823">
        <w:rPr>
          <w:sz w:val="28"/>
          <w:szCs w:val="28"/>
        </w:rPr>
        <w:t xml:space="preserve"> организаций и учреждений</w:t>
      </w:r>
      <w:r>
        <w:rPr>
          <w:sz w:val="28"/>
          <w:szCs w:val="28"/>
        </w:rPr>
        <w:t>,</w:t>
      </w:r>
      <w:r w:rsidRPr="009D1823">
        <w:rPr>
          <w:sz w:val="28"/>
          <w:szCs w:val="28"/>
        </w:rPr>
        <w:t xml:space="preserve"> другим категориям граждан. 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В 2011 году развитие ипотеки характеризуется увеличением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>ов выданных кред</w:t>
      </w:r>
      <w:r>
        <w:rPr>
          <w:sz w:val="28"/>
          <w:szCs w:val="28"/>
        </w:rPr>
        <w:t>итов, снижением требований к заё</w:t>
      </w:r>
      <w:r w:rsidRPr="009D1823">
        <w:rPr>
          <w:sz w:val="28"/>
          <w:szCs w:val="28"/>
        </w:rPr>
        <w:t>мщикам и унификацией стандартов кредитования.</w:t>
      </w:r>
      <w:r w:rsidRPr="009D182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D1823">
        <w:rPr>
          <w:sz w:val="28"/>
          <w:szCs w:val="28"/>
        </w:rPr>
        <w:t>Чтобы повысить привлекательность своих ипотечных программ банки постепенно снижают процентные ставки, величину первоначального взноса и затраты на получение кредита, увеличивают суммы кредитов и сроки кредитования</w:t>
      </w:r>
      <w:r>
        <w:rPr>
          <w:sz w:val="28"/>
          <w:szCs w:val="28"/>
        </w:rPr>
        <w:t>, смягчают свои требования к заё</w:t>
      </w:r>
      <w:r w:rsidRPr="009D1823">
        <w:rPr>
          <w:sz w:val="28"/>
          <w:szCs w:val="28"/>
        </w:rPr>
        <w:t>мщикам и приобретаемой недвижимости, повышают уровень сервиса при оформлении, выдаче и обслуживании кредита.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II</w:t>
      </w:r>
      <w:r w:rsidRPr="009D1823">
        <w:rPr>
          <w:sz w:val="28"/>
          <w:szCs w:val="28"/>
        </w:rPr>
        <w:t xml:space="preserve"> полугодия 2011 года цены на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в городском округе Тольятти относительно стабилизирова</w:t>
      </w:r>
      <w:r>
        <w:rPr>
          <w:sz w:val="28"/>
          <w:szCs w:val="28"/>
        </w:rPr>
        <w:t>лись, рынок недвижимости приобрё</w:t>
      </w:r>
      <w:r w:rsidRPr="009D1823">
        <w:rPr>
          <w:sz w:val="28"/>
          <w:szCs w:val="28"/>
        </w:rPr>
        <w:t>л устойчивую тенденцию к выходу на «докризисный» уровень.</w:t>
      </w:r>
    </w:p>
    <w:p w:rsidR="009D1823" w:rsidRPr="00CE3BCD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В конце 2011 года оживление рынка недвижимости и рост цен на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вызвало поступление в городской округ Тольятти средств федерального и областного бюджетов на предоставление молодым семьям социальных выплат на приобретение жилых помещений в рамках подпрограммы «Обеспечение </w:t>
      </w:r>
      <w:r>
        <w:rPr>
          <w:sz w:val="28"/>
          <w:szCs w:val="28"/>
        </w:rPr>
        <w:t>жильём</w:t>
      </w:r>
      <w:r w:rsidRPr="009D1823">
        <w:rPr>
          <w:sz w:val="28"/>
          <w:szCs w:val="28"/>
        </w:rPr>
        <w:t xml:space="preserve"> молодых семей» федеральной целевой программы «Жилище» на 2011-2015 годы. 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1823">
        <w:rPr>
          <w:sz w:val="28"/>
          <w:szCs w:val="28"/>
        </w:rPr>
        <w:t xml:space="preserve"> ноябре 2011 г</w:t>
      </w:r>
      <w:r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9D1823">
        <w:rPr>
          <w:sz w:val="28"/>
          <w:szCs w:val="28"/>
        </w:rPr>
        <w:t xml:space="preserve">313 молодых семей получили свидетельства о праве на получение социальных выплат. Из них 533 семьи приобрели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до наступления 2012 года. Рост покупательной способности вызвал заметное </w:t>
      </w:r>
      <w:r w:rsidRPr="009D1823">
        <w:rPr>
          <w:sz w:val="28"/>
          <w:szCs w:val="28"/>
        </w:rPr>
        <w:lastRenderedPageBreak/>
        <w:t>повышение стоимости объектов недвижимости, а также увеличение количества оформляемых договоров с кредитными организациями.</w:t>
      </w:r>
    </w:p>
    <w:p w:rsidR="009D1823" w:rsidRPr="009D1823" w:rsidRDefault="009D1823" w:rsidP="009D1823">
      <w:pPr>
        <w:pStyle w:val="a3"/>
        <w:spacing w:line="240" w:lineRule="auto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В данных условиях существующая проблема высоких ставок по ипотечным жилищным кредитам продолжает оставаться достаточно острой.  Стоимость наиболее популярных кредитов (на приобретение жилья на вторичном рынке в рублях при первоначальном взносе в 20-30% не менее чем на 10 лет с фиксированной ставкой) у ведущих банков составляет примерно 12-13% годовых при базовой программе страхования. Кроме того, на российском ипотечном рынке прочные позиции в предложениях банков начала занимать плавающая ставка по кредиту. Коммерческие банки привязывают плавающие ставки к ставкам рынков межбанковского кредитования. В то же время такая </w:t>
      </w:r>
      <w:r>
        <w:rPr>
          <w:sz w:val="28"/>
          <w:szCs w:val="28"/>
        </w:rPr>
        <w:t>плавающая ставка несё</w:t>
      </w:r>
      <w:r w:rsidRPr="009D1823">
        <w:rPr>
          <w:sz w:val="28"/>
          <w:szCs w:val="28"/>
        </w:rPr>
        <w:t>т в себе достаточно выс</w:t>
      </w:r>
      <w:r>
        <w:rPr>
          <w:sz w:val="28"/>
          <w:szCs w:val="28"/>
        </w:rPr>
        <w:t>окий риск для заё</w:t>
      </w:r>
      <w:r w:rsidRPr="009D1823">
        <w:rPr>
          <w:sz w:val="28"/>
          <w:szCs w:val="28"/>
        </w:rPr>
        <w:t>мщиков в связи с тем, что изменение плавающей</w:t>
      </w:r>
      <w:r>
        <w:rPr>
          <w:sz w:val="28"/>
          <w:szCs w:val="28"/>
        </w:rPr>
        <w:t xml:space="preserve"> ставки может привести к неплатё</w:t>
      </w:r>
      <w:r w:rsidRPr="009D1823">
        <w:rPr>
          <w:sz w:val="28"/>
          <w:szCs w:val="28"/>
        </w:rPr>
        <w:t>жеспособности в случае резкого изменения экономической ситуации.</w:t>
      </w:r>
    </w:p>
    <w:p w:rsidR="009D1823" w:rsidRPr="009D1823" w:rsidRDefault="009D1823" w:rsidP="009D1823">
      <w:pPr>
        <w:ind w:firstLine="720"/>
        <w:jc w:val="both"/>
        <w:rPr>
          <w:color w:val="000000"/>
          <w:sz w:val="28"/>
          <w:szCs w:val="28"/>
        </w:rPr>
      </w:pPr>
      <w:r w:rsidRPr="009D1823">
        <w:rPr>
          <w:color w:val="000000"/>
          <w:sz w:val="28"/>
          <w:szCs w:val="28"/>
        </w:rPr>
        <w:t>В существующих экономических условиях городская ипотечная Программа сохранила свою привлекательно</w:t>
      </w:r>
      <w:r>
        <w:rPr>
          <w:color w:val="000000"/>
          <w:sz w:val="28"/>
          <w:szCs w:val="28"/>
        </w:rPr>
        <w:t>сть, учитывая стоимость заё</w:t>
      </w:r>
      <w:r w:rsidRPr="009D1823">
        <w:rPr>
          <w:color w:val="000000"/>
          <w:sz w:val="28"/>
          <w:szCs w:val="28"/>
        </w:rPr>
        <w:t>мных сре</w:t>
      </w:r>
      <w:proofErr w:type="gramStart"/>
      <w:r w:rsidRPr="009D1823">
        <w:rPr>
          <w:color w:val="000000"/>
          <w:sz w:val="28"/>
          <w:szCs w:val="28"/>
        </w:rPr>
        <w:t>дств в р</w:t>
      </w:r>
      <w:proofErr w:type="gramEnd"/>
      <w:r w:rsidRPr="009D1823">
        <w:rPr>
          <w:color w:val="000000"/>
          <w:sz w:val="28"/>
          <w:szCs w:val="28"/>
        </w:rPr>
        <w:t>амках Программы по сравнению со ставками коммерческих банков. Положительную роль здесь играет привязка процентной ставки по Программе именно к ставке</w:t>
      </w:r>
      <w:r>
        <w:rPr>
          <w:color w:val="000000"/>
          <w:sz w:val="28"/>
          <w:szCs w:val="28"/>
        </w:rPr>
        <w:t xml:space="preserve"> рефинансирования Центрального б</w:t>
      </w:r>
      <w:r w:rsidRPr="009D1823">
        <w:rPr>
          <w:color w:val="000000"/>
          <w:sz w:val="28"/>
          <w:szCs w:val="28"/>
        </w:rPr>
        <w:t>анка Российской Федерации.</w:t>
      </w:r>
    </w:p>
    <w:p w:rsidR="009D1823" w:rsidRPr="009D1823" w:rsidRDefault="009D1823" w:rsidP="009D1823">
      <w:pPr>
        <w:ind w:firstLine="720"/>
        <w:jc w:val="center"/>
        <w:rPr>
          <w:bCs/>
          <w:sz w:val="28"/>
          <w:szCs w:val="28"/>
        </w:rPr>
      </w:pPr>
    </w:p>
    <w:p w:rsidR="009D1823" w:rsidRPr="009D1823" w:rsidRDefault="009D1823" w:rsidP="009D1823">
      <w:pPr>
        <w:jc w:val="center"/>
        <w:rPr>
          <w:bCs/>
          <w:sz w:val="28"/>
          <w:szCs w:val="28"/>
        </w:rPr>
      </w:pPr>
      <w:r w:rsidRPr="009D1823">
        <w:rPr>
          <w:bCs/>
          <w:sz w:val="28"/>
          <w:szCs w:val="28"/>
        </w:rPr>
        <w:t>Раздел 2. Анализ выполн</w:t>
      </w:r>
      <w:r w:rsidR="00CE3BCD">
        <w:rPr>
          <w:bCs/>
          <w:sz w:val="28"/>
          <w:szCs w:val="28"/>
        </w:rPr>
        <w:t>ения поставленных целей и задач</w:t>
      </w:r>
    </w:p>
    <w:p w:rsidR="009D1823" w:rsidRPr="009D1823" w:rsidRDefault="009D1823" w:rsidP="009D1823">
      <w:pPr>
        <w:spacing w:before="80"/>
        <w:ind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Для достижения целей Программы использовалось субсидирование процентной ставки по ипотечному жилищному кредиту гражданам – участникам Программы до уровня 3/5 ставки</w:t>
      </w:r>
      <w:r>
        <w:rPr>
          <w:sz w:val="28"/>
          <w:szCs w:val="28"/>
        </w:rPr>
        <w:t xml:space="preserve"> рефинансирования Центрального б</w:t>
      </w:r>
      <w:r w:rsidRPr="009D1823">
        <w:rPr>
          <w:sz w:val="28"/>
          <w:szCs w:val="28"/>
        </w:rPr>
        <w:t>анка Российской Федерации. В 2011 году ставка рефинансирования изменялась с 7,75% до 8,0% (в мае 2011 г</w:t>
      </w:r>
      <w:r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ставка достигала 8,25%). Таким образом, процентная ставка в рамках Программы также изменялась соответственно: с 4,65% до 4,8% (в мае 2011 г</w:t>
      </w:r>
      <w:r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– 4,95%). Данная ставка, в соответствии с Программой, применяется как для кредитования участия в долевом строительстве, так и для кредитования приобретения жилья на вторичном рынке. Кредит оформлялся на срок до </w:t>
      </w:r>
      <w:r>
        <w:rPr>
          <w:sz w:val="28"/>
          <w:szCs w:val="28"/>
        </w:rPr>
        <w:br/>
      </w:r>
      <w:r w:rsidRPr="009D1823">
        <w:rPr>
          <w:sz w:val="28"/>
          <w:szCs w:val="28"/>
        </w:rPr>
        <w:t>10 лет, размер кредита - до 50% от стоимости приобретаемого жилья.</w:t>
      </w:r>
    </w:p>
    <w:p w:rsidR="009D1823" w:rsidRPr="009D1823" w:rsidRDefault="009D1823" w:rsidP="009D1823">
      <w:pPr>
        <w:ind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Кроме затрат на погашение кредита </w:t>
      </w:r>
      <w:r>
        <w:rPr>
          <w:sz w:val="28"/>
          <w:szCs w:val="28"/>
        </w:rPr>
        <w:t>заём</w:t>
      </w:r>
      <w:r w:rsidRPr="009D1823">
        <w:rPr>
          <w:sz w:val="28"/>
          <w:szCs w:val="28"/>
        </w:rPr>
        <w:t xml:space="preserve">щик </w:t>
      </w:r>
      <w:r>
        <w:rPr>
          <w:sz w:val="28"/>
          <w:szCs w:val="28"/>
        </w:rPr>
        <w:t>несёт</w:t>
      </w:r>
      <w:r w:rsidRPr="009D1823">
        <w:rPr>
          <w:sz w:val="28"/>
          <w:szCs w:val="28"/>
        </w:rPr>
        <w:t xml:space="preserve"> расходы по страхованию:</w:t>
      </w:r>
    </w:p>
    <w:p w:rsidR="009D1823" w:rsidRPr="009D1823" w:rsidRDefault="009D1823" w:rsidP="009D1823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риска наступления смерти </w:t>
      </w:r>
      <w:r w:rsidRPr="009D1823">
        <w:rPr>
          <w:sz w:val="28"/>
          <w:szCs w:val="28"/>
        </w:rPr>
        <w:t>либо потери трудоспособности вследствие несчастного случая;</w:t>
      </w:r>
    </w:p>
    <w:p w:rsidR="009D1823" w:rsidRPr="009D1823" w:rsidRDefault="009D1823" w:rsidP="009D1823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риска гибели и повреждения жилого помещения вследствие стихийного бедствия, дефектов здания, противоправных действий третьих лиц и др</w:t>
      </w:r>
      <w:r w:rsidR="00CE3BCD">
        <w:rPr>
          <w:sz w:val="28"/>
          <w:szCs w:val="28"/>
        </w:rPr>
        <w:t>угих</w:t>
      </w:r>
      <w:r w:rsidRPr="009D1823">
        <w:rPr>
          <w:sz w:val="28"/>
          <w:szCs w:val="28"/>
        </w:rPr>
        <w:t xml:space="preserve"> причин.</w:t>
      </w:r>
    </w:p>
    <w:p w:rsidR="009D1823" w:rsidRPr="009D1823" w:rsidRDefault="009D1823" w:rsidP="009D1823">
      <w:pPr>
        <w:ind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 совокупности расходы на страхование составляют примерно 1,2% от суммы ежегодного остатка кредита и подлежащих уплате процентов, то есть увеличение платежей, связанных с погашением кредита, является незначительным.</w:t>
      </w:r>
    </w:p>
    <w:p w:rsidR="009D1823" w:rsidRPr="009D1823" w:rsidRDefault="009D1823" w:rsidP="009D1823">
      <w:pPr>
        <w:ind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lastRenderedPageBreak/>
        <w:t xml:space="preserve">Таким образом, основная цель Программы – создание организационно-финансового механизма приобретения жилья в кредит работниками бюджетной сферы – в целом достигнута, механизм создан и успешно функционировал. </w:t>
      </w:r>
    </w:p>
    <w:p w:rsidR="009D1823" w:rsidRPr="009D1823" w:rsidRDefault="009D1823" w:rsidP="009D1823">
      <w:pPr>
        <w:ind w:firstLine="360"/>
        <w:jc w:val="center"/>
        <w:rPr>
          <w:bCs/>
          <w:sz w:val="28"/>
          <w:szCs w:val="28"/>
        </w:rPr>
      </w:pPr>
    </w:p>
    <w:p w:rsidR="009D1823" w:rsidRPr="009D1823" w:rsidRDefault="009D1823" w:rsidP="009D1823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Перечень проектов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Целевая Программа </w:t>
      </w:r>
      <w:r>
        <w:rPr>
          <w:sz w:val="28"/>
          <w:szCs w:val="28"/>
        </w:rPr>
        <w:t>улучшения</w:t>
      </w:r>
      <w:r w:rsidRPr="009D1823">
        <w:rPr>
          <w:sz w:val="28"/>
          <w:szCs w:val="28"/>
        </w:rPr>
        <w:t xml:space="preserve"> жилищных условий граждан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  <w:r w:rsidRPr="009D1823">
        <w:rPr>
          <w:sz w:val="28"/>
          <w:szCs w:val="28"/>
        </w:rPr>
        <w:t xml:space="preserve"> с использованием ипотечн</w:t>
      </w:r>
      <w:r w:rsidR="00CE3BCD">
        <w:rPr>
          <w:sz w:val="28"/>
          <w:szCs w:val="28"/>
        </w:rPr>
        <w:t>ого кредитования</w:t>
      </w:r>
      <w:r>
        <w:rPr>
          <w:sz w:val="28"/>
          <w:szCs w:val="28"/>
        </w:rPr>
        <w:t xml:space="preserve"> на 2002-2011г</w:t>
      </w:r>
      <w:r w:rsidRPr="009D1823">
        <w:rPr>
          <w:sz w:val="28"/>
          <w:szCs w:val="28"/>
        </w:rPr>
        <w:t xml:space="preserve">г. утверждена постановлением Тольяттинской городской Думы от 23.01.2002 №361, в новой редакции утверждена постановлением Тольяттинской городской Думы от 06.10.2004 №1213 (изменения были приняты решением Думы городского округа Тольятти </w:t>
      </w:r>
      <w:r>
        <w:rPr>
          <w:sz w:val="28"/>
          <w:szCs w:val="28"/>
        </w:rPr>
        <w:t xml:space="preserve">от 18.10.2006 </w:t>
      </w:r>
      <w:r w:rsidRPr="009D1823">
        <w:rPr>
          <w:sz w:val="28"/>
          <w:szCs w:val="28"/>
        </w:rPr>
        <w:t>№</w:t>
      </w:r>
      <w:r>
        <w:rPr>
          <w:sz w:val="28"/>
          <w:szCs w:val="28"/>
        </w:rPr>
        <w:t>542</w:t>
      </w:r>
      <w:r w:rsidRPr="009D1823">
        <w:rPr>
          <w:sz w:val="28"/>
          <w:szCs w:val="28"/>
        </w:rPr>
        <w:t>).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Программа представляет собой долгосрочный социально-экономический проект, направленный на поддержку работников бюджетной сферы и муниципальных предприятий в приобретении жилья.</w:t>
      </w:r>
    </w:p>
    <w:p w:rsid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Поддержка состоит в предоставлении ипотечных жилищных кредитов с низкой процентной ста</w:t>
      </w:r>
      <w:r w:rsidR="007C646D">
        <w:rPr>
          <w:sz w:val="28"/>
          <w:szCs w:val="28"/>
        </w:rPr>
        <w:t>вкой, а также в обеспечении надё</w:t>
      </w:r>
      <w:r w:rsidRPr="009D1823">
        <w:rPr>
          <w:sz w:val="28"/>
          <w:szCs w:val="28"/>
        </w:rPr>
        <w:t xml:space="preserve">жности приобретения жилья </w:t>
      </w:r>
      <w:r w:rsidR="007C646D">
        <w:rPr>
          <w:sz w:val="28"/>
          <w:szCs w:val="28"/>
        </w:rPr>
        <w:t>путём</w:t>
      </w:r>
      <w:r w:rsidRPr="009D1823">
        <w:rPr>
          <w:sz w:val="28"/>
          <w:szCs w:val="28"/>
        </w:rPr>
        <w:t xml:space="preserve"> отбора на конкурсной основе банка-агента, управляющ</w:t>
      </w:r>
      <w:r w:rsidR="00CE3BCD">
        <w:rPr>
          <w:sz w:val="28"/>
          <w:szCs w:val="28"/>
        </w:rPr>
        <w:t xml:space="preserve">их строительных компаний, </w:t>
      </w:r>
      <w:proofErr w:type="spellStart"/>
      <w:r w:rsidR="00CE3BCD">
        <w:rPr>
          <w:sz w:val="28"/>
          <w:szCs w:val="28"/>
        </w:rPr>
        <w:t>риэлто</w:t>
      </w:r>
      <w:r w:rsidRPr="009D1823">
        <w:rPr>
          <w:sz w:val="28"/>
          <w:szCs w:val="28"/>
        </w:rPr>
        <w:t>рских</w:t>
      </w:r>
      <w:proofErr w:type="spellEnd"/>
      <w:r w:rsidR="007C646D">
        <w:rPr>
          <w:sz w:val="28"/>
          <w:szCs w:val="28"/>
        </w:rPr>
        <w:t xml:space="preserve"> агентств, страховой компании. </w:t>
      </w:r>
      <w:r w:rsidRPr="009D1823">
        <w:rPr>
          <w:sz w:val="28"/>
          <w:szCs w:val="28"/>
        </w:rPr>
        <w:t>До принятия Программы предоставление жилищных кредитов указанным категориям граждан осуществлялось на основе Положения о порядке улучшения жилищных условий с использованием и</w:t>
      </w:r>
      <w:r w:rsidR="007C646D">
        <w:rPr>
          <w:sz w:val="28"/>
          <w:szCs w:val="28"/>
        </w:rPr>
        <w:t>потечного кредитования, утверждё</w:t>
      </w:r>
      <w:r w:rsidRPr="009D1823">
        <w:rPr>
          <w:sz w:val="28"/>
          <w:szCs w:val="28"/>
        </w:rPr>
        <w:t xml:space="preserve">нного постановлением мэра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  <w:r w:rsidR="007C646D">
        <w:rPr>
          <w:sz w:val="28"/>
          <w:szCs w:val="28"/>
        </w:rPr>
        <w:t xml:space="preserve"> от 10.05.2001 №</w:t>
      </w:r>
      <w:r w:rsidRPr="009D1823">
        <w:rPr>
          <w:sz w:val="28"/>
          <w:szCs w:val="28"/>
        </w:rPr>
        <w:t>1816-1/05-01.</w:t>
      </w:r>
    </w:p>
    <w:p w:rsidR="007C646D" w:rsidRPr="009D1823" w:rsidRDefault="007C646D" w:rsidP="009D1823">
      <w:pPr>
        <w:ind w:firstLine="540"/>
        <w:jc w:val="both"/>
        <w:rPr>
          <w:sz w:val="28"/>
          <w:szCs w:val="28"/>
        </w:rPr>
      </w:pPr>
    </w:p>
    <w:p w:rsidR="009D1823" w:rsidRPr="009D1823" w:rsidRDefault="009D1823" w:rsidP="007C646D">
      <w:pPr>
        <w:pStyle w:val="2"/>
        <w:tabs>
          <w:tab w:val="left" w:pos="0"/>
        </w:tabs>
        <w:spacing w:after="120" w:line="240" w:lineRule="auto"/>
        <w:ind w:firstLine="0"/>
        <w:rPr>
          <w:b w:val="0"/>
          <w:sz w:val="28"/>
          <w:szCs w:val="28"/>
        </w:rPr>
      </w:pPr>
      <w:r w:rsidRPr="009D1823">
        <w:rPr>
          <w:b w:val="0"/>
          <w:sz w:val="28"/>
          <w:szCs w:val="28"/>
        </w:rPr>
        <w:t>Раздел 4. Ресурсное обеспечение</w:t>
      </w:r>
    </w:p>
    <w:p w:rsidR="009D1823" w:rsidRPr="009D1823" w:rsidRDefault="007C646D" w:rsidP="009D1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Программе, утверждё</w:t>
      </w:r>
      <w:r w:rsidR="009D1823" w:rsidRPr="009D1823">
        <w:rPr>
          <w:sz w:val="28"/>
          <w:szCs w:val="28"/>
        </w:rPr>
        <w:t>нной в новой редакции постановлением Тольяттинской</w:t>
      </w:r>
      <w:r>
        <w:rPr>
          <w:sz w:val="28"/>
          <w:szCs w:val="28"/>
        </w:rPr>
        <w:t xml:space="preserve"> городской Думы от 06.10.2004</w:t>
      </w:r>
      <w:r w:rsidR="009D1823" w:rsidRPr="009D1823">
        <w:rPr>
          <w:sz w:val="28"/>
          <w:szCs w:val="28"/>
        </w:rPr>
        <w:t xml:space="preserve"> №1213, общий </w:t>
      </w:r>
      <w:r w:rsidR="009D1823">
        <w:rPr>
          <w:sz w:val="28"/>
          <w:szCs w:val="28"/>
        </w:rPr>
        <w:t>объём</w:t>
      </w:r>
      <w:r w:rsidR="009D1823" w:rsidRPr="009D1823">
        <w:rPr>
          <w:sz w:val="28"/>
          <w:szCs w:val="28"/>
        </w:rPr>
        <w:t xml:space="preserve"> финансирования из всех источников должен был составить за период </w:t>
      </w:r>
      <w:r>
        <w:rPr>
          <w:sz w:val="28"/>
          <w:szCs w:val="28"/>
        </w:rPr>
        <w:br/>
      </w:r>
      <w:r w:rsidR="00CE3BCD">
        <w:rPr>
          <w:sz w:val="28"/>
          <w:szCs w:val="28"/>
        </w:rPr>
        <w:t>2002-2005</w:t>
      </w:r>
      <w:r w:rsidR="009D1823" w:rsidRPr="009D1823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CE3BCD">
        <w:rPr>
          <w:sz w:val="28"/>
          <w:szCs w:val="28"/>
        </w:rPr>
        <w:t xml:space="preserve"> 143,2 млн</w:t>
      </w:r>
      <w:proofErr w:type="gramStart"/>
      <w:r w:rsidR="00CE3BCD">
        <w:rPr>
          <w:sz w:val="28"/>
          <w:szCs w:val="28"/>
        </w:rPr>
        <w:t>.</w:t>
      </w:r>
      <w:r w:rsidR="009D1823" w:rsidRPr="009D1823">
        <w:rPr>
          <w:sz w:val="28"/>
          <w:szCs w:val="28"/>
        </w:rPr>
        <w:t>р</w:t>
      </w:r>
      <w:proofErr w:type="gramEnd"/>
      <w:r w:rsidR="009D1823" w:rsidRPr="009D1823">
        <w:rPr>
          <w:sz w:val="28"/>
          <w:szCs w:val="28"/>
        </w:rPr>
        <w:t>уб. Из них средства бюджета городского округа – 35,8 м</w:t>
      </w:r>
      <w:r w:rsidR="00CE3BCD">
        <w:rPr>
          <w:sz w:val="28"/>
          <w:szCs w:val="28"/>
        </w:rPr>
        <w:t>лн.</w:t>
      </w:r>
      <w:r w:rsidR="009D1823" w:rsidRPr="009D1823">
        <w:rPr>
          <w:sz w:val="28"/>
          <w:szCs w:val="28"/>
        </w:rPr>
        <w:t>руб. (25%), ср</w:t>
      </w:r>
      <w:r>
        <w:rPr>
          <w:sz w:val="28"/>
          <w:szCs w:val="28"/>
        </w:rPr>
        <w:t>едства банка-агента – 35,8 млн.</w:t>
      </w:r>
      <w:r w:rsidR="009D1823" w:rsidRPr="009D1823">
        <w:rPr>
          <w:sz w:val="28"/>
          <w:szCs w:val="28"/>
        </w:rPr>
        <w:t>руб. (25%),</w:t>
      </w:r>
      <w:r>
        <w:rPr>
          <w:sz w:val="28"/>
          <w:szCs w:val="28"/>
        </w:rPr>
        <w:t xml:space="preserve"> средства населения – 71,6 млн.</w:t>
      </w:r>
      <w:r w:rsidR="009D1823" w:rsidRPr="009D1823">
        <w:rPr>
          <w:sz w:val="28"/>
          <w:szCs w:val="28"/>
        </w:rPr>
        <w:t xml:space="preserve">руб. (50%).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7C646D">
        <w:rPr>
          <w:sz w:val="28"/>
          <w:szCs w:val="28"/>
        </w:rPr>
        <w:t>ы финансирования за счё</w:t>
      </w:r>
      <w:r w:rsidRPr="009D1823">
        <w:rPr>
          <w:sz w:val="28"/>
          <w:szCs w:val="28"/>
        </w:rPr>
        <w:t xml:space="preserve">т средств бюджета городского округа Тольятти и средств банка-агента были рассчитаны с </w:t>
      </w:r>
      <w:r w:rsidR="007C646D">
        <w:rPr>
          <w:sz w:val="28"/>
          <w:szCs w:val="28"/>
        </w:rPr>
        <w:t>учёт</w:t>
      </w:r>
      <w:r w:rsidRPr="009D1823">
        <w:rPr>
          <w:sz w:val="28"/>
          <w:szCs w:val="28"/>
        </w:rPr>
        <w:t xml:space="preserve">ом реинвестиций - средств, поступающих от частичного и полного погашения ранее выданных ипотечных жилищных кредитов в рамках Программы.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7C646D">
        <w:rPr>
          <w:sz w:val="28"/>
          <w:szCs w:val="28"/>
        </w:rPr>
        <w:t xml:space="preserve"> финансирования </w:t>
      </w:r>
      <w:r w:rsidRPr="009D1823">
        <w:rPr>
          <w:sz w:val="28"/>
          <w:szCs w:val="28"/>
        </w:rPr>
        <w:t>Программы с</w:t>
      </w:r>
      <w:r w:rsidR="007C646D">
        <w:rPr>
          <w:sz w:val="28"/>
          <w:szCs w:val="28"/>
        </w:rPr>
        <w:t>редствами населения был определё</w:t>
      </w:r>
      <w:r w:rsidRPr="009D1823">
        <w:rPr>
          <w:sz w:val="28"/>
          <w:szCs w:val="28"/>
        </w:rPr>
        <w:t>н исходя из установленного соотношения собственных средств участника Программы и средств ипотечного кредита – 1:1.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 2004 году из средств бюджета городского округа Тольятти было произведено последнее финансирование Программы, в последующем оформлен</w:t>
      </w:r>
      <w:r w:rsidR="007C646D">
        <w:rPr>
          <w:sz w:val="28"/>
          <w:szCs w:val="28"/>
        </w:rPr>
        <w:t>ие кредитов производилось за счё</w:t>
      </w:r>
      <w:r w:rsidRPr="009D1823">
        <w:rPr>
          <w:sz w:val="28"/>
          <w:szCs w:val="28"/>
        </w:rPr>
        <w:t>т средств возврата по ранее выданным кредитам.</w:t>
      </w:r>
    </w:p>
    <w:p w:rsidR="009D1823" w:rsidRPr="009D1823" w:rsidRDefault="009D1823" w:rsidP="009D1823">
      <w:pPr>
        <w:ind w:firstLine="540"/>
        <w:jc w:val="both"/>
        <w:rPr>
          <w:color w:val="000000"/>
          <w:sz w:val="28"/>
          <w:szCs w:val="28"/>
        </w:rPr>
      </w:pPr>
      <w:r w:rsidRPr="009D1823">
        <w:rPr>
          <w:color w:val="000000"/>
          <w:sz w:val="28"/>
          <w:szCs w:val="28"/>
        </w:rPr>
        <w:lastRenderedPageBreak/>
        <w:t>В 2006 году с банком-агентом ЗАО «ФИА-БАНК» было достигнуто соглашение, по которому оформление кредитов в рамках Программы производится до конца 2011 года, а далее банк обязан осуществлять ежеквартальный возврат сре</w:t>
      </w:r>
      <w:proofErr w:type="gramStart"/>
      <w:r w:rsidRPr="009D1823">
        <w:rPr>
          <w:color w:val="000000"/>
          <w:sz w:val="28"/>
          <w:szCs w:val="28"/>
        </w:rPr>
        <w:t>дств в б</w:t>
      </w:r>
      <w:proofErr w:type="gramEnd"/>
      <w:r w:rsidRPr="009D1823">
        <w:rPr>
          <w:color w:val="000000"/>
          <w:sz w:val="28"/>
          <w:szCs w:val="28"/>
        </w:rPr>
        <w:t>юджет городского округа.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Управление по жилищным вопросам мэрии в начале 2006 года представляло в Думу городского округа Тольятти на рассмотрение Программу в новой редакции, включающую в себя запланированные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>ы финансирования на период с 20</w:t>
      </w:r>
      <w:r w:rsidR="007C646D">
        <w:rPr>
          <w:sz w:val="28"/>
          <w:szCs w:val="28"/>
        </w:rPr>
        <w:t>06-2010</w:t>
      </w:r>
      <w:r w:rsidR="00CE3BCD">
        <w:rPr>
          <w:sz w:val="28"/>
          <w:szCs w:val="28"/>
        </w:rPr>
        <w:t xml:space="preserve">гг. в </w:t>
      </w:r>
      <w:r w:rsidR="007C646D">
        <w:rPr>
          <w:sz w:val="28"/>
          <w:szCs w:val="28"/>
        </w:rPr>
        <w:t xml:space="preserve"> размере 254 млн</w:t>
      </w:r>
      <w:proofErr w:type="gramStart"/>
      <w:r w:rsidR="007C646D">
        <w:rPr>
          <w:sz w:val="28"/>
          <w:szCs w:val="28"/>
        </w:rPr>
        <w:t>.</w:t>
      </w:r>
      <w:r w:rsidRPr="009D1823">
        <w:rPr>
          <w:sz w:val="28"/>
          <w:szCs w:val="28"/>
        </w:rPr>
        <w:t>р</w:t>
      </w:r>
      <w:proofErr w:type="gramEnd"/>
      <w:r w:rsidRPr="009D1823">
        <w:rPr>
          <w:sz w:val="28"/>
          <w:szCs w:val="28"/>
        </w:rPr>
        <w:t>уб. Программа в новой редакции принята не была.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Решением Думы городского округа Тольятти от 18.10.2006 </w:t>
      </w:r>
      <w:r w:rsidR="007C646D">
        <w:rPr>
          <w:sz w:val="28"/>
          <w:szCs w:val="28"/>
        </w:rPr>
        <w:t>№</w:t>
      </w:r>
      <w:r w:rsidRPr="009D1823">
        <w:rPr>
          <w:sz w:val="28"/>
          <w:szCs w:val="28"/>
        </w:rPr>
        <w:t xml:space="preserve">542 в Программу были внесены изменения в части продления срока действия Программы по 2015 год, а также в формулировку «участника Программы». Вследствие этого в действующей редакции Программы отсутствуют показатели планового финансирования из бюджета городского округа на 2011 год.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 со</w:t>
      </w:r>
      <w:r w:rsidR="00CE3BCD">
        <w:rPr>
          <w:sz w:val="28"/>
          <w:szCs w:val="28"/>
        </w:rPr>
        <w:t>ответствии с договорами, заключё</w:t>
      </w:r>
      <w:r w:rsidRPr="009D1823">
        <w:rPr>
          <w:sz w:val="28"/>
          <w:szCs w:val="28"/>
        </w:rPr>
        <w:t>нными мэрией городского округа Тольятти с ЗАО «ФИА-БАНК», с января 2012 года банк-агент начал осуществлять возврат бюджетного кредита, полученного в рамках Программы. Общая сумма ежеквартального возв</w:t>
      </w:r>
      <w:r w:rsidR="007C646D">
        <w:rPr>
          <w:sz w:val="28"/>
          <w:szCs w:val="28"/>
        </w:rPr>
        <w:t>рата бюджетных средств по четырё</w:t>
      </w:r>
      <w:r w:rsidRPr="009D1823">
        <w:rPr>
          <w:sz w:val="28"/>
          <w:szCs w:val="28"/>
        </w:rPr>
        <w:t xml:space="preserve">м договорам бюджетного кредита составляет 603 461,14 руб. </w:t>
      </w:r>
    </w:p>
    <w:p w:rsidR="009D1823" w:rsidRPr="009D1823" w:rsidRDefault="009D1823" w:rsidP="009D1823">
      <w:pPr>
        <w:pStyle w:val="2"/>
        <w:tabs>
          <w:tab w:val="left" w:pos="0"/>
        </w:tabs>
        <w:spacing w:line="240" w:lineRule="auto"/>
        <w:ind w:firstLine="0"/>
        <w:rPr>
          <w:b w:val="0"/>
          <w:sz w:val="28"/>
          <w:szCs w:val="28"/>
        </w:rPr>
      </w:pPr>
    </w:p>
    <w:p w:rsidR="009D1823" w:rsidRPr="009D1823" w:rsidRDefault="009D1823" w:rsidP="007C646D">
      <w:pPr>
        <w:pStyle w:val="2"/>
        <w:tabs>
          <w:tab w:val="left" w:pos="0"/>
        </w:tabs>
        <w:spacing w:after="120" w:line="240" w:lineRule="auto"/>
        <w:ind w:firstLine="0"/>
        <w:rPr>
          <w:b w:val="0"/>
          <w:sz w:val="28"/>
          <w:szCs w:val="28"/>
        </w:rPr>
      </w:pPr>
      <w:r w:rsidRPr="009D1823">
        <w:rPr>
          <w:b w:val="0"/>
          <w:sz w:val="28"/>
          <w:szCs w:val="28"/>
        </w:rPr>
        <w:t>Раздел 5. Порядок управления и контроля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Выполнение мероприятий Программы обеспечивается системой договоров о сотрудничестве между мэрией городского округа Тольятти и всеми</w:t>
      </w:r>
      <w:r w:rsidR="00CE3BCD">
        <w:rPr>
          <w:sz w:val="28"/>
          <w:szCs w:val="28"/>
        </w:rPr>
        <w:t xml:space="preserve"> организациями, участвующими в её</w:t>
      </w:r>
      <w:r w:rsidRPr="009D1823">
        <w:rPr>
          <w:sz w:val="28"/>
          <w:szCs w:val="28"/>
        </w:rPr>
        <w:t xml:space="preserve"> реализации.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 реализации Программы задействованы:</w:t>
      </w:r>
    </w:p>
    <w:p w:rsidR="009D1823" w:rsidRPr="009D1823" w:rsidRDefault="009D1823" w:rsidP="009D1823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банк-агент – ЗАО «ФИА-БАНК»;</w:t>
      </w:r>
    </w:p>
    <w:p w:rsidR="009D1823" w:rsidRPr="009D1823" w:rsidRDefault="009D1823" w:rsidP="009D1823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уполномоченная страховая компания – ОАСО «</w:t>
      </w:r>
      <w:proofErr w:type="spellStart"/>
      <w:r w:rsidRPr="009D1823">
        <w:rPr>
          <w:sz w:val="28"/>
          <w:szCs w:val="28"/>
        </w:rPr>
        <w:t>АСтрО-Волга</w:t>
      </w:r>
      <w:proofErr w:type="spellEnd"/>
      <w:r w:rsidRPr="009D1823">
        <w:rPr>
          <w:sz w:val="28"/>
          <w:szCs w:val="28"/>
        </w:rPr>
        <w:t>»;</w:t>
      </w:r>
    </w:p>
    <w:p w:rsidR="009D1823" w:rsidRPr="009D1823" w:rsidRDefault="009D1823" w:rsidP="009D1823">
      <w:pPr>
        <w:ind w:firstLine="36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-</w:t>
      </w:r>
      <w:r w:rsidR="007C646D">
        <w:rPr>
          <w:sz w:val="28"/>
          <w:szCs w:val="28"/>
        </w:rPr>
        <w:tab/>
      </w:r>
      <w:r w:rsidRPr="009D1823">
        <w:rPr>
          <w:sz w:val="28"/>
          <w:szCs w:val="28"/>
        </w:rPr>
        <w:t xml:space="preserve">управляющие строительные компании – ЗАО ФСК «Лада-Дом» и </w:t>
      </w:r>
      <w:r w:rsidR="007C646D">
        <w:rPr>
          <w:sz w:val="28"/>
          <w:szCs w:val="28"/>
        </w:rPr>
        <w:br/>
      </w:r>
      <w:r w:rsidRPr="009D1823">
        <w:rPr>
          <w:sz w:val="28"/>
          <w:szCs w:val="28"/>
        </w:rPr>
        <w:t>ЗАО «</w:t>
      </w:r>
      <w:proofErr w:type="spellStart"/>
      <w:r w:rsidRPr="009D1823">
        <w:rPr>
          <w:sz w:val="28"/>
          <w:szCs w:val="28"/>
        </w:rPr>
        <w:t>Тольяттистройзаказчик</w:t>
      </w:r>
      <w:proofErr w:type="spellEnd"/>
      <w:r w:rsidRPr="009D1823">
        <w:rPr>
          <w:sz w:val="28"/>
          <w:szCs w:val="28"/>
        </w:rPr>
        <w:t>»;</w:t>
      </w:r>
    </w:p>
    <w:p w:rsidR="009D1823" w:rsidRPr="009D1823" w:rsidRDefault="00CE3BCD" w:rsidP="009D1823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</w:t>
      </w:r>
      <w:proofErr w:type="spellStart"/>
      <w:r>
        <w:rPr>
          <w:sz w:val="28"/>
          <w:szCs w:val="28"/>
        </w:rPr>
        <w:t>риэлто</w:t>
      </w:r>
      <w:r w:rsidR="009D1823" w:rsidRPr="009D1823">
        <w:rPr>
          <w:sz w:val="28"/>
          <w:szCs w:val="28"/>
        </w:rPr>
        <w:t>рские</w:t>
      </w:r>
      <w:proofErr w:type="spellEnd"/>
      <w:r w:rsidR="009D1823" w:rsidRPr="009D1823">
        <w:rPr>
          <w:sz w:val="28"/>
          <w:szCs w:val="28"/>
        </w:rPr>
        <w:t xml:space="preserve"> компании – ООО АН «Автозаводское», ЗАО «АНК», ООО «Пальмира-С», ООО «Финансовая линия».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>Согласно договорам с данными организациями – участниками Программы, мэрия в лице уполномоченных органов (департамент финансов, управление по жилищным вопросам) осуществляет контроль соблюдения установленных процедур по Программе, целевого использования средств бюджета городского округа Тольятти, выделяемых на реализацию Программы.</w:t>
      </w:r>
    </w:p>
    <w:p w:rsidR="009D1823" w:rsidRPr="009D1823" w:rsidRDefault="009D1823" w:rsidP="009D1823">
      <w:pPr>
        <w:pStyle w:val="3"/>
        <w:tabs>
          <w:tab w:val="left" w:pos="360"/>
        </w:tabs>
        <w:spacing w:line="240" w:lineRule="auto"/>
        <w:rPr>
          <w:b w:val="0"/>
          <w:sz w:val="28"/>
          <w:szCs w:val="28"/>
        </w:rPr>
      </w:pPr>
    </w:p>
    <w:p w:rsidR="009D1823" w:rsidRPr="009D1823" w:rsidRDefault="009D1823" w:rsidP="007C646D">
      <w:pPr>
        <w:pStyle w:val="3"/>
        <w:tabs>
          <w:tab w:val="left" w:pos="567"/>
        </w:tabs>
        <w:spacing w:after="120" w:line="240" w:lineRule="auto"/>
        <w:ind w:left="0"/>
        <w:rPr>
          <w:b w:val="0"/>
          <w:sz w:val="28"/>
          <w:szCs w:val="28"/>
        </w:rPr>
      </w:pPr>
      <w:r w:rsidRPr="009D1823">
        <w:rPr>
          <w:b w:val="0"/>
          <w:sz w:val="28"/>
          <w:szCs w:val="28"/>
        </w:rPr>
        <w:t>Раздел 6. Результаты реализации Программы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>За время реализации Программы в период с ноября 2001 по 31.12.2010 г</w:t>
      </w:r>
      <w:r w:rsidR="007C646D"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(с ноября 2001 до 23.01.2002 г</w:t>
      </w:r>
      <w:r w:rsidR="007C646D"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работа велась в рамках Положения о порядке улучшения жилищных условий с использованием ипотечного кре</w:t>
      </w:r>
      <w:r w:rsidR="007C646D">
        <w:rPr>
          <w:sz w:val="28"/>
          <w:szCs w:val="28"/>
        </w:rPr>
        <w:t>дитования, утверждё</w:t>
      </w:r>
      <w:r w:rsidRPr="009D1823">
        <w:rPr>
          <w:sz w:val="28"/>
          <w:szCs w:val="28"/>
        </w:rPr>
        <w:t xml:space="preserve">нного постановлением мэра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  <w:r w:rsidRPr="009D1823">
        <w:rPr>
          <w:sz w:val="28"/>
          <w:szCs w:val="28"/>
        </w:rPr>
        <w:t xml:space="preserve"> от 10.05.2001 </w:t>
      </w:r>
      <w:r w:rsidRPr="009D1823">
        <w:rPr>
          <w:sz w:val="28"/>
          <w:szCs w:val="28"/>
        </w:rPr>
        <w:lastRenderedPageBreak/>
        <w:t>№1816-1/05-01) всего выдано 346 ипотечных кредито</w:t>
      </w:r>
      <w:r w:rsidR="007C646D">
        <w:rPr>
          <w:sz w:val="28"/>
          <w:szCs w:val="28"/>
        </w:rPr>
        <w:t>в на общую сумму 120 020,2 тыс.</w:t>
      </w:r>
      <w:r w:rsidRPr="009D1823">
        <w:rPr>
          <w:sz w:val="28"/>
          <w:szCs w:val="28"/>
        </w:rPr>
        <w:t>руб.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>Доля кредитных сре</w:t>
      </w:r>
      <w:proofErr w:type="gramStart"/>
      <w:r w:rsidRPr="009D1823">
        <w:rPr>
          <w:sz w:val="28"/>
          <w:szCs w:val="28"/>
        </w:rPr>
        <w:t>дств в стр</w:t>
      </w:r>
      <w:proofErr w:type="gramEnd"/>
      <w:r w:rsidRPr="009D1823">
        <w:rPr>
          <w:sz w:val="28"/>
          <w:szCs w:val="28"/>
        </w:rPr>
        <w:t>уктуре финансирования приобретения жилья за весь период реализации Программы составляет 38,4%.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>Доля бюджетных средств составл</w:t>
      </w:r>
      <w:r w:rsidR="00CE3BCD">
        <w:rPr>
          <w:sz w:val="28"/>
          <w:szCs w:val="28"/>
        </w:rPr>
        <w:t>яет 19,2% от стоимости приобретё</w:t>
      </w:r>
      <w:r w:rsidRPr="009D1823">
        <w:rPr>
          <w:sz w:val="28"/>
          <w:szCs w:val="28"/>
        </w:rPr>
        <w:t>нных жилых помещений, что говорит о высоком уровне оптимизации расходов бюджета городского округа на решение жилищной проблемы работников бюджетной сферы.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 xml:space="preserve"> финанс</w:t>
      </w:r>
      <w:r w:rsidR="007C646D">
        <w:rPr>
          <w:sz w:val="28"/>
          <w:szCs w:val="28"/>
        </w:rPr>
        <w:t>ирования Программы за счё</w:t>
      </w:r>
      <w:r w:rsidRPr="009D1823">
        <w:rPr>
          <w:sz w:val="28"/>
          <w:szCs w:val="28"/>
        </w:rPr>
        <w:t xml:space="preserve">т средств населения за тот же период составил 192 802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>В 2011 году кредиты в рамках реализ</w:t>
      </w:r>
      <w:r w:rsidR="007C646D">
        <w:rPr>
          <w:sz w:val="28"/>
          <w:szCs w:val="28"/>
        </w:rPr>
        <w:t>ации Программы выдавались за счё</w:t>
      </w:r>
      <w:r w:rsidRPr="009D1823">
        <w:rPr>
          <w:sz w:val="28"/>
          <w:szCs w:val="28"/>
        </w:rPr>
        <w:t>т средств от частичного и полного погашения ранее выданных кредитов.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 xml:space="preserve">За 2011 год всего оформлено 16 кредитов на общую сумму </w:t>
      </w:r>
      <w:r w:rsidR="007C646D">
        <w:rPr>
          <w:sz w:val="28"/>
          <w:szCs w:val="28"/>
        </w:rPr>
        <w:br/>
      </w:r>
      <w:r w:rsidRPr="009D1823">
        <w:rPr>
          <w:sz w:val="28"/>
          <w:szCs w:val="28"/>
        </w:rPr>
        <w:t xml:space="preserve">13 294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В бюджете городского округа Тольятти не было предусмотрено финансирование Программы на 2011 год. Последнее финансирование Программы из бюджета городского округа производилось в 2004 году.</w:t>
      </w:r>
    </w:p>
    <w:p w:rsidR="009D1823" w:rsidRPr="009D1823" w:rsidRDefault="009D1823" w:rsidP="009D1823">
      <w:pPr>
        <w:ind w:firstLine="540"/>
        <w:jc w:val="both"/>
        <w:rPr>
          <w:color w:val="000000"/>
          <w:sz w:val="28"/>
          <w:szCs w:val="28"/>
        </w:rPr>
      </w:pPr>
      <w:r w:rsidRPr="009D1823">
        <w:rPr>
          <w:sz w:val="28"/>
          <w:szCs w:val="28"/>
        </w:rPr>
        <w:t>В связи с отсутствием плановых показателей на 2011 год сравнительный анализ можно провести по п</w:t>
      </w:r>
      <w:r w:rsidR="007C646D">
        <w:rPr>
          <w:sz w:val="28"/>
          <w:szCs w:val="28"/>
        </w:rPr>
        <w:t>риложению №1 к Программе «Расчё</w:t>
      </w:r>
      <w:r w:rsidRPr="009D1823">
        <w:rPr>
          <w:sz w:val="28"/>
          <w:szCs w:val="28"/>
        </w:rPr>
        <w:t xml:space="preserve">т возврата средств, направленных из бюджета города на предоставление ипотечных жилищных кредитов по Программе». В соответствии с данными таблицы, в 2011 году на предоставление кредитов планировалось направить </w:t>
      </w:r>
      <w:r w:rsidR="007C646D">
        <w:rPr>
          <w:sz w:val="28"/>
          <w:szCs w:val="28"/>
        </w:rPr>
        <w:br/>
      </w:r>
      <w:r w:rsidRPr="009D1823">
        <w:rPr>
          <w:sz w:val="28"/>
          <w:szCs w:val="28"/>
        </w:rPr>
        <w:t xml:space="preserve">3 414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  <w:r w:rsidRPr="009D1823">
        <w:rPr>
          <w:sz w:val="28"/>
          <w:szCs w:val="28"/>
        </w:rPr>
        <w:t xml:space="preserve"> средств возврата из бюджетных средств. По условиям Программы банк-агент направляет на финансирование Программы собственные средства в таком же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 xml:space="preserve">е, то есть 3 414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  <w:r w:rsidRPr="009D1823">
        <w:rPr>
          <w:sz w:val="28"/>
          <w:szCs w:val="28"/>
        </w:rPr>
        <w:t xml:space="preserve"> Общий планируемый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 xml:space="preserve"> финансирования </w:t>
      </w:r>
      <w:r w:rsidRPr="009D1823">
        <w:rPr>
          <w:color w:val="000000"/>
          <w:sz w:val="28"/>
          <w:szCs w:val="28"/>
        </w:rPr>
        <w:t xml:space="preserve">составляет 6 828 </w:t>
      </w:r>
      <w:r w:rsidR="007C646D">
        <w:rPr>
          <w:color w:val="000000"/>
          <w:sz w:val="28"/>
          <w:szCs w:val="28"/>
        </w:rPr>
        <w:t>тыс.руб.</w:t>
      </w:r>
      <w:r w:rsidRPr="009D1823">
        <w:rPr>
          <w:color w:val="000000"/>
          <w:sz w:val="28"/>
          <w:szCs w:val="28"/>
        </w:rPr>
        <w:t xml:space="preserve"> </w:t>
      </w:r>
    </w:p>
    <w:p w:rsidR="009D1823" w:rsidRPr="009D1823" w:rsidRDefault="009D1823" w:rsidP="009D182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D1823">
        <w:rPr>
          <w:color w:val="000000"/>
          <w:sz w:val="28"/>
          <w:szCs w:val="28"/>
        </w:rPr>
        <w:t xml:space="preserve">Таким образом, общая сумма выданных ипотечных жилищных кредитов в 2011 году больше запланированной на 94,7%. Увеличение количества выданных кредитов произошло в конце 2011 года в связи с оживлением рынка вторичного жилья на территории городского округа Тольятти, а также в связи с окончанием в 2011 году выдачи кредитов по льготной процентной ставке. </w:t>
      </w:r>
      <w:proofErr w:type="gramEnd"/>
    </w:p>
    <w:p w:rsidR="009D1823" w:rsidRPr="009D1823" w:rsidRDefault="007C646D" w:rsidP="009D18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четвё</w:t>
      </w:r>
      <w:r w:rsidR="009D1823" w:rsidRPr="009D1823">
        <w:rPr>
          <w:color w:val="000000"/>
          <w:sz w:val="28"/>
          <w:szCs w:val="28"/>
        </w:rPr>
        <w:t xml:space="preserve">ртом квартале 2011 года в городской округ поступили средства вышестоящих бюджетов для предоставления социальных выплат молодым семьям из числа участников подпрограммы «Обеспечение </w:t>
      </w:r>
      <w:r w:rsidR="009D1823">
        <w:rPr>
          <w:color w:val="000000"/>
          <w:sz w:val="28"/>
          <w:szCs w:val="28"/>
        </w:rPr>
        <w:t>жильём</w:t>
      </w:r>
      <w:r w:rsidR="009D1823" w:rsidRPr="009D1823">
        <w:rPr>
          <w:color w:val="000000"/>
          <w:sz w:val="28"/>
          <w:szCs w:val="28"/>
        </w:rPr>
        <w:t xml:space="preserve"> молодых семей» федеральной целевой программы «Жилище» на 2011-2015 годы.</w:t>
      </w:r>
    </w:p>
    <w:p w:rsidR="009D1823" w:rsidRPr="009D1823" w:rsidRDefault="009D1823" w:rsidP="009D1823">
      <w:pPr>
        <w:ind w:firstLine="540"/>
        <w:jc w:val="both"/>
        <w:rPr>
          <w:color w:val="000000"/>
          <w:sz w:val="28"/>
          <w:szCs w:val="28"/>
        </w:rPr>
      </w:pPr>
      <w:r w:rsidRPr="009D1823">
        <w:rPr>
          <w:color w:val="000000"/>
          <w:sz w:val="28"/>
          <w:szCs w:val="28"/>
        </w:rPr>
        <w:t>В связи с тем, что средства поступили на 1</w:t>
      </w:r>
      <w:r w:rsidR="007C646D" w:rsidRPr="00F93E98">
        <w:rPr>
          <w:sz w:val="27"/>
          <w:szCs w:val="27"/>
        </w:rPr>
        <w:t> </w:t>
      </w:r>
      <w:r w:rsidRPr="009D1823">
        <w:rPr>
          <w:color w:val="000000"/>
          <w:sz w:val="28"/>
          <w:szCs w:val="28"/>
        </w:rPr>
        <w:t xml:space="preserve">313 молодых семей, образовался спрос на </w:t>
      </w:r>
      <w:r>
        <w:rPr>
          <w:color w:val="000000"/>
          <w:sz w:val="28"/>
          <w:szCs w:val="28"/>
        </w:rPr>
        <w:t>жильё</w:t>
      </w:r>
      <w:r w:rsidRPr="009D1823">
        <w:rPr>
          <w:color w:val="000000"/>
          <w:sz w:val="28"/>
          <w:szCs w:val="28"/>
        </w:rPr>
        <w:t xml:space="preserve">, выставленное гражданам на продажу и невостребованное достаточно длительное время. Реализовав собственное </w:t>
      </w:r>
      <w:r>
        <w:rPr>
          <w:color w:val="000000"/>
          <w:sz w:val="28"/>
          <w:szCs w:val="28"/>
        </w:rPr>
        <w:t>жильё</w:t>
      </w:r>
      <w:r w:rsidRPr="009D1823">
        <w:rPr>
          <w:color w:val="000000"/>
          <w:sz w:val="28"/>
          <w:szCs w:val="28"/>
        </w:rPr>
        <w:t xml:space="preserve">, участники Программы получили возможность улучшить жилищные условия с использованием ипотечного жилищного кредита. 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 xml:space="preserve"> средств, направленных на финансирование</w:t>
      </w:r>
      <w:r w:rsidR="00B602EE">
        <w:rPr>
          <w:sz w:val="28"/>
          <w:szCs w:val="28"/>
        </w:rPr>
        <w:t xml:space="preserve"> Программы, составил</w:t>
      </w:r>
      <w:r w:rsidRPr="009D1823">
        <w:rPr>
          <w:sz w:val="28"/>
          <w:szCs w:val="28"/>
        </w:rPr>
        <w:t xml:space="preserve"> на 01.01.2012 г</w:t>
      </w:r>
      <w:r w:rsidR="00B602EE">
        <w:rPr>
          <w:sz w:val="28"/>
          <w:szCs w:val="28"/>
        </w:rPr>
        <w:t>ода</w:t>
      </w:r>
      <w:r w:rsidRPr="009D1823">
        <w:rPr>
          <w:sz w:val="28"/>
          <w:szCs w:val="28"/>
        </w:rPr>
        <w:t xml:space="preserve"> – 312 822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Средняя цена кв</w:t>
      </w:r>
      <w:r w:rsidR="006507CC">
        <w:rPr>
          <w:sz w:val="28"/>
          <w:szCs w:val="28"/>
        </w:rPr>
        <w:t>адратного метра жилья, приобретё</w:t>
      </w:r>
      <w:r w:rsidRPr="009D1823">
        <w:rPr>
          <w:sz w:val="28"/>
          <w:szCs w:val="28"/>
        </w:rPr>
        <w:t xml:space="preserve">нного в рамках Программы в 2011 году, составила 31,5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  <w:r w:rsidRPr="009D1823">
        <w:rPr>
          <w:sz w:val="28"/>
          <w:szCs w:val="28"/>
        </w:rPr>
        <w:t xml:space="preserve"> за квадратный метр.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lastRenderedPageBreak/>
        <w:t xml:space="preserve">Средний размер кредита за 2011 год – 831 </w:t>
      </w:r>
      <w:r w:rsidR="007C646D">
        <w:rPr>
          <w:sz w:val="28"/>
          <w:szCs w:val="28"/>
        </w:rPr>
        <w:t>тыс</w:t>
      </w:r>
      <w:proofErr w:type="gramStart"/>
      <w:r w:rsidR="007C646D">
        <w:rPr>
          <w:sz w:val="28"/>
          <w:szCs w:val="28"/>
        </w:rPr>
        <w:t>.р</w:t>
      </w:r>
      <w:proofErr w:type="gramEnd"/>
      <w:r w:rsidR="007C646D">
        <w:rPr>
          <w:sz w:val="28"/>
          <w:szCs w:val="28"/>
        </w:rPr>
        <w:t>уб.</w:t>
      </w:r>
      <w:r w:rsidRPr="009D1823">
        <w:rPr>
          <w:sz w:val="28"/>
          <w:szCs w:val="28"/>
        </w:rPr>
        <w:t xml:space="preserve"> Фактический </w:t>
      </w:r>
      <w:r>
        <w:rPr>
          <w:sz w:val="28"/>
          <w:szCs w:val="28"/>
        </w:rPr>
        <w:t>объём</w:t>
      </w:r>
      <w:r w:rsidRPr="009D1823">
        <w:rPr>
          <w:sz w:val="28"/>
          <w:szCs w:val="28"/>
        </w:rPr>
        <w:t xml:space="preserve"> собственных средств граждан, направленных на приобретение жилья в рамках Программы в 2011 году</w:t>
      </w:r>
      <w:r w:rsidR="00B602EE">
        <w:rPr>
          <w:sz w:val="28"/>
          <w:szCs w:val="28"/>
        </w:rPr>
        <w:t>,</w:t>
      </w:r>
      <w:r w:rsidRPr="009D1823">
        <w:rPr>
          <w:sz w:val="28"/>
          <w:szCs w:val="28"/>
        </w:rPr>
        <w:t xml:space="preserve"> составил 15 669 </w:t>
      </w:r>
      <w:r w:rsidR="007C646D">
        <w:rPr>
          <w:sz w:val="28"/>
          <w:szCs w:val="28"/>
        </w:rPr>
        <w:t>тыс.руб.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Граждане, которые приобрели </w:t>
      </w:r>
      <w:r>
        <w:rPr>
          <w:sz w:val="28"/>
          <w:szCs w:val="28"/>
        </w:rPr>
        <w:t>жильё</w:t>
      </w:r>
      <w:r w:rsidRPr="009D1823">
        <w:rPr>
          <w:sz w:val="28"/>
          <w:szCs w:val="28"/>
        </w:rPr>
        <w:t xml:space="preserve"> с использованием ипотечных жилищных кредитов в течение всего срока реализации Программы, относятся к следующим категориям: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школьных, дошкольных и прочих образовательных учреждений – 103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учреждений здравоохранения – 82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системы МВД – 33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бюджетных организаций, финансируемых из средств федерального и областного бюджетов – 33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муниципальных предприятий – 32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мэрии городского округа – 38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работники Думы городского округа Тольятти – 5 чел.;</w:t>
      </w:r>
    </w:p>
    <w:p w:rsidR="009D1823" w:rsidRPr="009D1823" w:rsidRDefault="009D1823" w:rsidP="00B602EE">
      <w:pPr>
        <w:numPr>
          <w:ilvl w:val="0"/>
          <w:numId w:val="2"/>
        </w:numPr>
        <w:tabs>
          <w:tab w:val="clear" w:pos="72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граждане, имеющие право на первоочередное и внеочередное обеспечение жилыми помещениями – 20 чел.</w:t>
      </w:r>
    </w:p>
    <w:p w:rsidR="009D1823" w:rsidRPr="009D1823" w:rsidRDefault="009D1823" w:rsidP="009D1823">
      <w:pPr>
        <w:pStyle w:val="31"/>
        <w:spacing w:line="240" w:lineRule="auto"/>
        <w:ind w:firstLine="540"/>
        <w:rPr>
          <w:sz w:val="28"/>
          <w:szCs w:val="28"/>
        </w:rPr>
      </w:pPr>
      <w:r w:rsidRPr="009D182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отчёт</w:t>
      </w:r>
      <w:r w:rsidRPr="009D1823">
        <w:rPr>
          <w:sz w:val="28"/>
          <w:szCs w:val="28"/>
        </w:rPr>
        <w:t>ного периода количество дополнительно поступивших анкет-заявок от желающих принять участие в Программе было незначительно. Связано это было с планируемым завершением оформления кредитов в рамках Программы, небольшим количеством выдаваемых кредитов, наличием более 400 семей, ожидающих ипотечного кредитования по условиям Программы.</w:t>
      </w:r>
    </w:p>
    <w:p w:rsidR="009D1823" w:rsidRPr="009D1823" w:rsidRDefault="009D1823" w:rsidP="009D1823">
      <w:pPr>
        <w:pStyle w:val="4"/>
        <w:tabs>
          <w:tab w:val="left" w:pos="0"/>
        </w:tabs>
        <w:spacing w:line="240" w:lineRule="auto"/>
        <w:ind w:firstLine="0"/>
        <w:rPr>
          <w:b w:val="0"/>
          <w:sz w:val="28"/>
          <w:szCs w:val="28"/>
        </w:rPr>
      </w:pPr>
    </w:p>
    <w:p w:rsidR="009D1823" w:rsidRPr="009D1823" w:rsidRDefault="009D1823" w:rsidP="00B602EE">
      <w:pPr>
        <w:pStyle w:val="4"/>
        <w:tabs>
          <w:tab w:val="left" w:pos="0"/>
        </w:tabs>
        <w:spacing w:after="120" w:line="240" w:lineRule="auto"/>
        <w:ind w:firstLine="0"/>
        <w:rPr>
          <w:b w:val="0"/>
          <w:sz w:val="28"/>
          <w:szCs w:val="28"/>
        </w:rPr>
      </w:pPr>
      <w:r w:rsidRPr="009D1823">
        <w:rPr>
          <w:b w:val="0"/>
          <w:sz w:val="28"/>
          <w:szCs w:val="28"/>
        </w:rPr>
        <w:t>Рекомендации о дальнейшей деятельности по Программе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Последние ипотечные жилищные кредиты в рамках Программы были выданы в декабре 2011 года. В связи с установленны</w:t>
      </w:r>
      <w:r w:rsidR="00B602EE">
        <w:rPr>
          <w:sz w:val="28"/>
          <w:szCs w:val="28"/>
        </w:rPr>
        <w:t xml:space="preserve">м сроком кредитного договора - </w:t>
      </w:r>
      <w:r w:rsidRPr="009D1823">
        <w:rPr>
          <w:sz w:val="28"/>
          <w:szCs w:val="28"/>
        </w:rPr>
        <w:t>до 10 лет, граждане имеют п</w:t>
      </w:r>
      <w:r w:rsidR="00B602EE">
        <w:rPr>
          <w:sz w:val="28"/>
          <w:szCs w:val="28"/>
        </w:rPr>
        <w:t>раво осуществить последний платё</w:t>
      </w:r>
      <w:r w:rsidRPr="009D1823">
        <w:rPr>
          <w:sz w:val="28"/>
          <w:szCs w:val="28"/>
        </w:rPr>
        <w:t>ж по кредитам в декабре 2021 года.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Таким образом, с января 2012 года до 31 декабря 2021 года банк-агент ЗАО «ФИА-БАНК» будет осуществлять ежеквартальный возврат сре</w:t>
      </w:r>
      <w:proofErr w:type="gramStart"/>
      <w:r w:rsidRPr="009D1823">
        <w:rPr>
          <w:sz w:val="28"/>
          <w:szCs w:val="28"/>
        </w:rPr>
        <w:t>дств в б</w:t>
      </w:r>
      <w:proofErr w:type="gramEnd"/>
      <w:r w:rsidRPr="009D1823">
        <w:rPr>
          <w:sz w:val="28"/>
          <w:szCs w:val="28"/>
        </w:rPr>
        <w:t>юджет городского округа Тольятти. В соответствии</w:t>
      </w:r>
      <w:r w:rsidR="00B602EE">
        <w:rPr>
          <w:sz w:val="28"/>
          <w:szCs w:val="28"/>
        </w:rPr>
        <w:t xml:space="preserve"> с условиями соглашений, заключё</w:t>
      </w:r>
      <w:r w:rsidRPr="009D1823">
        <w:rPr>
          <w:sz w:val="28"/>
          <w:szCs w:val="28"/>
        </w:rPr>
        <w:t>нными мэрией городского округа Тольятти и ЗАО «ФИА-БАНК»</w:t>
      </w:r>
      <w:r w:rsidR="00B602EE">
        <w:rPr>
          <w:sz w:val="28"/>
          <w:szCs w:val="28"/>
        </w:rPr>
        <w:t>,</w:t>
      </w:r>
      <w:r w:rsidRPr="009D1823">
        <w:rPr>
          <w:sz w:val="28"/>
          <w:szCs w:val="28"/>
        </w:rPr>
        <w:t xml:space="preserve"> новые заявки на кредитование работников бюджетной сферы в данный период банком приниматься не будут. В срок до 31.12.2021 </w:t>
      </w:r>
      <w:r w:rsidR="00B602EE">
        <w:rPr>
          <w:sz w:val="28"/>
          <w:szCs w:val="28"/>
        </w:rPr>
        <w:t>года</w:t>
      </w:r>
      <w:r w:rsidRPr="009D1823">
        <w:rPr>
          <w:sz w:val="28"/>
          <w:szCs w:val="28"/>
        </w:rPr>
        <w:t xml:space="preserve"> средства будут возвращены в бюджет городского округа Тольятти.</w:t>
      </w:r>
    </w:p>
    <w:p w:rsidR="009D1823" w:rsidRPr="009D1823" w:rsidRDefault="00B602EE" w:rsidP="009D1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разработки П</w:t>
      </w:r>
      <w:r w:rsidR="009D1823" w:rsidRPr="009D1823">
        <w:rPr>
          <w:sz w:val="28"/>
          <w:szCs w:val="28"/>
        </w:rPr>
        <w:t>рограммы для работников бюджетной сферы, первоначальный взнос по которой будет равен 10%, а процентная ставка по кредиту не превысит 8%, выступил Председатель Правительства Р</w:t>
      </w:r>
      <w:r>
        <w:rPr>
          <w:sz w:val="28"/>
          <w:szCs w:val="28"/>
        </w:rPr>
        <w:t xml:space="preserve">оссийской </w:t>
      </w:r>
      <w:r w:rsidR="009D1823" w:rsidRPr="009D182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9D1823" w:rsidRPr="009D1823">
        <w:rPr>
          <w:sz w:val="28"/>
          <w:szCs w:val="28"/>
        </w:rPr>
        <w:t xml:space="preserve"> В.В.Путин. Специальный ипотечный продукт для врачей, учителей и специалистов должен иметь пониженный первоначальный взнос и невысокую процентную ставку.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>Кроме того, Правительству Российской Федерации</w:t>
      </w:r>
      <w:r w:rsidR="006507CC">
        <w:rPr>
          <w:sz w:val="28"/>
          <w:szCs w:val="28"/>
        </w:rPr>
        <w:t xml:space="preserve"> П</w:t>
      </w:r>
      <w:r w:rsidRPr="009D1823">
        <w:rPr>
          <w:sz w:val="28"/>
          <w:szCs w:val="28"/>
        </w:rPr>
        <w:t xml:space="preserve">резидентом Медведевым </w:t>
      </w:r>
      <w:r w:rsidR="00B602EE" w:rsidRPr="009D1823">
        <w:rPr>
          <w:sz w:val="28"/>
          <w:szCs w:val="28"/>
        </w:rPr>
        <w:t>Д.А.</w:t>
      </w:r>
      <w:r w:rsidR="00B602EE">
        <w:rPr>
          <w:sz w:val="28"/>
          <w:szCs w:val="28"/>
        </w:rPr>
        <w:t xml:space="preserve"> </w:t>
      </w:r>
      <w:r w:rsidRPr="009D1823">
        <w:rPr>
          <w:sz w:val="28"/>
          <w:szCs w:val="28"/>
        </w:rPr>
        <w:t xml:space="preserve">были даны поручения </w:t>
      </w:r>
      <w:proofErr w:type="gramStart"/>
      <w:r w:rsidRPr="009D1823">
        <w:rPr>
          <w:sz w:val="28"/>
          <w:szCs w:val="28"/>
        </w:rPr>
        <w:t>проработать</w:t>
      </w:r>
      <w:proofErr w:type="gramEnd"/>
      <w:r w:rsidRPr="009D1823">
        <w:rPr>
          <w:sz w:val="28"/>
          <w:szCs w:val="28"/>
        </w:rPr>
        <w:t xml:space="preserve"> вопрос о формах </w:t>
      </w:r>
      <w:r w:rsidRPr="009D1823">
        <w:rPr>
          <w:sz w:val="28"/>
          <w:szCs w:val="28"/>
        </w:rPr>
        <w:lastRenderedPageBreak/>
        <w:t xml:space="preserve">господдержки ипотечных кредитов для многодетных семей и бюджетников, включая госгарантии и выкуп институтами развития ипотечных облигаций, обеспеченных такими кредитами. 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Медведев </w:t>
      </w:r>
      <w:r w:rsidR="00B602EE" w:rsidRPr="009D1823">
        <w:rPr>
          <w:sz w:val="28"/>
          <w:szCs w:val="28"/>
        </w:rPr>
        <w:t>Д.А.</w:t>
      </w:r>
      <w:r w:rsidR="00B602EE">
        <w:rPr>
          <w:sz w:val="28"/>
          <w:szCs w:val="28"/>
        </w:rPr>
        <w:t xml:space="preserve"> </w:t>
      </w:r>
      <w:r w:rsidRPr="009D1823">
        <w:rPr>
          <w:sz w:val="28"/>
          <w:szCs w:val="28"/>
        </w:rPr>
        <w:t>также рекомендовал главам регионов обеспечить реализацию программ субсидирования врачей, учителей, специалистов в целях выплаты первоначального взноса на приобретение жилья.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  <w:r w:rsidRPr="009D1823">
        <w:rPr>
          <w:sz w:val="28"/>
          <w:szCs w:val="28"/>
        </w:rPr>
        <w:t xml:space="preserve">Таким образом, городская целевая Программа в целом выполнила свою задачу по поддержке работников бюджетной сферы городского округа в период активного становления и развития рынка ипотеки в стране. В настоящее время на передний план будут выходить государственные программы поддержки граждан, обеспеченные средствами </w:t>
      </w:r>
      <w:proofErr w:type="gramStart"/>
      <w:r w:rsidRPr="009D1823">
        <w:rPr>
          <w:sz w:val="28"/>
          <w:szCs w:val="28"/>
        </w:rPr>
        <w:t>федерального</w:t>
      </w:r>
      <w:proofErr w:type="gramEnd"/>
      <w:r w:rsidRPr="009D1823">
        <w:rPr>
          <w:sz w:val="28"/>
          <w:szCs w:val="28"/>
        </w:rPr>
        <w:t xml:space="preserve"> и региональных бюджетов.</w:t>
      </w: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</w:p>
    <w:p w:rsidR="009D1823" w:rsidRPr="009D1823" w:rsidRDefault="009D1823" w:rsidP="009D1823">
      <w:pPr>
        <w:ind w:firstLine="540"/>
        <w:jc w:val="both"/>
        <w:rPr>
          <w:sz w:val="28"/>
          <w:szCs w:val="28"/>
        </w:rPr>
      </w:pPr>
    </w:p>
    <w:p w:rsidR="009D1823" w:rsidRPr="009D1823" w:rsidRDefault="009D1823" w:rsidP="009D1823">
      <w:pPr>
        <w:rPr>
          <w:sz w:val="28"/>
          <w:szCs w:val="28"/>
        </w:rPr>
      </w:pPr>
      <w:r w:rsidRPr="009D1823">
        <w:rPr>
          <w:sz w:val="28"/>
          <w:szCs w:val="28"/>
        </w:rPr>
        <w:t>И.о</w:t>
      </w:r>
      <w:proofErr w:type="gramStart"/>
      <w:r w:rsidRPr="009D1823">
        <w:rPr>
          <w:sz w:val="28"/>
          <w:szCs w:val="28"/>
        </w:rPr>
        <w:t>.п</w:t>
      </w:r>
      <w:proofErr w:type="gramEnd"/>
      <w:r w:rsidRPr="009D1823">
        <w:rPr>
          <w:sz w:val="28"/>
          <w:szCs w:val="28"/>
        </w:rPr>
        <w:t>редседателя Думы</w:t>
      </w:r>
    </w:p>
    <w:p w:rsidR="009D1823" w:rsidRPr="009D1823" w:rsidRDefault="00B602EE" w:rsidP="009D1823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823" w:rsidRPr="009D1823">
        <w:rPr>
          <w:sz w:val="28"/>
          <w:szCs w:val="28"/>
        </w:rPr>
        <w:t>А.В.Денисов</w:t>
      </w:r>
    </w:p>
    <w:sectPr w:rsidR="009D1823" w:rsidRPr="009D1823" w:rsidSect="009D18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CC" w:rsidRDefault="006507CC" w:rsidP="009D1823">
      <w:r>
        <w:separator/>
      </w:r>
    </w:p>
  </w:endnote>
  <w:endnote w:type="continuationSeparator" w:id="1">
    <w:p w:rsidR="006507CC" w:rsidRDefault="006507CC" w:rsidP="009D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CC" w:rsidRDefault="006507CC" w:rsidP="009D1823">
      <w:r>
        <w:separator/>
      </w:r>
    </w:p>
  </w:footnote>
  <w:footnote w:type="continuationSeparator" w:id="1">
    <w:p w:rsidR="006507CC" w:rsidRDefault="006507CC" w:rsidP="009D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6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507CC" w:rsidRPr="009D1823" w:rsidRDefault="00226B6E">
        <w:pPr>
          <w:pStyle w:val="a5"/>
          <w:jc w:val="center"/>
          <w:rPr>
            <w:sz w:val="20"/>
          </w:rPr>
        </w:pPr>
        <w:r w:rsidRPr="009D1823">
          <w:rPr>
            <w:sz w:val="20"/>
          </w:rPr>
          <w:fldChar w:fldCharType="begin"/>
        </w:r>
        <w:r w:rsidR="006507CC" w:rsidRPr="009D1823">
          <w:rPr>
            <w:sz w:val="20"/>
          </w:rPr>
          <w:instrText xml:space="preserve"> PAGE   \* MERGEFORMAT </w:instrText>
        </w:r>
        <w:r w:rsidRPr="009D1823">
          <w:rPr>
            <w:sz w:val="20"/>
          </w:rPr>
          <w:fldChar w:fldCharType="separate"/>
        </w:r>
        <w:r w:rsidR="00B87623">
          <w:rPr>
            <w:noProof/>
            <w:sz w:val="20"/>
          </w:rPr>
          <w:t>7</w:t>
        </w:r>
        <w:r w:rsidRPr="009D182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CC4"/>
    <w:rsid w:val="0000151B"/>
    <w:rsid w:val="00001CEB"/>
    <w:rsid w:val="00001DE9"/>
    <w:rsid w:val="000024E0"/>
    <w:rsid w:val="000034E1"/>
    <w:rsid w:val="00012B16"/>
    <w:rsid w:val="000173D8"/>
    <w:rsid w:val="0002030E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3DEB"/>
    <w:rsid w:val="000748B4"/>
    <w:rsid w:val="00075213"/>
    <w:rsid w:val="0007563D"/>
    <w:rsid w:val="00077430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5ED1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6B6E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D75D3"/>
    <w:rsid w:val="002E11D5"/>
    <w:rsid w:val="002E154C"/>
    <w:rsid w:val="002E19F1"/>
    <w:rsid w:val="002E2C84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501001"/>
    <w:rsid w:val="00506E7A"/>
    <w:rsid w:val="00510148"/>
    <w:rsid w:val="00511120"/>
    <w:rsid w:val="0051538B"/>
    <w:rsid w:val="00524CE3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1EC4"/>
    <w:rsid w:val="005647E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07CC"/>
    <w:rsid w:val="006517CF"/>
    <w:rsid w:val="00651AB5"/>
    <w:rsid w:val="0065348E"/>
    <w:rsid w:val="00655ADC"/>
    <w:rsid w:val="00656127"/>
    <w:rsid w:val="00656CC4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1C35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46D"/>
    <w:rsid w:val="007C669E"/>
    <w:rsid w:val="007C7032"/>
    <w:rsid w:val="007C7164"/>
    <w:rsid w:val="007D2D8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6FF3"/>
    <w:rsid w:val="009C72FF"/>
    <w:rsid w:val="009C769F"/>
    <w:rsid w:val="009C7D15"/>
    <w:rsid w:val="009D08C1"/>
    <w:rsid w:val="009D1823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6EAC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3B99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24E9"/>
    <w:rsid w:val="00AE32AC"/>
    <w:rsid w:val="00AF350C"/>
    <w:rsid w:val="00B00A1F"/>
    <w:rsid w:val="00B01F22"/>
    <w:rsid w:val="00B03088"/>
    <w:rsid w:val="00B0567C"/>
    <w:rsid w:val="00B060E0"/>
    <w:rsid w:val="00B104AE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02EE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623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589C"/>
    <w:rsid w:val="00C50F0A"/>
    <w:rsid w:val="00C55B81"/>
    <w:rsid w:val="00C574B3"/>
    <w:rsid w:val="00C60253"/>
    <w:rsid w:val="00C60795"/>
    <w:rsid w:val="00C626E9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3BCD"/>
    <w:rsid w:val="00CE3EE9"/>
    <w:rsid w:val="00CE44F5"/>
    <w:rsid w:val="00CE65D4"/>
    <w:rsid w:val="00CE725E"/>
    <w:rsid w:val="00CF2DA9"/>
    <w:rsid w:val="00CF7916"/>
    <w:rsid w:val="00D00AF0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35E7"/>
    <w:rsid w:val="00E85245"/>
    <w:rsid w:val="00E900C8"/>
    <w:rsid w:val="00E91D5A"/>
    <w:rsid w:val="00E9319C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E0F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2A73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0E80"/>
    <w:rsid w:val="00FE2C1D"/>
    <w:rsid w:val="00FE5D01"/>
    <w:rsid w:val="00FE73E2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23"/>
    <w:pPr>
      <w:keepNext/>
      <w:tabs>
        <w:tab w:val="num" w:pos="0"/>
      </w:tabs>
      <w:suppressAutoHyphens/>
      <w:spacing w:line="360" w:lineRule="auto"/>
      <w:jc w:val="center"/>
      <w:outlineLvl w:val="0"/>
    </w:pPr>
    <w:rPr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D1823"/>
    <w:pPr>
      <w:keepNext/>
      <w:tabs>
        <w:tab w:val="num" w:pos="0"/>
      </w:tabs>
      <w:suppressAutoHyphens/>
      <w:spacing w:line="360" w:lineRule="auto"/>
      <w:ind w:firstLine="540"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D1823"/>
    <w:pPr>
      <w:keepNext/>
      <w:tabs>
        <w:tab w:val="num" w:pos="0"/>
      </w:tabs>
      <w:suppressAutoHyphens/>
      <w:spacing w:line="360" w:lineRule="auto"/>
      <w:ind w:left="360"/>
      <w:jc w:val="center"/>
      <w:outlineLvl w:val="2"/>
    </w:pPr>
    <w:rPr>
      <w:b/>
      <w:bCs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D1823"/>
    <w:pPr>
      <w:keepNext/>
      <w:tabs>
        <w:tab w:val="num" w:pos="0"/>
      </w:tabs>
      <w:suppressAutoHyphens/>
      <w:spacing w:line="360" w:lineRule="auto"/>
      <w:ind w:firstLine="360"/>
      <w:jc w:val="center"/>
      <w:outlineLvl w:val="3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D18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D18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D18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rsid w:val="009D1823"/>
    <w:pPr>
      <w:suppressAutoHyphens/>
      <w:spacing w:line="360" w:lineRule="auto"/>
      <w:ind w:firstLine="708"/>
    </w:pPr>
    <w:rPr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D1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D1823"/>
    <w:pPr>
      <w:suppressAutoHyphens/>
      <w:spacing w:line="360" w:lineRule="auto"/>
      <w:ind w:firstLine="360"/>
      <w:jc w:val="both"/>
    </w:pPr>
    <w:rPr>
      <w:szCs w:val="24"/>
      <w:lang w:eastAsia="ar-SA"/>
    </w:rPr>
  </w:style>
  <w:style w:type="paragraph" w:customStyle="1" w:styleId="310">
    <w:name w:val="Основной текст 31"/>
    <w:basedOn w:val="a"/>
    <w:rsid w:val="009D1823"/>
    <w:pPr>
      <w:suppressAutoHyphens/>
      <w:jc w:val="center"/>
    </w:pPr>
    <w:rPr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D1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1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8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2012-04-23T12:43:00Z</cp:lastPrinted>
  <dcterms:created xsi:type="dcterms:W3CDTF">2012-04-20T09:47:00Z</dcterms:created>
  <dcterms:modified xsi:type="dcterms:W3CDTF">2012-04-23T12:45:00Z</dcterms:modified>
</cp:coreProperties>
</file>