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E6" w:rsidRPr="00D23EE1" w:rsidRDefault="002A0EE6" w:rsidP="003E553C">
      <w:pPr>
        <w:pStyle w:val="a6"/>
        <w:ind w:right="-144"/>
        <w:jc w:val="right"/>
        <w:rPr>
          <w:i w:val="0"/>
          <w:sz w:val="28"/>
          <w:szCs w:val="28"/>
        </w:rPr>
      </w:pPr>
    </w:p>
    <w:p w:rsidR="002A0EE6" w:rsidRPr="00016917" w:rsidRDefault="002A0EE6" w:rsidP="003E553C">
      <w:pPr>
        <w:ind w:right="-144"/>
        <w:jc w:val="center"/>
        <w:rPr>
          <w:b/>
          <w:i/>
          <w:sz w:val="28"/>
          <w:szCs w:val="28"/>
        </w:rPr>
      </w:pPr>
    </w:p>
    <w:p w:rsidR="00EE714B" w:rsidRPr="00016917" w:rsidRDefault="00EE714B" w:rsidP="003E553C">
      <w:pPr>
        <w:tabs>
          <w:tab w:val="left" w:pos="8820"/>
          <w:tab w:val="left" w:pos="9355"/>
        </w:tabs>
        <w:ind w:right="-144"/>
        <w:jc w:val="center"/>
        <w:rPr>
          <w:b/>
          <w:sz w:val="28"/>
          <w:szCs w:val="28"/>
        </w:rPr>
      </w:pPr>
    </w:p>
    <w:p w:rsidR="00EE714B" w:rsidRPr="00016917" w:rsidRDefault="00EE714B" w:rsidP="003E553C">
      <w:pPr>
        <w:tabs>
          <w:tab w:val="left" w:pos="8820"/>
          <w:tab w:val="left" w:pos="9355"/>
        </w:tabs>
        <w:ind w:right="-144"/>
        <w:jc w:val="center"/>
        <w:rPr>
          <w:b/>
          <w:sz w:val="28"/>
          <w:szCs w:val="28"/>
        </w:rPr>
      </w:pPr>
    </w:p>
    <w:p w:rsidR="00EE714B" w:rsidRPr="00016917" w:rsidRDefault="00EE714B" w:rsidP="003E553C">
      <w:pPr>
        <w:tabs>
          <w:tab w:val="left" w:pos="8820"/>
          <w:tab w:val="left" w:pos="9355"/>
        </w:tabs>
        <w:ind w:right="-144"/>
        <w:jc w:val="center"/>
        <w:rPr>
          <w:b/>
          <w:sz w:val="28"/>
          <w:szCs w:val="28"/>
        </w:rPr>
      </w:pPr>
    </w:p>
    <w:p w:rsidR="00EE714B" w:rsidRPr="00016917" w:rsidRDefault="00EE714B" w:rsidP="003E553C">
      <w:pPr>
        <w:tabs>
          <w:tab w:val="left" w:pos="8820"/>
          <w:tab w:val="left" w:pos="9355"/>
        </w:tabs>
        <w:ind w:right="-144"/>
        <w:jc w:val="center"/>
        <w:rPr>
          <w:b/>
          <w:sz w:val="28"/>
          <w:szCs w:val="28"/>
        </w:rPr>
      </w:pPr>
    </w:p>
    <w:p w:rsidR="00EE714B" w:rsidRPr="00016917" w:rsidRDefault="00EE714B" w:rsidP="003E553C">
      <w:pPr>
        <w:tabs>
          <w:tab w:val="left" w:pos="8820"/>
          <w:tab w:val="left" w:pos="9355"/>
        </w:tabs>
        <w:ind w:right="-144"/>
        <w:jc w:val="center"/>
        <w:rPr>
          <w:b/>
          <w:sz w:val="28"/>
          <w:szCs w:val="28"/>
        </w:rPr>
      </w:pPr>
    </w:p>
    <w:p w:rsidR="00EE714B" w:rsidRPr="00016917" w:rsidRDefault="00EE714B" w:rsidP="003E553C">
      <w:pPr>
        <w:tabs>
          <w:tab w:val="left" w:pos="8820"/>
          <w:tab w:val="left" w:pos="9355"/>
        </w:tabs>
        <w:ind w:right="-144"/>
        <w:jc w:val="center"/>
        <w:rPr>
          <w:b/>
          <w:sz w:val="28"/>
          <w:szCs w:val="28"/>
        </w:rPr>
      </w:pPr>
    </w:p>
    <w:p w:rsidR="00EE714B" w:rsidRPr="00016917" w:rsidRDefault="00EE714B" w:rsidP="003E553C">
      <w:pPr>
        <w:tabs>
          <w:tab w:val="left" w:pos="8820"/>
          <w:tab w:val="left" w:pos="9355"/>
        </w:tabs>
        <w:ind w:right="-144"/>
        <w:jc w:val="center"/>
        <w:rPr>
          <w:b/>
          <w:sz w:val="28"/>
          <w:szCs w:val="28"/>
        </w:rPr>
      </w:pPr>
    </w:p>
    <w:p w:rsidR="00EE714B" w:rsidRPr="00016917" w:rsidRDefault="00EE714B" w:rsidP="003E553C">
      <w:pPr>
        <w:tabs>
          <w:tab w:val="left" w:pos="8820"/>
          <w:tab w:val="left" w:pos="9355"/>
        </w:tabs>
        <w:ind w:right="-144"/>
        <w:jc w:val="center"/>
        <w:rPr>
          <w:b/>
          <w:sz w:val="28"/>
          <w:szCs w:val="28"/>
        </w:rPr>
      </w:pPr>
    </w:p>
    <w:p w:rsidR="00EE714B" w:rsidRPr="00016917" w:rsidRDefault="00EE714B" w:rsidP="003E553C">
      <w:pPr>
        <w:tabs>
          <w:tab w:val="left" w:pos="8820"/>
          <w:tab w:val="left" w:pos="9540"/>
        </w:tabs>
        <w:ind w:right="-144"/>
        <w:jc w:val="center"/>
        <w:rPr>
          <w:b/>
          <w:sz w:val="28"/>
          <w:szCs w:val="28"/>
        </w:rPr>
      </w:pPr>
    </w:p>
    <w:p w:rsidR="001D1BC9" w:rsidRDefault="002A0EE6" w:rsidP="00016917">
      <w:pPr>
        <w:tabs>
          <w:tab w:val="left" w:pos="8820"/>
          <w:tab w:val="left" w:pos="9923"/>
        </w:tabs>
        <w:ind w:right="-1"/>
        <w:jc w:val="center"/>
        <w:rPr>
          <w:b/>
          <w:sz w:val="28"/>
          <w:szCs w:val="28"/>
        </w:rPr>
      </w:pPr>
      <w:r w:rsidRPr="00016917">
        <w:rPr>
          <w:b/>
          <w:sz w:val="28"/>
          <w:szCs w:val="28"/>
        </w:rPr>
        <w:t xml:space="preserve">Об </w:t>
      </w:r>
      <w:proofErr w:type="gramStart"/>
      <w:r w:rsidR="00D93CB0" w:rsidRPr="00016917">
        <w:rPr>
          <w:b/>
          <w:sz w:val="28"/>
          <w:szCs w:val="28"/>
        </w:rPr>
        <w:t>отчёте</w:t>
      </w:r>
      <w:proofErr w:type="gramEnd"/>
      <w:r w:rsidR="00D93CB0" w:rsidRPr="00016917">
        <w:rPr>
          <w:b/>
          <w:sz w:val="28"/>
          <w:szCs w:val="28"/>
        </w:rPr>
        <w:t xml:space="preserve"> о </w:t>
      </w:r>
      <w:r w:rsidR="00B13C07">
        <w:rPr>
          <w:b/>
          <w:sz w:val="28"/>
          <w:szCs w:val="28"/>
        </w:rPr>
        <w:t>работе</w:t>
      </w:r>
      <w:r w:rsidR="003E553C" w:rsidRPr="00016917">
        <w:rPr>
          <w:b/>
          <w:sz w:val="28"/>
          <w:szCs w:val="28"/>
        </w:rPr>
        <w:t xml:space="preserve"> </w:t>
      </w:r>
      <w:r w:rsidR="00D93CB0" w:rsidRPr="00016917">
        <w:rPr>
          <w:b/>
          <w:sz w:val="28"/>
          <w:szCs w:val="28"/>
        </w:rPr>
        <w:t>контрольно-счё</w:t>
      </w:r>
      <w:r w:rsidRPr="00016917">
        <w:rPr>
          <w:b/>
          <w:sz w:val="28"/>
          <w:szCs w:val="28"/>
        </w:rPr>
        <w:t>тной</w:t>
      </w:r>
      <w:r w:rsidR="001D1BC9">
        <w:rPr>
          <w:b/>
          <w:sz w:val="28"/>
          <w:szCs w:val="28"/>
        </w:rPr>
        <w:t xml:space="preserve"> </w:t>
      </w:r>
      <w:r w:rsidRPr="00016917">
        <w:rPr>
          <w:b/>
          <w:sz w:val="28"/>
          <w:szCs w:val="28"/>
        </w:rPr>
        <w:t xml:space="preserve">палаты </w:t>
      </w:r>
    </w:p>
    <w:p w:rsidR="002A0EE6" w:rsidRPr="00016917" w:rsidRDefault="00016917" w:rsidP="00016917">
      <w:pPr>
        <w:tabs>
          <w:tab w:val="left" w:pos="8820"/>
          <w:tab w:val="left" w:pos="9923"/>
        </w:tabs>
        <w:ind w:right="-1"/>
        <w:jc w:val="center"/>
        <w:rPr>
          <w:b/>
          <w:sz w:val="28"/>
          <w:szCs w:val="28"/>
        </w:rPr>
      </w:pPr>
      <w:r w:rsidRPr="00E36D76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</w:t>
      </w:r>
      <w:r w:rsidR="002A0EE6" w:rsidRPr="00016917">
        <w:rPr>
          <w:b/>
          <w:sz w:val="28"/>
          <w:szCs w:val="28"/>
        </w:rPr>
        <w:t>городского округа Тольятти за 201</w:t>
      </w:r>
      <w:r w:rsidR="00B676E1" w:rsidRPr="00016917">
        <w:rPr>
          <w:b/>
          <w:sz w:val="28"/>
          <w:szCs w:val="28"/>
        </w:rPr>
        <w:t>1</w:t>
      </w:r>
      <w:r w:rsidR="002A0EE6" w:rsidRPr="00016917">
        <w:rPr>
          <w:b/>
          <w:sz w:val="28"/>
          <w:szCs w:val="28"/>
        </w:rPr>
        <w:t xml:space="preserve"> год</w:t>
      </w:r>
    </w:p>
    <w:p w:rsidR="002A0EE6" w:rsidRPr="00016917" w:rsidRDefault="002A0EE6" w:rsidP="00016917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2A0EE6" w:rsidRPr="00016917" w:rsidRDefault="002A0EE6" w:rsidP="003E553C">
      <w:pPr>
        <w:tabs>
          <w:tab w:val="left" w:pos="9540"/>
        </w:tabs>
        <w:ind w:right="-144" w:firstLine="709"/>
        <w:jc w:val="both"/>
        <w:rPr>
          <w:sz w:val="28"/>
          <w:szCs w:val="28"/>
        </w:rPr>
      </w:pPr>
    </w:p>
    <w:p w:rsidR="002A0EE6" w:rsidRPr="00016917" w:rsidRDefault="002A0EE6" w:rsidP="003E553C">
      <w:pPr>
        <w:tabs>
          <w:tab w:val="left" w:pos="9540"/>
        </w:tabs>
        <w:ind w:right="-144" w:firstLine="709"/>
        <w:jc w:val="both"/>
        <w:rPr>
          <w:sz w:val="28"/>
          <w:szCs w:val="28"/>
        </w:rPr>
      </w:pPr>
    </w:p>
    <w:p w:rsidR="002A0EE6" w:rsidRPr="00016917" w:rsidRDefault="002A0EE6" w:rsidP="00016917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016917">
        <w:rPr>
          <w:sz w:val="28"/>
          <w:szCs w:val="28"/>
        </w:rPr>
        <w:t>Рассмотр</w:t>
      </w:r>
      <w:r w:rsidR="00D93CB0" w:rsidRPr="00016917">
        <w:rPr>
          <w:sz w:val="28"/>
          <w:szCs w:val="28"/>
        </w:rPr>
        <w:t xml:space="preserve">ев </w:t>
      </w:r>
      <w:r w:rsidR="00B13C07">
        <w:rPr>
          <w:sz w:val="28"/>
          <w:szCs w:val="28"/>
        </w:rPr>
        <w:t>отчёт о работе</w:t>
      </w:r>
      <w:r w:rsidR="00D93CB0" w:rsidRPr="00016917">
        <w:rPr>
          <w:sz w:val="28"/>
          <w:szCs w:val="28"/>
        </w:rPr>
        <w:t xml:space="preserve"> контрольно-счё</w:t>
      </w:r>
      <w:r w:rsidR="00B13C07">
        <w:rPr>
          <w:sz w:val="28"/>
          <w:szCs w:val="28"/>
        </w:rPr>
        <w:t xml:space="preserve">тной палаты Думы городского округа Тольятти </w:t>
      </w:r>
      <w:r w:rsidRPr="00016917">
        <w:rPr>
          <w:sz w:val="28"/>
          <w:szCs w:val="28"/>
        </w:rPr>
        <w:t>за 20</w:t>
      </w:r>
      <w:r w:rsidR="00E96056" w:rsidRPr="00016917">
        <w:rPr>
          <w:sz w:val="28"/>
          <w:szCs w:val="28"/>
        </w:rPr>
        <w:t>11</w:t>
      </w:r>
      <w:r w:rsidRPr="00016917">
        <w:rPr>
          <w:sz w:val="28"/>
          <w:szCs w:val="28"/>
        </w:rPr>
        <w:t xml:space="preserve"> год, Дума</w:t>
      </w:r>
    </w:p>
    <w:p w:rsidR="002A0EE6" w:rsidRPr="00016917" w:rsidRDefault="002A0EE6" w:rsidP="00016917">
      <w:pPr>
        <w:tabs>
          <w:tab w:val="left" w:pos="9356"/>
        </w:tabs>
        <w:ind w:right="-1" w:firstLine="709"/>
        <w:jc w:val="both"/>
        <w:rPr>
          <w:szCs w:val="24"/>
        </w:rPr>
      </w:pPr>
    </w:p>
    <w:p w:rsidR="002A0EE6" w:rsidRPr="00016917" w:rsidRDefault="00EE714B" w:rsidP="00016917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016917">
        <w:rPr>
          <w:sz w:val="28"/>
          <w:szCs w:val="28"/>
        </w:rPr>
        <w:t>РЕШИЛА:</w:t>
      </w:r>
    </w:p>
    <w:p w:rsidR="002A0EE6" w:rsidRPr="00016917" w:rsidRDefault="002A0EE6" w:rsidP="00016917">
      <w:pPr>
        <w:tabs>
          <w:tab w:val="left" w:pos="9356"/>
        </w:tabs>
        <w:ind w:right="-1" w:firstLine="709"/>
        <w:jc w:val="both"/>
        <w:rPr>
          <w:szCs w:val="24"/>
        </w:rPr>
      </w:pPr>
    </w:p>
    <w:p w:rsidR="00FA6E6A" w:rsidRPr="00FA6E6A" w:rsidRDefault="00FA6E6A" w:rsidP="00FA6E6A">
      <w:pPr>
        <w:ind w:right="-1" w:firstLine="709"/>
        <w:jc w:val="both"/>
        <w:rPr>
          <w:sz w:val="28"/>
          <w:szCs w:val="28"/>
        </w:rPr>
      </w:pPr>
      <w:r w:rsidRPr="00FA6E6A">
        <w:rPr>
          <w:sz w:val="28"/>
          <w:szCs w:val="28"/>
        </w:rPr>
        <w:t>1. Отчёт о работе контрольно-счётной палаты Думы городского округа Тольятти за 2011 год п</w:t>
      </w:r>
      <w:r>
        <w:rPr>
          <w:sz w:val="28"/>
          <w:szCs w:val="28"/>
        </w:rPr>
        <w:t>ринять к сведению (Приложение №</w:t>
      </w:r>
      <w:r w:rsidRPr="00FA6E6A">
        <w:rPr>
          <w:sz w:val="28"/>
          <w:szCs w:val="28"/>
        </w:rPr>
        <w:t>1).</w:t>
      </w:r>
    </w:p>
    <w:p w:rsidR="00FA6E6A" w:rsidRPr="00FA6E6A" w:rsidRDefault="00FA6E6A" w:rsidP="00FA6E6A">
      <w:pPr>
        <w:ind w:right="-1" w:firstLine="709"/>
        <w:jc w:val="both"/>
        <w:rPr>
          <w:sz w:val="28"/>
          <w:szCs w:val="28"/>
        </w:rPr>
      </w:pPr>
      <w:r w:rsidRPr="00FA6E6A">
        <w:rPr>
          <w:sz w:val="28"/>
          <w:szCs w:val="28"/>
        </w:rPr>
        <w:t>2. Председателю Думы (Зверев А.И.) подготовить информацию о деятельности контрольно-счётной палаты Думы и направить в средства массовой информации городского округа.</w:t>
      </w:r>
    </w:p>
    <w:p w:rsidR="00FA6E6A" w:rsidRPr="00FA6E6A" w:rsidRDefault="00FA6E6A" w:rsidP="00FA6E6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6E6A">
        <w:rPr>
          <w:sz w:val="28"/>
          <w:szCs w:val="28"/>
        </w:rPr>
        <w:t>Срок – по мере готовности.</w:t>
      </w:r>
    </w:p>
    <w:p w:rsidR="00FA6E6A" w:rsidRPr="00FA6E6A" w:rsidRDefault="00FA6E6A" w:rsidP="00FA6E6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E6A">
        <w:rPr>
          <w:sz w:val="28"/>
          <w:szCs w:val="28"/>
        </w:rPr>
        <w:t xml:space="preserve">. Рекомендовать мэрии (Андреев С.И.) подготовить и представить в Думу информацию о принятых мэрией мерах по устранению нарушений, выявленных в ходе проведённых контрольно-счётной палатой Думы в </w:t>
      </w:r>
      <w:r>
        <w:rPr>
          <w:sz w:val="28"/>
          <w:szCs w:val="28"/>
        </w:rPr>
        <w:br/>
        <w:t xml:space="preserve">2011 году проверок, и </w:t>
      </w:r>
      <w:r w:rsidRPr="00FA6E6A">
        <w:rPr>
          <w:sz w:val="28"/>
          <w:szCs w:val="28"/>
        </w:rPr>
        <w:t xml:space="preserve">о привлечении к ответственности должностных лиц, виновных в нарушении действующего законодательства. </w:t>
      </w:r>
    </w:p>
    <w:p w:rsidR="00FA6E6A" w:rsidRPr="00FA6E6A" w:rsidRDefault="00FA6E6A" w:rsidP="00FA6E6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6E6A">
        <w:rPr>
          <w:sz w:val="28"/>
          <w:szCs w:val="28"/>
        </w:rPr>
        <w:t>Срок – до 20.05.2012</w:t>
      </w:r>
      <w:r>
        <w:rPr>
          <w:sz w:val="28"/>
          <w:szCs w:val="28"/>
        </w:rPr>
        <w:t xml:space="preserve"> </w:t>
      </w:r>
      <w:r w:rsidRPr="00FA6E6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A6E6A">
        <w:rPr>
          <w:sz w:val="28"/>
          <w:szCs w:val="28"/>
        </w:rPr>
        <w:t>.</w:t>
      </w:r>
    </w:p>
    <w:p w:rsidR="00FA6E6A" w:rsidRPr="00FA6E6A" w:rsidRDefault="00FA6E6A" w:rsidP="00FA6E6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6E6A">
        <w:rPr>
          <w:sz w:val="28"/>
          <w:szCs w:val="28"/>
        </w:rPr>
        <w:t xml:space="preserve">. </w:t>
      </w:r>
      <w:proofErr w:type="gramStart"/>
      <w:r w:rsidRPr="00FA6E6A">
        <w:rPr>
          <w:sz w:val="28"/>
          <w:szCs w:val="28"/>
        </w:rPr>
        <w:t>Контроль за</w:t>
      </w:r>
      <w:proofErr w:type="gramEnd"/>
      <w:r w:rsidRPr="00FA6E6A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>
        <w:rPr>
          <w:sz w:val="28"/>
          <w:szCs w:val="28"/>
        </w:rPr>
        <w:br/>
      </w:r>
      <w:r w:rsidRPr="00FA6E6A">
        <w:rPr>
          <w:sz w:val="28"/>
          <w:szCs w:val="28"/>
        </w:rPr>
        <w:t>(</w:t>
      </w:r>
      <w:proofErr w:type="spellStart"/>
      <w:r w:rsidRPr="00FA6E6A">
        <w:rPr>
          <w:sz w:val="28"/>
          <w:szCs w:val="28"/>
        </w:rPr>
        <w:t>Колмыков</w:t>
      </w:r>
      <w:proofErr w:type="spellEnd"/>
      <w:r w:rsidRPr="00FA6E6A">
        <w:rPr>
          <w:sz w:val="28"/>
          <w:szCs w:val="28"/>
        </w:rPr>
        <w:t xml:space="preserve"> С.Н.).</w:t>
      </w:r>
    </w:p>
    <w:p w:rsidR="002A0EE6" w:rsidRPr="00016917" w:rsidRDefault="002A0EE6" w:rsidP="00016917">
      <w:pPr>
        <w:tabs>
          <w:tab w:val="left" w:pos="9356"/>
        </w:tabs>
        <w:ind w:right="-1" w:firstLine="709"/>
        <w:jc w:val="both"/>
        <w:rPr>
          <w:b/>
          <w:sz w:val="28"/>
          <w:szCs w:val="28"/>
        </w:rPr>
      </w:pPr>
    </w:p>
    <w:p w:rsidR="002A0EE6" w:rsidRPr="00016917" w:rsidRDefault="002A0EE6" w:rsidP="00016917">
      <w:pPr>
        <w:tabs>
          <w:tab w:val="left" w:pos="9356"/>
        </w:tabs>
        <w:ind w:right="-1" w:firstLine="709"/>
        <w:jc w:val="both"/>
        <w:rPr>
          <w:b/>
          <w:sz w:val="28"/>
          <w:szCs w:val="28"/>
        </w:rPr>
      </w:pPr>
    </w:p>
    <w:p w:rsidR="002A0EE6" w:rsidRDefault="002A0EE6" w:rsidP="00016917">
      <w:pPr>
        <w:tabs>
          <w:tab w:val="left" w:pos="9356"/>
        </w:tabs>
        <w:ind w:right="-1" w:firstLine="709"/>
        <w:jc w:val="both"/>
        <w:rPr>
          <w:b/>
          <w:sz w:val="28"/>
          <w:szCs w:val="28"/>
        </w:rPr>
      </w:pPr>
    </w:p>
    <w:p w:rsidR="002F0775" w:rsidRPr="002F0775" w:rsidRDefault="00B13C07" w:rsidP="002F0775">
      <w:pPr>
        <w:rPr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.п</w:t>
      </w:r>
      <w:proofErr w:type="gramEnd"/>
      <w:r w:rsidR="002F0775" w:rsidRPr="002F0775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я Думы </w:t>
      </w:r>
      <w:r>
        <w:rPr>
          <w:bCs/>
          <w:sz w:val="28"/>
          <w:szCs w:val="28"/>
        </w:rPr>
        <w:tab/>
      </w:r>
      <w:r w:rsidR="002F0775" w:rsidRPr="002F0775">
        <w:rPr>
          <w:bCs/>
          <w:sz w:val="28"/>
          <w:szCs w:val="28"/>
        </w:rPr>
        <w:tab/>
      </w:r>
      <w:r w:rsidR="002F0775" w:rsidRPr="002F0775">
        <w:rPr>
          <w:bCs/>
          <w:sz w:val="28"/>
          <w:szCs w:val="28"/>
        </w:rPr>
        <w:tab/>
      </w:r>
      <w:r w:rsidR="002F0775" w:rsidRPr="002F0775">
        <w:rPr>
          <w:bCs/>
          <w:sz w:val="28"/>
          <w:szCs w:val="28"/>
        </w:rPr>
        <w:tab/>
      </w:r>
      <w:r w:rsidR="00017DDE">
        <w:rPr>
          <w:bCs/>
          <w:sz w:val="28"/>
          <w:szCs w:val="28"/>
        </w:rPr>
        <w:tab/>
        <w:t xml:space="preserve">   </w:t>
      </w:r>
      <w:r w:rsidR="002F0775" w:rsidRPr="002F07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2F0775" w:rsidRPr="002F077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А.В.Денисов</w:t>
      </w:r>
    </w:p>
    <w:p w:rsidR="002F0775" w:rsidRPr="00016917" w:rsidRDefault="002F0775" w:rsidP="00016917">
      <w:pPr>
        <w:tabs>
          <w:tab w:val="left" w:pos="9356"/>
        </w:tabs>
        <w:ind w:right="-1" w:firstLine="709"/>
        <w:jc w:val="both"/>
        <w:rPr>
          <w:b/>
          <w:sz w:val="28"/>
          <w:szCs w:val="28"/>
        </w:rPr>
      </w:pPr>
    </w:p>
    <w:p w:rsidR="002A0EE6" w:rsidRPr="00016917" w:rsidRDefault="002A0EE6" w:rsidP="00016917">
      <w:pPr>
        <w:tabs>
          <w:tab w:val="left" w:pos="851"/>
          <w:tab w:val="left" w:pos="9356"/>
        </w:tabs>
        <w:ind w:right="-1"/>
        <w:jc w:val="both"/>
        <w:rPr>
          <w:sz w:val="28"/>
          <w:szCs w:val="28"/>
        </w:rPr>
      </w:pPr>
    </w:p>
    <w:p w:rsidR="000A370C" w:rsidRPr="008268B9" w:rsidRDefault="00D93CB0" w:rsidP="003E553C">
      <w:pPr>
        <w:ind w:left="6840" w:right="-144"/>
        <w:jc w:val="center"/>
        <w:rPr>
          <w:sz w:val="26"/>
          <w:szCs w:val="26"/>
        </w:rPr>
      </w:pPr>
      <w:r w:rsidRPr="00016917">
        <w:rPr>
          <w:b/>
          <w:sz w:val="28"/>
          <w:szCs w:val="28"/>
        </w:rPr>
        <w:br w:type="page"/>
      </w:r>
      <w:r w:rsidR="000A370C" w:rsidRPr="008268B9">
        <w:rPr>
          <w:sz w:val="26"/>
          <w:szCs w:val="26"/>
        </w:rPr>
        <w:lastRenderedPageBreak/>
        <w:t>Приложение №1</w:t>
      </w:r>
    </w:p>
    <w:p w:rsidR="000A370C" w:rsidRPr="008268B9" w:rsidRDefault="000A370C" w:rsidP="003E553C">
      <w:pPr>
        <w:ind w:left="6840" w:right="-144"/>
        <w:jc w:val="center"/>
        <w:rPr>
          <w:sz w:val="26"/>
          <w:szCs w:val="26"/>
        </w:rPr>
      </w:pPr>
      <w:r w:rsidRPr="008268B9">
        <w:rPr>
          <w:sz w:val="26"/>
          <w:szCs w:val="26"/>
        </w:rPr>
        <w:t>к решению Думы</w:t>
      </w:r>
    </w:p>
    <w:p w:rsidR="000A370C" w:rsidRPr="0081452E" w:rsidRDefault="00016917" w:rsidP="003E553C">
      <w:pPr>
        <w:ind w:left="6840" w:right="-144"/>
        <w:jc w:val="center"/>
        <w:rPr>
          <w:sz w:val="26"/>
          <w:szCs w:val="26"/>
        </w:rPr>
      </w:pPr>
      <w:r>
        <w:rPr>
          <w:sz w:val="26"/>
          <w:szCs w:val="26"/>
        </w:rPr>
        <w:t>18.04.</w:t>
      </w:r>
      <w:r w:rsidR="000A370C" w:rsidRPr="0081452E">
        <w:rPr>
          <w:sz w:val="26"/>
          <w:szCs w:val="26"/>
        </w:rPr>
        <w:t>201</w:t>
      </w:r>
      <w:r w:rsidR="009C5132" w:rsidRPr="0081452E">
        <w:rPr>
          <w:sz w:val="26"/>
          <w:szCs w:val="26"/>
        </w:rPr>
        <w:t>2</w:t>
      </w:r>
      <w:r w:rsidR="000A370C" w:rsidRPr="0081452E">
        <w:rPr>
          <w:sz w:val="26"/>
          <w:szCs w:val="26"/>
        </w:rPr>
        <w:t xml:space="preserve"> №_____</w:t>
      </w:r>
    </w:p>
    <w:p w:rsidR="000A370C" w:rsidRPr="008268B9" w:rsidRDefault="000A370C" w:rsidP="003E553C">
      <w:pPr>
        <w:ind w:right="-144" w:firstLine="426"/>
        <w:jc w:val="center"/>
        <w:rPr>
          <w:b/>
          <w:sz w:val="26"/>
          <w:szCs w:val="26"/>
        </w:rPr>
      </w:pPr>
    </w:p>
    <w:p w:rsidR="002B674F" w:rsidRPr="00017DDE" w:rsidRDefault="00EE714B" w:rsidP="003E553C">
      <w:pPr>
        <w:ind w:right="-144"/>
        <w:jc w:val="center"/>
        <w:rPr>
          <w:bCs/>
          <w:sz w:val="28"/>
          <w:szCs w:val="28"/>
        </w:rPr>
      </w:pPr>
      <w:r w:rsidRPr="00017DDE">
        <w:rPr>
          <w:bCs/>
          <w:sz w:val="28"/>
          <w:szCs w:val="28"/>
        </w:rPr>
        <w:t>О</w:t>
      </w:r>
      <w:r w:rsidR="00806819" w:rsidRPr="00017DDE">
        <w:rPr>
          <w:bCs/>
          <w:sz w:val="28"/>
          <w:szCs w:val="28"/>
        </w:rPr>
        <w:t>тчёт</w:t>
      </w:r>
      <w:r w:rsidR="002B674F" w:rsidRPr="00017DDE">
        <w:rPr>
          <w:bCs/>
          <w:sz w:val="28"/>
          <w:szCs w:val="28"/>
        </w:rPr>
        <w:t xml:space="preserve"> </w:t>
      </w:r>
    </w:p>
    <w:p w:rsidR="00016917" w:rsidRPr="00017DDE" w:rsidRDefault="002B674F" w:rsidP="003E553C">
      <w:pPr>
        <w:ind w:right="-144"/>
        <w:jc w:val="center"/>
        <w:rPr>
          <w:bCs/>
          <w:sz w:val="28"/>
          <w:szCs w:val="28"/>
        </w:rPr>
      </w:pPr>
      <w:r w:rsidRPr="00017DDE">
        <w:rPr>
          <w:bCs/>
          <w:sz w:val="28"/>
          <w:szCs w:val="28"/>
        </w:rPr>
        <w:t xml:space="preserve">о </w:t>
      </w:r>
      <w:r w:rsidR="00B13C07">
        <w:rPr>
          <w:bCs/>
          <w:sz w:val="28"/>
          <w:szCs w:val="28"/>
        </w:rPr>
        <w:t>работе</w:t>
      </w:r>
      <w:r w:rsidR="003E553C" w:rsidRPr="00017DDE">
        <w:rPr>
          <w:bCs/>
          <w:sz w:val="28"/>
          <w:szCs w:val="28"/>
        </w:rPr>
        <w:t xml:space="preserve"> </w:t>
      </w:r>
      <w:r w:rsidR="00EE714B" w:rsidRPr="00017DDE">
        <w:rPr>
          <w:bCs/>
          <w:sz w:val="28"/>
          <w:szCs w:val="28"/>
        </w:rPr>
        <w:t>контрольно-счётной</w:t>
      </w:r>
      <w:r w:rsidRPr="00017DDE">
        <w:rPr>
          <w:bCs/>
          <w:sz w:val="28"/>
          <w:szCs w:val="28"/>
        </w:rPr>
        <w:t xml:space="preserve"> палаты </w:t>
      </w:r>
      <w:r w:rsidR="00B13C07">
        <w:rPr>
          <w:bCs/>
          <w:sz w:val="28"/>
          <w:szCs w:val="28"/>
        </w:rPr>
        <w:t>Думы</w:t>
      </w:r>
    </w:p>
    <w:p w:rsidR="002B674F" w:rsidRPr="00017DDE" w:rsidRDefault="002B674F" w:rsidP="003E553C">
      <w:pPr>
        <w:ind w:right="-144"/>
        <w:jc w:val="center"/>
        <w:rPr>
          <w:bCs/>
          <w:sz w:val="28"/>
          <w:szCs w:val="28"/>
        </w:rPr>
      </w:pPr>
      <w:r w:rsidRPr="00017DDE">
        <w:rPr>
          <w:bCs/>
          <w:sz w:val="28"/>
          <w:szCs w:val="28"/>
        </w:rPr>
        <w:t>городского округа Тольятти за 201</w:t>
      </w:r>
      <w:r w:rsidR="00B676E1" w:rsidRPr="00017DDE">
        <w:rPr>
          <w:bCs/>
          <w:sz w:val="28"/>
          <w:szCs w:val="28"/>
        </w:rPr>
        <w:t>1</w:t>
      </w:r>
      <w:r w:rsidRPr="00017DDE">
        <w:rPr>
          <w:bCs/>
          <w:sz w:val="28"/>
          <w:szCs w:val="28"/>
        </w:rPr>
        <w:t xml:space="preserve"> год</w:t>
      </w:r>
    </w:p>
    <w:p w:rsidR="002B674F" w:rsidRPr="00017DDE" w:rsidRDefault="002B674F" w:rsidP="003E553C">
      <w:pPr>
        <w:ind w:right="-144"/>
        <w:jc w:val="center"/>
        <w:rPr>
          <w:bCs/>
          <w:sz w:val="12"/>
          <w:szCs w:val="12"/>
        </w:rPr>
      </w:pPr>
    </w:p>
    <w:p w:rsidR="002B674F" w:rsidRPr="00017DDE" w:rsidRDefault="00EE714B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Отчёт</w:t>
      </w:r>
      <w:r w:rsidR="002B674F" w:rsidRPr="00017DDE">
        <w:rPr>
          <w:sz w:val="28"/>
          <w:szCs w:val="28"/>
        </w:rPr>
        <w:t xml:space="preserve"> о </w:t>
      </w:r>
      <w:r w:rsidR="00B13C07">
        <w:rPr>
          <w:sz w:val="28"/>
          <w:szCs w:val="28"/>
        </w:rPr>
        <w:t xml:space="preserve">работе </w:t>
      </w:r>
      <w:r w:rsidRPr="00017DDE">
        <w:rPr>
          <w:sz w:val="28"/>
          <w:szCs w:val="28"/>
        </w:rPr>
        <w:t>контрольно-счётной</w:t>
      </w:r>
      <w:r w:rsidR="002B674F" w:rsidRPr="00017DDE">
        <w:rPr>
          <w:sz w:val="28"/>
          <w:szCs w:val="28"/>
        </w:rPr>
        <w:t xml:space="preserve"> палаты </w:t>
      </w:r>
      <w:r w:rsidR="00B13C07">
        <w:rPr>
          <w:sz w:val="28"/>
          <w:szCs w:val="28"/>
        </w:rPr>
        <w:t xml:space="preserve">Думы </w:t>
      </w:r>
      <w:r w:rsidR="002B674F" w:rsidRPr="00017DDE">
        <w:rPr>
          <w:sz w:val="28"/>
          <w:szCs w:val="28"/>
        </w:rPr>
        <w:t>городского округа Тольятти подг</w:t>
      </w:r>
      <w:r w:rsidR="00B13C07">
        <w:rPr>
          <w:sz w:val="28"/>
          <w:szCs w:val="28"/>
        </w:rPr>
        <w:t>отовлен в соответствии со статьё</w:t>
      </w:r>
      <w:r w:rsidR="002B674F" w:rsidRPr="00017DDE">
        <w:rPr>
          <w:sz w:val="28"/>
          <w:szCs w:val="28"/>
        </w:rPr>
        <w:t xml:space="preserve">й </w:t>
      </w:r>
      <w:r w:rsidR="009C5132" w:rsidRPr="00017DDE">
        <w:rPr>
          <w:sz w:val="28"/>
          <w:szCs w:val="28"/>
        </w:rPr>
        <w:t>19</w:t>
      </w:r>
      <w:r w:rsidR="002B674F" w:rsidRPr="00017DDE">
        <w:rPr>
          <w:sz w:val="28"/>
          <w:szCs w:val="28"/>
        </w:rPr>
        <w:t xml:space="preserve"> Положения о </w:t>
      </w:r>
      <w:r w:rsidRPr="00017DDE">
        <w:rPr>
          <w:sz w:val="28"/>
          <w:szCs w:val="28"/>
        </w:rPr>
        <w:t>контрольно-счётной</w:t>
      </w:r>
      <w:r w:rsidR="002B674F" w:rsidRPr="00017DDE">
        <w:rPr>
          <w:sz w:val="28"/>
          <w:szCs w:val="28"/>
        </w:rPr>
        <w:t xml:space="preserve"> палате горо</w:t>
      </w:r>
      <w:r w:rsidR="00B22EA1" w:rsidRPr="00017DDE">
        <w:rPr>
          <w:sz w:val="28"/>
          <w:szCs w:val="28"/>
        </w:rPr>
        <w:t>дского округа Тольятти, утверждё</w:t>
      </w:r>
      <w:r w:rsidR="002B674F" w:rsidRPr="00017DDE">
        <w:rPr>
          <w:sz w:val="28"/>
          <w:szCs w:val="28"/>
        </w:rPr>
        <w:t xml:space="preserve">нного </w:t>
      </w:r>
      <w:r w:rsidR="009C5132" w:rsidRPr="00017DDE">
        <w:rPr>
          <w:sz w:val="28"/>
          <w:szCs w:val="28"/>
        </w:rPr>
        <w:t>решением</w:t>
      </w:r>
      <w:r w:rsidR="002B674F" w:rsidRPr="00017DDE">
        <w:rPr>
          <w:sz w:val="28"/>
          <w:szCs w:val="28"/>
        </w:rPr>
        <w:t xml:space="preserve"> Думы</w:t>
      </w:r>
      <w:r w:rsidR="000A370C" w:rsidRPr="00017DDE">
        <w:rPr>
          <w:sz w:val="28"/>
          <w:szCs w:val="28"/>
        </w:rPr>
        <w:t xml:space="preserve"> </w:t>
      </w:r>
      <w:r w:rsidR="009C5132" w:rsidRPr="00017DDE">
        <w:rPr>
          <w:sz w:val="28"/>
          <w:szCs w:val="28"/>
        </w:rPr>
        <w:t>городского округа Тольятти от 07</w:t>
      </w:r>
      <w:r w:rsidR="000A370C" w:rsidRPr="00017DDE">
        <w:rPr>
          <w:sz w:val="28"/>
          <w:szCs w:val="28"/>
        </w:rPr>
        <w:t>.</w:t>
      </w:r>
      <w:r w:rsidR="009C5132" w:rsidRPr="00017DDE">
        <w:rPr>
          <w:sz w:val="28"/>
          <w:szCs w:val="28"/>
        </w:rPr>
        <w:t>12</w:t>
      </w:r>
      <w:r w:rsidR="000A370C" w:rsidRPr="00017DDE">
        <w:rPr>
          <w:sz w:val="28"/>
          <w:szCs w:val="28"/>
        </w:rPr>
        <w:t>.20</w:t>
      </w:r>
      <w:r w:rsidR="009C5132" w:rsidRPr="00017DDE">
        <w:rPr>
          <w:sz w:val="28"/>
          <w:szCs w:val="28"/>
        </w:rPr>
        <w:t>11</w:t>
      </w:r>
      <w:r w:rsidR="002B674F" w:rsidRPr="00017DDE">
        <w:rPr>
          <w:sz w:val="28"/>
          <w:szCs w:val="28"/>
        </w:rPr>
        <w:t xml:space="preserve"> №</w:t>
      </w:r>
      <w:r w:rsidR="009C5132" w:rsidRPr="00017DDE">
        <w:rPr>
          <w:sz w:val="28"/>
          <w:szCs w:val="28"/>
        </w:rPr>
        <w:t>692</w:t>
      </w:r>
      <w:r w:rsidR="002B674F" w:rsidRPr="00017DDE">
        <w:rPr>
          <w:sz w:val="28"/>
          <w:szCs w:val="28"/>
        </w:rPr>
        <w:t xml:space="preserve"> (далее - Положение) и содержит информацию об основных направлениях и результатах деятельности в 201</w:t>
      </w:r>
      <w:r w:rsidR="00B676E1" w:rsidRPr="00017DDE">
        <w:rPr>
          <w:sz w:val="28"/>
          <w:szCs w:val="28"/>
        </w:rPr>
        <w:t>1</w:t>
      </w:r>
      <w:r w:rsidR="002B674F" w:rsidRPr="00017DDE">
        <w:rPr>
          <w:sz w:val="28"/>
          <w:szCs w:val="28"/>
        </w:rPr>
        <w:t xml:space="preserve"> году </w:t>
      </w:r>
      <w:r w:rsidRPr="00017DDE">
        <w:rPr>
          <w:sz w:val="28"/>
          <w:szCs w:val="28"/>
        </w:rPr>
        <w:t>контрольно-счётной</w:t>
      </w:r>
      <w:r w:rsidR="002B674F" w:rsidRPr="00017DDE">
        <w:rPr>
          <w:sz w:val="28"/>
          <w:szCs w:val="28"/>
        </w:rPr>
        <w:t xml:space="preserve"> палаты </w:t>
      </w:r>
      <w:r w:rsidR="00E23FB5">
        <w:rPr>
          <w:sz w:val="28"/>
          <w:szCs w:val="28"/>
        </w:rPr>
        <w:t xml:space="preserve">Думы </w:t>
      </w:r>
      <w:r w:rsidR="002B674F" w:rsidRPr="00017DDE">
        <w:rPr>
          <w:sz w:val="28"/>
          <w:szCs w:val="28"/>
        </w:rPr>
        <w:t xml:space="preserve">(далее - КСП). 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В целях выполнения поставленных задач, руководствуясь принципами законности, </w:t>
      </w:r>
      <w:r w:rsidR="00570197" w:rsidRPr="00017DDE">
        <w:rPr>
          <w:sz w:val="28"/>
          <w:szCs w:val="28"/>
        </w:rPr>
        <w:t>объективности, эффективности, независимости</w:t>
      </w:r>
      <w:r w:rsidRPr="00017DDE">
        <w:rPr>
          <w:sz w:val="28"/>
          <w:szCs w:val="28"/>
        </w:rPr>
        <w:t xml:space="preserve"> и гласности, КСП осуществляла контрольные, экспертно-аналитические и информационные функции, что предусматривало:</w:t>
      </w:r>
    </w:p>
    <w:p w:rsidR="002B674F" w:rsidRPr="00017DDE" w:rsidRDefault="002B674F" w:rsidP="003E553C">
      <w:pPr>
        <w:numPr>
          <w:ilvl w:val="1"/>
          <w:numId w:val="9"/>
        </w:num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проведение контрольных мероприятий и тематических проверок;</w:t>
      </w:r>
    </w:p>
    <w:p w:rsidR="002B674F" w:rsidRPr="00017DDE" w:rsidRDefault="000A370C" w:rsidP="003E553C">
      <w:pPr>
        <w:numPr>
          <w:ilvl w:val="1"/>
          <w:numId w:val="9"/>
        </w:num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экспертизу проекта бюджета </w:t>
      </w:r>
      <w:r w:rsidR="002B674F" w:rsidRPr="00017DDE">
        <w:rPr>
          <w:sz w:val="28"/>
          <w:szCs w:val="28"/>
        </w:rPr>
        <w:t>городского округа;</w:t>
      </w:r>
    </w:p>
    <w:p w:rsidR="002B674F" w:rsidRPr="00017DDE" w:rsidRDefault="000A370C" w:rsidP="003E553C">
      <w:pPr>
        <w:numPr>
          <w:ilvl w:val="1"/>
          <w:numId w:val="9"/>
        </w:num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проведение внешней проверки</w:t>
      </w:r>
      <w:r w:rsidR="002B674F" w:rsidRPr="00017DDE">
        <w:rPr>
          <w:sz w:val="28"/>
          <w:szCs w:val="28"/>
        </w:rPr>
        <w:t xml:space="preserve"> годового </w:t>
      </w:r>
      <w:r w:rsidR="00EE714B" w:rsidRPr="00017DDE">
        <w:rPr>
          <w:sz w:val="28"/>
          <w:szCs w:val="28"/>
        </w:rPr>
        <w:t>отчёт</w:t>
      </w:r>
      <w:r w:rsidR="002B674F" w:rsidRPr="00017DDE">
        <w:rPr>
          <w:sz w:val="28"/>
          <w:szCs w:val="28"/>
        </w:rPr>
        <w:t>а об исполнении бюджета городского округа</w:t>
      </w:r>
      <w:r w:rsidRPr="00017DDE">
        <w:rPr>
          <w:sz w:val="28"/>
          <w:szCs w:val="28"/>
        </w:rPr>
        <w:t xml:space="preserve"> Тольятти</w:t>
      </w:r>
      <w:r w:rsidR="002B674F" w:rsidRPr="00017DDE">
        <w:rPr>
          <w:sz w:val="28"/>
          <w:szCs w:val="28"/>
        </w:rPr>
        <w:t>;</w:t>
      </w:r>
    </w:p>
    <w:p w:rsidR="002B674F" w:rsidRPr="00017DDE" w:rsidRDefault="002B674F" w:rsidP="003E553C">
      <w:pPr>
        <w:numPr>
          <w:ilvl w:val="1"/>
          <w:numId w:val="9"/>
        </w:num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подготовку и представление аналитических материалов по исполнению бюджета городского округа в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>ном году;</w:t>
      </w:r>
    </w:p>
    <w:p w:rsidR="002B674F" w:rsidRPr="00017DDE" w:rsidRDefault="002B674F" w:rsidP="003E553C">
      <w:pPr>
        <w:numPr>
          <w:ilvl w:val="1"/>
          <w:numId w:val="9"/>
        </w:num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подготовку и представление, на основании обращений постоянных  комиссий, аналитических материалов по вопросам, рассматриваемым в комиссиях Думы;</w:t>
      </w:r>
    </w:p>
    <w:p w:rsidR="002B674F" w:rsidRPr="00017DDE" w:rsidRDefault="002B674F" w:rsidP="003E553C">
      <w:pPr>
        <w:numPr>
          <w:ilvl w:val="1"/>
          <w:numId w:val="9"/>
        </w:num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подготовку и представление информации и справок на запросы правоохранительных органов, организаций и граждан.</w:t>
      </w:r>
    </w:p>
    <w:p w:rsidR="002B674F" w:rsidRPr="001E4523" w:rsidRDefault="002B674F" w:rsidP="003E553C">
      <w:pPr>
        <w:tabs>
          <w:tab w:val="left" w:pos="360"/>
        </w:tabs>
        <w:ind w:right="-144" w:firstLine="720"/>
        <w:jc w:val="both"/>
        <w:rPr>
          <w:sz w:val="8"/>
          <w:szCs w:val="8"/>
        </w:rPr>
      </w:pPr>
    </w:p>
    <w:p w:rsidR="002B674F" w:rsidRPr="00017DDE" w:rsidRDefault="002B674F" w:rsidP="003E553C">
      <w:pPr>
        <w:tabs>
          <w:tab w:val="left" w:pos="720"/>
        </w:tabs>
        <w:ind w:right="-144"/>
        <w:jc w:val="center"/>
        <w:rPr>
          <w:sz w:val="28"/>
          <w:szCs w:val="28"/>
        </w:rPr>
      </w:pPr>
      <w:r w:rsidRPr="00017DDE">
        <w:rPr>
          <w:sz w:val="28"/>
          <w:szCs w:val="28"/>
        </w:rPr>
        <w:t xml:space="preserve">1. Основные итоги </w:t>
      </w:r>
      <w:r w:rsidR="00A36C85">
        <w:rPr>
          <w:sz w:val="28"/>
          <w:szCs w:val="28"/>
        </w:rPr>
        <w:t>работы</w:t>
      </w:r>
      <w:r w:rsidR="00570197" w:rsidRPr="00017DDE">
        <w:rPr>
          <w:sz w:val="28"/>
          <w:szCs w:val="28"/>
        </w:rPr>
        <w:t xml:space="preserve"> </w:t>
      </w:r>
      <w:r w:rsidR="00EE714B" w:rsidRPr="00017DDE">
        <w:rPr>
          <w:sz w:val="28"/>
          <w:szCs w:val="28"/>
        </w:rPr>
        <w:t>контрольно-счётной</w:t>
      </w:r>
      <w:r w:rsidRPr="00017DDE">
        <w:rPr>
          <w:sz w:val="28"/>
          <w:szCs w:val="28"/>
        </w:rPr>
        <w:t xml:space="preserve"> палаты </w:t>
      </w:r>
      <w:r w:rsidR="00A36C85">
        <w:rPr>
          <w:sz w:val="28"/>
          <w:szCs w:val="28"/>
        </w:rPr>
        <w:t xml:space="preserve">Думы городского округа Тольятти </w:t>
      </w:r>
      <w:r w:rsidRPr="00017DDE">
        <w:rPr>
          <w:sz w:val="28"/>
          <w:szCs w:val="28"/>
        </w:rPr>
        <w:t>в 201</w:t>
      </w:r>
      <w:r w:rsidR="00B676E1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году</w:t>
      </w:r>
    </w:p>
    <w:p w:rsidR="00807CAC" w:rsidRPr="00017DDE" w:rsidRDefault="00807CAC" w:rsidP="003E553C">
      <w:pPr>
        <w:tabs>
          <w:tab w:val="left" w:pos="720"/>
        </w:tabs>
        <w:ind w:right="-144"/>
        <w:jc w:val="center"/>
        <w:rPr>
          <w:sz w:val="12"/>
          <w:szCs w:val="12"/>
        </w:rPr>
      </w:pPr>
    </w:p>
    <w:p w:rsidR="00D66FAA" w:rsidRPr="00017DDE" w:rsidRDefault="00D66FAA" w:rsidP="003E553C">
      <w:pPr>
        <w:ind w:right="-144" w:firstLine="720"/>
        <w:jc w:val="both"/>
        <w:rPr>
          <w:sz w:val="28"/>
          <w:szCs w:val="28"/>
        </w:rPr>
      </w:pPr>
      <w:proofErr w:type="gramStart"/>
      <w:r w:rsidRPr="00017DDE">
        <w:rPr>
          <w:sz w:val="28"/>
          <w:szCs w:val="28"/>
        </w:rPr>
        <w:t xml:space="preserve">Приоритетным направлением в деятельности </w:t>
      </w:r>
      <w:r w:rsidR="00570197" w:rsidRPr="00017DDE">
        <w:rPr>
          <w:sz w:val="28"/>
          <w:szCs w:val="28"/>
        </w:rPr>
        <w:t xml:space="preserve">КСП </w:t>
      </w:r>
      <w:r w:rsidRPr="00017DDE">
        <w:rPr>
          <w:sz w:val="28"/>
          <w:szCs w:val="28"/>
        </w:rPr>
        <w:t>в 2011 году было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Федерации, нормативных правовых актов субъекта Российской Федерации и органов местного самоуправления, а также ежегодных посланий Президента Российской Федерации Федеральному Собранию Российской Федерации и посланий Президента Российской Федерации о бюджетной политике в соответствующем году.</w:t>
      </w:r>
      <w:proofErr w:type="gramEnd"/>
    </w:p>
    <w:p w:rsidR="00D66FAA" w:rsidRPr="00017DDE" w:rsidRDefault="00D66FAA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В соответствии с задачами и функциями</w:t>
      </w:r>
      <w:r w:rsidR="00570197" w:rsidRPr="00017DDE">
        <w:rPr>
          <w:sz w:val="28"/>
          <w:szCs w:val="28"/>
        </w:rPr>
        <w:t xml:space="preserve"> КСП</w:t>
      </w:r>
      <w:r w:rsidR="00017DDE">
        <w:rPr>
          <w:sz w:val="28"/>
          <w:szCs w:val="28"/>
        </w:rPr>
        <w:t>, её</w:t>
      </w:r>
      <w:r w:rsidRPr="00017DDE">
        <w:rPr>
          <w:sz w:val="28"/>
          <w:szCs w:val="28"/>
        </w:rPr>
        <w:t xml:space="preserve"> деятельность в </w:t>
      </w:r>
      <w:r w:rsid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 xml:space="preserve">ном периоде была направлена </w:t>
      </w:r>
      <w:proofErr w:type="gramStart"/>
      <w:r w:rsidRPr="00017DDE">
        <w:rPr>
          <w:sz w:val="28"/>
          <w:szCs w:val="28"/>
        </w:rPr>
        <w:t>на</w:t>
      </w:r>
      <w:proofErr w:type="gramEnd"/>
      <w:r w:rsidRPr="00017DDE">
        <w:rPr>
          <w:sz w:val="28"/>
          <w:szCs w:val="28"/>
        </w:rPr>
        <w:t>:</w:t>
      </w:r>
    </w:p>
    <w:p w:rsidR="00D66FAA" w:rsidRPr="00017DDE" w:rsidRDefault="00D66FAA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повышение эффективности качества контрольной и экспертно-аналитической работы;</w:t>
      </w:r>
    </w:p>
    <w:p w:rsidR="00D66FAA" w:rsidRPr="00017DDE" w:rsidRDefault="00D66FAA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lastRenderedPageBreak/>
        <w:t xml:space="preserve">- предотвращение и выявление нарушений и злоупотреблений при использовании средств бюджета городского округа Тольятти, а также муниципальной собственности; </w:t>
      </w:r>
    </w:p>
    <w:p w:rsidR="00D66FAA" w:rsidRPr="00017DDE" w:rsidRDefault="00D66FAA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активное использование современных методов контроля;</w:t>
      </w:r>
    </w:p>
    <w:p w:rsidR="00D66FAA" w:rsidRPr="00017DDE" w:rsidRDefault="00D66FAA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дальнейшее развитие методологии контроля.</w:t>
      </w:r>
    </w:p>
    <w:p w:rsidR="00D66FAA" w:rsidRPr="00017DDE" w:rsidRDefault="00570197" w:rsidP="00570197">
      <w:pPr>
        <w:ind w:right="-142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КСП </w:t>
      </w:r>
      <w:r w:rsidR="00D66FAA" w:rsidRPr="00017DDE">
        <w:rPr>
          <w:sz w:val="28"/>
          <w:szCs w:val="28"/>
        </w:rPr>
        <w:t xml:space="preserve">активно выстраивает механизмы обеспечения контроля за целевым и эффективным использованием средств бюджета городского округа Тольятти. 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Вс</w:t>
      </w:r>
      <w:r w:rsidR="000A370C" w:rsidRPr="00017DDE">
        <w:rPr>
          <w:sz w:val="28"/>
          <w:szCs w:val="28"/>
        </w:rPr>
        <w:t>его в 201</w:t>
      </w:r>
      <w:r w:rsidR="00B676E1" w:rsidRPr="00017DDE">
        <w:rPr>
          <w:sz w:val="28"/>
          <w:szCs w:val="28"/>
        </w:rPr>
        <w:t>1</w:t>
      </w:r>
      <w:r w:rsidR="00017DDE">
        <w:rPr>
          <w:sz w:val="28"/>
          <w:szCs w:val="28"/>
        </w:rPr>
        <w:t xml:space="preserve"> году </w:t>
      </w:r>
      <w:r w:rsidR="000A370C" w:rsidRPr="00017DDE">
        <w:rPr>
          <w:sz w:val="28"/>
          <w:szCs w:val="28"/>
        </w:rPr>
        <w:t xml:space="preserve">КСП исполнено </w:t>
      </w:r>
      <w:r w:rsidRPr="00017DDE">
        <w:rPr>
          <w:sz w:val="28"/>
          <w:szCs w:val="28"/>
        </w:rPr>
        <w:t>4</w:t>
      </w:r>
      <w:r w:rsidR="00BC5CF4" w:rsidRPr="00017DDE">
        <w:rPr>
          <w:sz w:val="28"/>
          <w:szCs w:val="28"/>
        </w:rPr>
        <w:t>3</w:t>
      </w:r>
      <w:r w:rsidRPr="00017DDE">
        <w:rPr>
          <w:sz w:val="28"/>
          <w:szCs w:val="28"/>
        </w:rPr>
        <w:t xml:space="preserve"> </w:t>
      </w:r>
      <w:r w:rsidR="000A370C" w:rsidRPr="00017DDE">
        <w:rPr>
          <w:sz w:val="28"/>
          <w:szCs w:val="28"/>
        </w:rPr>
        <w:t xml:space="preserve">мероприятия, </w:t>
      </w:r>
      <w:r w:rsidRPr="00017DDE">
        <w:rPr>
          <w:sz w:val="28"/>
          <w:szCs w:val="28"/>
        </w:rPr>
        <w:t>в том числе:</w:t>
      </w:r>
    </w:p>
    <w:p w:rsidR="002B674F" w:rsidRPr="00017DDE" w:rsidRDefault="002B674F" w:rsidP="003E553C">
      <w:pPr>
        <w:autoSpaceDE w:val="0"/>
        <w:autoSpaceDN w:val="0"/>
        <w:adjustRightInd w:val="0"/>
        <w:ind w:right="-144" w:firstLine="720"/>
        <w:jc w:val="both"/>
        <w:rPr>
          <w:spacing w:val="6"/>
          <w:sz w:val="28"/>
          <w:szCs w:val="28"/>
        </w:rPr>
      </w:pPr>
      <w:proofErr w:type="gramStart"/>
      <w:r w:rsidRPr="00017DDE">
        <w:rPr>
          <w:sz w:val="28"/>
          <w:szCs w:val="28"/>
        </w:rPr>
        <w:t>1) экспертно-аналитических – 2</w:t>
      </w:r>
      <w:r w:rsidR="00BC5CF4" w:rsidRPr="00017DDE">
        <w:rPr>
          <w:sz w:val="28"/>
          <w:szCs w:val="28"/>
        </w:rPr>
        <w:t>3</w:t>
      </w:r>
      <w:r w:rsidRPr="00017DDE">
        <w:rPr>
          <w:sz w:val="28"/>
          <w:szCs w:val="28"/>
        </w:rPr>
        <w:t>, из них:</w:t>
      </w:r>
      <w:proofErr w:type="gramEnd"/>
    </w:p>
    <w:p w:rsidR="002B674F" w:rsidRPr="00017DDE" w:rsidRDefault="002B674F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- </w:t>
      </w:r>
      <w:r w:rsidRPr="00017DDE">
        <w:rPr>
          <w:spacing w:val="6"/>
          <w:sz w:val="28"/>
          <w:szCs w:val="28"/>
        </w:rPr>
        <w:t xml:space="preserve">подготовлено 2 заключения </w:t>
      </w:r>
      <w:r w:rsidR="000A370C" w:rsidRPr="00017DDE">
        <w:rPr>
          <w:sz w:val="28"/>
          <w:szCs w:val="28"/>
        </w:rPr>
        <w:t>по проект</w:t>
      </w:r>
      <w:r w:rsidR="00570197" w:rsidRPr="00017DDE">
        <w:rPr>
          <w:sz w:val="28"/>
          <w:szCs w:val="28"/>
        </w:rPr>
        <w:t>ам</w:t>
      </w:r>
      <w:r w:rsidR="000A370C" w:rsidRPr="00017DDE">
        <w:rPr>
          <w:sz w:val="28"/>
          <w:szCs w:val="28"/>
        </w:rPr>
        <w:t xml:space="preserve"> решени</w:t>
      </w:r>
      <w:r w:rsidR="00570197" w:rsidRPr="00017DDE">
        <w:rPr>
          <w:sz w:val="28"/>
          <w:szCs w:val="28"/>
        </w:rPr>
        <w:t>й</w:t>
      </w:r>
      <w:r w:rsidR="000A370C" w:rsidRPr="00017DDE">
        <w:rPr>
          <w:sz w:val="28"/>
          <w:szCs w:val="28"/>
        </w:rPr>
        <w:t xml:space="preserve"> </w:t>
      </w:r>
      <w:r w:rsidR="00570197" w:rsidRPr="00017DDE">
        <w:rPr>
          <w:sz w:val="28"/>
          <w:szCs w:val="28"/>
        </w:rPr>
        <w:t xml:space="preserve">Думы </w:t>
      </w:r>
      <w:r w:rsidR="000A370C" w:rsidRPr="00017DDE">
        <w:rPr>
          <w:sz w:val="28"/>
          <w:szCs w:val="28"/>
        </w:rPr>
        <w:t xml:space="preserve">«О </w:t>
      </w:r>
      <w:r w:rsidRPr="00017DDE">
        <w:rPr>
          <w:sz w:val="28"/>
          <w:szCs w:val="28"/>
        </w:rPr>
        <w:t>бюджете гор</w:t>
      </w:r>
      <w:r w:rsidR="000A370C" w:rsidRPr="00017DDE">
        <w:rPr>
          <w:sz w:val="28"/>
          <w:szCs w:val="28"/>
        </w:rPr>
        <w:t>одского округа Тольятти на 201</w:t>
      </w:r>
      <w:r w:rsidR="00BC5CF4" w:rsidRPr="00017DDE">
        <w:rPr>
          <w:sz w:val="28"/>
          <w:szCs w:val="28"/>
        </w:rPr>
        <w:t>2</w:t>
      </w:r>
      <w:r w:rsidR="000A370C" w:rsidRPr="00017DDE">
        <w:rPr>
          <w:sz w:val="28"/>
          <w:szCs w:val="28"/>
        </w:rPr>
        <w:t xml:space="preserve"> год и </w:t>
      </w:r>
      <w:r w:rsidR="000A3CE6" w:rsidRPr="00017DDE">
        <w:rPr>
          <w:sz w:val="28"/>
          <w:szCs w:val="28"/>
        </w:rPr>
        <w:t xml:space="preserve">на </w:t>
      </w:r>
      <w:r w:rsidRPr="00017DDE">
        <w:rPr>
          <w:sz w:val="28"/>
          <w:szCs w:val="28"/>
        </w:rPr>
        <w:t>плановый период 201</w:t>
      </w:r>
      <w:r w:rsidR="00BC5CF4" w:rsidRPr="00017DDE">
        <w:rPr>
          <w:sz w:val="28"/>
          <w:szCs w:val="28"/>
        </w:rPr>
        <w:t>3</w:t>
      </w:r>
      <w:r w:rsidR="000A3CE6" w:rsidRPr="00017DDE">
        <w:rPr>
          <w:sz w:val="28"/>
          <w:szCs w:val="28"/>
        </w:rPr>
        <w:t xml:space="preserve"> и </w:t>
      </w:r>
      <w:r w:rsidRPr="00017DDE">
        <w:rPr>
          <w:sz w:val="28"/>
          <w:szCs w:val="28"/>
        </w:rPr>
        <w:t>201</w:t>
      </w:r>
      <w:r w:rsidR="00BC5CF4" w:rsidRPr="00017DDE">
        <w:rPr>
          <w:sz w:val="28"/>
          <w:szCs w:val="28"/>
        </w:rPr>
        <w:t>4</w:t>
      </w:r>
      <w:r w:rsidRPr="00017DDE">
        <w:rPr>
          <w:sz w:val="28"/>
          <w:szCs w:val="28"/>
        </w:rPr>
        <w:t xml:space="preserve"> годов»;</w:t>
      </w:r>
    </w:p>
    <w:p w:rsidR="002B674F" w:rsidRPr="00017DDE" w:rsidRDefault="002B674F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- </w:t>
      </w:r>
      <w:r w:rsidRPr="00017DDE">
        <w:rPr>
          <w:spacing w:val="6"/>
          <w:sz w:val="28"/>
          <w:szCs w:val="28"/>
        </w:rPr>
        <w:t>подготовлено 3</w:t>
      </w:r>
      <w:r w:rsidRPr="00017DDE">
        <w:rPr>
          <w:sz w:val="28"/>
          <w:szCs w:val="28"/>
        </w:rPr>
        <w:t xml:space="preserve"> заключения по итогам исполнения бюджета городского округа Тольятти за 3, 6 и 9 месяцев 2010 года;</w:t>
      </w:r>
    </w:p>
    <w:p w:rsidR="002B674F" w:rsidRPr="00017DDE" w:rsidRDefault="002B674F" w:rsidP="003E553C">
      <w:pPr>
        <w:autoSpaceDE w:val="0"/>
        <w:autoSpaceDN w:val="0"/>
        <w:adjustRightInd w:val="0"/>
        <w:ind w:right="-144" w:firstLine="720"/>
        <w:jc w:val="both"/>
        <w:rPr>
          <w:spacing w:val="6"/>
          <w:sz w:val="28"/>
          <w:szCs w:val="28"/>
        </w:rPr>
      </w:pPr>
      <w:r w:rsidRPr="00017DDE">
        <w:rPr>
          <w:spacing w:val="6"/>
          <w:sz w:val="28"/>
          <w:szCs w:val="28"/>
        </w:rPr>
        <w:t xml:space="preserve">- подготовлено </w:t>
      </w:r>
      <w:r w:rsidR="009C2E17" w:rsidRPr="00017DDE">
        <w:rPr>
          <w:spacing w:val="6"/>
          <w:sz w:val="28"/>
          <w:szCs w:val="28"/>
        </w:rPr>
        <w:t>18</w:t>
      </w:r>
      <w:r w:rsidRPr="00017DDE">
        <w:rPr>
          <w:spacing w:val="6"/>
          <w:sz w:val="28"/>
          <w:szCs w:val="28"/>
        </w:rPr>
        <w:t xml:space="preserve"> заключений по проектам решений </w:t>
      </w:r>
      <w:r w:rsidR="00E729EB" w:rsidRPr="00017DDE">
        <w:rPr>
          <w:spacing w:val="6"/>
          <w:sz w:val="28"/>
          <w:szCs w:val="28"/>
        </w:rPr>
        <w:t xml:space="preserve">Думы </w:t>
      </w:r>
      <w:r w:rsidRPr="00017DDE">
        <w:rPr>
          <w:spacing w:val="6"/>
          <w:sz w:val="28"/>
          <w:szCs w:val="28"/>
        </w:rPr>
        <w:t>городского округа Тольятти</w:t>
      </w:r>
      <w:r w:rsidR="00107409" w:rsidRPr="00017DDE">
        <w:rPr>
          <w:sz w:val="28"/>
          <w:szCs w:val="28"/>
        </w:rPr>
        <w:t xml:space="preserve"> о внесении изменений </w:t>
      </w:r>
      <w:r w:rsidRPr="00017DDE">
        <w:rPr>
          <w:sz w:val="28"/>
          <w:szCs w:val="28"/>
        </w:rPr>
        <w:t>в бюджет городского округа на 201</w:t>
      </w:r>
      <w:r w:rsidR="00B676E1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</w:t>
      </w:r>
      <w:r w:rsidR="00E729EB" w:rsidRPr="00017DDE">
        <w:rPr>
          <w:sz w:val="28"/>
          <w:szCs w:val="28"/>
        </w:rPr>
        <w:t xml:space="preserve"> и </w:t>
      </w:r>
      <w:r w:rsidR="001E4523">
        <w:rPr>
          <w:sz w:val="28"/>
          <w:szCs w:val="28"/>
        </w:rPr>
        <w:t xml:space="preserve">на </w:t>
      </w:r>
      <w:r w:rsidR="00E729EB" w:rsidRPr="00017DDE">
        <w:rPr>
          <w:sz w:val="28"/>
          <w:szCs w:val="28"/>
        </w:rPr>
        <w:t>плановый период 2012 и 2013 годов</w:t>
      </w:r>
      <w:r w:rsidRPr="00017DDE">
        <w:rPr>
          <w:spacing w:val="6"/>
          <w:sz w:val="28"/>
          <w:szCs w:val="28"/>
        </w:rPr>
        <w:t xml:space="preserve">; </w:t>
      </w:r>
    </w:p>
    <w:p w:rsidR="002B674F" w:rsidRPr="00017DDE" w:rsidRDefault="002B674F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pacing w:val="6"/>
          <w:sz w:val="28"/>
          <w:szCs w:val="28"/>
        </w:rPr>
        <w:t>2)</w:t>
      </w:r>
      <w:r w:rsidR="000A370C" w:rsidRPr="00017DDE">
        <w:rPr>
          <w:spacing w:val="6"/>
          <w:sz w:val="28"/>
          <w:szCs w:val="28"/>
        </w:rPr>
        <w:t xml:space="preserve"> </w:t>
      </w:r>
      <w:r w:rsidRPr="00017DDE">
        <w:rPr>
          <w:sz w:val="28"/>
          <w:szCs w:val="28"/>
        </w:rPr>
        <w:t xml:space="preserve">проведена внешняя проверка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 xml:space="preserve">а об исполнении бюджета городского округа </w:t>
      </w:r>
      <w:r w:rsidR="00570197" w:rsidRPr="00017DDE">
        <w:rPr>
          <w:spacing w:val="6"/>
          <w:sz w:val="28"/>
          <w:szCs w:val="28"/>
        </w:rPr>
        <w:t>Тольятти</w:t>
      </w:r>
      <w:r w:rsidR="00570197" w:rsidRPr="00017DDE">
        <w:rPr>
          <w:sz w:val="28"/>
          <w:szCs w:val="28"/>
        </w:rPr>
        <w:t xml:space="preserve"> </w:t>
      </w:r>
      <w:r w:rsidRPr="00017DDE">
        <w:rPr>
          <w:sz w:val="28"/>
          <w:szCs w:val="28"/>
        </w:rPr>
        <w:t>за 20</w:t>
      </w:r>
      <w:r w:rsidR="00B676E1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>0 год;</w:t>
      </w:r>
    </w:p>
    <w:p w:rsidR="002B674F" w:rsidRPr="00017DDE" w:rsidRDefault="002B674F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3) </w:t>
      </w:r>
      <w:r w:rsidRPr="00017DDE">
        <w:rPr>
          <w:spacing w:val="6"/>
          <w:sz w:val="28"/>
          <w:szCs w:val="28"/>
        </w:rPr>
        <w:t xml:space="preserve">проведено </w:t>
      </w:r>
      <w:r w:rsidR="00B676E1" w:rsidRPr="00017DDE">
        <w:rPr>
          <w:spacing w:val="6"/>
          <w:sz w:val="28"/>
          <w:szCs w:val="28"/>
        </w:rPr>
        <w:t>19</w:t>
      </w:r>
      <w:r w:rsidRPr="00017DDE">
        <w:rPr>
          <w:spacing w:val="6"/>
          <w:sz w:val="28"/>
          <w:szCs w:val="28"/>
        </w:rPr>
        <w:t xml:space="preserve"> </w:t>
      </w:r>
      <w:r w:rsidRPr="00017DDE">
        <w:rPr>
          <w:sz w:val="28"/>
          <w:szCs w:val="28"/>
        </w:rPr>
        <w:t>контрольных мероприятий, предусмотренных квартальными планами контрольной деятельности Думы по осуществлению муници</w:t>
      </w:r>
      <w:r w:rsidR="000A3CE6" w:rsidRPr="00017DDE">
        <w:rPr>
          <w:sz w:val="28"/>
          <w:szCs w:val="28"/>
        </w:rPr>
        <w:t xml:space="preserve">пального финансового контроля. </w:t>
      </w:r>
    </w:p>
    <w:p w:rsidR="002B674F" w:rsidRPr="00017DDE" w:rsidRDefault="002B674F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В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>ном периоде проведены проверки денежных средств на общую сумму 3</w:t>
      </w:r>
      <w:r w:rsidR="000A370C" w:rsidRPr="00017DDE">
        <w:rPr>
          <w:sz w:val="28"/>
          <w:szCs w:val="28"/>
        </w:rPr>
        <w:t> </w:t>
      </w:r>
      <w:r w:rsidRPr="00017DDE">
        <w:rPr>
          <w:sz w:val="28"/>
          <w:szCs w:val="28"/>
        </w:rPr>
        <w:t>5</w:t>
      </w:r>
      <w:r w:rsidR="003655F8" w:rsidRPr="00017DDE">
        <w:rPr>
          <w:sz w:val="28"/>
          <w:szCs w:val="28"/>
        </w:rPr>
        <w:t>19</w:t>
      </w:r>
      <w:r w:rsidR="000A370C" w:rsidRPr="00017DDE">
        <w:rPr>
          <w:sz w:val="28"/>
          <w:szCs w:val="28"/>
        </w:rPr>
        <w:t> </w:t>
      </w:r>
      <w:r w:rsidR="003655F8" w:rsidRPr="00017DDE">
        <w:rPr>
          <w:sz w:val="28"/>
          <w:szCs w:val="28"/>
        </w:rPr>
        <w:t>041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</w:t>
      </w:r>
      <w:proofErr w:type="gramStart"/>
      <w:r w:rsidR="00017DDE">
        <w:rPr>
          <w:sz w:val="28"/>
          <w:szCs w:val="28"/>
        </w:rPr>
        <w:t>.р</w:t>
      </w:r>
      <w:proofErr w:type="gramEnd"/>
      <w:r w:rsidR="00017DDE">
        <w:rPr>
          <w:sz w:val="28"/>
          <w:szCs w:val="28"/>
        </w:rPr>
        <w:t>уб.</w:t>
      </w:r>
      <w:r w:rsidRPr="00017DDE">
        <w:rPr>
          <w:sz w:val="28"/>
          <w:szCs w:val="28"/>
        </w:rPr>
        <w:t xml:space="preserve">, в том числе: выделенных из бюджета в сумме </w:t>
      </w:r>
      <w:r w:rsidR="000A370C" w:rsidRPr="00017DDE">
        <w:rPr>
          <w:sz w:val="28"/>
          <w:szCs w:val="28"/>
        </w:rPr>
        <w:br/>
      </w:r>
      <w:r w:rsidR="003655F8" w:rsidRPr="00017DDE">
        <w:rPr>
          <w:sz w:val="28"/>
          <w:szCs w:val="28"/>
        </w:rPr>
        <w:t>3 442 256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тыс.руб.</w:t>
      </w:r>
      <w:r w:rsidR="000A370C" w:rsidRPr="00017DDE">
        <w:rPr>
          <w:sz w:val="28"/>
          <w:szCs w:val="28"/>
        </w:rPr>
        <w:t>,</w:t>
      </w:r>
      <w:r w:rsidRPr="00017DDE">
        <w:rPr>
          <w:sz w:val="28"/>
          <w:szCs w:val="28"/>
        </w:rPr>
        <w:t xml:space="preserve"> средств, полученных от приносящей доход деятельности, в сумме </w:t>
      </w:r>
      <w:r w:rsidR="003655F8" w:rsidRPr="00017DDE">
        <w:rPr>
          <w:sz w:val="28"/>
          <w:szCs w:val="28"/>
        </w:rPr>
        <w:t>8 404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тыс.руб.</w:t>
      </w:r>
      <w:r w:rsidRPr="00017DDE">
        <w:rPr>
          <w:sz w:val="28"/>
          <w:szCs w:val="28"/>
        </w:rPr>
        <w:t xml:space="preserve">, прочих средств (ОАО, МП) в сумме </w:t>
      </w:r>
      <w:r w:rsidR="003655F8" w:rsidRPr="00017DDE">
        <w:rPr>
          <w:sz w:val="28"/>
          <w:szCs w:val="28"/>
        </w:rPr>
        <w:t>68 381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тыс.руб.</w:t>
      </w:r>
    </w:p>
    <w:p w:rsidR="002B674F" w:rsidRPr="00017DDE" w:rsidRDefault="00D23EE1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Объём</w:t>
      </w:r>
      <w:r w:rsidR="002B674F" w:rsidRPr="00017DDE">
        <w:rPr>
          <w:sz w:val="28"/>
          <w:szCs w:val="28"/>
        </w:rPr>
        <w:t xml:space="preserve"> нарушений в использовании  бюджетных средств, выявленных КСП в </w:t>
      </w:r>
      <w:r w:rsidR="00EE714B" w:rsidRPr="00017DDE">
        <w:rPr>
          <w:sz w:val="28"/>
          <w:szCs w:val="28"/>
        </w:rPr>
        <w:t>отчёт</w:t>
      </w:r>
      <w:r w:rsidR="002B674F" w:rsidRPr="00017DDE">
        <w:rPr>
          <w:sz w:val="28"/>
          <w:szCs w:val="28"/>
        </w:rPr>
        <w:t xml:space="preserve">ном </w:t>
      </w:r>
      <w:r w:rsidR="000A370C" w:rsidRPr="00017DDE">
        <w:rPr>
          <w:sz w:val="28"/>
          <w:szCs w:val="28"/>
        </w:rPr>
        <w:t xml:space="preserve">периоде, составляет  </w:t>
      </w:r>
      <w:r w:rsidR="00310237" w:rsidRPr="00017DDE">
        <w:rPr>
          <w:sz w:val="28"/>
          <w:szCs w:val="28"/>
        </w:rPr>
        <w:t xml:space="preserve">959 037,2 </w:t>
      </w:r>
      <w:r w:rsidR="00017DDE">
        <w:rPr>
          <w:sz w:val="28"/>
          <w:szCs w:val="28"/>
        </w:rPr>
        <w:t>тыс</w:t>
      </w:r>
      <w:proofErr w:type="gramStart"/>
      <w:r w:rsidR="00017DDE">
        <w:rPr>
          <w:sz w:val="28"/>
          <w:szCs w:val="28"/>
        </w:rPr>
        <w:t>.р</w:t>
      </w:r>
      <w:proofErr w:type="gramEnd"/>
      <w:r w:rsidR="00017DDE">
        <w:rPr>
          <w:sz w:val="28"/>
          <w:szCs w:val="28"/>
        </w:rPr>
        <w:t>уб.</w:t>
      </w:r>
      <w:r w:rsidR="002B674F" w:rsidRPr="00017DDE">
        <w:rPr>
          <w:sz w:val="28"/>
          <w:szCs w:val="28"/>
        </w:rPr>
        <w:t>, в том числе:</w:t>
      </w:r>
    </w:p>
    <w:p w:rsidR="002B674F" w:rsidRPr="00017DDE" w:rsidRDefault="002B674F" w:rsidP="003E553C">
      <w:pPr>
        <w:numPr>
          <w:ilvl w:val="1"/>
          <w:numId w:val="8"/>
        </w:numPr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неце</w:t>
      </w:r>
      <w:r w:rsidR="000A3CE6" w:rsidRPr="00017DDE">
        <w:rPr>
          <w:sz w:val="28"/>
          <w:szCs w:val="28"/>
        </w:rPr>
        <w:t xml:space="preserve">левое использование </w:t>
      </w:r>
      <w:r w:rsidR="000A370C" w:rsidRPr="00017DDE">
        <w:rPr>
          <w:sz w:val="28"/>
          <w:szCs w:val="28"/>
        </w:rPr>
        <w:t xml:space="preserve">средств </w:t>
      </w:r>
      <w:r w:rsidR="00310237" w:rsidRPr="00017DDE">
        <w:rPr>
          <w:sz w:val="28"/>
          <w:szCs w:val="28"/>
        </w:rPr>
        <w:t>–</w:t>
      </w:r>
      <w:r w:rsidRPr="00017DDE">
        <w:rPr>
          <w:sz w:val="28"/>
          <w:szCs w:val="28"/>
        </w:rPr>
        <w:t xml:space="preserve"> </w:t>
      </w:r>
      <w:r w:rsidR="00310237" w:rsidRPr="00017DDE">
        <w:rPr>
          <w:sz w:val="28"/>
          <w:szCs w:val="28"/>
        </w:rPr>
        <w:t>8 643</w:t>
      </w:r>
      <w:r w:rsidRPr="00017DDE">
        <w:rPr>
          <w:sz w:val="28"/>
          <w:szCs w:val="28"/>
        </w:rPr>
        <w:t>,</w:t>
      </w:r>
      <w:r w:rsidR="00310237" w:rsidRPr="00017DDE">
        <w:rPr>
          <w:sz w:val="28"/>
          <w:szCs w:val="28"/>
        </w:rPr>
        <w:t>6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</w:t>
      </w:r>
      <w:proofErr w:type="gramStart"/>
      <w:r w:rsidR="00017DDE">
        <w:rPr>
          <w:sz w:val="28"/>
          <w:szCs w:val="28"/>
        </w:rPr>
        <w:t>.р</w:t>
      </w:r>
      <w:proofErr w:type="gramEnd"/>
      <w:r w:rsidR="00017DDE">
        <w:rPr>
          <w:sz w:val="28"/>
          <w:szCs w:val="28"/>
        </w:rPr>
        <w:t>уб.</w:t>
      </w:r>
      <w:r w:rsidRPr="00017DDE">
        <w:rPr>
          <w:sz w:val="28"/>
          <w:szCs w:val="28"/>
        </w:rPr>
        <w:t>;</w:t>
      </w:r>
    </w:p>
    <w:p w:rsidR="002B674F" w:rsidRPr="00017DDE" w:rsidRDefault="002B674F" w:rsidP="003E553C">
      <w:pPr>
        <w:numPr>
          <w:ilvl w:val="1"/>
          <w:numId w:val="8"/>
        </w:num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неэффек</w:t>
      </w:r>
      <w:r w:rsidR="000A3CE6" w:rsidRPr="00017DDE">
        <w:rPr>
          <w:sz w:val="28"/>
          <w:szCs w:val="28"/>
        </w:rPr>
        <w:t xml:space="preserve">тивное </w:t>
      </w:r>
      <w:r w:rsidR="000A370C" w:rsidRPr="00017DDE">
        <w:rPr>
          <w:sz w:val="28"/>
          <w:szCs w:val="28"/>
        </w:rPr>
        <w:t xml:space="preserve">использование средств </w:t>
      </w:r>
      <w:r w:rsidR="00310237" w:rsidRPr="00017DDE">
        <w:rPr>
          <w:sz w:val="28"/>
          <w:szCs w:val="28"/>
        </w:rPr>
        <w:t>–</w:t>
      </w:r>
      <w:r w:rsidRPr="00017DDE">
        <w:rPr>
          <w:sz w:val="28"/>
          <w:szCs w:val="28"/>
        </w:rPr>
        <w:t xml:space="preserve"> </w:t>
      </w:r>
      <w:r w:rsidR="00310237" w:rsidRPr="00017DDE">
        <w:rPr>
          <w:sz w:val="28"/>
          <w:szCs w:val="28"/>
        </w:rPr>
        <w:t>179 069,7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</w:t>
      </w:r>
      <w:proofErr w:type="gramStart"/>
      <w:r w:rsidR="00017DDE">
        <w:rPr>
          <w:sz w:val="28"/>
          <w:szCs w:val="28"/>
        </w:rPr>
        <w:t>.р</w:t>
      </w:r>
      <w:proofErr w:type="gramEnd"/>
      <w:r w:rsidR="00017DDE">
        <w:rPr>
          <w:sz w:val="28"/>
          <w:szCs w:val="28"/>
        </w:rPr>
        <w:t>уб.</w:t>
      </w:r>
      <w:r w:rsidRPr="00017DDE">
        <w:rPr>
          <w:sz w:val="28"/>
          <w:szCs w:val="28"/>
        </w:rPr>
        <w:t>;</w:t>
      </w:r>
    </w:p>
    <w:p w:rsidR="002B674F" w:rsidRPr="00017DDE" w:rsidRDefault="002B674F" w:rsidP="003E553C">
      <w:pPr>
        <w:numPr>
          <w:ilvl w:val="1"/>
          <w:numId w:val="8"/>
        </w:num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ущерб бюджету </w:t>
      </w:r>
      <w:r w:rsidR="00854A08" w:rsidRPr="00017DDE">
        <w:rPr>
          <w:sz w:val="28"/>
          <w:szCs w:val="28"/>
        </w:rPr>
        <w:t>–</w:t>
      </w:r>
      <w:r w:rsidRPr="00017DDE">
        <w:rPr>
          <w:sz w:val="28"/>
          <w:szCs w:val="28"/>
        </w:rPr>
        <w:t xml:space="preserve"> </w:t>
      </w:r>
      <w:r w:rsidR="00854A08" w:rsidRPr="00017DDE">
        <w:rPr>
          <w:sz w:val="28"/>
          <w:szCs w:val="28"/>
        </w:rPr>
        <w:t>13 104</w:t>
      </w:r>
      <w:r w:rsidRPr="00017DDE">
        <w:rPr>
          <w:sz w:val="28"/>
          <w:szCs w:val="28"/>
        </w:rPr>
        <w:t>,</w:t>
      </w:r>
      <w:r w:rsidR="00854A08" w:rsidRPr="00017DDE">
        <w:rPr>
          <w:sz w:val="28"/>
          <w:szCs w:val="28"/>
        </w:rPr>
        <w:t>7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</w:t>
      </w:r>
      <w:proofErr w:type="gramStart"/>
      <w:r w:rsidR="00017DDE">
        <w:rPr>
          <w:sz w:val="28"/>
          <w:szCs w:val="28"/>
        </w:rPr>
        <w:t>.р</w:t>
      </w:r>
      <w:proofErr w:type="gramEnd"/>
      <w:r w:rsidR="00017DDE">
        <w:rPr>
          <w:sz w:val="28"/>
          <w:szCs w:val="28"/>
        </w:rPr>
        <w:t>уб.</w:t>
      </w:r>
      <w:r w:rsidRPr="00017DDE">
        <w:rPr>
          <w:sz w:val="28"/>
          <w:szCs w:val="28"/>
        </w:rPr>
        <w:t xml:space="preserve">; </w:t>
      </w:r>
    </w:p>
    <w:p w:rsidR="002B674F" w:rsidRPr="00017DDE" w:rsidRDefault="002B674F" w:rsidP="003E553C">
      <w:pPr>
        <w:numPr>
          <w:ilvl w:val="1"/>
          <w:numId w:val="8"/>
        </w:numPr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неправомерное предоставление бюджетных средств </w:t>
      </w:r>
      <w:r w:rsidR="00017DDE" w:rsidRPr="00017DDE">
        <w:rPr>
          <w:sz w:val="28"/>
          <w:szCs w:val="28"/>
        </w:rPr>
        <w:t>–</w:t>
      </w:r>
      <w:r w:rsidR="00017DDE">
        <w:rPr>
          <w:sz w:val="28"/>
          <w:szCs w:val="28"/>
        </w:rPr>
        <w:t xml:space="preserve"> </w:t>
      </w:r>
      <w:r w:rsidR="00854A08" w:rsidRPr="00017DDE">
        <w:rPr>
          <w:sz w:val="28"/>
          <w:szCs w:val="28"/>
        </w:rPr>
        <w:t>53 369</w:t>
      </w:r>
      <w:r w:rsidR="000A3CE6" w:rsidRPr="00017DDE">
        <w:rPr>
          <w:sz w:val="28"/>
          <w:szCs w:val="28"/>
        </w:rPr>
        <w:t>,</w:t>
      </w:r>
      <w:r w:rsidR="00854A08" w:rsidRPr="00017DDE">
        <w:rPr>
          <w:sz w:val="28"/>
          <w:szCs w:val="28"/>
        </w:rPr>
        <w:t>3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</w:t>
      </w:r>
      <w:proofErr w:type="gramStart"/>
      <w:r w:rsidR="00017DDE">
        <w:rPr>
          <w:sz w:val="28"/>
          <w:szCs w:val="28"/>
        </w:rPr>
        <w:t>.р</w:t>
      </w:r>
      <w:proofErr w:type="gramEnd"/>
      <w:r w:rsidR="00017DDE">
        <w:rPr>
          <w:sz w:val="28"/>
          <w:szCs w:val="28"/>
        </w:rPr>
        <w:t>уб.</w:t>
      </w:r>
      <w:r w:rsidR="00854A08" w:rsidRPr="00017DDE">
        <w:rPr>
          <w:sz w:val="28"/>
          <w:szCs w:val="28"/>
        </w:rPr>
        <w:t>;</w:t>
      </w:r>
    </w:p>
    <w:p w:rsidR="00854A08" w:rsidRPr="00017DDE" w:rsidRDefault="00854A08" w:rsidP="003E553C">
      <w:pPr>
        <w:ind w:left="680"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неправомерные выплаты бюджетных средств – 1</w:t>
      </w:r>
      <w:r w:rsidR="00E12020" w:rsidRPr="00017DDE">
        <w:rPr>
          <w:sz w:val="28"/>
          <w:szCs w:val="28"/>
        </w:rPr>
        <w:t> 836,7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</w:t>
      </w:r>
      <w:proofErr w:type="gramStart"/>
      <w:r w:rsidR="00017DDE">
        <w:rPr>
          <w:sz w:val="28"/>
          <w:szCs w:val="28"/>
        </w:rPr>
        <w:t>.р</w:t>
      </w:r>
      <w:proofErr w:type="gramEnd"/>
      <w:r w:rsidR="00017DDE">
        <w:rPr>
          <w:sz w:val="28"/>
          <w:szCs w:val="28"/>
        </w:rPr>
        <w:t>уб.</w:t>
      </w:r>
      <w:r w:rsidRPr="00017DDE">
        <w:rPr>
          <w:sz w:val="28"/>
          <w:szCs w:val="28"/>
        </w:rPr>
        <w:t>;</w:t>
      </w:r>
    </w:p>
    <w:p w:rsidR="00854A08" w:rsidRPr="00017DDE" w:rsidRDefault="00854A08" w:rsidP="00570197">
      <w:pPr>
        <w:ind w:right="-144" w:firstLine="68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- нарушения при осуществлении приносящей доход деятельности – </w:t>
      </w:r>
      <w:r w:rsidR="00E729EB" w:rsidRPr="00017DDE">
        <w:rPr>
          <w:sz w:val="28"/>
          <w:szCs w:val="28"/>
        </w:rPr>
        <w:t xml:space="preserve"> </w:t>
      </w:r>
      <w:r w:rsidRPr="00017DDE">
        <w:rPr>
          <w:sz w:val="28"/>
          <w:szCs w:val="28"/>
        </w:rPr>
        <w:t xml:space="preserve">2 347,5 </w:t>
      </w:r>
      <w:r w:rsidR="00017DDE">
        <w:rPr>
          <w:sz w:val="28"/>
          <w:szCs w:val="28"/>
        </w:rPr>
        <w:t>тыс</w:t>
      </w:r>
      <w:proofErr w:type="gramStart"/>
      <w:r w:rsidR="00017DDE">
        <w:rPr>
          <w:sz w:val="28"/>
          <w:szCs w:val="28"/>
        </w:rPr>
        <w:t>.р</w:t>
      </w:r>
      <w:proofErr w:type="gramEnd"/>
      <w:r w:rsidR="00017DDE">
        <w:rPr>
          <w:sz w:val="28"/>
          <w:szCs w:val="28"/>
        </w:rPr>
        <w:t>уб.</w:t>
      </w:r>
      <w:r w:rsidRPr="00017DDE">
        <w:rPr>
          <w:sz w:val="28"/>
          <w:szCs w:val="28"/>
        </w:rPr>
        <w:t>;</w:t>
      </w:r>
    </w:p>
    <w:p w:rsidR="00854A08" w:rsidRPr="00017DDE" w:rsidRDefault="00854A08" w:rsidP="003E553C">
      <w:pPr>
        <w:ind w:left="680"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- нарушения при ведении бухгалтерского </w:t>
      </w:r>
      <w:r w:rsidR="0018653B">
        <w:rPr>
          <w:sz w:val="28"/>
          <w:szCs w:val="28"/>
        </w:rPr>
        <w:t>учёт</w:t>
      </w:r>
      <w:r w:rsidRPr="00017DDE">
        <w:rPr>
          <w:sz w:val="28"/>
          <w:szCs w:val="28"/>
        </w:rPr>
        <w:t xml:space="preserve">а – 245 600,4 </w:t>
      </w:r>
      <w:r w:rsidR="00017DDE">
        <w:rPr>
          <w:sz w:val="28"/>
          <w:szCs w:val="28"/>
        </w:rPr>
        <w:t>тыс</w:t>
      </w:r>
      <w:proofErr w:type="gramStart"/>
      <w:r w:rsidR="00017DDE">
        <w:rPr>
          <w:sz w:val="28"/>
          <w:szCs w:val="28"/>
        </w:rPr>
        <w:t>.р</w:t>
      </w:r>
      <w:proofErr w:type="gramEnd"/>
      <w:r w:rsidR="00017DDE">
        <w:rPr>
          <w:sz w:val="28"/>
          <w:szCs w:val="28"/>
        </w:rPr>
        <w:t>уб.</w:t>
      </w:r>
      <w:r w:rsidRPr="00017DDE">
        <w:rPr>
          <w:sz w:val="28"/>
          <w:szCs w:val="28"/>
        </w:rPr>
        <w:t>;</w:t>
      </w:r>
    </w:p>
    <w:p w:rsidR="00854A08" w:rsidRPr="00017DDE" w:rsidRDefault="00854A08" w:rsidP="003E553C">
      <w:pPr>
        <w:ind w:left="680"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прочие нарушения – 45</w:t>
      </w:r>
      <w:r w:rsidR="00E12020" w:rsidRPr="00017DDE">
        <w:rPr>
          <w:sz w:val="28"/>
          <w:szCs w:val="28"/>
        </w:rPr>
        <w:t>5</w:t>
      </w:r>
      <w:r w:rsidRPr="00017DDE">
        <w:rPr>
          <w:sz w:val="28"/>
          <w:szCs w:val="28"/>
        </w:rPr>
        <w:t> </w:t>
      </w:r>
      <w:r w:rsidR="00E12020" w:rsidRPr="00017DDE">
        <w:rPr>
          <w:sz w:val="28"/>
          <w:szCs w:val="28"/>
        </w:rPr>
        <w:t>065</w:t>
      </w:r>
      <w:r w:rsidRPr="00017DDE">
        <w:rPr>
          <w:sz w:val="28"/>
          <w:szCs w:val="28"/>
        </w:rPr>
        <w:t>,</w:t>
      </w:r>
      <w:r w:rsidR="00E12020" w:rsidRPr="00017DDE">
        <w:rPr>
          <w:sz w:val="28"/>
          <w:szCs w:val="28"/>
        </w:rPr>
        <w:t>3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</w:t>
      </w:r>
      <w:proofErr w:type="gramStart"/>
      <w:r w:rsidR="00017DDE">
        <w:rPr>
          <w:sz w:val="28"/>
          <w:szCs w:val="28"/>
        </w:rPr>
        <w:t>.р</w:t>
      </w:r>
      <w:proofErr w:type="gramEnd"/>
      <w:r w:rsidR="00017DDE">
        <w:rPr>
          <w:sz w:val="28"/>
          <w:szCs w:val="28"/>
        </w:rPr>
        <w:t>уб.</w:t>
      </w:r>
      <w:r w:rsidRPr="00017DDE">
        <w:rPr>
          <w:sz w:val="28"/>
          <w:szCs w:val="28"/>
        </w:rPr>
        <w:t xml:space="preserve"> 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Результаты работы КСП в 201</w:t>
      </w:r>
      <w:r w:rsidR="0074747B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году -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>ы проверок и экспертно-аналитические заключения - размещены на web-сайте Думы (</w:t>
      </w:r>
      <w:hyperlink r:id="rId8" w:history="1">
        <w:r w:rsidR="00570197" w:rsidRPr="00017DDE">
          <w:rPr>
            <w:rStyle w:val="a9"/>
            <w:sz w:val="28"/>
            <w:szCs w:val="28"/>
          </w:rPr>
          <w:t>www.duma-tlt.ru</w:t>
        </w:r>
      </w:hyperlink>
      <w:r w:rsidRPr="00017DDE">
        <w:rPr>
          <w:sz w:val="28"/>
          <w:szCs w:val="28"/>
        </w:rPr>
        <w:t>).</w:t>
      </w:r>
    </w:p>
    <w:p w:rsidR="0081452E" w:rsidRPr="001E4523" w:rsidRDefault="0081452E" w:rsidP="003E553C">
      <w:pPr>
        <w:autoSpaceDE w:val="0"/>
        <w:autoSpaceDN w:val="0"/>
        <w:adjustRightInd w:val="0"/>
        <w:ind w:right="-144"/>
        <w:jc w:val="center"/>
        <w:rPr>
          <w:bCs/>
          <w:sz w:val="8"/>
          <w:szCs w:val="8"/>
        </w:rPr>
      </w:pPr>
    </w:p>
    <w:p w:rsidR="000A370C" w:rsidRPr="00017DDE" w:rsidRDefault="002B674F" w:rsidP="003E553C">
      <w:pPr>
        <w:autoSpaceDE w:val="0"/>
        <w:autoSpaceDN w:val="0"/>
        <w:adjustRightInd w:val="0"/>
        <w:ind w:right="-144"/>
        <w:jc w:val="center"/>
        <w:rPr>
          <w:bCs/>
          <w:sz w:val="28"/>
          <w:szCs w:val="28"/>
        </w:rPr>
      </w:pPr>
      <w:r w:rsidRPr="00017DDE">
        <w:rPr>
          <w:bCs/>
          <w:sz w:val="28"/>
          <w:szCs w:val="28"/>
        </w:rPr>
        <w:t xml:space="preserve">2. </w:t>
      </w:r>
      <w:proofErr w:type="gramStart"/>
      <w:r w:rsidRPr="00017DDE">
        <w:rPr>
          <w:bCs/>
          <w:sz w:val="28"/>
          <w:szCs w:val="28"/>
        </w:rPr>
        <w:t>Контроль за</w:t>
      </w:r>
      <w:proofErr w:type="gramEnd"/>
      <w:r w:rsidRPr="00017DDE">
        <w:rPr>
          <w:bCs/>
          <w:sz w:val="28"/>
          <w:szCs w:val="28"/>
        </w:rPr>
        <w:t xml:space="preserve"> формированием и исполнением бюджета </w:t>
      </w:r>
    </w:p>
    <w:p w:rsidR="002B674F" w:rsidRDefault="002B674F" w:rsidP="003E553C">
      <w:pPr>
        <w:autoSpaceDE w:val="0"/>
        <w:autoSpaceDN w:val="0"/>
        <w:adjustRightInd w:val="0"/>
        <w:ind w:right="-144"/>
        <w:jc w:val="center"/>
        <w:rPr>
          <w:bCs/>
          <w:sz w:val="28"/>
          <w:szCs w:val="28"/>
        </w:rPr>
      </w:pPr>
      <w:r w:rsidRPr="00017DDE">
        <w:rPr>
          <w:bCs/>
          <w:sz w:val="28"/>
          <w:szCs w:val="28"/>
        </w:rPr>
        <w:t>городского округа Тольятти</w:t>
      </w:r>
    </w:p>
    <w:p w:rsidR="001E4523" w:rsidRPr="001E4523" w:rsidRDefault="001E4523" w:rsidP="003E553C">
      <w:pPr>
        <w:autoSpaceDE w:val="0"/>
        <w:autoSpaceDN w:val="0"/>
        <w:adjustRightInd w:val="0"/>
        <w:ind w:right="-144"/>
        <w:jc w:val="center"/>
        <w:rPr>
          <w:bCs/>
          <w:sz w:val="8"/>
          <w:szCs w:val="8"/>
        </w:rPr>
      </w:pPr>
    </w:p>
    <w:p w:rsidR="002B674F" w:rsidRPr="00017DDE" w:rsidRDefault="0081452E" w:rsidP="001E4523">
      <w:pPr>
        <w:widowControl w:val="0"/>
        <w:tabs>
          <w:tab w:val="left" w:pos="10080"/>
        </w:tabs>
        <w:autoSpaceDE w:val="0"/>
        <w:autoSpaceDN w:val="0"/>
        <w:adjustRightInd w:val="0"/>
        <w:ind w:right="-142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О</w:t>
      </w:r>
      <w:r w:rsidR="002B674F" w:rsidRPr="00017DDE">
        <w:rPr>
          <w:sz w:val="28"/>
          <w:szCs w:val="28"/>
        </w:rPr>
        <w:t xml:space="preserve">дной из основных задач КСП в </w:t>
      </w:r>
      <w:r w:rsidR="00EE714B" w:rsidRPr="00017DDE">
        <w:rPr>
          <w:sz w:val="28"/>
          <w:szCs w:val="28"/>
        </w:rPr>
        <w:t>отчёт</w:t>
      </w:r>
      <w:r w:rsidR="002B674F" w:rsidRPr="00017DDE">
        <w:rPr>
          <w:sz w:val="28"/>
          <w:szCs w:val="28"/>
        </w:rPr>
        <w:t xml:space="preserve">ном периоде являлось обеспечение единой системы </w:t>
      </w:r>
      <w:proofErr w:type="gramStart"/>
      <w:r w:rsidR="002B674F" w:rsidRPr="00017DDE">
        <w:rPr>
          <w:sz w:val="28"/>
          <w:szCs w:val="28"/>
        </w:rPr>
        <w:t>контроля за</w:t>
      </w:r>
      <w:proofErr w:type="gramEnd"/>
      <w:r w:rsidR="002B674F" w:rsidRPr="00017DDE">
        <w:rPr>
          <w:sz w:val="28"/>
          <w:szCs w:val="28"/>
        </w:rPr>
        <w:t xml:space="preserve"> исполнением бюджета городского </w:t>
      </w:r>
      <w:r w:rsidR="002B674F" w:rsidRPr="00017DDE">
        <w:rPr>
          <w:sz w:val="28"/>
          <w:szCs w:val="28"/>
        </w:rPr>
        <w:lastRenderedPageBreak/>
        <w:t>окру</w:t>
      </w:r>
      <w:r w:rsidR="000A3CE6" w:rsidRPr="00017DDE">
        <w:rPr>
          <w:sz w:val="28"/>
          <w:szCs w:val="28"/>
        </w:rPr>
        <w:t>га Тольятти, реализуемого на трё</w:t>
      </w:r>
      <w:r w:rsidR="002B674F" w:rsidRPr="00017DDE">
        <w:rPr>
          <w:sz w:val="28"/>
          <w:szCs w:val="28"/>
        </w:rPr>
        <w:t>х последовательных стадиях:</w:t>
      </w:r>
    </w:p>
    <w:p w:rsidR="002B674F" w:rsidRPr="00017DDE" w:rsidRDefault="002B674F" w:rsidP="003E553C">
      <w:pPr>
        <w:tabs>
          <w:tab w:val="left" w:pos="10080"/>
        </w:tabs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предварительного контроля проекта бюджета городского округа Тольятти на 201</w:t>
      </w:r>
      <w:r w:rsidR="0074747B" w:rsidRPr="00017DDE">
        <w:rPr>
          <w:sz w:val="28"/>
          <w:szCs w:val="28"/>
        </w:rPr>
        <w:t>2</w:t>
      </w:r>
      <w:r w:rsidRPr="00017DDE">
        <w:rPr>
          <w:sz w:val="28"/>
          <w:szCs w:val="28"/>
        </w:rPr>
        <w:t xml:space="preserve"> год и </w:t>
      </w:r>
      <w:r w:rsidR="000A3CE6" w:rsidRPr="00017DDE">
        <w:rPr>
          <w:sz w:val="28"/>
          <w:szCs w:val="28"/>
        </w:rPr>
        <w:t xml:space="preserve">на </w:t>
      </w:r>
      <w:r w:rsidRPr="00017DDE">
        <w:rPr>
          <w:sz w:val="28"/>
          <w:szCs w:val="28"/>
        </w:rPr>
        <w:t>плановый период 201</w:t>
      </w:r>
      <w:r w:rsidR="0074747B" w:rsidRPr="00017DDE">
        <w:rPr>
          <w:sz w:val="28"/>
          <w:szCs w:val="28"/>
        </w:rPr>
        <w:t>3</w:t>
      </w:r>
      <w:r w:rsidRPr="00017DDE">
        <w:rPr>
          <w:sz w:val="28"/>
          <w:szCs w:val="28"/>
        </w:rPr>
        <w:t xml:space="preserve"> </w:t>
      </w:r>
      <w:r w:rsidR="000A3CE6" w:rsidRPr="00017DDE">
        <w:rPr>
          <w:sz w:val="28"/>
          <w:szCs w:val="28"/>
        </w:rPr>
        <w:t xml:space="preserve">и </w:t>
      </w:r>
      <w:r w:rsidR="00806819" w:rsidRPr="00017DDE">
        <w:rPr>
          <w:sz w:val="28"/>
          <w:szCs w:val="28"/>
        </w:rPr>
        <w:t>201</w:t>
      </w:r>
      <w:r w:rsidR="0074747B" w:rsidRPr="00017DDE">
        <w:rPr>
          <w:sz w:val="28"/>
          <w:szCs w:val="28"/>
        </w:rPr>
        <w:t>4</w:t>
      </w:r>
      <w:r w:rsidR="00806819" w:rsidRPr="00017DDE">
        <w:rPr>
          <w:sz w:val="28"/>
          <w:szCs w:val="28"/>
        </w:rPr>
        <w:t xml:space="preserve"> годов;</w:t>
      </w:r>
    </w:p>
    <w:p w:rsidR="002B674F" w:rsidRPr="00017DDE" w:rsidRDefault="002B674F" w:rsidP="003E553C">
      <w:pPr>
        <w:tabs>
          <w:tab w:val="left" w:pos="10080"/>
        </w:tabs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- текущего </w:t>
      </w:r>
      <w:proofErr w:type="gramStart"/>
      <w:r w:rsidRPr="00017DDE">
        <w:rPr>
          <w:sz w:val="28"/>
          <w:szCs w:val="28"/>
        </w:rPr>
        <w:t>контроля за</w:t>
      </w:r>
      <w:proofErr w:type="gramEnd"/>
      <w:r w:rsidRPr="00017DDE">
        <w:rPr>
          <w:sz w:val="28"/>
          <w:szCs w:val="28"/>
        </w:rPr>
        <w:t xml:space="preserve"> исполнением бюджета городского округа Тольятти в 201</w:t>
      </w:r>
      <w:r w:rsidR="0074747B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году, а также в ходе рассмотрения отдельных вопросов бюджета городского округа Тольятти на заседаниях постоянных комиссий;</w:t>
      </w:r>
    </w:p>
    <w:p w:rsidR="002B674F" w:rsidRPr="00017DDE" w:rsidRDefault="002B674F" w:rsidP="003E553C">
      <w:pPr>
        <w:tabs>
          <w:tab w:val="left" w:pos="10080"/>
        </w:tabs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последующего контроля исполнения бюджета городского округа Тольятти за 20</w:t>
      </w:r>
      <w:r w:rsidR="0074747B" w:rsidRPr="00017DDE">
        <w:rPr>
          <w:sz w:val="28"/>
          <w:szCs w:val="28"/>
        </w:rPr>
        <w:t>10</w:t>
      </w:r>
      <w:r w:rsidRPr="00017DDE">
        <w:rPr>
          <w:sz w:val="28"/>
          <w:szCs w:val="28"/>
        </w:rPr>
        <w:t xml:space="preserve"> год.</w:t>
      </w:r>
    </w:p>
    <w:p w:rsidR="002B674F" w:rsidRPr="00017DDE" w:rsidRDefault="00D23EE1" w:rsidP="003E553C">
      <w:pPr>
        <w:tabs>
          <w:tab w:val="left" w:pos="9900"/>
        </w:tabs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bCs/>
          <w:iCs/>
          <w:sz w:val="28"/>
          <w:szCs w:val="28"/>
        </w:rPr>
        <w:t xml:space="preserve">В </w:t>
      </w:r>
      <w:r w:rsidR="002B674F" w:rsidRPr="00017DDE">
        <w:rPr>
          <w:bCs/>
          <w:iCs/>
          <w:sz w:val="28"/>
          <w:szCs w:val="28"/>
        </w:rPr>
        <w:t>рамках предварительного контроля</w:t>
      </w:r>
      <w:r w:rsidR="002B674F" w:rsidRPr="00017DDE">
        <w:rPr>
          <w:bCs/>
          <w:i/>
          <w:iCs/>
          <w:sz w:val="28"/>
          <w:szCs w:val="28"/>
        </w:rPr>
        <w:t xml:space="preserve"> </w:t>
      </w:r>
      <w:r w:rsidR="002B674F" w:rsidRPr="00017DDE">
        <w:rPr>
          <w:sz w:val="28"/>
          <w:szCs w:val="28"/>
        </w:rPr>
        <w:t>проводилась экспертиза проекта бюджета городского округа Тольятти на 201</w:t>
      </w:r>
      <w:r w:rsidR="0074747B" w:rsidRPr="00017DDE">
        <w:rPr>
          <w:sz w:val="28"/>
          <w:szCs w:val="28"/>
        </w:rPr>
        <w:t>2</w:t>
      </w:r>
      <w:r w:rsidR="002B674F" w:rsidRPr="00017DDE">
        <w:rPr>
          <w:sz w:val="28"/>
          <w:szCs w:val="28"/>
        </w:rPr>
        <w:t xml:space="preserve"> год и на плановый период 201</w:t>
      </w:r>
      <w:r w:rsidR="0074747B" w:rsidRPr="00017DDE">
        <w:rPr>
          <w:sz w:val="28"/>
          <w:szCs w:val="28"/>
        </w:rPr>
        <w:t>3</w:t>
      </w:r>
      <w:r w:rsidR="000A3CE6" w:rsidRPr="00017DDE">
        <w:rPr>
          <w:sz w:val="28"/>
          <w:szCs w:val="28"/>
        </w:rPr>
        <w:t xml:space="preserve"> и </w:t>
      </w:r>
      <w:r w:rsidR="002B674F" w:rsidRPr="00017DDE">
        <w:rPr>
          <w:sz w:val="28"/>
          <w:szCs w:val="28"/>
        </w:rPr>
        <w:t>201</w:t>
      </w:r>
      <w:r w:rsidR="0074747B" w:rsidRPr="00017DDE">
        <w:rPr>
          <w:sz w:val="28"/>
          <w:szCs w:val="28"/>
        </w:rPr>
        <w:t>4</w:t>
      </w:r>
      <w:r w:rsidR="002B674F" w:rsidRPr="00017DDE">
        <w:rPr>
          <w:sz w:val="28"/>
          <w:szCs w:val="28"/>
        </w:rPr>
        <w:t xml:space="preserve"> годов. </w:t>
      </w:r>
    </w:p>
    <w:p w:rsidR="002B674F" w:rsidRPr="00017DDE" w:rsidRDefault="002B674F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Экспертиза проекта бюджет</w:t>
      </w:r>
      <w:r w:rsidR="007B1A7C" w:rsidRPr="00017DDE">
        <w:rPr>
          <w:sz w:val="28"/>
          <w:szCs w:val="28"/>
        </w:rPr>
        <w:t>а</w:t>
      </w:r>
      <w:r w:rsidRPr="00017DDE">
        <w:rPr>
          <w:sz w:val="28"/>
          <w:szCs w:val="28"/>
        </w:rPr>
        <w:t xml:space="preserve"> городского округа Тольятти на 201</w:t>
      </w:r>
      <w:r w:rsidR="0074747B" w:rsidRPr="00017DDE">
        <w:rPr>
          <w:sz w:val="28"/>
          <w:szCs w:val="28"/>
        </w:rPr>
        <w:t>2</w:t>
      </w:r>
      <w:r w:rsidRPr="00017DDE">
        <w:rPr>
          <w:sz w:val="28"/>
          <w:szCs w:val="28"/>
        </w:rPr>
        <w:t xml:space="preserve"> год и на плановый период 201</w:t>
      </w:r>
      <w:r w:rsidR="0074747B" w:rsidRPr="00017DDE">
        <w:rPr>
          <w:sz w:val="28"/>
          <w:szCs w:val="28"/>
        </w:rPr>
        <w:t>3</w:t>
      </w:r>
      <w:r w:rsidR="000A3CE6" w:rsidRPr="00017DDE">
        <w:rPr>
          <w:sz w:val="28"/>
          <w:szCs w:val="28"/>
        </w:rPr>
        <w:t xml:space="preserve"> и </w:t>
      </w:r>
      <w:r w:rsidRPr="00017DDE">
        <w:rPr>
          <w:sz w:val="28"/>
          <w:szCs w:val="28"/>
        </w:rPr>
        <w:t>201</w:t>
      </w:r>
      <w:r w:rsidR="0074747B" w:rsidRPr="00017DDE">
        <w:rPr>
          <w:sz w:val="28"/>
          <w:szCs w:val="28"/>
        </w:rPr>
        <w:t>4</w:t>
      </w:r>
      <w:r w:rsidRPr="00017DDE">
        <w:rPr>
          <w:sz w:val="28"/>
          <w:szCs w:val="28"/>
        </w:rPr>
        <w:t xml:space="preserve"> годов проведена по вопросам обоснованности доходных и расходных статей, размера долговых обязательств и дефицита бюджета, а также на соответствие бюджетному законодательству. </w:t>
      </w:r>
    </w:p>
    <w:p w:rsidR="002B674F" w:rsidRPr="00017DDE" w:rsidRDefault="002B674F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Текущий контроль исполнения бюджета КСП осуществ</w:t>
      </w:r>
      <w:r w:rsidR="00D23EE1" w:rsidRPr="00017DDE">
        <w:rPr>
          <w:sz w:val="28"/>
          <w:szCs w:val="28"/>
        </w:rPr>
        <w:t xml:space="preserve">ляла при подготовке заключений </w:t>
      </w:r>
      <w:r w:rsidRPr="00017DDE">
        <w:rPr>
          <w:sz w:val="28"/>
          <w:szCs w:val="28"/>
        </w:rPr>
        <w:t xml:space="preserve">по проектам решений о внесении изменений в бюджет городского округа Тольятти. </w:t>
      </w:r>
    </w:p>
    <w:p w:rsidR="002B674F" w:rsidRPr="00017DDE" w:rsidRDefault="002B674F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Всего за</w:t>
      </w:r>
      <w:r w:rsidR="000A3CE6" w:rsidRPr="00017DDE">
        <w:rPr>
          <w:sz w:val="28"/>
          <w:szCs w:val="28"/>
        </w:rPr>
        <w:t xml:space="preserve"> 201</w:t>
      </w:r>
      <w:r w:rsidR="0074747B" w:rsidRPr="00017DDE">
        <w:rPr>
          <w:sz w:val="28"/>
          <w:szCs w:val="28"/>
        </w:rPr>
        <w:t>1</w:t>
      </w:r>
      <w:r w:rsidR="000A3CE6" w:rsidRPr="00017DDE">
        <w:rPr>
          <w:sz w:val="28"/>
          <w:szCs w:val="28"/>
        </w:rPr>
        <w:t xml:space="preserve"> год было подготовлено 1</w:t>
      </w:r>
      <w:r w:rsidR="00854A08" w:rsidRPr="00017DDE">
        <w:rPr>
          <w:sz w:val="28"/>
          <w:szCs w:val="28"/>
        </w:rPr>
        <w:t>8</w:t>
      </w:r>
      <w:r w:rsidR="000A3CE6" w:rsidRPr="00017DDE">
        <w:rPr>
          <w:sz w:val="28"/>
          <w:szCs w:val="28"/>
        </w:rPr>
        <w:t xml:space="preserve"> </w:t>
      </w:r>
      <w:r w:rsidRPr="00017DDE">
        <w:rPr>
          <w:sz w:val="28"/>
          <w:szCs w:val="28"/>
        </w:rPr>
        <w:t>заключений по проектам решений о внесении изменений в бюджет. В заключениях КСП содержались замечания по осуществлению расходов бюджетных средств и предложения по недопущению нарушений бюджетного законодательства.</w:t>
      </w:r>
    </w:p>
    <w:p w:rsidR="00E50FE0" w:rsidRPr="00017DDE" w:rsidRDefault="00D23EE1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Так, например, КСП неоднократно</w:t>
      </w:r>
      <w:r w:rsidR="002B674F" w:rsidRPr="00017DDE">
        <w:rPr>
          <w:sz w:val="28"/>
          <w:szCs w:val="28"/>
        </w:rPr>
        <w:t xml:space="preserve"> указывала на неправомерность </w:t>
      </w:r>
      <w:r w:rsidR="00E50FE0" w:rsidRPr="00017DDE">
        <w:rPr>
          <w:sz w:val="28"/>
          <w:szCs w:val="28"/>
        </w:rPr>
        <w:t xml:space="preserve">предоставления бюджетных </w:t>
      </w:r>
      <w:proofErr w:type="gramStart"/>
      <w:r w:rsidR="00E50FE0" w:rsidRPr="00017DDE">
        <w:rPr>
          <w:sz w:val="28"/>
          <w:szCs w:val="28"/>
        </w:rPr>
        <w:t>ассигнований</w:t>
      </w:r>
      <w:proofErr w:type="gramEnd"/>
      <w:r w:rsidR="00E50FE0" w:rsidRPr="00017DDE">
        <w:rPr>
          <w:sz w:val="28"/>
          <w:szCs w:val="28"/>
        </w:rPr>
        <w:t xml:space="preserve"> на утилизацию и переработку </w:t>
      </w:r>
      <w:r w:rsidR="001D1BC9">
        <w:rPr>
          <w:sz w:val="28"/>
          <w:szCs w:val="28"/>
        </w:rPr>
        <w:t xml:space="preserve">твёрдо-бытовых отходов </w:t>
      </w:r>
      <w:r w:rsidR="00E50FE0" w:rsidRPr="00017DDE">
        <w:rPr>
          <w:sz w:val="28"/>
          <w:szCs w:val="28"/>
        </w:rPr>
        <w:t xml:space="preserve"> </w:t>
      </w:r>
      <w:r w:rsidR="001D1BC9">
        <w:rPr>
          <w:sz w:val="28"/>
          <w:szCs w:val="28"/>
        </w:rPr>
        <w:t xml:space="preserve">(далее - ТБО) </w:t>
      </w:r>
      <w:r w:rsidR="00E50FE0" w:rsidRPr="00017DDE">
        <w:rPr>
          <w:sz w:val="28"/>
          <w:szCs w:val="28"/>
        </w:rPr>
        <w:t>в виде субсидий.</w:t>
      </w:r>
      <w:r w:rsidR="007B1A7C" w:rsidRPr="00017DDE">
        <w:rPr>
          <w:sz w:val="28"/>
          <w:szCs w:val="28"/>
        </w:rPr>
        <w:t xml:space="preserve"> </w:t>
      </w:r>
      <w:r w:rsidR="00E50FE0" w:rsidRPr="00017DDE">
        <w:rPr>
          <w:sz w:val="28"/>
          <w:szCs w:val="28"/>
        </w:rPr>
        <w:t>Вопрос организации сбора, вывоза, утилизации и переработки бытовых и промышленных отход</w:t>
      </w:r>
      <w:r w:rsidR="00017DDE">
        <w:rPr>
          <w:sz w:val="28"/>
          <w:szCs w:val="28"/>
        </w:rPr>
        <w:t xml:space="preserve">ов отнесён Федеральным законом </w:t>
      </w:r>
      <w:r w:rsidR="00E50FE0" w:rsidRPr="00017DDE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 к вопросам местного значения городского округа (</w:t>
      </w:r>
      <w:proofErr w:type="gramStart"/>
      <w:r w:rsidR="00E50FE0" w:rsidRPr="00017DDE">
        <w:rPr>
          <w:sz w:val="28"/>
          <w:szCs w:val="28"/>
        </w:rPr>
        <w:t>ч</w:t>
      </w:r>
      <w:proofErr w:type="gramEnd"/>
      <w:r w:rsidR="00E50FE0" w:rsidRPr="00017DDE">
        <w:rPr>
          <w:sz w:val="28"/>
          <w:szCs w:val="28"/>
        </w:rPr>
        <w:t>.24 ст.16).</w:t>
      </w:r>
    </w:p>
    <w:p w:rsidR="00E50FE0" w:rsidRPr="00017DDE" w:rsidRDefault="00E50FE0" w:rsidP="003E553C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Правовые основы обращения с отходами производства и потребления определяет Федеральный закон от 24.06.1998 №89-ФЗ «Об отходах производства и потребления», ст.8 которого предусмотрено: «К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отходов». </w:t>
      </w:r>
    </w:p>
    <w:p w:rsidR="00E50FE0" w:rsidRPr="00017DDE" w:rsidRDefault="00E50FE0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proofErr w:type="gramStart"/>
      <w:r w:rsidRPr="00017DDE">
        <w:rPr>
          <w:sz w:val="28"/>
          <w:szCs w:val="28"/>
        </w:rPr>
        <w:t>Постановлением Правительства Российской Федерации от 13.08.2006 №491 утверждены Правила содержания общего имущества в многоквартирном доме, п</w:t>
      </w:r>
      <w:r w:rsidR="007B1A7C" w:rsidRPr="00017DDE">
        <w:rPr>
          <w:sz w:val="28"/>
          <w:szCs w:val="28"/>
        </w:rPr>
        <w:t>од</w:t>
      </w:r>
      <w:r w:rsidRPr="00017DDE">
        <w:rPr>
          <w:sz w:val="28"/>
          <w:szCs w:val="28"/>
        </w:rPr>
        <w:t>п</w:t>
      </w:r>
      <w:r w:rsidR="007B1A7C" w:rsidRPr="00017DDE">
        <w:rPr>
          <w:sz w:val="28"/>
          <w:szCs w:val="28"/>
        </w:rPr>
        <w:t>унктом</w:t>
      </w:r>
      <w:r w:rsidRPr="00017DDE">
        <w:rPr>
          <w:sz w:val="28"/>
          <w:szCs w:val="28"/>
        </w:rPr>
        <w:t xml:space="preserve"> «</w:t>
      </w:r>
      <w:proofErr w:type="spellStart"/>
      <w:r w:rsidRPr="00017DDE">
        <w:rPr>
          <w:sz w:val="28"/>
          <w:szCs w:val="28"/>
        </w:rPr>
        <w:t>д</w:t>
      </w:r>
      <w:proofErr w:type="spellEnd"/>
      <w:r w:rsidRPr="00017DDE">
        <w:rPr>
          <w:sz w:val="28"/>
          <w:szCs w:val="28"/>
        </w:rPr>
        <w:t xml:space="preserve">» пункта 11 которых установлено, что содержание общего имущества </w:t>
      </w:r>
      <w:r w:rsidR="00017DDE">
        <w:rPr>
          <w:sz w:val="28"/>
          <w:szCs w:val="28"/>
        </w:rPr>
        <w:t>включает в себя сбор и вывоз твё</w:t>
      </w:r>
      <w:r w:rsidRPr="00017DDE">
        <w:rPr>
          <w:sz w:val="28"/>
          <w:szCs w:val="28"/>
        </w:rPr>
        <w:t xml:space="preserve">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 </w:t>
      </w:r>
      <w:proofErr w:type="gramEnd"/>
    </w:p>
    <w:p w:rsidR="00E50FE0" w:rsidRPr="00017DDE" w:rsidRDefault="00E50FE0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Из вышеуказанных законодательных актов следует, что финансовое обеспечение вопросов утилизации и переработки бытовых и промышленных </w:t>
      </w:r>
      <w:r w:rsidRPr="00017DDE">
        <w:rPr>
          <w:sz w:val="28"/>
          <w:szCs w:val="28"/>
        </w:rPr>
        <w:lastRenderedPageBreak/>
        <w:t>отходов отнесено к компетенции органов местного самоуправления городского округа.</w:t>
      </w:r>
    </w:p>
    <w:p w:rsidR="00E50FE0" w:rsidRPr="00017DDE" w:rsidRDefault="00E50FE0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В бюджете городского округа Тольятти в нарушение ст.69 Б</w:t>
      </w:r>
      <w:r w:rsidR="00364FF1">
        <w:rPr>
          <w:sz w:val="28"/>
          <w:szCs w:val="28"/>
        </w:rPr>
        <w:t>юджетного кодекса</w:t>
      </w:r>
      <w:r w:rsidRPr="00017DDE">
        <w:rPr>
          <w:sz w:val="28"/>
          <w:szCs w:val="28"/>
        </w:rPr>
        <w:t xml:space="preserve"> Р</w:t>
      </w:r>
      <w:r w:rsidR="00364FF1">
        <w:rPr>
          <w:sz w:val="28"/>
          <w:szCs w:val="28"/>
        </w:rPr>
        <w:t xml:space="preserve">оссийской </w:t>
      </w:r>
      <w:r w:rsidRPr="00017DDE">
        <w:rPr>
          <w:sz w:val="28"/>
          <w:szCs w:val="28"/>
        </w:rPr>
        <w:t>Ф</w:t>
      </w:r>
      <w:r w:rsidR="00364FF1">
        <w:rPr>
          <w:sz w:val="28"/>
          <w:szCs w:val="28"/>
        </w:rPr>
        <w:t>едерации</w:t>
      </w:r>
      <w:r w:rsidRPr="00017DDE">
        <w:rPr>
          <w:sz w:val="28"/>
          <w:szCs w:val="28"/>
        </w:rPr>
        <w:t xml:space="preserve"> предоставление бюджетных средств осуществлялось не в форме закупок товаров, работ, услуг, выполняемых физическими и юридическими лица</w:t>
      </w:r>
      <w:r w:rsidR="00017DDE">
        <w:rPr>
          <w:sz w:val="28"/>
          <w:szCs w:val="28"/>
        </w:rPr>
        <w:t>ми по муниципальным контрактам,</w:t>
      </w:r>
      <w:r w:rsidRPr="00017DDE">
        <w:rPr>
          <w:sz w:val="28"/>
          <w:szCs w:val="28"/>
        </w:rPr>
        <w:t xml:space="preserve"> а в форме субсидии.</w:t>
      </w:r>
    </w:p>
    <w:p w:rsidR="00E50FE0" w:rsidRPr="00017DDE" w:rsidRDefault="00E50FE0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Форма расходов бюджета</w:t>
      </w:r>
      <w:r w:rsidR="00017DDE">
        <w:rPr>
          <w:sz w:val="28"/>
          <w:szCs w:val="28"/>
        </w:rPr>
        <w:t xml:space="preserve"> в виде субсидии на утилизацию </w:t>
      </w:r>
      <w:r w:rsidRPr="00017DDE">
        <w:rPr>
          <w:sz w:val="28"/>
          <w:szCs w:val="28"/>
        </w:rPr>
        <w:t>(переработку) ТБО привела также к нарушению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нужд», и Федерального закона от 26.07.2006 №135-ФЗ «О защите конкуренции».</w:t>
      </w:r>
    </w:p>
    <w:p w:rsidR="00E50FE0" w:rsidRPr="00017DDE" w:rsidRDefault="00E50FE0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Существующее положение привело к ситуации, когда ненадлежащее лицо </w:t>
      </w:r>
      <w:r w:rsidR="00E729EB" w:rsidRPr="00017DDE">
        <w:rPr>
          <w:sz w:val="28"/>
          <w:szCs w:val="28"/>
        </w:rPr>
        <w:t xml:space="preserve">(перевозчик) </w:t>
      </w:r>
      <w:r w:rsidRPr="00017DDE">
        <w:rPr>
          <w:sz w:val="28"/>
          <w:szCs w:val="28"/>
        </w:rPr>
        <w:t>определяет, кому будет предоставлена субсидия.</w:t>
      </w:r>
    </w:p>
    <w:p w:rsidR="00E50FE0" w:rsidRPr="00017DDE" w:rsidRDefault="00E50FE0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Неисполнение (нарушение) указанных выше законов приводит также к значительным финансовым потерям бюджета. Расходы городского округа Тольятти на утилизацию должны определяться только на основе конкурсных процедур.</w:t>
      </w:r>
    </w:p>
    <w:p w:rsidR="00BD2B0A" w:rsidRPr="00017DDE" w:rsidRDefault="00BD2B0A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КСП неоднократно отмечала, что выполненные работы по контракту </w:t>
      </w:r>
      <w:r w:rsidR="00017DDE" w:rsidRPr="00017DDE">
        <w:rPr>
          <w:sz w:val="28"/>
          <w:szCs w:val="28"/>
        </w:rPr>
        <w:t xml:space="preserve">от 21.09.2004 </w:t>
      </w:r>
      <w:r w:rsidR="00364FF1">
        <w:rPr>
          <w:sz w:val="28"/>
          <w:szCs w:val="28"/>
        </w:rPr>
        <w:t>№27/04-438 по аэрофотосъё</w:t>
      </w:r>
      <w:r w:rsidRPr="00017DDE">
        <w:rPr>
          <w:sz w:val="28"/>
          <w:szCs w:val="28"/>
        </w:rPr>
        <w:t>мке в масштабе 1:8000, развитию планово-высотных опорных геодезиче</w:t>
      </w:r>
      <w:r w:rsidR="00364FF1">
        <w:rPr>
          <w:sz w:val="28"/>
          <w:szCs w:val="28"/>
        </w:rPr>
        <w:t>ских сетей и топографической съё</w:t>
      </w:r>
      <w:r w:rsidRPr="00017DDE">
        <w:rPr>
          <w:sz w:val="28"/>
          <w:szCs w:val="28"/>
        </w:rPr>
        <w:t>мке в масштабе 1:2000 г</w:t>
      </w:r>
      <w:proofErr w:type="gramStart"/>
      <w:r w:rsidRPr="00017DDE">
        <w:rPr>
          <w:sz w:val="28"/>
          <w:szCs w:val="28"/>
        </w:rPr>
        <w:t>.Т</w:t>
      </w:r>
      <w:proofErr w:type="gramEnd"/>
      <w:r w:rsidRPr="00017DDE">
        <w:rPr>
          <w:sz w:val="28"/>
          <w:szCs w:val="28"/>
        </w:rPr>
        <w:t xml:space="preserve">ольятти между Правительством Самарской области, мэрией города и ФГУП «Московское </w:t>
      </w:r>
      <w:proofErr w:type="spellStart"/>
      <w:r w:rsidRPr="00017DDE">
        <w:rPr>
          <w:sz w:val="28"/>
          <w:szCs w:val="28"/>
        </w:rPr>
        <w:t>аэрогеодезическое</w:t>
      </w:r>
      <w:proofErr w:type="spellEnd"/>
      <w:r w:rsidRPr="00017DDE">
        <w:rPr>
          <w:sz w:val="28"/>
          <w:szCs w:val="28"/>
        </w:rPr>
        <w:t xml:space="preserve"> предприятие», общей стоимостью 250 197 </w:t>
      </w:r>
      <w:r w:rsidR="00017DDE">
        <w:rPr>
          <w:sz w:val="28"/>
          <w:szCs w:val="28"/>
        </w:rPr>
        <w:t>тыс.руб.</w:t>
      </w:r>
      <w:r w:rsidRPr="00017DDE">
        <w:rPr>
          <w:sz w:val="28"/>
          <w:szCs w:val="28"/>
        </w:rPr>
        <w:t xml:space="preserve"> (доля </w:t>
      </w:r>
      <w:r w:rsidR="00017DDE">
        <w:rPr>
          <w:sz w:val="28"/>
          <w:szCs w:val="28"/>
        </w:rPr>
        <w:t xml:space="preserve">городского округа </w:t>
      </w:r>
      <w:r w:rsidRPr="00017DDE">
        <w:rPr>
          <w:sz w:val="28"/>
          <w:szCs w:val="28"/>
        </w:rPr>
        <w:t xml:space="preserve">Тольятти составляет </w:t>
      </w:r>
      <w:r w:rsidR="00017DDE">
        <w:rPr>
          <w:sz w:val="28"/>
          <w:szCs w:val="28"/>
        </w:rPr>
        <w:br/>
      </w:r>
      <w:r w:rsidRPr="00017DDE">
        <w:rPr>
          <w:sz w:val="28"/>
          <w:szCs w:val="28"/>
        </w:rPr>
        <w:t xml:space="preserve">60 693 </w:t>
      </w:r>
      <w:r w:rsidR="00017DDE">
        <w:rPr>
          <w:sz w:val="28"/>
          <w:szCs w:val="28"/>
        </w:rPr>
        <w:t>тыс.руб.</w:t>
      </w:r>
      <w:r w:rsidRPr="00017DDE">
        <w:rPr>
          <w:sz w:val="28"/>
          <w:szCs w:val="28"/>
        </w:rPr>
        <w:t xml:space="preserve">) представляют собой нематериальный актив, подлежащий </w:t>
      </w:r>
      <w:r w:rsidR="0018653B">
        <w:rPr>
          <w:sz w:val="28"/>
          <w:szCs w:val="28"/>
        </w:rPr>
        <w:t>учёт</w:t>
      </w:r>
      <w:r w:rsidR="00364FF1">
        <w:rPr>
          <w:sz w:val="28"/>
          <w:szCs w:val="28"/>
        </w:rPr>
        <w:t>у</w:t>
      </w:r>
      <w:r w:rsidRPr="00017DDE">
        <w:rPr>
          <w:sz w:val="28"/>
          <w:szCs w:val="28"/>
        </w:rPr>
        <w:t xml:space="preserve"> в казне и постановке на балансовый </w:t>
      </w:r>
      <w:r w:rsidR="0018653B">
        <w:rPr>
          <w:sz w:val="28"/>
          <w:szCs w:val="28"/>
        </w:rPr>
        <w:t>учёт</w:t>
      </w:r>
      <w:r w:rsidRPr="00017DDE">
        <w:rPr>
          <w:sz w:val="28"/>
          <w:szCs w:val="28"/>
        </w:rPr>
        <w:t xml:space="preserve"> у юридического лица, если нематериальный актив передан в оперативное управление или хоз</w:t>
      </w:r>
      <w:r w:rsidR="00826A0C" w:rsidRPr="00017DDE">
        <w:rPr>
          <w:sz w:val="28"/>
          <w:szCs w:val="28"/>
        </w:rPr>
        <w:t xml:space="preserve">яйственное </w:t>
      </w:r>
      <w:r w:rsidRPr="00017DDE">
        <w:rPr>
          <w:sz w:val="28"/>
          <w:szCs w:val="28"/>
        </w:rPr>
        <w:t>ведение. Однако</w:t>
      </w:r>
      <w:proofErr w:type="gramStart"/>
      <w:r w:rsidRPr="00017DDE">
        <w:rPr>
          <w:sz w:val="28"/>
          <w:szCs w:val="28"/>
        </w:rPr>
        <w:t>,</w:t>
      </w:r>
      <w:proofErr w:type="gramEnd"/>
      <w:r w:rsidRPr="00017DDE">
        <w:rPr>
          <w:sz w:val="28"/>
          <w:szCs w:val="28"/>
        </w:rPr>
        <w:t xml:space="preserve"> на протяжении 5-ти лет информация о постановке на </w:t>
      </w:r>
      <w:r w:rsidR="0018653B">
        <w:rPr>
          <w:sz w:val="28"/>
          <w:szCs w:val="28"/>
        </w:rPr>
        <w:t>учёт</w:t>
      </w:r>
      <w:r w:rsidR="001D1BC9">
        <w:rPr>
          <w:sz w:val="28"/>
          <w:szCs w:val="28"/>
        </w:rPr>
        <w:t xml:space="preserve"> нематериального актива </w:t>
      </w:r>
      <w:r w:rsidRPr="00017DDE">
        <w:rPr>
          <w:sz w:val="28"/>
          <w:szCs w:val="28"/>
        </w:rPr>
        <w:t xml:space="preserve">так и не была </w:t>
      </w:r>
      <w:r w:rsidR="001D1BC9" w:rsidRPr="00017DDE">
        <w:rPr>
          <w:sz w:val="28"/>
          <w:szCs w:val="28"/>
        </w:rPr>
        <w:t xml:space="preserve">представлена </w:t>
      </w:r>
      <w:r w:rsidRPr="00017DDE">
        <w:rPr>
          <w:sz w:val="28"/>
          <w:szCs w:val="28"/>
        </w:rPr>
        <w:t xml:space="preserve">в Думу. </w:t>
      </w:r>
      <w:r w:rsidR="00E729EB" w:rsidRPr="00017DDE">
        <w:rPr>
          <w:sz w:val="28"/>
          <w:szCs w:val="28"/>
        </w:rPr>
        <w:t>О</w:t>
      </w:r>
      <w:r w:rsidRPr="00017DDE">
        <w:rPr>
          <w:sz w:val="28"/>
          <w:szCs w:val="28"/>
        </w:rPr>
        <w:t xml:space="preserve">тсутствует </w:t>
      </w:r>
      <w:r w:rsidR="00E729EB" w:rsidRPr="00017DDE">
        <w:rPr>
          <w:sz w:val="28"/>
          <w:szCs w:val="28"/>
        </w:rPr>
        <w:t xml:space="preserve">также </w:t>
      </w:r>
      <w:r w:rsidRPr="00017DDE">
        <w:rPr>
          <w:sz w:val="28"/>
          <w:szCs w:val="28"/>
        </w:rPr>
        <w:t>информация об использовании результатов работ (кем используется, при выполнении каких муниципальных нужд, эффективность использования).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КСП осуществила подготовку заключений по итогам исполнения бюджета городского округа Тольятти за 3, 6 и 9 месяцев 201</w:t>
      </w:r>
      <w:r w:rsidR="0074747B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года. </w:t>
      </w:r>
      <w:r w:rsidR="00017DDE">
        <w:rPr>
          <w:sz w:val="28"/>
          <w:szCs w:val="28"/>
        </w:rPr>
        <w:br/>
      </w:r>
      <w:r w:rsidRPr="00017DDE">
        <w:rPr>
          <w:sz w:val="28"/>
          <w:szCs w:val="28"/>
        </w:rPr>
        <w:t>В заключении по итогам исполнения бюджета за 9 месяцев 201</w:t>
      </w:r>
      <w:r w:rsidR="0074747B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года отмечалось, что при планируемом дефиците годового бюджета в </w:t>
      </w:r>
      <w:r w:rsidR="00017DDE">
        <w:rPr>
          <w:sz w:val="28"/>
          <w:szCs w:val="28"/>
        </w:rPr>
        <w:br/>
      </w:r>
      <w:r w:rsidR="006442DE" w:rsidRPr="00017DDE">
        <w:rPr>
          <w:sz w:val="28"/>
          <w:szCs w:val="28"/>
        </w:rPr>
        <w:t>1 229 756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</w:t>
      </w:r>
      <w:proofErr w:type="gramStart"/>
      <w:r w:rsidR="00017DDE">
        <w:rPr>
          <w:sz w:val="28"/>
          <w:szCs w:val="28"/>
        </w:rPr>
        <w:t>.р</w:t>
      </w:r>
      <w:proofErr w:type="gramEnd"/>
      <w:r w:rsidR="00017DDE">
        <w:rPr>
          <w:sz w:val="28"/>
          <w:szCs w:val="28"/>
        </w:rPr>
        <w:t>уб.</w:t>
      </w:r>
      <w:r w:rsidR="000A3CE6" w:rsidRPr="00017DDE">
        <w:rPr>
          <w:sz w:val="28"/>
          <w:szCs w:val="28"/>
        </w:rPr>
        <w:t xml:space="preserve"> </w:t>
      </w:r>
      <w:r w:rsidRPr="00017DDE">
        <w:rPr>
          <w:sz w:val="28"/>
          <w:szCs w:val="28"/>
        </w:rPr>
        <w:t>в ходе исполнения бюджета за январь-сентя</w:t>
      </w:r>
      <w:r w:rsidR="000A3CE6" w:rsidRPr="00017DDE">
        <w:rPr>
          <w:sz w:val="28"/>
          <w:szCs w:val="28"/>
        </w:rPr>
        <w:t>брь 201</w:t>
      </w:r>
      <w:r w:rsidR="006442DE" w:rsidRPr="00017DDE">
        <w:rPr>
          <w:sz w:val="28"/>
          <w:szCs w:val="28"/>
        </w:rPr>
        <w:t>1</w:t>
      </w:r>
      <w:r w:rsidR="000A3CE6" w:rsidRPr="00017DDE">
        <w:rPr>
          <w:sz w:val="28"/>
          <w:szCs w:val="28"/>
        </w:rPr>
        <w:t xml:space="preserve"> года  получен профицит</w:t>
      </w:r>
      <w:r w:rsidRPr="00017DDE">
        <w:rPr>
          <w:sz w:val="28"/>
          <w:szCs w:val="28"/>
        </w:rPr>
        <w:t xml:space="preserve"> в сумме </w:t>
      </w:r>
      <w:r w:rsidR="006442DE" w:rsidRPr="00017DDE">
        <w:rPr>
          <w:sz w:val="28"/>
          <w:szCs w:val="28"/>
        </w:rPr>
        <w:t>287</w:t>
      </w:r>
      <w:r w:rsidR="00017DDE" w:rsidRPr="00017DDE">
        <w:rPr>
          <w:sz w:val="28"/>
          <w:szCs w:val="28"/>
        </w:rPr>
        <w:t> </w:t>
      </w:r>
      <w:r w:rsidR="006442DE" w:rsidRPr="00017DDE">
        <w:rPr>
          <w:sz w:val="28"/>
          <w:szCs w:val="28"/>
        </w:rPr>
        <w:t>524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тыс.руб.</w:t>
      </w:r>
      <w:r w:rsidR="000A3CE6" w:rsidRPr="00017DDE">
        <w:rPr>
          <w:sz w:val="28"/>
          <w:szCs w:val="28"/>
        </w:rPr>
        <w:t>,</w:t>
      </w:r>
      <w:r w:rsidRPr="00017DDE">
        <w:rPr>
          <w:sz w:val="28"/>
          <w:szCs w:val="28"/>
        </w:rPr>
        <w:t xml:space="preserve"> исполнение бюджета за </w:t>
      </w:r>
      <w:r w:rsidR="00017DDE">
        <w:rPr>
          <w:sz w:val="28"/>
          <w:szCs w:val="28"/>
        </w:rPr>
        <w:br/>
      </w:r>
      <w:r w:rsidRPr="00017DDE">
        <w:rPr>
          <w:sz w:val="28"/>
          <w:szCs w:val="28"/>
        </w:rPr>
        <w:t xml:space="preserve">9 </w:t>
      </w:r>
      <w:r w:rsidR="000A3CE6" w:rsidRPr="00017DDE">
        <w:rPr>
          <w:sz w:val="28"/>
          <w:szCs w:val="28"/>
        </w:rPr>
        <w:t>месяцев 201</w:t>
      </w:r>
      <w:r w:rsidR="006442DE" w:rsidRPr="00017DDE">
        <w:rPr>
          <w:sz w:val="28"/>
          <w:szCs w:val="28"/>
        </w:rPr>
        <w:t>1</w:t>
      </w:r>
      <w:r w:rsidR="000A3CE6" w:rsidRPr="00017DDE">
        <w:rPr>
          <w:sz w:val="28"/>
          <w:szCs w:val="28"/>
        </w:rPr>
        <w:t xml:space="preserve"> года составило по </w:t>
      </w:r>
      <w:r w:rsidRPr="00017DDE">
        <w:rPr>
          <w:sz w:val="28"/>
          <w:szCs w:val="28"/>
        </w:rPr>
        <w:t xml:space="preserve">доходам </w:t>
      </w:r>
      <w:r w:rsidR="006442DE" w:rsidRPr="00017DDE">
        <w:rPr>
          <w:sz w:val="28"/>
          <w:szCs w:val="28"/>
        </w:rPr>
        <w:t>70</w:t>
      </w:r>
      <w:r w:rsidRPr="00017DDE">
        <w:rPr>
          <w:sz w:val="28"/>
          <w:szCs w:val="28"/>
        </w:rPr>
        <w:t>,</w:t>
      </w:r>
      <w:r w:rsidR="006442DE" w:rsidRPr="00017DDE">
        <w:rPr>
          <w:sz w:val="28"/>
          <w:szCs w:val="28"/>
        </w:rPr>
        <w:t>7</w:t>
      </w:r>
      <w:r w:rsidRPr="00017DDE">
        <w:rPr>
          <w:sz w:val="28"/>
          <w:szCs w:val="28"/>
        </w:rPr>
        <w:t xml:space="preserve">%, по расходам </w:t>
      </w:r>
      <w:r w:rsidR="006442DE" w:rsidRPr="00017DDE">
        <w:rPr>
          <w:sz w:val="28"/>
          <w:szCs w:val="28"/>
        </w:rPr>
        <w:t>58</w:t>
      </w:r>
      <w:r w:rsidRPr="00017DDE">
        <w:rPr>
          <w:sz w:val="28"/>
          <w:szCs w:val="28"/>
        </w:rPr>
        <w:t>,</w:t>
      </w:r>
      <w:r w:rsidR="006442DE" w:rsidRPr="00017DDE">
        <w:rPr>
          <w:sz w:val="28"/>
          <w:szCs w:val="28"/>
        </w:rPr>
        <w:t>4</w:t>
      </w:r>
      <w:r w:rsidRPr="00017DDE">
        <w:rPr>
          <w:sz w:val="28"/>
          <w:szCs w:val="28"/>
        </w:rPr>
        <w:t>% к годовым бюджетным назначениям.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В рамках осуществления последующего контроля проведена внешняя проверка исполнения бюджета городского округа Тольятти  за 20</w:t>
      </w:r>
      <w:r w:rsidR="0074747B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0 год. 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Внешняя проверка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>а осуществлялась в соответствии с требованиями ст.264.4 Б</w:t>
      </w:r>
      <w:r w:rsidR="000A3CE6" w:rsidRPr="00017DDE">
        <w:rPr>
          <w:sz w:val="28"/>
          <w:szCs w:val="28"/>
        </w:rPr>
        <w:t xml:space="preserve">юджетного </w:t>
      </w:r>
      <w:r w:rsidR="00DC7A1F" w:rsidRPr="00017DDE">
        <w:rPr>
          <w:sz w:val="28"/>
          <w:szCs w:val="28"/>
        </w:rPr>
        <w:t>к</w:t>
      </w:r>
      <w:r w:rsidR="000A3CE6" w:rsidRPr="00017DDE">
        <w:rPr>
          <w:sz w:val="28"/>
          <w:szCs w:val="28"/>
        </w:rPr>
        <w:t>одекса</w:t>
      </w:r>
      <w:r w:rsidRPr="00017DDE">
        <w:rPr>
          <w:sz w:val="28"/>
          <w:szCs w:val="28"/>
        </w:rPr>
        <w:t xml:space="preserve"> Р</w:t>
      </w:r>
      <w:r w:rsidR="000A3CE6" w:rsidRPr="00017DDE">
        <w:rPr>
          <w:sz w:val="28"/>
          <w:szCs w:val="28"/>
        </w:rPr>
        <w:t xml:space="preserve">оссийской </w:t>
      </w:r>
      <w:r w:rsidRPr="00017DDE">
        <w:rPr>
          <w:sz w:val="28"/>
          <w:szCs w:val="28"/>
        </w:rPr>
        <w:t>Ф</w:t>
      </w:r>
      <w:r w:rsidR="000A3CE6" w:rsidRPr="00017DDE">
        <w:rPr>
          <w:sz w:val="28"/>
          <w:szCs w:val="28"/>
        </w:rPr>
        <w:t>едерации</w:t>
      </w:r>
      <w:r w:rsidR="00F2208D" w:rsidRPr="00017DDE">
        <w:rPr>
          <w:sz w:val="28"/>
          <w:szCs w:val="28"/>
        </w:rPr>
        <w:t xml:space="preserve"> (далее - БК РФ)</w:t>
      </w:r>
      <w:r w:rsidRPr="00017DDE">
        <w:rPr>
          <w:sz w:val="28"/>
          <w:szCs w:val="28"/>
        </w:rPr>
        <w:t xml:space="preserve">, которая включает внешнюю проверку бюджетной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 xml:space="preserve">ности </w:t>
      </w:r>
      <w:r w:rsidRPr="00017DDE">
        <w:rPr>
          <w:sz w:val="28"/>
          <w:szCs w:val="28"/>
        </w:rPr>
        <w:lastRenderedPageBreak/>
        <w:t xml:space="preserve">главных администраторов бюджетных средств и подготовку заключения на годовой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 xml:space="preserve"> об исполнении бюджета.</w:t>
      </w:r>
    </w:p>
    <w:p w:rsidR="002B674F" w:rsidRPr="00017DDE" w:rsidRDefault="002B674F" w:rsidP="003E553C">
      <w:pPr>
        <w:pStyle w:val="a8"/>
        <w:spacing w:after="0"/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DE"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E729EB" w:rsidRPr="00017DDE">
        <w:rPr>
          <w:rFonts w:ascii="Times New Roman" w:hAnsi="Times New Roman" w:cs="Times New Roman"/>
          <w:sz w:val="28"/>
          <w:szCs w:val="28"/>
        </w:rPr>
        <w:t xml:space="preserve">годовой бюджетной </w:t>
      </w:r>
      <w:r w:rsidR="00017DDE">
        <w:rPr>
          <w:rFonts w:ascii="Times New Roman" w:hAnsi="Times New Roman" w:cs="Times New Roman"/>
          <w:sz w:val="28"/>
          <w:szCs w:val="28"/>
        </w:rPr>
        <w:t>отчёт</w:t>
      </w:r>
      <w:r w:rsidR="00E729EB" w:rsidRPr="00017DDE">
        <w:rPr>
          <w:rFonts w:ascii="Times New Roman" w:hAnsi="Times New Roman" w:cs="Times New Roman"/>
          <w:sz w:val="28"/>
          <w:szCs w:val="28"/>
        </w:rPr>
        <w:t xml:space="preserve">ности главных администраторов бюджетных средств </w:t>
      </w:r>
      <w:r w:rsidRPr="00017DDE">
        <w:rPr>
          <w:rFonts w:ascii="Times New Roman" w:hAnsi="Times New Roman" w:cs="Times New Roman"/>
          <w:sz w:val="28"/>
          <w:szCs w:val="28"/>
        </w:rPr>
        <w:t xml:space="preserve">проверено: соблюдение </w:t>
      </w:r>
      <w:proofErr w:type="gramStart"/>
      <w:r w:rsidRPr="00017DDE">
        <w:rPr>
          <w:rFonts w:ascii="Times New Roman" w:hAnsi="Times New Roman" w:cs="Times New Roman"/>
          <w:sz w:val="28"/>
          <w:szCs w:val="28"/>
        </w:rPr>
        <w:t>требований приказа Министерства финансов Р</w:t>
      </w:r>
      <w:r w:rsidR="00D23EE1" w:rsidRPr="00017D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17DDE">
        <w:rPr>
          <w:rFonts w:ascii="Times New Roman" w:hAnsi="Times New Roman" w:cs="Times New Roman"/>
          <w:sz w:val="28"/>
          <w:szCs w:val="28"/>
        </w:rPr>
        <w:t>Ф</w:t>
      </w:r>
      <w:r w:rsidR="00D23EE1" w:rsidRPr="00017DDE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Pr="00017DDE">
        <w:rPr>
          <w:rFonts w:ascii="Times New Roman" w:hAnsi="Times New Roman" w:cs="Times New Roman"/>
          <w:sz w:val="28"/>
          <w:szCs w:val="28"/>
        </w:rPr>
        <w:t xml:space="preserve"> от 13.11.2008 №128н (в редакции от 09.11.</w:t>
      </w:r>
      <w:r w:rsidR="00D23EE1" w:rsidRPr="00017DDE">
        <w:rPr>
          <w:rFonts w:ascii="Times New Roman" w:hAnsi="Times New Roman" w:cs="Times New Roman"/>
          <w:sz w:val="28"/>
          <w:szCs w:val="28"/>
        </w:rPr>
        <w:t>20</w:t>
      </w:r>
      <w:r w:rsidRPr="00017DDE">
        <w:rPr>
          <w:rFonts w:ascii="Times New Roman" w:hAnsi="Times New Roman" w:cs="Times New Roman"/>
          <w:sz w:val="28"/>
          <w:szCs w:val="28"/>
        </w:rPr>
        <w:t xml:space="preserve">09 №115н): </w:t>
      </w:r>
      <w:proofErr w:type="gramStart"/>
      <w:r w:rsidRPr="00017DDE">
        <w:rPr>
          <w:rFonts w:ascii="Times New Roman" w:hAnsi="Times New Roman" w:cs="Times New Roman"/>
          <w:sz w:val="28"/>
          <w:szCs w:val="28"/>
        </w:rPr>
        <w:t xml:space="preserve">«Об утверждении Инструкции о порядке составления и предоставления годовой, квартальной и месячной </w:t>
      </w:r>
      <w:r w:rsidR="00EE714B" w:rsidRPr="00017DDE">
        <w:rPr>
          <w:rFonts w:ascii="Times New Roman" w:hAnsi="Times New Roman" w:cs="Times New Roman"/>
          <w:sz w:val="28"/>
          <w:szCs w:val="28"/>
        </w:rPr>
        <w:t>отчёт</w:t>
      </w:r>
      <w:r w:rsidRPr="00017DDE">
        <w:rPr>
          <w:rFonts w:ascii="Times New Roman" w:hAnsi="Times New Roman" w:cs="Times New Roman"/>
          <w:sz w:val="28"/>
          <w:szCs w:val="28"/>
        </w:rPr>
        <w:t xml:space="preserve">ности об исполнении бюджетов бюджетной системы Российской Федерации», полнота и правильность заполнения </w:t>
      </w:r>
      <w:r w:rsidR="00EE714B" w:rsidRPr="00017DDE">
        <w:rPr>
          <w:rFonts w:ascii="Times New Roman" w:hAnsi="Times New Roman" w:cs="Times New Roman"/>
          <w:sz w:val="28"/>
          <w:szCs w:val="28"/>
        </w:rPr>
        <w:t>отчёт</w:t>
      </w:r>
      <w:r w:rsidRPr="00017DDE">
        <w:rPr>
          <w:rFonts w:ascii="Times New Roman" w:hAnsi="Times New Roman" w:cs="Times New Roman"/>
          <w:sz w:val="28"/>
          <w:szCs w:val="28"/>
        </w:rPr>
        <w:t xml:space="preserve">ных форм, внутренняя согласованность соответствующих форм </w:t>
      </w:r>
      <w:r w:rsidR="00EE714B" w:rsidRPr="00017DDE">
        <w:rPr>
          <w:rFonts w:ascii="Times New Roman" w:hAnsi="Times New Roman" w:cs="Times New Roman"/>
          <w:sz w:val="28"/>
          <w:szCs w:val="28"/>
        </w:rPr>
        <w:t>отчёт</w:t>
      </w:r>
      <w:r w:rsidRPr="00017DDE">
        <w:rPr>
          <w:rFonts w:ascii="Times New Roman" w:hAnsi="Times New Roman" w:cs="Times New Roman"/>
          <w:sz w:val="28"/>
          <w:szCs w:val="28"/>
        </w:rPr>
        <w:t xml:space="preserve">ности (соблюдение контрольных соотношений), </w:t>
      </w:r>
      <w:r w:rsidRPr="00017DDE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соответствие плановых показателей, указанных в годовой бюджетной </w:t>
      </w:r>
      <w:r w:rsidR="00EE714B" w:rsidRPr="00017DDE">
        <w:rPr>
          <w:rFonts w:ascii="Times New Roman" w:hAnsi="Times New Roman" w:cs="Times New Roman"/>
          <w:bCs/>
          <w:iCs/>
          <w:sz w:val="28"/>
          <w:szCs w:val="28"/>
        </w:rPr>
        <w:t>отчёт</w:t>
      </w:r>
      <w:r w:rsidRPr="00017DDE">
        <w:rPr>
          <w:rFonts w:ascii="Times New Roman" w:hAnsi="Times New Roman" w:cs="Times New Roman"/>
          <w:bCs/>
          <w:iCs/>
          <w:sz w:val="28"/>
          <w:szCs w:val="28"/>
        </w:rPr>
        <w:t>ности за 20</w:t>
      </w:r>
      <w:r w:rsidR="0074747B" w:rsidRPr="00017DDE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017DDE">
        <w:rPr>
          <w:rFonts w:ascii="Times New Roman" w:hAnsi="Times New Roman" w:cs="Times New Roman"/>
          <w:bCs/>
          <w:iCs/>
          <w:sz w:val="28"/>
          <w:szCs w:val="28"/>
        </w:rPr>
        <w:t xml:space="preserve">0 год, </w:t>
      </w:r>
      <w:r w:rsidRPr="00017D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показателям</w:t>
      </w:r>
      <w:r w:rsidR="00D23EE1" w:rsidRPr="00017DDE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Думы от </w:t>
      </w:r>
      <w:r w:rsidR="00D74EBC" w:rsidRPr="00017DDE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D23EE1" w:rsidRPr="00017DDE">
        <w:rPr>
          <w:rFonts w:ascii="Times New Roman" w:hAnsi="Times New Roman" w:cs="Times New Roman"/>
          <w:sz w:val="28"/>
          <w:szCs w:val="28"/>
        </w:rPr>
        <w:t>.12.200</w:t>
      </w:r>
      <w:r w:rsidR="00D74EBC" w:rsidRPr="00017DDE">
        <w:rPr>
          <w:rFonts w:ascii="Times New Roman" w:hAnsi="Times New Roman" w:cs="Times New Roman"/>
          <w:sz w:val="28"/>
          <w:szCs w:val="28"/>
        </w:rPr>
        <w:t>9</w:t>
      </w:r>
      <w:r w:rsidRPr="00017DDE">
        <w:rPr>
          <w:rFonts w:ascii="Times New Roman" w:hAnsi="Times New Roman" w:cs="Times New Roman"/>
          <w:sz w:val="28"/>
          <w:szCs w:val="28"/>
        </w:rPr>
        <w:t xml:space="preserve"> №</w:t>
      </w:r>
      <w:r w:rsidR="00D74EBC" w:rsidRPr="00017DDE">
        <w:rPr>
          <w:rFonts w:ascii="Times New Roman" w:hAnsi="Times New Roman" w:cs="Times New Roman"/>
          <w:sz w:val="28"/>
          <w:szCs w:val="28"/>
        </w:rPr>
        <w:t>180</w:t>
      </w:r>
      <w:r w:rsidRPr="00017DDE">
        <w:rPr>
          <w:rFonts w:ascii="Times New Roman" w:hAnsi="Times New Roman" w:cs="Times New Roman"/>
          <w:sz w:val="28"/>
          <w:szCs w:val="28"/>
        </w:rPr>
        <w:t xml:space="preserve"> </w:t>
      </w:r>
      <w:r w:rsidR="00017DDE">
        <w:rPr>
          <w:rFonts w:ascii="Times New Roman" w:hAnsi="Times New Roman" w:cs="Times New Roman"/>
          <w:sz w:val="28"/>
          <w:szCs w:val="28"/>
        </w:rPr>
        <w:br/>
      </w:r>
      <w:r w:rsidRPr="00017DDE">
        <w:rPr>
          <w:rFonts w:ascii="Times New Roman" w:hAnsi="Times New Roman" w:cs="Times New Roman"/>
          <w:sz w:val="28"/>
          <w:szCs w:val="28"/>
        </w:rPr>
        <w:t>«О бюджете городского округа Тольятти на 20</w:t>
      </w:r>
      <w:r w:rsidR="00D74EBC" w:rsidRPr="00017DDE">
        <w:rPr>
          <w:rFonts w:ascii="Times New Roman" w:hAnsi="Times New Roman" w:cs="Times New Roman"/>
          <w:sz w:val="28"/>
          <w:szCs w:val="28"/>
        </w:rPr>
        <w:t>1</w:t>
      </w:r>
      <w:r w:rsidRPr="00017DDE">
        <w:rPr>
          <w:rFonts w:ascii="Times New Roman" w:hAnsi="Times New Roman" w:cs="Times New Roman"/>
          <w:sz w:val="28"/>
          <w:szCs w:val="28"/>
        </w:rPr>
        <w:t>0 год и</w:t>
      </w:r>
      <w:proofErr w:type="gramEnd"/>
      <w:r w:rsidRPr="00017DDE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D74EBC" w:rsidRPr="00017DDE">
        <w:rPr>
          <w:rFonts w:ascii="Times New Roman" w:hAnsi="Times New Roman" w:cs="Times New Roman"/>
          <w:sz w:val="28"/>
          <w:szCs w:val="28"/>
        </w:rPr>
        <w:t>1</w:t>
      </w:r>
      <w:r w:rsidRPr="00017DDE">
        <w:rPr>
          <w:rFonts w:ascii="Times New Roman" w:hAnsi="Times New Roman" w:cs="Times New Roman"/>
          <w:sz w:val="28"/>
          <w:szCs w:val="28"/>
        </w:rPr>
        <w:t xml:space="preserve"> и 201</w:t>
      </w:r>
      <w:r w:rsidR="00D74EBC" w:rsidRPr="00017DDE">
        <w:rPr>
          <w:rFonts w:ascii="Times New Roman" w:hAnsi="Times New Roman" w:cs="Times New Roman"/>
          <w:sz w:val="28"/>
          <w:szCs w:val="28"/>
        </w:rPr>
        <w:t>2</w:t>
      </w:r>
      <w:r w:rsidRPr="00017DDE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017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D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</w:t>
      </w:r>
      <w:r w:rsidR="00D23EE1" w:rsidRPr="00017D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учётом</w:t>
      </w:r>
      <w:r w:rsidRPr="00017D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изменений, внес</w:t>
      </w:r>
      <w:r w:rsidR="00E90CE3" w:rsidRPr="00017D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ё</w:t>
      </w:r>
      <w:r w:rsidRPr="00017D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нных в ходе исполнения бюджета </w:t>
      </w:r>
      <w:r w:rsidRPr="00017DDE">
        <w:rPr>
          <w:rFonts w:ascii="Times New Roman" w:hAnsi="Times New Roman" w:cs="Times New Roman"/>
          <w:color w:val="000000"/>
          <w:sz w:val="28"/>
          <w:szCs w:val="28"/>
        </w:rPr>
        <w:t>решениями Думы.</w:t>
      </w:r>
      <w:r w:rsidRPr="00017DDE">
        <w:rPr>
          <w:color w:val="000000"/>
          <w:sz w:val="28"/>
          <w:szCs w:val="28"/>
        </w:rPr>
        <w:t xml:space="preserve">  </w:t>
      </w:r>
    </w:p>
    <w:p w:rsidR="002B674F" w:rsidRPr="00017DDE" w:rsidRDefault="00F2208D" w:rsidP="003E553C">
      <w:pPr>
        <w:pStyle w:val="a8"/>
        <w:spacing w:after="0"/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DE">
        <w:rPr>
          <w:rFonts w:ascii="Times New Roman" w:hAnsi="Times New Roman" w:cs="Times New Roman"/>
          <w:sz w:val="28"/>
          <w:szCs w:val="28"/>
        </w:rPr>
        <w:t>Д</w:t>
      </w:r>
      <w:r w:rsidR="002B674F" w:rsidRPr="00017DDE">
        <w:rPr>
          <w:rFonts w:ascii="Times New Roman" w:hAnsi="Times New Roman" w:cs="Times New Roman"/>
          <w:sz w:val="28"/>
          <w:szCs w:val="28"/>
        </w:rPr>
        <w:t xml:space="preserve">епартаментом финансов мэрии городского округа Тольятти была представлена </w:t>
      </w:r>
      <w:r w:rsidRPr="00017DDE">
        <w:rPr>
          <w:rFonts w:ascii="Times New Roman" w:hAnsi="Times New Roman" w:cs="Times New Roman"/>
          <w:sz w:val="28"/>
          <w:szCs w:val="28"/>
        </w:rPr>
        <w:t xml:space="preserve">в КСП </w:t>
      </w:r>
      <w:r w:rsidR="002B674F" w:rsidRPr="00017DDE">
        <w:rPr>
          <w:rFonts w:ascii="Times New Roman" w:hAnsi="Times New Roman" w:cs="Times New Roman"/>
          <w:bCs/>
          <w:sz w:val="28"/>
          <w:szCs w:val="28"/>
        </w:rPr>
        <w:t xml:space="preserve">годовая бюджетная </w:t>
      </w:r>
      <w:r w:rsidR="00EE714B" w:rsidRPr="00017DDE">
        <w:rPr>
          <w:rFonts w:ascii="Times New Roman" w:hAnsi="Times New Roman" w:cs="Times New Roman"/>
          <w:bCs/>
          <w:sz w:val="28"/>
          <w:szCs w:val="28"/>
        </w:rPr>
        <w:t>отчёт</w:t>
      </w:r>
      <w:r w:rsidR="002B674F" w:rsidRPr="00017DDE">
        <w:rPr>
          <w:rFonts w:ascii="Times New Roman" w:hAnsi="Times New Roman" w:cs="Times New Roman"/>
          <w:bCs/>
          <w:sz w:val="28"/>
          <w:szCs w:val="28"/>
        </w:rPr>
        <w:t xml:space="preserve">ность 22 главных администраторов бюджетных средств. </w:t>
      </w:r>
      <w:r w:rsidR="002B674F" w:rsidRPr="00017DDE">
        <w:rPr>
          <w:rFonts w:ascii="Times New Roman" w:hAnsi="Times New Roman" w:cs="Times New Roman"/>
          <w:sz w:val="28"/>
          <w:szCs w:val="28"/>
        </w:rPr>
        <w:t>Результ</w:t>
      </w:r>
      <w:r w:rsidR="00E90CE3" w:rsidRPr="00017DDE">
        <w:rPr>
          <w:rFonts w:ascii="Times New Roman" w:hAnsi="Times New Roman" w:cs="Times New Roman"/>
          <w:sz w:val="28"/>
          <w:szCs w:val="28"/>
        </w:rPr>
        <w:t>аты проверки нашли отражение в з</w:t>
      </w:r>
      <w:r w:rsidR="002B674F" w:rsidRPr="00017DDE">
        <w:rPr>
          <w:rFonts w:ascii="Times New Roman" w:hAnsi="Times New Roman" w:cs="Times New Roman"/>
          <w:sz w:val="28"/>
          <w:szCs w:val="28"/>
        </w:rPr>
        <w:t xml:space="preserve">аключении на </w:t>
      </w:r>
      <w:r w:rsidR="00E90CE3" w:rsidRPr="00017DDE">
        <w:rPr>
          <w:rFonts w:ascii="Times New Roman" w:hAnsi="Times New Roman" w:cs="Times New Roman"/>
          <w:bCs/>
          <w:sz w:val="28"/>
          <w:szCs w:val="28"/>
        </w:rPr>
        <w:t>о</w:t>
      </w:r>
      <w:r w:rsidR="00EE714B" w:rsidRPr="00017DDE">
        <w:rPr>
          <w:rFonts w:ascii="Times New Roman" w:hAnsi="Times New Roman" w:cs="Times New Roman"/>
          <w:bCs/>
          <w:sz w:val="28"/>
          <w:szCs w:val="28"/>
        </w:rPr>
        <w:t>тчёт</w:t>
      </w:r>
      <w:r w:rsidR="002B674F" w:rsidRPr="00017DDE">
        <w:rPr>
          <w:rFonts w:ascii="Times New Roman" w:hAnsi="Times New Roman" w:cs="Times New Roman"/>
          <w:bCs/>
          <w:sz w:val="28"/>
          <w:szCs w:val="28"/>
        </w:rPr>
        <w:t xml:space="preserve"> мэрии городского округа </w:t>
      </w:r>
      <w:r w:rsidR="00017DDE">
        <w:rPr>
          <w:rFonts w:ascii="Times New Roman" w:hAnsi="Times New Roman" w:cs="Times New Roman"/>
          <w:bCs/>
          <w:sz w:val="28"/>
          <w:szCs w:val="28"/>
        </w:rPr>
        <w:t xml:space="preserve">Тольятти об исполнении бюджета городского округа Тольятти за </w:t>
      </w:r>
      <w:r w:rsidR="002B674F" w:rsidRPr="00017DDE">
        <w:rPr>
          <w:rFonts w:ascii="Times New Roman" w:hAnsi="Times New Roman" w:cs="Times New Roman"/>
          <w:bCs/>
          <w:sz w:val="28"/>
          <w:szCs w:val="28"/>
        </w:rPr>
        <w:t>20</w:t>
      </w:r>
      <w:r w:rsidR="0074747B" w:rsidRPr="00017DDE">
        <w:rPr>
          <w:rFonts w:ascii="Times New Roman" w:hAnsi="Times New Roman" w:cs="Times New Roman"/>
          <w:bCs/>
          <w:sz w:val="28"/>
          <w:szCs w:val="28"/>
        </w:rPr>
        <w:t>1</w:t>
      </w:r>
      <w:r w:rsidR="002B674F" w:rsidRPr="00017DDE">
        <w:rPr>
          <w:rFonts w:ascii="Times New Roman" w:hAnsi="Times New Roman" w:cs="Times New Roman"/>
          <w:bCs/>
          <w:sz w:val="28"/>
          <w:szCs w:val="28"/>
        </w:rPr>
        <w:t>0 год.</w:t>
      </w:r>
    </w:p>
    <w:p w:rsidR="002B674F" w:rsidRPr="00017DDE" w:rsidRDefault="00E90CE3" w:rsidP="003E553C">
      <w:pPr>
        <w:pStyle w:val="2"/>
        <w:spacing w:after="0" w:line="240" w:lineRule="auto"/>
        <w:ind w:left="0"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DE">
        <w:rPr>
          <w:rFonts w:ascii="Times New Roman" w:hAnsi="Times New Roman" w:cs="Times New Roman"/>
          <w:sz w:val="28"/>
          <w:szCs w:val="28"/>
        </w:rPr>
        <w:t>В з</w:t>
      </w:r>
      <w:r w:rsidR="002B674F" w:rsidRPr="00017DDE">
        <w:rPr>
          <w:rFonts w:ascii="Times New Roman" w:hAnsi="Times New Roman" w:cs="Times New Roman"/>
          <w:sz w:val="28"/>
          <w:szCs w:val="28"/>
        </w:rPr>
        <w:t xml:space="preserve">аключении КСП на годовой </w:t>
      </w:r>
      <w:r w:rsidR="00EE714B" w:rsidRPr="00017DDE">
        <w:rPr>
          <w:rFonts w:ascii="Times New Roman" w:hAnsi="Times New Roman" w:cs="Times New Roman"/>
          <w:sz w:val="28"/>
          <w:szCs w:val="28"/>
        </w:rPr>
        <w:t>отчёт</w:t>
      </w:r>
      <w:r w:rsidR="002B674F" w:rsidRPr="00017DDE">
        <w:rPr>
          <w:rFonts w:ascii="Times New Roman" w:hAnsi="Times New Roman" w:cs="Times New Roman"/>
          <w:sz w:val="28"/>
          <w:szCs w:val="28"/>
        </w:rPr>
        <w:t xml:space="preserve"> об исполнении бюджета отмечалось, что при выполнении плановых показателей по доходам на 10</w:t>
      </w:r>
      <w:r w:rsidR="00517D11" w:rsidRPr="00017DDE">
        <w:rPr>
          <w:rFonts w:ascii="Times New Roman" w:hAnsi="Times New Roman" w:cs="Times New Roman"/>
          <w:sz w:val="28"/>
          <w:szCs w:val="28"/>
        </w:rPr>
        <w:t>3</w:t>
      </w:r>
      <w:r w:rsidR="002B674F" w:rsidRPr="00017DDE">
        <w:rPr>
          <w:rFonts w:ascii="Times New Roman" w:hAnsi="Times New Roman" w:cs="Times New Roman"/>
          <w:sz w:val="28"/>
          <w:szCs w:val="28"/>
        </w:rPr>
        <w:t>,</w:t>
      </w:r>
      <w:r w:rsidR="00517D11" w:rsidRPr="00017DDE">
        <w:rPr>
          <w:rFonts w:ascii="Times New Roman" w:hAnsi="Times New Roman" w:cs="Times New Roman"/>
          <w:sz w:val="28"/>
          <w:szCs w:val="28"/>
        </w:rPr>
        <w:t>4</w:t>
      </w:r>
      <w:r w:rsidR="002B674F" w:rsidRPr="00017DDE">
        <w:rPr>
          <w:rFonts w:ascii="Times New Roman" w:hAnsi="Times New Roman" w:cs="Times New Roman"/>
          <w:sz w:val="28"/>
          <w:szCs w:val="28"/>
        </w:rPr>
        <w:t>%, исполнение бюджета по расходам составило всего 95,</w:t>
      </w:r>
      <w:r w:rsidR="00517D11" w:rsidRPr="00017DDE">
        <w:rPr>
          <w:rFonts w:ascii="Times New Roman" w:hAnsi="Times New Roman" w:cs="Times New Roman"/>
          <w:sz w:val="28"/>
          <w:szCs w:val="28"/>
        </w:rPr>
        <w:t>7</w:t>
      </w:r>
      <w:r w:rsidR="002B674F" w:rsidRPr="00017DDE">
        <w:rPr>
          <w:rFonts w:ascii="Times New Roman" w:hAnsi="Times New Roman" w:cs="Times New Roman"/>
          <w:sz w:val="28"/>
          <w:szCs w:val="28"/>
        </w:rPr>
        <w:t>%.</w:t>
      </w:r>
      <w:r w:rsidR="002B674F" w:rsidRPr="00017D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674F" w:rsidRPr="00017DDE">
        <w:rPr>
          <w:rFonts w:ascii="Times New Roman" w:hAnsi="Times New Roman" w:cs="Times New Roman"/>
          <w:sz w:val="28"/>
          <w:szCs w:val="28"/>
        </w:rPr>
        <w:t xml:space="preserve">Самые низкие показатели расходов относительно годовых плановых назначений сложились по </w:t>
      </w:r>
      <w:r w:rsidR="00E729EB" w:rsidRPr="00017DDE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2B674F" w:rsidRPr="00017DDE">
        <w:rPr>
          <w:rFonts w:ascii="Times New Roman" w:hAnsi="Times New Roman" w:cs="Times New Roman"/>
          <w:sz w:val="28"/>
          <w:szCs w:val="28"/>
        </w:rPr>
        <w:t>распорядител</w:t>
      </w:r>
      <w:r w:rsidR="00E729EB" w:rsidRPr="00017DDE">
        <w:rPr>
          <w:rFonts w:ascii="Times New Roman" w:hAnsi="Times New Roman" w:cs="Times New Roman"/>
          <w:sz w:val="28"/>
          <w:szCs w:val="28"/>
        </w:rPr>
        <w:t xml:space="preserve">ю </w:t>
      </w:r>
      <w:r w:rsidR="00C242D4" w:rsidRPr="00017DDE">
        <w:rPr>
          <w:rFonts w:ascii="Times New Roman" w:hAnsi="Times New Roman" w:cs="Times New Roman"/>
          <w:sz w:val="28"/>
          <w:szCs w:val="28"/>
        </w:rPr>
        <w:t>управление по жилищным вопросам</w:t>
      </w:r>
      <w:r w:rsidR="002B674F" w:rsidRPr="00017DDE">
        <w:rPr>
          <w:rFonts w:ascii="Times New Roman" w:hAnsi="Times New Roman" w:cs="Times New Roman"/>
          <w:sz w:val="28"/>
          <w:szCs w:val="28"/>
        </w:rPr>
        <w:t xml:space="preserve"> </w:t>
      </w:r>
      <w:r w:rsidR="00015E63" w:rsidRPr="00017DDE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2B674F" w:rsidRPr="00017DDE">
        <w:rPr>
          <w:rFonts w:ascii="Times New Roman" w:hAnsi="Times New Roman" w:cs="Times New Roman"/>
          <w:sz w:val="28"/>
          <w:szCs w:val="28"/>
        </w:rPr>
        <w:t>– 8</w:t>
      </w:r>
      <w:r w:rsidR="00C242D4" w:rsidRPr="00017DDE">
        <w:rPr>
          <w:rFonts w:ascii="Times New Roman" w:hAnsi="Times New Roman" w:cs="Times New Roman"/>
          <w:sz w:val="28"/>
          <w:szCs w:val="28"/>
        </w:rPr>
        <w:t>8</w:t>
      </w:r>
      <w:r w:rsidR="002B674F" w:rsidRPr="00017DDE">
        <w:rPr>
          <w:rFonts w:ascii="Times New Roman" w:hAnsi="Times New Roman" w:cs="Times New Roman"/>
          <w:sz w:val="28"/>
          <w:szCs w:val="28"/>
        </w:rPr>
        <w:t>,</w:t>
      </w:r>
      <w:r w:rsidR="00C242D4" w:rsidRPr="00017DDE">
        <w:rPr>
          <w:rFonts w:ascii="Times New Roman" w:hAnsi="Times New Roman" w:cs="Times New Roman"/>
          <w:sz w:val="28"/>
          <w:szCs w:val="28"/>
        </w:rPr>
        <w:t>3</w:t>
      </w:r>
      <w:r w:rsidR="002B674F" w:rsidRPr="00017DD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242D4" w:rsidRPr="00017DDE" w:rsidRDefault="00C242D4" w:rsidP="003E553C">
      <w:pPr>
        <w:pStyle w:val="2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D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017D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7DDE">
        <w:rPr>
          <w:rFonts w:ascii="Times New Roman" w:hAnsi="Times New Roman" w:cs="Times New Roman"/>
          <w:sz w:val="28"/>
          <w:szCs w:val="28"/>
        </w:rPr>
        <w:t xml:space="preserve"> отмечалось, что в 2010 году, как и в предыдущий год, муниципальные задания устанавливались структурным подразделениям мэрии: департаменту образования, департаменту культуры, департаменту здравоохранения, управлению физической культуры и спорта.</w:t>
      </w:r>
    </w:p>
    <w:p w:rsidR="00C242D4" w:rsidRPr="00017DDE" w:rsidRDefault="00C242D4" w:rsidP="003E553C">
      <w:pPr>
        <w:pStyle w:val="2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DE">
        <w:rPr>
          <w:rFonts w:ascii="Times New Roman" w:hAnsi="Times New Roman" w:cs="Times New Roman"/>
          <w:sz w:val="28"/>
          <w:szCs w:val="28"/>
        </w:rPr>
        <w:t>Структурные подразделения мэрии городского округа Тольятти не имеют статуса юридическ</w:t>
      </w:r>
      <w:r w:rsidR="00017DDE">
        <w:rPr>
          <w:rFonts w:ascii="Times New Roman" w:hAnsi="Times New Roman" w:cs="Times New Roman"/>
          <w:sz w:val="28"/>
          <w:szCs w:val="28"/>
        </w:rPr>
        <w:t>ого лица. В соответствии со ст.</w:t>
      </w:r>
      <w:r w:rsidRPr="00017DDE">
        <w:rPr>
          <w:rFonts w:ascii="Times New Roman" w:hAnsi="Times New Roman" w:cs="Times New Roman"/>
          <w:sz w:val="28"/>
          <w:szCs w:val="28"/>
        </w:rPr>
        <w:t xml:space="preserve">158 </w:t>
      </w:r>
      <w:r w:rsidR="00F2208D" w:rsidRPr="00017DDE">
        <w:rPr>
          <w:rFonts w:ascii="Times New Roman" w:hAnsi="Times New Roman" w:cs="Times New Roman"/>
          <w:sz w:val="28"/>
          <w:szCs w:val="28"/>
        </w:rPr>
        <w:t xml:space="preserve">БК </w:t>
      </w:r>
      <w:r w:rsidRPr="00017DDE">
        <w:rPr>
          <w:rFonts w:ascii="Times New Roman" w:hAnsi="Times New Roman" w:cs="Times New Roman"/>
          <w:sz w:val="28"/>
          <w:szCs w:val="28"/>
        </w:rPr>
        <w:t xml:space="preserve">РФ и Положениях о структурных подразделениях мэрии (департаменты, управления) наделены функциями главного распорядителя бюджетных средств. Формирование и утверждение муниципальных заданий структурным подразделениям мэрии, финансирование их оказания в сумме 103 869 </w:t>
      </w:r>
      <w:r w:rsidR="00017DD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17D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17DDE">
        <w:rPr>
          <w:rFonts w:ascii="Times New Roman" w:hAnsi="Times New Roman" w:cs="Times New Roman"/>
          <w:sz w:val="28"/>
          <w:szCs w:val="28"/>
        </w:rPr>
        <w:t>уб.</w:t>
      </w:r>
      <w:r w:rsidRPr="00017DDE">
        <w:rPr>
          <w:rFonts w:ascii="Times New Roman" w:hAnsi="Times New Roman" w:cs="Times New Roman"/>
          <w:sz w:val="28"/>
          <w:szCs w:val="28"/>
        </w:rPr>
        <w:t xml:space="preserve"> неправомерно.</w:t>
      </w:r>
    </w:p>
    <w:p w:rsidR="00C242D4" w:rsidRPr="00017DDE" w:rsidRDefault="00C242D4" w:rsidP="003E553C">
      <w:pPr>
        <w:pStyle w:val="2"/>
        <w:spacing w:after="0" w:line="240" w:lineRule="auto"/>
        <w:ind w:left="0"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DE">
        <w:rPr>
          <w:rFonts w:ascii="Times New Roman" w:hAnsi="Times New Roman" w:cs="Times New Roman"/>
          <w:sz w:val="28"/>
          <w:szCs w:val="28"/>
        </w:rPr>
        <w:t xml:space="preserve">КСП </w:t>
      </w:r>
      <w:r w:rsidR="00462525" w:rsidRPr="00017DDE">
        <w:rPr>
          <w:rFonts w:ascii="Times New Roman" w:hAnsi="Times New Roman" w:cs="Times New Roman"/>
          <w:sz w:val="28"/>
          <w:szCs w:val="28"/>
        </w:rPr>
        <w:t>указано</w:t>
      </w:r>
      <w:r w:rsidRPr="00017DDE">
        <w:rPr>
          <w:rFonts w:ascii="Times New Roman" w:hAnsi="Times New Roman" w:cs="Times New Roman"/>
          <w:sz w:val="28"/>
          <w:szCs w:val="28"/>
        </w:rPr>
        <w:t xml:space="preserve"> </w:t>
      </w:r>
      <w:r w:rsidR="00462525" w:rsidRPr="00017DDE">
        <w:rPr>
          <w:rFonts w:ascii="Times New Roman" w:hAnsi="Times New Roman" w:cs="Times New Roman"/>
          <w:sz w:val="28"/>
          <w:szCs w:val="28"/>
        </w:rPr>
        <w:t xml:space="preserve">на </w:t>
      </w:r>
      <w:r w:rsidRPr="00017DDE">
        <w:rPr>
          <w:rFonts w:ascii="Times New Roman" w:hAnsi="Times New Roman" w:cs="Times New Roman"/>
          <w:sz w:val="28"/>
          <w:szCs w:val="28"/>
        </w:rPr>
        <w:t>неправомерность уплаты налога на имущество и транспортного налога структурными подразделениями мэрии.</w:t>
      </w:r>
    </w:p>
    <w:p w:rsidR="003F3CDC" w:rsidRPr="00017DDE" w:rsidRDefault="00E90CE3" w:rsidP="003E553C">
      <w:pPr>
        <w:pStyle w:val="2"/>
        <w:spacing w:after="0" w:line="240" w:lineRule="auto"/>
        <w:ind w:left="0" w:right="-144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DDE">
        <w:rPr>
          <w:rFonts w:ascii="Times New Roman" w:hAnsi="Times New Roman" w:cs="Times New Roman"/>
          <w:sz w:val="28"/>
          <w:szCs w:val="28"/>
        </w:rPr>
        <w:t>В з</w:t>
      </w:r>
      <w:r w:rsidR="00D23EE1" w:rsidRPr="00017DDE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3F3CDC" w:rsidRPr="00017DDE">
        <w:rPr>
          <w:rFonts w:ascii="Times New Roman" w:hAnsi="Times New Roman" w:cs="Times New Roman"/>
          <w:sz w:val="28"/>
          <w:szCs w:val="28"/>
        </w:rPr>
        <w:t xml:space="preserve">указывалось на неправомерность </w:t>
      </w:r>
      <w:r w:rsidR="002B674F" w:rsidRPr="00017DDE">
        <w:rPr>
          <w:rFonts w:ascii="Times New Roman" w:hAnsi="Times New Roman" w:cs="Times New Roman"/>
          <w:sz w:val="28"/>
          <w:szCs w:val="28"/>
        </w:rPr>
        <w:t>осуществлени</w:t>
      </w:r>
      <w:r w:rsidR="00F2208D" w:rsidRPr="00017DDE">
        <w:rPr>
          <w:rFonts w:ascii="Times New Roman" w:hAnsi="Times New Roman" w:cs="Times New Roman"/>
          <w:sz w:val="28"/>
          <w:szCs w:val="28"/>
        </w:rPr>
        <w:t>я</w:t>
      </w:r>
      <w:r w:rsidR="002B674F" w:rsidRPr="00017DDE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C242D4" w:rsidRPr="00017DDE">
        <w:rPr>
          <w:rFonts w:ascii="Times New Roman" w:hAnsi="Times New Roman" w:cs="Times New Roman"/>
          <w:sz w:val="28"/>
          <w:szCs w:val="28"/>
        </w:rPr>
        <w:t>на обеспечение выполнений функций МУ «Охрана общественного порядка» в сумме 27</w:t>
      </w:r>
      <w:r w:rsidR="00017DDE" w:rsidRPr="00017DDE">
        <w:rPr>
          <w:sz w:val="28"/>
          <w:szCs w:val="28"/>
        </w:rPr>
        <w:t> </w:t>
      </w:r>
      <w:r w:rsidR="00C242D4" w:rsidRPr="00017DDE">
        <w:rPr>
          <w:rFonts w:ascii="Times New Roman" w:hAnsi="Times New Roman" w:cs="Times New Roman"/>
          <w:sz w:val="28"/>
          <w:szCs w:val="28"/>
        </w:rPr>
        <w:t xml:space="preserve">190 </w:t>
      </w:r>
      <w:r w:rsidR="00017DD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17D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17DDE">
        <w:rPr>
          <w:rFonts w:ascii="Times New Roman" w:hAnsi="Times New Roman" w:cs="Times New Roman"/>
          <w:sz w:val="28"/>
          <w:szCs w:val="28"/>
        </w:rPr>
        <w:t>уб.</w:t>
      </w:r>
      <w:r w:rsidR="00C242D4" w:rsidRPr="00017DDE">
        <w:rPr>
          <w:rFonts w:ascii="Times New Roman" w:hAnsi="Times New Roman" w:cs="Times New Roman"/>
          <w:sz w:val="28"/>
          <w:szCs w:val="28"/>
        </w:rPr>
        <w:t xml:space="preserve">, </w:t>
      </w:r>
      <w:r w:rsidR="002B674F" w:rsidRPr="00017DDE">
        <w:rPr>
          <w:rFonts w:ascii="Times New Roman" w:hAnsi="Times New Roman" w:cs="Times New Roman"/>
          <w:sz w:val="28"/>
          <w:szCs w:val="28"/>
        </w:rPr>
        <w:t xml:space="preserve">в связи с тем, что вопрос организации охраны общественного порядка на территории городского округа Тольятти и муниципальной милиции </w:t>
      </w:r>
      <w:r w:rsidR="00E729EB" w:rsidRPr="00017DDE">
        <w:rPr>
          <w:rFonts w:ascii="Times New Roman" w:hAnsi="Times New Roman" w:cs="Times New Roman"/>
          <w:sz w:val="28"/>
          <w:szCs w:val="28"/>
        </w:rPr>
        <w:t>в 2010 году</w:t>
      </w:r>
      <w:r w:rsidR="002B674F" w:rsidRPr="00017DDE">
        <w:rPr>
          <w:rFonts w:ascii="Times New Roman" w:hAnsi="Times New Roman" w:cs="Times New Roman"/>
          <w:sz w:val="28"/>
          <w:szCs w:val="28"/>
        </w:rPr>
        <w:t xml:space="preserve"> не является вопросом местного значения</w:t>
      </w:r>
      <w:r w:rsidR="00462525" w:rsidRPr="00017DDE">
        <w:rPr>
          <w:rFonts w:ascii="Times New Roman" w:hAnsi="Times New Roman" w:cs="Times New Roman"/>
          <w:sz w:val="28"/>
          <w:szCs w:val="28"/>
        </w:rPr>
        <w:t>.</w:t>
      </w:r>
    </w:p>
    <w:p w:rsidR="003F3CDC" w:rsidRPr="00017DDE" w:rsidRDefault="00C22CCA" w:rsidP="003E553C">
      <w:pPr>
        <w:pStyle w:val="2"/>
        <w:spacing w:after="0" w:line="240" w:lineRule="auto"/>
        <w:ind w:left="0"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DE">
        <w:rPr>
          <w:rFonts w:ascii="Times New Roman" w:hAnsi="Times New Roman" w:cs="Times New Roman"/>
          <w:sz w:val="28"/>
          <w:szCs w:val="28"/>
        </w:rPr>
        <w:lastRenderedPageBreak/>
        <w:t>В заключени</w:t>
      </w:r>
      <w:proofErr w:type="gramStart"/>
      <w:r w:rsidRPr="00017D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7DDE">
        <w:rPr>
          <w:rFonts w:ascii="Times New Roman" w:hAnsi="Times New Roman" w:cs="Times New Roman"/>
          <w:sz w:val="28"/>
          <w:szCs w:val="28"/>
        </w:rPr>
        <w:t xml:space="preserve"> отмечена неэффективность использования бюджетных средств, предоставленных в виде субсидии на оказание бесплатных муниципальных услуг на территории городского округа Тольятти на 2010 год МАУ «Парки города» в сумме 15</w:t>
      </w:r>
      <w:r w:rsidR="00017DDE" w:rsidRPr="00017DDE">
        <w:rPr>
          <w:sz w:val="28"/>
          <w:szCs w:val="28"/>
        </w:rPr>
        <w:t> </w:t>
      </w:r>
      <w:r w:rsidRPr="00017DDE">
        <w:rPr>
          <w:rFonts w:ascii="Times New Roman" w:hAnsi="Times New Roman" w:cs="Times New Roman"/>
          <w:sz w:val="28"/>
          <w:szCs w:val="28"/>
        </w:rPr>
        <w:t xml:space="preserve">180 </w:t>
      </w:r>
      <w:r w:rsidR="00017DDE">
        <w:rPr>
          <w:rFonts w:ascii="Times New Roman" w:hAnsi="Times New Roman" w:cs="Times New Roman"/>
          <w:sz w:val="28"/>
          <w:szCs w:val="28"/>
        </w:rPr>
        <w:t>тыс.руб.</w:t>
      </w:r>
      <w:r w:rsidRPr="00017DDE">
        <w:rPr>
          <w:rFonts w:ascii="Times New Roman" w:hAnsi="Times New Roman" w:cs="Times New Roman"/>
          <w:sz w:val="28"/>
          <w:szCs w:val="28"/>
        </w:rPr>
        <w:t>, МАУ «Архитектура и градостроительство» в сумме 8</w:t>
      </w:r>
      <w:r w:rsidR="00017DDE" w:rsidRPr="00017DDE">
        <w:rPr>
          <w:sz w:val="28"/>
          <w:szCs w:val="28"/>
        </w:rPr>
        <w:t> </w:t>
      </w:r>
      <w:r w:rsidRPr="00017DDE">
        <w:rPr>
          <w:rFonts w:ascii="Times New Roman" w:hAnsi="Times New Roman" w:cs="Times New Roman"/>
          <w:sz w:val="28"/>
          <w:szCs w:val="28"/>
        </w:rPr>
        <w:t xml:space="preserve">051 </w:t>
      </w:r>
      <w:r w:rsidR="00017DDE">
        <w:rPr>
          <w:rFonts w:ascii="Times New Roman" w:hAnsi="Times New Roman" w:cs="Times New Roman"/>
          <w:sz w:val="28"/>
          <w:szCs w:val="28"/>
        </w:rPr>
        <w:t>тыс.руб.</w:t>
      </w:r>
      <w:r w:rsidRPr="00017DDE">
        <w:rPr>
          <w:rFonts w:ascii="Times New Roman" w:hAnsi="Times New Roman" w:cs="Times New Roman"/>
          <w:sz w:val="28"/>
          <w:szCs w:val="28"/>
        </w:rPr>
        <w:t>, МАУ «</w:t>
      </w:r>
      <w:proofErr w:type="spellStart"/>
      <w:r w:rsidRPr="00017DDE"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 w:rsidRPr="00017DDE">
        <w:rPr>
          <w:rFonts w:ascii="Times New Roman" w:hAnsi="Times New Roman" w:cs="Times New Roman"/>
          <w:sz w:val="28"/>
          <w:szCs w:val="28"/>
        </w:rPr>
        <w:t>» в сумме 19</w:t>
      </w:r>
      <w:r w:rsidR="00017DDE" w:rsidRPr="00017DDE">
        <w:rPr>
          <w:sz w:val="28"/>
          <w:szCs w:val="28"/>
        </w:rPr>
        <w:t> </w:t>
      </w:r>
      <w:r w:rsidRPr="00017DDE">
        <w:rPr>
          <w:rFonts w:ascii="Times New Roman" w:hAnsi="Times New Roman" w:cs="Times New Roman"/>
          <w:sz w:val="28"/>
          <w:szCs w:val="28"/>
        </w:rPr>
        <w:t xml:space="preserve">056 </w:t>
      </w:r>
      <w:r w:rsidR="00017DDE">
        <w:rPr>
          <w:rFonts w:ascii="Times New Roman" w:hAnsi="Times New Roman" w:cs="Times New Roman"/>
          <w:sz w:val="28"/>
          <w:szCs w:val="28"/>
        </w:rPr>
        <w:t>тыс.руб.</w:t>
      </w:r>
      <w:r w:rsidRPr="00017DDE">
        <w:rPr>
          <w:rFonts w:ascii="Times New Roman" w:hAnsi="Times New Roman" w:cs="Times New Roman"/>
          <w:sz w:val="28"/>
          <w:szCs w:val="28"/>
        </w:rPr>
        <w:t xml:space="preserve"> в связи с тем</w:t>
      </w:r>
      <w:r w:rsidR="003F3CDC" w:rsidRPr="00017DDE">
        <w:rPr>
          <w:rFonts w:ascii="Times New Roman" w:hAnsi="Times New Roman" w:cs="Times New Roman"/>
          <w:sz w:val="28"/>
          <w:szCs w:val="28"/>
        </w:rPr>
        <w:t>, что согласно ст</w:t>
      </w:r>
      <w:r w:rsidR="0081452E" w:rsidRPr="00017DDE">
        <w:rPr>
          <w:rFonts w:ascii="Times New Roman" w:hAnsi="Times New Roman" w:cs="Times New Roman"/>
          <w:sz w:val="28"/>
          <w:szCs w:val="28"/>
        </w:rPr>
        <w:t>атьям</w:t>
      </w:r>
      <w:r w:rsidR="00F2208D" w:rsidRPr="00017DDE">
        <w:rPr>
          <w:rFonts w:ascii="Times New Roman" w:hAnsi="Times New Roman" w:cs="Times New Roman"/>
          <w:sz w:val="28"/>
          <w:szCs w:val="28"/>
        </w:rPr>
        <w:t xml:space="preserve"> 69.1, </w:t>
      </w:r>
      <w:r w:rsidR="003F3CDC" w:rsidRPr="00017DDE">
        <w:rPr>
          <w:rFonts w:ascii="Times New Roman" w:hAnsi="Times New Roman" w:cs="Times New Roman"/>
          <w:sz w:val="28"/>
          <w:szCs w:val="28"/>
        </w:rPr>
        <w:t>69.2 БК РФ муниципальное задание на ок</w:t>
      </w:r>
      <w:r w:rsidR="001D1BC9">
        <w:rPr>
          <w:rFonts w:ascii="Times New Roman" w:hAnsi="Times New Roman" w:cs="Times New Roman"/>
          <w:sz w:val="28"/>
          <w:szCs w:val="28"/>
        </w:rPr>
        <w:t>азание муниципальных услуг выдаё</w:t>
      </w:r>
      <w:r w:rsidR="003F3CDC" w:rsidRPr="00017DDE">
        <w:rPr>
          <w:rFonts w:ascii="Times New Roman" w:hAnsi="Times New Roman" w:cs="Times New Roman"/>
          <w:sz w:val="28"/>
          <w:szCs w:val="28"/>
        </w:rPr>
        <w:t>тся на оказание услуг физическим или юридическим лицам. Анализ муниципальн</w:t>
      </w:r>
      <w:r w:rsidRPr="00017DDE">
        <w:rPr>
          <w:rFonts w:ascii="Times New Roman" w:hAnsi="Times New Roman" w:cs="Times New Roman"/>
          <w:sz w:val="28"/>
          <w:szCs w:val="28"/>
        </w:rPr>
        <w:t xml:space="preserve">ых </w:t>
      </w:r>
      <w:r w:rsidR="003F3CDC" w:rsidRPr="00017DDE">
        <w:rPr>
          <w:rFonts w:ascii="Times New Roman" w:hAnsi="Times New Roman" w:cs="Times New Roman"/>
          <w:sz w:val="28"/>
          <w:szCs w:val="28"/>
        </w:rPr>
        <w:t>задани</w:t>
      </w:r>
      <w:r w:rsidRPr="00017DDE">
        <w:rPr>
          <w:rFonts w:ascii="Times New Roman" w:hAnsi="Times New Roman" w:cs="Times New Roman"/>
          <w:sz w:val="28"/>
          <w:szCs w:val="28"/>
        </w:rPr>
        <w:t>й</w:t>
      </w:r>
      <w:r w:rsidR="003F3CDC" w:rsidRPr="00017DDE">
        <w:rPr>
          <w:rFonts w:ascii="Times New Roman" w:hAnsi="Times New Roman" w:cs="Times New Roman"/>
          <w:sz w:val="28"/>
          <w:szCs w:val="28"/>
        </w:rPr>
        <w:t xml:space="preserve"> </w:t>
      </w:r>
      <w:r w:rsidRPr="00017DDE">
        <w:rPr>
          <w:rFonts w:ascii="Times New Roman" w:hAnsi="Times New Roman" w:cs="Times New Roman"/>
          <w:sz w:val="28"/>
          <w:szCs w:val="28"/>
        </w:rPr>
        <w:t>указанны</w:t>
      </w:r>
      <w:r w:rsidR="00E729EB" w:rsidRPr="00017DDE">
        <w:rPr>
          <w:rFonts w:ascii="Times New Roman" w:hAnsi="Times New Roman" w:cs="Times New Roman"/>
          <w:sz w:val="28"/>
          <w:szCs w:val="28"/>
        </w:rPr>
        <w:t>м</w:t>
      </w:r>
      <w:r w:rsidRPr="00017DD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29EB" w:rsidRPr="00017DDE">
        <w:rPr>
          <w:rFonts w:ascii="Times New Roman" w:hAnsi="Times New Roman" w:cs="Times New Roman"/>
          <w:sz w:val="28"/>
          <w:szCs w:val="28"/>
        </w:rPr>
        <w:t>ям</w:t>
      </w:r>
      <w:r w:rsidR="003F3CDC" w:rsidRPr="00017DDE">
        <w:rPr>
          <w:rFonts w:ascii="Times New Roman" w:hAnsi="Times New Roman" w:cs="Times New Roman"/>
          <w:sz w:val="28"/>
          <w:szCs w:val="28"/>
        </w:rPr>
        <w:t xml:space="preserve"> позволяет сделать вывод о том, что в нарушение норм БК РФ услуги оказывались органу местного самоуправления – мэрии, а не физическим или юридическим лицам</w:t>
      </w:r>
      <w:r w:rsidR="00E729EB" w:rsidRPr="00017DDE">
        <w:rPr>
          <w:rFonts w:ascii="Times New Roman" w:hAnsi="Times New Roman" w:cs="Times New Roman"/>
          <w:sz w:val="28"/>
          <w:szCs w:val="28"/>
        </w:rPr>
        <w:t>,</w:t>
      </w:r>
      <w:r w:rsidR="003F3CDC" w:rsidRPr="00017DDE">
        <w:rPr>
          <w:rFonts w:ascii="Times New Roman" w:hAnsi="Times New Roman" w:cs="Times New Roman"/>
          <w:sz w:val="28"/>
          <w:szCs w:val="28"/>
        </w:rPr>
        <w:t xml:space="preserve"> </w:t>
      </w:r>
      <w:r w:rsidR="00E729EB" w:rsidRPr="00017DDE">
        <w:rPr>
          <w:rFonts w:ascii="Times New Roman" w:hAnsi="Times New Roman" w:cs="Times New Roman"/>
          <w:sz w:val="28"/>
          <w:szCs w:val="28"/>
        </w:rPr>
        <w:t>п</w:t>
      </w:r>
      <w:r w:rsidR="003F3CDC" w:rsidRPr="00017DDE">
        <w:rPr>
          <w:rFonts w:ascii="Times New Roman" w:hAnsi="Times New Roman" w:cs="Times New Roman"/>
          <w:sz w:val="28"/>
          <w:szCs w:val="28"/>
        </w:rPr>
        <w:t xml:space="preserve">ри этом, услуги </w:t>
      </w:r>
      <w:r w:rsidR="00E729EB" w:rsidRPr="00017DDE">
        <w:rPr>
          <w:rFonts w:ascii="Times New Roman" w:hAnsi="Times New Roman" w:cs="Times New Roman"/>
          <w:sz w:val="28"/>
          <w:szCs w:val="28"/>
        </w:rPr>
        <w:t xml:space="preserve">оказывались </w:t>
      </w:r>
      <w:r w:rsidR="003F3CDC" w:rsidRPr="00017DDE">
        <w:rPr>
          <w:rFonts w:ascii="Times New Roman" w:hAnsi="Times New Roman" w:cs="Times New Roman"/>
          <w:sz w:val="28"/>
          <w:szCs w:val="28"/>
        </w:rPr>
        <w:t>органу местного самоуправления на платной основе. Предоставление услуг органу местного самоуправления должно включаться  в муниципальный заказ городского округа в виде закупок  и размещаться на конкурсной основе</w:t>
      </w:r>
      <w:r w:rsidRPr="00017DDE">
        <w:rPr>
          <w:rFonts w:ascii="Times New Roman" w:hAnsi="Times New Roman" w:cs="Times New Roman"/>
          <w:sz w:val="28"/>
          <w:szCs w:val="28"/>
        </w:rPr>
        <w:t>.</w:t>
      </w:r>
    </w:p>
    <w:p w:rsidR="003F3CDC" w:rsidRPr="00017DDE" w:rsidRDefault="003F3CDC" w:rsidP="003E553C">
      <w:pPr>
        <w:pStyle w:val="2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DE">
        <w:rPr>
          <w:rFonts w:ascii="Times New Roman" w:hAnsi="Times New Roman" w:cs="Times New Roman"/>
          <w:sz w:val="28"/>
          <w:szCs w:val="28"/>
        </w:rPr>
        <w:t>КСП в течение 2010 года неоднократно указывала на неправомерность расходования бюджетных средств на погашение задолженности населения перед поставщиками</w:t>
      </w:r>
      <w:r w:rsidR="001D1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BC9">
        <w:rPr>
          <w:rFonts w:ascii="Times New Roman" w:hAnsi="Times New Roman" w:cs="Times New Roman"/>
          <w:sz w:val="28"/>
          <w:szCs w:val="28"/>
        </w:rPr>
        <w:t>теплоэнергоресурсов</w:t>
      </w:r>
      <w:proofErr w:type="spellEnd"/>
      <w:r w:rsidR="001D1BC9">
        <w:rPr>
          <w:rFonts w:ascii="Times New Roman" w:hAnsi="Times New Roman" w:cs="Times New Roman"/>
          <w:sz w:val="28"/>
          <w:szCs w:val="28"/>
        </w:rPr>
        <w:t xml:space="preserve"> за потреблё</w:t>
      </w:r>
      <w:r w:rsidRPr="00017DDE">
        <w:rPr>
          <w:rFonts w:ascii="Times New Roman" w:hAnsi="Times New Roman" w:cs="Times New Roman"/>
          <w:sz w:val="28"/>
          <w:szCs w:val="28"/>
        </w:rPr>
        <w:t xml:space="preserve">нные сверх установленных нормативов потребления </w:t>
      </w:r>
      <w:r w:rsidR="00016917" w:rsidRPr="00017DDE">
        <w:rPr>
          <w:rFonts w:ascii="Times New Roman" w:hAnsi="Times New Roman" w:cs="Times New Roman"/>
          <w:sz w:val="28"/>
          <w:szCs w:val="28"/>
        </w:rPr>
        <w:t>объём</w:t>
      </w:r>
      <w:r w:rsidRPr="00017DDE">
        <w:rPr>
          <w:rFonts w:ascii="Times New Roman" w:hAnsi="Times New Roman" w:cs="Times New Roman"/>
          <w:sz w:val="28"/>
          <w:szCs w:val="28"/>
        </w:rPr>
        <w:t>ы</w:t>
      </w:r>
      <w:r w:rsidR="00A77136" w:rsidRPr="00017DDE">
        <w:rPr>
          <w:rFonts w:ascii="Times New Roman" w:hAnsi="Times New Roman" w:cs="Times New Roman"/>
          <w:sz w:val="28"/>
          <w:szCs w:val="28"/>
        </w:rPr>
        <w:t xml:space="preserve">. </w:t>
      </w:r>
      <w:r w:rsidRPr="00017DD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7A1F" w:rsidRPr="00017D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17DDE">
        <w:rPr>
          <w:rFonts w:ascii="Times New Roman" w:hAnsi="Times New Roman" w:cs="Times New Roman"/>
          <w:sz w:val="28"/>
          <w:szCs w:val="28"/>
        </w:rPr>
        <w:t xml:space="preserve"> от 23.05.2006 №307 «Правила предоставления коммун</w:t>
      </w:r>
      <w:r w:rsidR="001D1BC9">
        <w:rPr>
          <w:rFonts w:ascii="Times New Roman" w:hAnsi="Times New Roman" w:cs="Times New Roman"/>
          <w:sz w:val="28"/>
          <w:szCs w:val="28"/>
        </w:rPr>
        <w:t>альных услуг гражданам» определё</w:t>
      </w:r>
      <w:r w:rsidRPr="00017DDE">
        <w:rPr>
          <w:rFonts w:ascii="Times New Roman" w:hAnsi="Times New Roman" w:cs="Times New Roman"/>
          <w:sz w:val="28"/>
          <w:szCs w:val="28"/>
        </w:rPr>
        <w:t>н порядок оплаты гражданами коммунальных ресурсов в случае превышения нормативных показателей.</w:t>
      </w:r>
    </w:p>
    <w:p w:rsidR="003F3CDC" w:rsidRPr="00017DDE" w:rsidRDefault="003F3CDC" w:rsidP="003E553C">
      <w:pPr>
        <w:pStyle w:val="2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DE">
        <w:rPr>
          <w:rFonts w:ascii="Times New Roman" w:hAnsi="Times New Roman" w:cs="Times New Roman"/>
          <w:sz w:val="28"/>
          <w:szCs w:val="28"/>
        </w:rPr>
        <w:t>В силу положений указанного нормативного правового акта и ч.1 ст.86 Б</w:t>
      </w:r>
      <w:r w:rsidR="00FB2F4B" w:rsidRPr="00017DDE">
        <w:rPr>
          <w:rFonts w:ascii="Times New Roman" w:hAnsi="Times New Roman" w:cs="Times New Roman"/>
          <w:sz w:val="28"/>
          <w:szCs w:val="28"/>
        </w:rPr>
        <w:t xml:space="preserve">К </w:t>
      </w:r>
      <w:r w:rsidRPr="00017DDE">
        <w:rPr>
          <w:rFonts w:ascii="Times New Roman" w:hAnsi="Times New Roman" w:cs="Times New Roman"/>
          <w:sz w:val="28"/>
          <w:szCs w:val="28"/>
        </w:rPr>
        <w:t xml:space="preserve">РФ расходы в виде «Субсидии на возмещение затрат, связанных с корректировкой размера платы граждан за коммунальные услуги по горячему и холодному водоснабжению для многоквартирных домов, не имеющих общедомовых приборов </w:t>
      </w:r>
      <w:r w:rsidR="0018653B">
        <w:rPr>
          <w:rFonts w:ascii="Times New Roman" w:hAnsi="Times New Roman" w:cs="Times New Roman"/>
          <w:sz w:val="28"/>
          <w:szCs w:val="28"/>
        </w:rPr>
        <w:t>учёт</w:t>
      </w:r>
      <w:r w:rsidRPr="00017DDE">
        <w:rPr>
          <w:rFonts w:ascii="Times New Roman" w:hAnsi="Times New Roman" w:cs="Times New Roman"/>
          <w:sz w:val="28"/>
          <w:szCs w:val="28"/>
        </w:rPr>
        <w:t>а» не могут являться расходными обязательствами бюджета городского округа Тольятти.</w:t>
      </w:r>
      <w:proofErr w:type="gramEnd"/>
      <w:r w:rsidRPr="00017DDE">
        <w:rPr>
          <w:rFonts w:ascii="Times New Roman" w:hAnsi="Times New Roman" w:cs="Times New Roman"/>
          <w:sz w:val="28"/>
          <w:szCs w:val="28"/>
        </w:rPr>
        <w:t xml:space="preserve"> На основании изложенного, направление бюджетных средств на указанные расходы следует квалифицировать как нецелевое использование бюджетных средств, не связанное с осуществлением задач и функций местного самоуправления.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Заключение, содержащее выводы и замечания по исполнению бюджета,  рассматривалось на заседаниях профильных постоянных комиссий Думы. На заседании Думы председателем КСП был представлен доклад с заключением по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>у об исполнении бюджета городского округа.</w:t>
      </w:r>
    </w:p>
    <w:p w:rsidR="00D23EE1" w:rsidRPr="00017DDE" w:rsidRDefault="00D23EE1" w:rsidP="003E553C">
      <w:pPr>
        <w:ind w:right="-144" w:firstLine="720"/>
        <w:jc w:val="center"/>
        <w:rPr>
          <w:sz w:val="28"/>
          <w:szCs w:val="28"/>
        </w:rPr>
      </w:pPr>
    </w:p>
    <w:p w:rsidR="002B674F" w:rsidRPr="00017DDE" w:rsidRDefault="002B674F" w:rsidP="003E553C">
      <w:pPr>
        <w:ind w:right="-144"/>
        <w:jc w:val="center"/>
        <w:rPr>
          <w:sz w:val="28"/>
          <w:szCs w:val="28"/>
        </w:rPr>
      </w:pPr>
      <w:r w:rsidRPr="00017DDE">
        <w:rPr>
          <w:sz w:val="28"/>
          <w:szCs w:val="28"/>
        </w:rPr>
        <w:t>3. Основные результаты контрольной деятельности в 201</w:t>
      </w:r>
      <w:r w:rsidR="0074747B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году</w:t>
      </w:r>
    </w:p>
    <w:p w:rsidR="00807CAC" w:rsidRPr="00017DDE" w:rsidRDefault="00807CAC" w:rsidP="003E553C">
      <w:pPr>
        <w:ind w:right="-144"/>
        <w:jc w:val="center"/>
        <w:rPr>
          <w:sz w:val="12"/>
          <w:szCs w:val="12"/>
        </w:rPr>
      </w:pPr>
    </w:p>
    <w:p w:rsidR="002B674F" w:rsidRPr="00017DDE" w:rsidRDefault="00E90CE3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3.1</w:t>
      </w:r>
      <w:r w:rsidR="001D1BC9">
        <w:rPr>
          <w:sz w:val="28"/>
          <w:szCs w:val="28"/>
        </w:rPr>
        <w:t>.</w:t>
      </w:r>
      <w:r w:rsidRPr="00017DDE">
        <w:rPr>
          <w:sz w:val="28"/>
          <w:szCs w:val="28"/>
        </w:rPr>
        <w:t xml:space="preserve"> Итоги проведённых контрольных мероприятий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Контрольная деятельность осуществлялась в соответствии с квартальными планами контрольной деятельности Думы по осуществле</w:t>
      </w:r>
      <w:r w:rsidR="00E90CE3" w:rsidRPr="00017DDE">
        <w:rPr>
          <w:sz w:val="28"/>
          <w:szCs w:val="28"/>
        </w:rPr>
        <w:t>нию муниципального финансового контроля, утверждё</w:t>
      </w:r>
      <w:r w:rsidRPr="00017DDE">
        <w:rPr>
          <w:sz w:val="28"/>
          <w:szCs w:val="28"/>
        </w:rPr>
        <w:t>нными решениями Думы городского округа Тольятт</w:t>
      </w:r>
      <w:r w:rsidR="00D23EE1" w:rsidRPr="00017DDE">
        <w:rPr>
          <w:sz w:val="28"/>
          <w:szCs w:val="28"/>
        </w:rPr>
        <w:t xml:space="preserve">и соответственно: от </w:t>
      </w:r>
      <w:r w:rsidR="00AD7F33" w:rsidRPr="00017DDE">
        <w:rPr>
          <w:sz w:val="28"/>
          <w:szCs w:val="28"/>
        </w:rPr>
        <w:t>15</w:t>
      </w:r>
      <w:r w:rsidR="00D23EE1" w:rsidRPr="00017DDE">
        <w:rPr>
          <w:sz w:val="28"/>
          <w:szCs w:val="28"/>
        </w:rPr>
        <w:t>.12.20</w:t>
      </w:r>
      <w:r w:rsidR="00AD7F33" w:rsidRPr="00017DDE">
        <w:rPr>
          <w:sz w:val="28"/>
          <w:szCs w:val="28"/>
        </w:rPr>
        <w:t>10</w:t>
      </w:r>
      <w:r w:rsidR="00D23EE1" w:rsidRPr="00017DDE">
        <w:rPr>
          <w:sz w:val="28"/>
          <w:szCs w:val="28"/>
        </w:rPr>
        <w:t xml:space="preserve"> №</w:t>
      </w:r>
      <w:r w:rsidR="00AD7F33" w:rsidRPr="00017DDE">
        <w:rPr>
          <w:sz w:val="28"/>
          <w:szCs w:val="28"/>
        </w:rPr>
        <w:t>427</w:t>
      </w:r>
      <w:r w:rsidR="00856727">
        <w:rPr>
          <w:sz w:val="28"/>
          <w:szCs w:val="28"/>
        </w:rPr>
        <w:t>;</w:t>
      </w:r>
      <w:r w:rsidR="00D23EE1" w:rsidRPr="00017DDE">
        <w:rPr>
          <w:color w:val="FF0000"/>
          <w:sz w:val="28"/>
          <w:szCs w:val="28"/>
        </w:rPr>
        <w:t xml:space="preserve"> </w:t>
      </w:r>
      <w:r w:rsidR="00D23EE1" w:rsidRPr="00017DDE">
        <w:rPr>
          <w:color w:val="000000"/>
          <w:sz w:val="28"/>
          <w:szCs w:val="28"/>
        </w:rPr>
        <w:t>1</w:t>
      </w:r>
      <w:r w:rsidR="00A53992" w:rsidRPr="00017DDE">
        <w:rPr>
          <w:color w:val="000000"/>
          <w:sz w:val="28"/>
          <w:szCs w:val="28"/>
        </w:rPr>
        <w:t>6</w:t>
      </w:r>
      <w:r w:rsidR="00D23EE1" w:rsidRPr="00017DDE">
        <w:rPr>
          <w:color w:val="000000"/>
          <w:sz w:val="28"/>
          <w:szCs w:val="28"/>
        </w:rPr>
        <w:t>.03.201</w:t>
      </w:r>
      <w:r w:rsidR="00A53992" w:rsidRPr="00017DDE">
        <w:rPr>
          <w:color w:val="000000"/>
          <w:sz w:val="28"/>
          <w:szCs w:val="28"/>
        </w:rPr>
        <w:t>1</w:t>
      </w:r>
      <w:r w:rsidRPr="00017DDE">
        <w:rPr>
          <w:color w:val="000000"/>
          <w:sz w:val="28"/>
          <w:szCs w:val="28"/>
        </w:rPr>
        <w:t xml:space="preserve"> №49</w:t>
      </w:r>
      <w:r w:rsidR="00A53992" w:rsidRPr="00017DDE">
        <w:rPr>
          <w:color w:val="000000"/>
          <w:sz w:val="28"/>
          <w:szCs w:val="28"/>
        </w:rPr>
        <w:t>6</w:t>
      </w:r>
      <w:r w:rsidR="00856727">
        <w:rPr>
          <w:color w:val="000000"/>
          <w:sz w:val="28"/>
          <w:szCs w:val="28"/>
        </w:rPr>
        <w:t>;</w:t>
      </w:r>
      <w:r w:rsidRPr="00017DDE">
        <w:rPr>
          <w:color w:val="000000"/>
          <w:sz w:val="28"/>
          <w:szCs w:val="28"/>
        </w:rPr>
        <w:t xml:space="preserve"> 1</w:t>
      </w:r>
      <w:r w:rsidR="00A53992" w:rsidRPr="00017DDE">
        <w:rPr>
          <w:color w:val="000000"/>
          <w:sz w:val="28"/>
          <w:szCs w:val="28"/>
        </w:rPr>
        <w:t>5</w:t>
      </w:r>
      <w:r w:rsidRPr="00017DDE">
        <w:rPr>
          <w:color w:val="000000"/>
          <w:sz w:val="28"/>
          <w:szCs w:val="28"/>
        </w:rPr>
        <w:t>.06.20</w:t>
      </w:r>
      <w:r w:rsidR="00D23EE1" w:rsidRPr="00017DDE">
        <w:rPr>
          <w:color w:val="000000"/>
          <w:sz w:val="28"/>
          <w:szCs w:val="28"/>
        </w:rPr>
        <w:t>1</w:t>
      </w:r>
      <w:r w:rsidR="00A53992" w:rsidRPr="00017DDE">
        <w:rPr>
          <w:color w:val="000000"/>
          <w:sz w:val="28"/>
          <w:szCs w:val="28"/>
        </w:rPr>
        <w:t>1</w:t>
      </w:r>
      <w:r w:rsidR="00D23EE1" w:rsidRPr="00017DDE">
        <w:rPr>
          <w:color w:val="000000"/>
          <w:sz w:val="28"/>
          <w:szCs w:val="28"/>
        </w:rPr>
        <w:t xml:space="preserve"> №</w:t>
      </w:r>
      <w:r w:rsidR="00A53992" w:rsidRPr="00017DDE">
        <w:rPr>
          <w:color w:val="000000"/>
          <w:sz w:val="28"/>
          <w:szCs w:val="28"/>
        </w:rPr>
        <w:t>590</w:t>
      </w:r>
      <w:r w:rsidR="00856727">
        <w:rPr>
          <w:color w:val="000000"/>
          <w:sz w:val="28"/>
          <w:szCs w:val="28"/>
        </w:rPr>
        <w:t>;</w:t>
      </w:r>
      <w:r w:rsidR="00D23EE1" w:rsidRPr="00017DDE">
        <w:rPr>
          <w:color w:val="FF0000"/>
          <w:sz w:val="28"/>
          <w:szCs w:val="28"/>
        </w:rPr>
        <w:t xml:space="preserve"> </w:t>
      </w:r>
      <w:r w:rsidR="00D23EE1" w:rsidRPr="00017DDE">
        <w:rPr>
          <w:color w:val="000000"/>
          <w:sz w:val="28"/>
          <w:szCs w:val="28"/>
        </w:rPr>
        <w:t>22.09.201</w:t>
      </w:r>
      <w:r w:rsidR="00A53992" w:rsidRPr="00017DDE">
        <w:rPr>
          <w:color w:val="000000"/>
          <w:sz w:val="28"/>
          <w:szCs w:val="28"/>
        </w:rPr>
        <w:t>1</w:t>
      </w:r>
      <w:r w:rsidRPr="00017DDE">
        <w:rPr>
          <w:color w:val="000000"/>
          <w:sz w:val="28"/>
          <w:szCs w:val="28"/>
        </w:rPr>
        <w:t xml:space="preserve"> №</w:t>
      </w:r>
      <w:r w:rsidR="00A53992" w:rsidRPr="00017DDE">
        <w:rPr>
          <w:color w:val="000000"/>
          <w:sz w:val="28"/>
          <w:szCs w:val="28"/>
        </w:rPr>
        <w:t>638</w:t>
      </w:r>
      <w:r w:rsidRPr="00017DDE">
        <w:rPr>
          <w:color w:val="000000"/>
          <w:sz w:val="28"/>
          <w:szCs w:val="28"/>
        </w:rPr>
        <w:t>.</w:t>
      </w:r>
      <w:r w:rsidRPr="00017DDE">
        <w:rPr>
          <w:sz w:val="28"/>
          <w:szCs w:val="28"/>
        </w:rPr>
        <w:t xml:space="preserve"> Планы разрабатывались КСП, исходя из задач и функций, на основе решений Думы и предложений,</w:t>
      </w:r>
      <w:r w:rsidR="00D23EE1" w:rsidRPr="00017DDE">
        <w:rPr>
          <w:sz w:val="28"/>
          <w:szCs w:val="28"/>
        </w:rPr>
        <w:t xml:space="preserve"> </w:t>
      </w:r>
      <w:r w:rsidR="00D23EE1" w:rsidRPr="00017DDE">
        <w:rPr>
          <w:sz w:val="28"/>
          <w:szCs w:val="28"/>
        </w:rPr>
        <w:lastRenderedPageBreak/>
        <w:t xml:space="preserve">поступивших от депутатов Думы, депутатских </w:t>
      </w:r>
      <w:r w:rsidRPr="00017DDE">
        <w:rPr>
          <w:sz w:val="28"/>
          <w:szCs w:val="28"/>
        </w:rPr>
        <w:t xml:space="preserve">объединений, постоянных комиссий. 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Результаты </w:t>
      </w:r>
      <w:r w:rsidR="00E90CE3" w:rsidRPr="00017DDE">
        <w:rPr>
          <w:sz w:val="28"/>
          <w:szCs w:val="28"/>
        </w:rPr>
        <w:t>контрольных мероприятий, проведё</w:t>
      </w:r>
      <w:r w:rsidRPr="00017DDE">
        <w:rPr>
          <w:sz w:val="28"/>
          <w:szCs w:val="28"/>
        </w:rPr>
        <w:t>нных КСП в 201</w:t>
      </w:r>
      <w:r w:rsidR="0074747B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году, представлялись в Думу городского округа Тольятти в виде актов проверок,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>ов и прилагаемых к ним материалов.</w:t>
      </w:r>
    </w:p>
    <w:p w:rsidR="002B674F" w:rsidRPr="00017DDE" w:rsidRDefault="00E90CE3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В соответствии с Положением </w:t>
      </w:r>
      <w:r w:rsidR="002B674F" w:rsidRPr="00017DDE">
        <w:rPr>
          <w:sz w:val="28"/>
          <w:szCs w:val="28"/>
        </w:rPr>
        <w:t>о муниципальн</w:t>
      </w:r>
      <w:r w:rsidR="00EB0767" w:rsidRPr="00017DDE">
        <w:rPr>
          <w:sz w:val="28"/>
          <w:szCs w:val="28"/>
        </w:rPr>
        <w:t>ом финансовом контроле, утверждё</w:t>
      </w:r>
      <w:r w:rsidR="002B674F" w:rsidRPr="00017DDE">
        <w:rPr>
          <w:sz w:val="28"/>
          <w:szCs w:val="28"/>
        </w:rPr>
        <w:t>нным решением Д</w:t>
      </w:r>
      <w:r w:rsidR="00EB0767" w:rsidRPr="00017DDE">
        <w:rPr>
          <w:sz w:val="28"/>
          <w:szCs w:val="28"/>
        </w:rPr>
        <w:t xml:space="preserve">умы городского округа Тольятти </w:t>
      </w:r>
      <w:r w:rsidR="002B674F" w:rsidRPr="00017DDE">
        <w:rPr>
          <w:sz w:val="28"/>
          <w:szCs w:val="28"/>
        </w:rPr>
        <w:t>от 04.06.</w:t>
      </w:r>
      <w:r w:rsidR="00EB0767" w:rsidRPr="00017DDE">
        <w:rPr>
          <w:sz w:val="28"/>
          <w:szCs w:val="28"/>
        </w:rPr>
        <w:t>2008</w:t>
      </w:r>
      <w:r w:rsidR="002B674F" w:rsidRPr="00017DDE">
        <w:rPr>
          <w:sz w:val="28"/>
          <w:szCs w:val="28"/>
        </w:rPr>
        <w:t xml:space="preserve"> №909, материалы </w:t>
      </w:r>
      <w:r w:rsidR="00EB0767" w:rsidRPr="00017DDE">
        <w:rPr>
          <w:sz w:val="28"/>
          <w:szCs w:val="28"/>
        </w:rPr>
        <w:t>контрольных мероприятий, проведё</w:t>
      </w:r>
      <w:r w:rsidR="002B674F" w:rsidRPr="00017DDE">
        <w:rPr>
          <w:sz w:val="28"/>
          <w:szCs w:val="28"/>
        </w:rPr>
        <w:t xml:space="preserve">нных КСП в </w:t>
      </w:r>
      <w:r w:rsidR="00EE714B" w:rsidRPr="00017DDE">
        <w:rPr>
          <w:sz w:val="28"/>
          <w:szCs w:val="28"/>
        </w:rPr>
        <w:t>отчёт</w:t>
      </w:r>
      <w:r w:rsidR="002B674F" w:rsidRPr="00017DDE">
        <w:rPr>
          <w:sz w:val="28"/>
          <w:szCs w:val="28"/>
        </w:rPr>
        <w:t>ном периоде, направлялись мэру городского округа Тольятти и прокурору г</w:t>
      </w:r>
      <w:proofErr w:type="gramStart"/>
      <w:r w:rsidR="002B674F" w:rsidRPr="00017DDE">
        <w:rPr>
          <w:sz w:val="28"/>
          <w:szCs w:val="28"/>
        </w:rPr>
        <w:t>.Т</w:t>
      </w:r>
      <w:proofErr w:type="gramEnd"/>
      <w:r w:rsidR="002B674F" w:rsidRPr="00017DDE">
        <w:rPr>
          <w:sz w:val="28"/>
          <w:szCs w:val="28"/>
        </w:rPr>
        <w:t>ольятти для принятия мер.</w:t>
      </w:r>
    </w:p>
    <w:p w:rsidR="002B674F" w:rsidRPr="00017DDE" w:rsidRDefault="002B674F" w:rsidP="00017DDE">
      <w:pPr>
        <w:ind w:right="-142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За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 xml:space="preserve">ный период </w:t>
      </w:r>
      <w:r w:rsidR="00856727">
        <w:rPr>
          <w:sz w:val="28"/>
          <w:szCs w:val="28"/>
        </w:rPr>
        <w:t>КСП</w:t>
      </w:r>
      <w:r w:rsidR="00D23EE1" w:rsidRPr="00017DDE">
        <w:rPr>
          <w:sz w:val="28"/>
          <w:szCs w:val="28"/>
        </w:rPr>
        <w:t xml:space="preserve"> проведено </w:t>
      </w:r>
      <w:r w:rsidR="0074747B" w:rsidRPr="00017DDE">
        <w:rPr>
          <w:sz w:val="28"/>
          <w:szCs w:val="28"/>
        </w:rPr>
        <w:t>19</w:t>
      </w:r>
      <w:r w:rsidR="00D23EE1" w:rsidRPr="00017DDE">
        <w:rPr>
          <w:sz w:val="28"/>
          <w:szCs w:val="28"/>
        </w:rPr>
        <w:t xml:space="preserve"> </w:t>
      </w:r>
      <w:r w:rsidR="00E90CE3" w:rsidRPr="00017DDE">
        <w:rPr>
          <w:sz w:val="28"/>
          <w:szCs w:val="28"/>
        </w:rPr>
        <w:t xml:space="preserve">контрольных </w:t>
      </w:r>
      <w:r w:rsidRPr="00017DDE">
        <w:rPr>
          <w:sz w:val="28"/>
          <w:szCs w:val="28"/>
        </w:rPr>
        <w:t>мероприятий, предусмотренных квартальными планами, в</w:t>
      </w:r>
      <w:r w:rsidR="00E90CE3" w:rsidRPr="00017DDE">
        <w:rPr>
          <w:sz w:val="28"/>
          <w:szCs w:val="28"/>
        </w:rPr>
        <w:t xml:space="preserve"> том числе и проверки, проведё</w:t>
      </w:r>
      <w:r w:rsidRPr="00017DDE">
        <w:rPr>
          <w:sz w:val="28"/>
          <w:szCs w:val="28"/>
        </w:rPr>
        <w:t xml:space="preserve">нные в рамках внешней проверки годового </w:t>
      </w:r>
      <w:r w:rsidR="00EE714B" w:rsidRPr="00017DDE">
        <w:rPr>
          <w:sz w:val="28"/>
          <w:szCs w:val="28"/>
        </w:rPr>
        <w:t>отчёт</w:t>
      </w:r>
      <w:r w:rsidR="00D23EE1" w:rsidRPr="00017DDE">
        <w:rPr>
          <w:sz w:val="28"/>
          <w:szCs w:val="28"/>
        </w:rPr>
        <w:t>а об</w:t>
      </w:r>
      <w:r w:rsidR="00EB0767" w:rsidRPr="00017DDE">
        <w:rPr>
          <w:sz w:val="28"/>
          <w:szCs w:val="28"/>
        </w:rPr>
        <w:t xml:space="preserve"> исполнении бюджета</w:t>
      </w:r>
      <w:r w:rsidRPr="00017DDE">
        <w:rPr>
          <w:sz w:val="28"/>
          <w:szCs w:val="28"/>
        </w:rPr>
        <w:t xml:space="preserve"> </w:t>
      </w:r>
      <w:r w:rsidR="00EB0767" w:rsidRPr="00017DDE">
        <w:rPr>
          <w:sz w:val="28"/>
          <w:szCs w:val="28"/>
        </w:rPr>
        <w:t>(П</w:t>
      </w:r>
      <w:r w:rsidRPr="00017DDE">
        <w:rPr>
          <w:sz w:val="28"/>
          <w:szCs w:val="28"/>
        </w:rPr>
        <w:t>риложени</w:t>
      </w:r>
      <w:r w:rsidR="00EB0767" w:rsidRPr="00017DDE">
        <w:rPr>
          <w:sz w:val="28"/>
          <w:szCs w:val="28"/>
        </w:rPr>
        <w:t>е</w:t>
      </w:r>
      <w:r w:rsidRPr="00017DDE">
        <w:rPr>
          <w:sz w:val="28"/>
          <w:szCs w:val="28"/>
        </w:rPr>
        <w:t xml:space="preserve"> №1</w:t>
      </w:r>
      <w:r w:rsidR="001D1BC9">
        <w:rPr>
          <w:sz w:val="28"/>
          <w:szCs w:val="28"/>
        </w:rPr>
        <w:t xml:space="preserve"> </w:t>
      </w:r>
      <w:r w:rsidR="00FB2F4B" w:rsidRPr="00017DDE">
        <w:rPr>
          <w:sz w:val="28"/>
          <w:szCs w:val="28"/>
        </w:rPr>
        <w:t xml:space="preserve">к </w:t>
      </w:r>
      <w:r w:rsidR="00856727">
        <w:rPr>
          <w:sz w:val="28"/>
          <w:szCs w:val="28"/>
        </w:rPr>
        <w:t>о</w:t>
      </w:r>
      <w:r w:rsidR="00017DDE">
        <w:rPr>
          <w:sz w:val="28"/>
          <w:szCs w:val="28"/>
        </w:rPr>
        <w:t>тчёту</w:t>
      </w:r>
      <w:r w:rsidR="00EB0767" w:rsidRPr="00017DDE">
        <w:rPr>
          <w:sz w:val="28"/>
          <w:szCs w:val="28"/>
        </w:rPr>
        <w:t>)</w:t>
      </w:r>
      <w:r w:rsidRPr="00017DDE">
        <w:rPr>
          <w:sz w:val="28"/>
          <w:szCs w:val="28"/>
        </w:rPr>
        <w:t>.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В процессе осуществления контрольны</w:t>
      </w:r>
      <w:r w:rsidR="00D23EE1" w:rsidRPr="00017DDE">
        <w:rPr>
          <w:sz w:val="28"/>
          <w:szCs w:val="28"/>
        </w:rPr>
        <w:t>х мероприятий был</w:t>
      </w:r>
      <w:r w:rsidR="00AD7F33" w:rsidRPr="00017DDE">
        <w:rPr>
          <w:sz w:val="28"/>
          <w:szCs w:val="28"/>
        </w:rPr>
        <w:t>о</w:t>
      </w:r>
      <w:r w:rsidR="00D23EE1" w:rsidRPr="00017DDE">
        <w:rPr>
          <w:sz w:val="28"/>
          <w:szCs w:val="28"/>
        </w:rPr>
        <w:t xml:space="preserve"> охвачен</w:t>
      </w:r>
      <w:r w:rsidR="00AD7F33" w:rsidRPr="00017DDE">
        <w:rPr>
          <w:sz w:val="28"/>
          <w:szCs w:val="28"/>
        </w:rPr>
        <w:t>о</w:t>
      </w:r>
      <w:r w:rsidR="00D23EE1" w:rsidRPr="00017DDE">
        <w:rPr>
          <w:sz w:val="28"/>
          <w:szCs w:val="28"/>
        </w:rPr>
        <w:t xml:space="preserve"> </w:t>
      </w:r>
      <w:r w:rsidRPr="00017DDE">
        <w:rPr>
          <w:sz w:val="28"/>
          <w:szCs w:val="28"/>
        </w:rPr>
        <w:t>3</w:t>
      </w:r>
      <w:r w:rsidR="00AD7F33" w:rsidRPr="00017DDE">
        <w:rPr>
          <w:sz w:val="28"/>
          <w:szCs w:val="28"/>
        </w:rPr>
        <w:t>0</w:t>
      </w:r>
      <w:r w:rsidRPr="00017DDE">
        <w:rPr>
          <w:sz w:val="28"/>
          <w:szCs w:val="28"/>
        </w:rPr>
        <w:t xml:space="preserve"> объект</w:t>
      </w:r>
      <w:r w:rsidR="00AD7F33" w:rsidRPr="00017DDE">
        <w:rPr>
          <w:sz w:val="28"/>
          <w:szCs w:val="28"/>
        </w:rPr>
        <w:t>ов</w:t>
      </w:r>
      <w:r w:rsidRPr="00017DDE">
        <w:rPr>
          <w:sz w:val="28"/>
          <w:szCs w:val="28"/>
        </w:rPr>
        <w:t>, из них: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структурные подразделения мэрии, в том числе:  </w:t>
      </w:r>
    </w:p>
    <w:p w:rsidR="002B674F" w:rsidRPr="00017DDE" w:rsidRDefault="00D23EE1" w:rsidP="003E553C">
      <w:pPr>
        <w:numPr>
          <w:ilvl w:val="1"/>
          <w:numId w:val="7"/>
        </w:numPr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д</w:t>
      </w:r>
      <w:r w:rsidR="002B674F" w:rsidRPr="00017DDE">
        <w:rPr>
          <w:sz w:val="28"/>
          <w:szCs w:val="28"/>
        </w:rPr>
        <w:t>епартамент городского хозяйства (трижды - по различным направлениям деятельности);</w:t>
      </w:r>
    </w:p>
    <w:p w:rsidR="00CE0201" w:rsidRPr="00017DDE" w:rsidRDefault="00CE0201" w:rsidP="003E553C">
      <w:pPr>
        <w:numPr>
          <w:ilvl w:val="1"/>
          <w:numId w:val="7"/>
        </w:numPr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департамент социальной поддержки населения;</w:t>
      </w:r>
    </w:p>
    <w:p w:rsidR="00CE0201" w:rsidRPr="00017DDE" w:rsidRDefault="00CE0201" w:rsidP="003E553C">
      <w:pPr>
        <w:numPr>
          <w:ilvl w:val="1"/>
          <w:numId w:val="7"/>
        </w:numPr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департамент культуры;</w:t>
      </w:r>
    </w:p>
    <w:p w:rsidR="002B674F" w:rsidRPr="00017DDE" w:rsidRDefault="00D23EE1" w:rsidP="003E553C">
      <w:pPr>
        <w:numPr>
          <w:ilvl w:val="1"/>
          <w:numId w:val="7"/>
        </w:numPr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д</w:t>
      </w:r>
      <w:r w:rsidR="002B674F" w:rsidRPr="00017DDE">
        <w:rPr>
          <w:sz w:val="28"/>
          <w:szCs w:val="28"/>
        </w:rPr>
        <w:t>епартамент экономического развития;</w:t>
      </w:r>
    </w:p>
    <w:p w:rsidR="002B674F" w:rsidRPr="00017DDE" w:rsidRDefault="00D23EE1" w:rsidP="003E553C">
      <w:pPr>
        <w:numPr>
          <w:ilvl w:val="1"/>
          <w:numId w:val="7"/>
        </w:num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д</w:t>
      </w:r>
      <w:r w:rsidR="002B674F" w:rsidRPr="00017DDE">
        <w:rPr>
          <w:sz w:val="28"/>
          <w:szCs w:val="28"/>
        </w:rPr>
        <w:t>епартамент о</w:t>
      </w:r>
      <w:r w:rsidR="00CE0201" w:rsidRPr="00017DDE">
        <w:rPr>
          <w:sz w:val="28"/>
          <w:szCs w:val="28"/>
        </w:rPr>
        <w:t>бразования</w:t>
      </w:r>
      <w:r w:rsidR="002B674F" w:rsidRPr="00017DDE">
        <w:rPr>
          <w:sz w:val="28"/>
          <w:szCs w:val="28"/>
        </w:rPr>
        <w:t xml:space="preserve"> (дважды - по различным направлениям деятельности);</w:t>
      </w:r>
    </w:p>
    <w:p w:rsidR="00CE0201" w:rsidRPr="00017DDE" w:rsidRDefault="00CE0201" w:rsidP="003E553C">
      <w:pPr>
        <w:numPr>
          <w:ilvl w:val="1"/>
          <w:numId w:val="7"/>
        </w:num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департамент дорожного хозяйства, транспорта и связи;</w:t>
      </w:r>
    </w:p>
    <w:p w:rsidR="00CE0201" w:rsidRPr="00017DDE" w:rsidRDefault="00CE0201" w:rsidP="001D1BC9">
      <w:pPr>
        <w:numPr>
          <w:ilvl w:val="1"/>
          <w:numId w:val="7"/>
        </w:numPr>
        <w:tabs>
          <w:tab w:val="left" w:pos="360"/>
        </w:tabs>
        <w:spacing w:after="80"/>
        <w:ind w:right="-142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департамент общественной безопаснос</w:t>
      </w:r>
      <w:r w:rsidR="001D1BC9">
        <w:rPr>
          <w:sz w:val="28"/>
          <w:szCs w:val="28"/>
        </w:rPr>
        <w:t>ти и мобилизационной подготовки;</w:t>
      </w:r>
    </w:p>
    <w:p w:rsidR="002B674F" w:rsidRPr="00017DDE" w:rsidRDefault="005C431C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15</w:t>
      </w:r>
      <w:r w:rsidR="002B674F" w:rsidRPr="00017DDE">
        <w:rPr>
          <w:color w:val="FF0000"/>
          <w:sz w:val="28"/>
          <w:szCs w:val="28"/>
        </w:rPr>
        <w:t xml:space="preserve"> </w:t>
      </w:r>
      <w:r w:rsidR="002B674F" w:rsidRPr="00017DDE">
        <w:rPr>
          <w:sz w:val="28"/>
          <w:szCs w:val="28"/>
        </w:rPr>
        <w:t>муниципальных учреждений:</w:t>
      </w:r>
    </w:p>
    <w:p w:rsidR="00CE0201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</w:t>
      </w:r>
      <w:r w:rsidR="00CE0201" w:rsidRPr="00017DDE">
        <w:rPr>
          <w:sz w:val="28"/>
          <w:szCs w:val="28"/>
        </w:rPr>
        <w:t xml:space="preserve"> МОУ ВПО «Тольяттинский Институт искусств»;</w:t>
      </w:r>
    </w:p>
    <w:p w:rsidR="00CE0201" w:rsidRPr="00017DDE" w:rsidRDefault="00CE0201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МУ «Городской информационный центр» (МБУ «МФЦ»);</w:t>
      </w:r>
    </w:p>
    <w:p w:rsidR="00CE0201" w:rsidRPr="00017DDE" w:rsidRDefault="00CE0201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МАУ «Агентство экономического развития»;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</w:t>
      </w:r>
      <w:r w:rsidR="00CE0201" w:rsidRPr="00017DDE">
        <w:rPr>
          <w:sz w:val="28"/>
          <w:szCs w:val="28"/>
        </w:rPr>
        <w:t xml:space="preserve"> МАУ «Дворец культуры и творчества»</w:t>
      </w:r>
      <w:r w:rsidRPr="00017DDE">
        <w:rPr>
          <w:sz w:val="28"/>
          <w:szCs w:val="28"/>
        </w:rPr>
        <w:t>;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М</w:t>
      </w:r>
      <w:r w:rsidR="00CE0201" w:rsidRPr="00017DDE">
        <w:rPr>
          <w:sz w:val="28"/>
          <w:szCs w:val="28"/>
        </w:rPr>
        <w:t xml:space="preserve">АУ </w:t>
      </w:r>
      <w:r w:rsidRPr="00017DDE">
        <w:rPr>
          <w:sz w:val="28"/>
          <w:szCs w:val="28"/>
        </w:rPr>
        <w:t>«</w:t>
      </w:r>
      <w:r w:rsidR="00CE0201" w:rsidRPr="00017DDE">
        <w:rPr>
          <w:sz w:val="28"/>
          <w:szCs w:val="28"/>
        </w:rPr>
        <w:t>Культурно-досуговый комплекс Тольятти»</w:t>
      </w:r>
      <w:r w:rsidRPr="00017DDE">
        <w:rPr>
          <w:sz w:val="28"/>
          <w:szCs w:val="28"/>
        </w:rPr>
        <w:t>;</w:t>
      </w: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</w:t>
      </w:r>
      <w:r w:rsidR="00CE0201" w:rsidRPr="00017DDE">
        <w:rPr>
          <w:sz w:val="28"/>
          <w:szCs w:val="28"/>
        </w:rPr>
        <w:t xml:space="preserve"> МОУ ДОД СДЮСШОР №1 «Лыжные гонки»</w:t>
      </w:r>
      <w:r w:rsidRPr="00017DDE">
        <w:rPr>
          <w:sz w:val="28"/>
          <w:szCs w:val="28"/>
        </w:rPr>
        <w:t>;</w:t>
      </w:r>
    </w:p>
    <w:p w:rsidR="00CE0201" w:rsidRPr="00017DDE" w:rsidRDefault="00CE0201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МОУ ДПОС «Ресурсный центр»;</w:t>
      </w:r>
    </w:p>
    <w:p w:rsidR="00CE0201" w:rsidRPr="00017DDE" w:rsidRDefault="00017DDE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 г.о</w:t>
      </w:r>
      <w:proofErr w:type="gramStart"/>
      <w:r>
        <w:rPr>
          <w:sz w:val="28"/>
          <w:szCs w:val="28"/>
        </w:rPr>
        <w:t>.</w:t>
      </w:r>
      <w:r w:rsidR="00CE0201" w:rsidRPr="00017DDE">
        <w:rPr>
          <w:sz w:val="28"/>
          <w:szCs w:val="28"/>
        </w:rPr>
        <w:t>Т</w:t>
      </w:r>
      <w:proofErr w:type="gramEnd"/>
      <w:r w:rsidR="00CE0201" w:rsidRPr="00017DDE">
        <w:rPr>
          <w:sz w:val="28"/>
          <w:szCs w:val="28"/>
        </w:rPr>
        <w:t>ольятти «Архивист»;</w:t>
      </w:r>
    </w:p>
    <w:p w:rsidR="00CE0201" w:rsidRPr="00017DDE" w:rsidRDefault="00CE0201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МУ «Тольятти-Транс-Навигация»;</w:t>
      </w:r>
    </w:p>
    <w:p w:rsidR="005C431C" w:rsidRPr="00017DDE" w:rsidRDefault="005C431C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МОУ средняя школа №20;</w:t>
      </w:r>
    </w:p>
    <w:p w:rsidR="005C431C" w:rsidRPr="00017DDE" w:rsidRDefault="005C431C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МОУ средняя школа №26;</w:t>
      </w:r>
    </w:p>
    <w:p w:rsidR="005C431C" w:rsidRPr="00017DDE" w:rsidRDefault="005C431C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МОУ лицей №57;</w:t>
      </w:r>
    </w:p>
    <w:p w:rsidR="005C431C" w:rsidRPr="00017DDE" w:rsidRDefault="005C431C" w:rsidP="003E553C">
      <w:p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ab/>
      </w:r>
      <w:r w:rsidRPr="00017DDE">
        <w:rPr>
          <w:sz w:val="28"/>
          <w:szCs w:val="28"/>
        </w:rPr>
        <w:tab/>
        <w:t>- МОУ детский сад №76 «Куколка»;</w:t>
      </w:r>
    </w:p>
    <w:p w:rsidR="005C431C" w:rsidRPr="00017DDE" w:rsidRDefault="005C431C" w:rsidP="003E553C">
      <w:pPr>
        <w:tabs>
          <w:tab w:val="left" w:pos="360"/>
        </w:tabs>
        <w:ind w:right="-144"/>
        <w:jc w:val="both"/>
        <w:rPr>
          <w:sz w:val="28"/>
          <w:szCs w:val="28"/>
        </w:rPr>
      </w:pPr>
      <w:r w:rsidRPr="00017DDE">
        <w:rPr>
          <w:sz w:val="28"/>
          <w:szCs w:val="28"/>
        </w:rPr>
        <w:tab/>
      </w:r>
      <w:r w:rsidRPr="00017DDE">
        <w:rPr>
          <w:sz w:val="28"/>
          <w:szCs w:val="28"/>
        </w:rPr>
        <w:tab/>
        <w:t>- МОУ ДОД «</w:t>
      </w:r>
      <w:r w:rsidR="00017DDE">
        <w:rPr>
          <w:sz w:val="28"/>
          <w:szCs w:val="28"/>
        </w:rPr>
        <w:t>Дворец творчества детей и молодё</w:t>
      </w:r>
      <w:r w:rsidRPr="00017DDE">
        <w:rPr>
          <w:sz w:val="28"/>
          <w:szCs w:val="28"/>
        </w:rPr>
        <w:t>жи»;</w:t>
      </w:r>
    </w:p>
    <w:p w:rsidR="005C431C" w:rsidRPr="00017DDE" w:rsidRDefault="005C431C" w:rsidP="001D1BC9">
      <w:pPr>
        <w:tabs>
          <w:tab w:val="left" w:pos="360"/>
        </w:tabs>
        <w:spacing w:after="80"/>
        <w:ind w:right="-142"/>
        <w:jc w:val="both"/>
        <w:rPr>
          <w:sz w:val="28"/>
          <w:szCs w:val="28"/>
        </w:rPr>
      </w:pPr>
      <w:r w:rsidRPr="00017DDE">
        <w:rPr>
          <w:sz w:val="28"/>
          <w:szCs w:val="28"/>
        </w:rPr>
        <w:tab/>
      </w:r>
      <w:r w:rsidRPr="00017DDE">
        <w:rPr>
          <w:sz w:val="28"/>
          <w:szCs w:val="28"/>
        </w:rPr>
        <w:tab/>
        <w:t>- МОУ ДОД «Двор</w:t>
      </w:r>
      <w:r w:rsidR="001D1BC9">
        <w:rPr>
          <w:sz w:val="28"/>
          <w:szCs w:val="28"/>
        </w:rPr>
        <w:t>ец детского и юного творчества»;</w:t>
      </w:r>
    </w:p>
    <w:p w:rsidR="002B674F" w:rsidRPr="00017DDE" w:rsidRDefault="00CE0201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1</w:t>
      </w:r>
      <w:r w:rsidR="00D23EE1" w:rsidRPr="00017DDE">
        <w:rPr>
          <w:sz w:val="28"/>
          <w:szCs w:val="28"/>
        </w:rPr>
        <w:t xml:space="preserve"> муниципальн</w:t>
      </w:r>
      <w:r w:rsidRPr="00017DDE">
        <w:rPr>
          <w:sz w:val="28"/>
          <w:szCs w:val="28"/>
        </w:rPr>
        <w:t>ое</w:t>
      </w:r>
      <w:r w:rsidR="00D23EE1" w:rsidRPr="00017DDE">
        <w:rPr>
          <w:sz w:val="28"/>
          <w:szCs w:val="28"/>
        </w:rPr>
        <w:t xml:space="preserve"> предприяти</w:t>
      </w:r>
      <w:r w:rsidRPr="00017DDE">
        <w:rPr>
          <w:sz w:val="28"/>
          <w:szCs w:val="28"/>
        </w:rPr>
        <w:t>е</w:t>
      </w:r>
      <w:r w:rsidR="00D23EE1" w:rsidRPr="00017DDE">
        <w:rPr>
          <w:sz w:val="28"/>
          <w:szCs w:val="28"/>
        </w:rPr>
        <w:t>:</w:t>
      </w:r>
      <w:r w:rsidR="002B674F" w:rsidRPr="00017DDE">
        <w:rPr>
          <w:sz w:val="28"/>
          <w:szCs w:val="28"/>
        </w:rPr>
        <w:t xml:space="preserve"> МП «</w:t>
      </w:r>
      <w:r w:rsidRPr="00017DDE">
        <w:rPr>
          <w:sz w:val="28"/>
          <w:szCs w:val="28"/>
        </w:rPr>
        <w:t>Гео-Лэнд»</w:t>
      </w:r>
      <w:r w:rsidR="00E11D01" w:rsidRPr="00017DDE">
        <w:rPr>
          <w:sz w:val="28"/>
          <w:szCs w:val="28"/>
        </w:rPr>
        <w:t>;</w:t>
      </w:r>
    </w:p>
    <w:p w:rsidR="002B674F" w:rsidRPr="00017DDE" w:rsidRDefault="00CE0201" w:rsidP="001D1BC9">
      <w:pPr>
        <w:tabs>
          <w:tab w:val="left" w:pos="360"/>
        </w:tabs>
        <w:spacing w:after="80"/>
        <w:ind w:right="-142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lastRenderedPageBreak/>
        <w:t>1</w:t>
      </w:r>
      <w:r w:rsidR="002B674F" w:rsidRPr="00017DDE">
        <w:rPr>
          <w:sz w:val="28"/>
          <w:szCs w:val="28"/>
        </w:rPr>
        <w:t xml:space="preserve"> акционерн</w:t>
      </w:r>
      <w:r w:rsidRPr="00017DDE">
        <w:rPr>
          <w:sz w:val="28"/>
          <w:szCs w:val="28"/>
        </w:rPr>
        <w:t>ое</w:t>
      </w:r>
      <w:r w:rsidR="002B674F" w:rsidRPr="00017DDE">
        <w:rPr>
          <w:sz w:val="28"/>
          <w:szCs w:val="28"/>
        </w:rPr>
        <w:t xml:space="preserve"> обществ</w:t>
      </w:r>
      <w:r w:rsidRPr="00017DDE">
        <w:rPr>
          <w:sz w:val="28"/>
          <w:szCs w:val="28"/>
        </w:rPr>
        <w:t>о</w:t>
      </w:r>
      <w:r w:rsidR="002B674F" w:rsidRPr="00017DDE">
        <w:rPr>
          <w:sz w:val="28"/>
          <w:szCs w:val="28"/>
        </w:rPr>
        <w:t>, учредителем котор</w:t>
      </w:r>
      <w:r w:rsidRPr="00017DDE">
        <w:rPr>
          <w:sz w:val="28"/>
          <w:szCs w:val="28"/>
        </w:rPr>
        <w:t>ого</w:t>
      </w:r>
      <w:r w:rsidR="002B674F" w:rsidRPr="00017DDE">
        <w:rPr>
          <w:sz w:val="28"/>
          <w:szCs w:val="28"/>
        </w:rPr>
        <w:t xml:space="preserve"> является муниципальное образование - г</w:t>
      </w:r>
      <w:r w:rsidR="00EB0767" w:rsidRPr="00017DDE">
        <w:rPr>
          <w:sz w:val="28"/>
          <w:szCs w:val="28"/>
        </w:rPr>
        <w:t xml:space="preserve">ородской округ Тольятти в лице </w:t>
      </w:r>
      <w:r w:rsidR="002B674F" w:rsidRPr="00017DDE">
        <w:rPr>
          <w:sz w:val="28"/>
          <w:szCs w:val="28"/>
        </w:rPr>
        <w:t>мэрии:</w:t>
      </w:r>
      <w:r w:rsidR="00D23EE1" w:rsidRPr="00017DDE">
        <w:rPr>
          <w:sz w:val="28"/>
          <w:szCs w:val="28"/>
        </w:rPr>
        <w:t xml:space="preserve"> </w:t>
      </w:r>
      <w:r w:rsidR="001D1BC9">
        <w:rPr>
          <w:sz w:val="28"/>
          <w:szCs w:val="28"/>
        </w:rPr>
        <w:br/>
      </w:r>
      <w:r w:rsidR="002B674F" w:rsidRPr="00017DDE">
        <w:rPr>
          <w:sz w:val="28"/>
          <w:szCs w:val="28"/>
        </w:rPr>
        <w:t>ОАО «Д</w:t>
      </w:r>
      <w:r w:rsidRPr="00017DDE">
        <w:rPr>
          <w:sz w:val="28"/>
          <w:szCs w:val="28"/>
        </w:rPr>
        <w:t>К «Тольятти»</w:t>
      </w:r>
      <w:r w:rsidR="00E11D01" w:rsidRPr="00017DDE">
        <w:rPr>
          <w:sz w:val="28"/>
          <w:szCs w:val="28"/>
        </w:rPr>
        <w:t>;</w:t>
      </w:r>
    </w:p>
    <w:p w:rsidR="00CE0201" w:rsidRPr="00017DDE" w:rsidRDefault="00CE0201" w:rsidP="001D1BC9">
      <w:pPr>
        <w:tabs>
          <w:tab w:val="left" w:pos="360"/>
        </w:tabs>
        <w:spacing w:after="80"/>
        <w:ind w:right="-142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1 автономная некоммерческая организация: АНО ДО «Планета детства «Лада»</w:t>
      </w:r>
      <w:r w:rsidR="00E11D01" w:rsidRPr="00017DDE">
        <w:rPr>
          <w:sz w:val="28"/>
          <w:szCs w:val="28"/>
        </w:rPr>
        <w:t>;</w:t>
      </w:r>
    </w:p>
    <w:p w:rsidR="002B674F" w:rsidRPr="00017DDE" w:rsidRDefault="00E11D01" w:rsidP="00856727">
      <w:pPr>
        <w:tabs>
          <w:tab w:val="left" w:pos="360"/>
        </w:tabs>
        <w:spacing w:after="120"/>
        <w:ind w:right="-142" w:firstLine="720"/>
        <w:jc w:val="both"/>
        <w:rPr>
          <w:sz w:val="28"/>
          <w:szCs w:val="28"/>
        </w:rPr>
      </w:pPr>
      <w:r w:rsidRPr="00017DDE">
        <w:rPr>
          <w:color w:val="000000"/>
          <w:sz w:val="28"/>
          <w:szCs w:val="28"/>
        </w:rPr>
        <w:t>5</w:t>
      </w:r>
      <w:r w:rsidR="002B674F" w:rsidRPr="00017DDE">
        <w:rPr>
          <w:sz w:val="28"/>
          <w:szCs w:val="28"/>
        </w:rPr>
        <w:t xml:space="preserve"> юридических лиц различных форм собственности (заказчики капитального ремонта многоквартирных домов)</w:t>
      </w:r>
      <w:r w:rsidR="00EB0767" w:rsidRPr="00017DDE">
        <w:rPr>
          <w:sz w:val="28"/>
          <w:szCs w:val="28"/>
        </w:rPr>
        <w:t>.</w:t>
      </w:r>
    </w:p>
    <w:p w:rsidR="002B674F" w:rsidRPr="00017DDE" w:rsidRDefault="00D23EE1" w:rsidP="003E553C">
      <w:pPr>
        <w:ind w:right="-144" w:firstLine="720"/>
        <w:rPr>
          <w:sz w:val="28"/>
          <w:szCs w:val="28"/>
        </w:rPr>
      </w:pPr>
      <w:r w:rsidRPr="00017DDE">
        <w:rPr>
          <w:sz w:val="28"/>
          <w:szCs w:val="28"/>
        </w:rPr>
        <w:t>3.2. Анализ проведё</w:t>
      </w:r>
      <w:r w:rsidR="002B674F" w:rsidRPr="00017DDE">
        <w:rPr>
          <w:sz w:val="28"/>
          <w:szCs w:val="28"/>
        </w:rPr>
        <w:t>нных контрольных мероприятий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proofErr w:type="gramStart"/>
      <w:r w:rsidRPr="00017DDE">
        <w:rPr>
          <w:sz w:val="28"/>
          <w:szCs w:val="28"/>
        </w:rPr>
        <w:t>При проведении в 201</w:t>
      </w:r>
      <w:r w:rsidR="008C2D03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году контрольных мероприятий КСП осуществлялся анализ эффективности и целевого использования бюджетных средств, эффективности администрирования поступлений в бюджет города, достоверности ведения учреждениями бухгал</w:t>
      </w:r>
      <w:r w:rsidR="00CB1530" w:rsidRPr="00017DDE">
        <w:rPr>
          <w:sz w:val="28"/>
          <w:szCs w:val="28"/>
        </w:rPr>
        <w:t>терского учё</w:t>
      </w:r>
      <w:r w:rsidRPr="00017DDE">
        <w:rPr>
          <w:sz w:val="28"/>
          <w:szCs w:val="28"/>
        </w:rPr>
        <w:t xml:space="preserve">та и составления финансовой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>ности, эффективности использования муниципальной собственности, соблюдения установленного порядка оплаты труда работников муниципальных учреждений, соблюдения законодательства в сферах осуществления учреждениями предпринимательской деятельности, размещения</w:t>
      </w:r>
      <w:r w:rsidRPr="00017DDE">
        <w:rPr>
          <w:bCs/>
          <w:sz w:val="28"/>
          <w:szCs w:val="28"/>
        </w:rPr>
        <w:t xml:space="preserve"> заказов на поставку товаров, выполнение работ, оказание услуг</w:t>
      </w:r>
      <w:proofErr w:type="gramEnd"/>
      <w:r w:rsidRPr="00017DDE">
        <w:rPr>
          <w:bCs/>
          <w:sz w:val="28"/>
          <w:szCs w:val="28"/>
        </w:rPr>
        <w:t xml:space="preserve"> для муниципальных нужд</w:t>
      </w:r>
      <w:r w:rsidRPr="00017DDE">
        <w:rPr>
          <w:sz w:val="28"/>
          <w:szCs w:val="28"/>
        </w:rPr>
        <w:t>, соблюдения действующего законодательства, имеющего отношение к вопросам проверок.</w:t>
      </w:r>
    </w:p>
    <w:p w:rsidR="007E68D9" w:rsidRPr="00017DDE" w:rsidRDefault="007E68D9" w:rsidP="003E553C">
      <w:pPr>
        <w:ind w:right="-144" w:firstLine="720"/>
        <w:jc w:val="both"/>
        <w:rPr>
          <w:sz w:val="28"/>
          <w:szCs w:val="28"/>
        </w:rPr>
      </w:pPr>
      <w:proofErr w:type="gramStart"/>
      <w:r w:rsidRPr="00017DDE">
        <w:rPr>
          <w:sz w:val="28"/>
          <w:szCs w:val="28"/>
        </w:rPr>
        <w:t>Контроль за</w:t>
      </w:r>
      <w:proofErr w:type="gramEnd"/>
      <w:r w:rsidRPr="00017DDE">
        <w:rPr>
          <w:sz w:val="28"/>
          <w:szCs w:val="28"/>
        </w:rPr>
        <w:t xml:space="preserve"> устранением нарушений, выявленных при проведении контрольных мероприятий, </w:t>
      </w:r>
      <w:r w:rsidR="00E729EB" w:rsidRPr="00017DDE">
        <w:rPr>
          <w:sz w:val="28"/>
          <w:szCs w:val="28"/>
        </w:rPr>
        <w:t>в</w:t>
      </w:r>
      <w:r w:rsidRPr="00017DDE">
        <w:rPr>
          <w:sz w:val="28"/>
          <w:szCs w:val="28"/>
        </w:rPr>
        <w:t xml:space="preserve"> </w:t>
      </w:r>
      <w:r w:rsid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 xml:space="preserve">ном году реализован посредством комплекса мер, действующих в КСП.  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Одной из главных проблем, выявленной в ходе проведения контрольных мероприятий, является формирование и финансирование выполнения муниципального задания.</w:t>
      </w:r>
    </w:p>
    <w:p w:rsidR="008C2CA3" w:rsidRPr="00017DDE" w:rsidRDefault="008C2CA3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КСП выявлены случаи формирования муниципальных заданий</w:t>
      </w:r>
      <w:r w:rsidR="00E729EB" w:rsidRPr="00017DDE">
        <w:rPr>
          <w:sz w:val="28"/>
          <w:szCs w:val="28"/>
        </w:rPr>
        <w:t xml:space="preserve">, не </w:t>
      </w:r>
      <w:r w:rsidRPr="00017DDE">
        <w:rPr>
          <w:sz w:val="28"/>
          <w:szCs w:val="28"/>
        </w:rPr>
        <w:t xml:space="preserve"> соответствующих уставной деятельности </w:t>
      </w:r>
      <w:r w:rsidR="00E729EB" w:rsidRPr="00017DDE">
        <w:rPr>
          <w:sz w:val="28"/>
          <w:szCs w:val="28"/>
        </w:rPr>
        <w:t xml:space="preserve">учреждений и </w:t>
      </w:r>
      <w:r w:rsidRPr="00017DDE">
        <w:rPr>
          <w:sz w:val="28"/>
          <w:szCs w:val="28"/>
        </w:rPr>
        <w:t xml:space="preserve">целям </w:t>
      </w:r>
      <w:r w:rsidR="00E729EB" w:rsidRPr="00017DDE">
        <w:rPr>
          <w:sz w:val="28"/>
          <w:szCs w:val="28"/>
        </w:rPr>
        <w:t xml:space="preserve">их </w:t>
      </w:r>
      <w:r w:rsidRPr="00017DDE">
        <w:rPr>
          <w:sz w:val="28"/>
          <w:szCs w:val="28"/>
        </w:rPr>
        <w:t>создания</w:t>
      </w:r>
      <w:r w:rsidR="00E729EB" w:rsidRPr="00017DDE">
        <w:rPr>
          <w:sz w:val="28"/>
          <w:szCs w:val="28"/>
        </w:rPr>
        <w:t>.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Нормативы финансовых затрат на единицу муниципальной услуги были разработаны не всеми главными распорядителями бюджетных средств, вследствие чего финансирование выполнения муниципальных заданий в ряде случаев признано </w:t>
      </w:r>
      <w:r w:rsidR="00FB2F4B" w:rsidRPr="00017DDE">
        <w:rPr>
          <w:sz w:val="28"/>
          <w:szCs w:val="28"/>
        </w:rPr>
        <w:t xml:space="preserve">КСП </w:t>
      </w:r>
      <w:r w:rsidRPr="00017DDE">
        <w:rPr>
          <w:sz w:val="28"/>
          <w:szCs w:val="28"/>
        </w:rPr>
        <w:t>необоснованным.</w:t>
      </w:r>
    </w:p>
    <w:p w:rsidR="008C2CA3" w:rsidRPr="00017DDE" w:rsidRDefault="008C2CA3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В нарушение положений Б</w:t>
      </w:r>
      <w:r w:rsidR="00FB2F4B" w:rsidRPr="00017DDE">
        <w:rPr>
          <w:sz w:val="28"/>
          <w:szCs w:val="28"/>
        </w:rPr>
        <w:t>К</w:t>
      </w:r>
      <w:r w:rsidRPr="00017DDE">
        <w:rPr>
          <w:sz w:val="28"/>
          <w:szCs w:val="28"/>
        </w:rPr>
        <w:t xml:space="preserve"> РФ лимиты бюджетных обязательств доводились главными распорядителями бюджетных средств до подведомственных учреждений без утверждения муниципального задания.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Отмечается отсутствие должного контроля главными распорядителями бюджетных средств за выполнением муниципального задания. </w:t>
      </w:r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Основные проблемы и нарушения сгруппированы в данном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>е по главным распорядителям бюджетных сре</w:t>
      </w:r>
      <w:proofErr w:type="gramStart"/>
      <w:r w:rsidRPr="00017DDE">
        <w:rPr>
          <w:sz w:val="28"/>
          <w:szCs w:val="28"/>
        </w:rPr>
        <w:t>дств в р</w:t>
      </w:r>
      <w:proofErr w:type="gramEnd"/>
      <w:r w:rsidRPr="00017DDE">
        <w:rPr>
          <w:sz w:val="28"/>
          <w:szCs w:val="28"/>
        </w:rPr>
        <w:t xml:space="preserve">азрезе контрольных мероприятий </w:t>
      </w:r>
      <w:r w:rsidR="00CB1530" w:rsidRPr="00017DDE">
        <w:rPr>
          <w:sz w:val="28"/>
          <w:szCs w:val="28"/>
        </w:rPr>
        <w:t>(П</w:t>
      </w:r>
      <w:r w:rsidRPr="00017DDE">
        <w:rPr>
          <w:sz w:val="28"/>
          <w:szCs w:val="28"/>
        </w:rPr>
        <w:t>риложени</w:t>
      </w:r>
      <w:r w:rsidR="00CB1530" w:rsidRPr="00017DDE">
        <w:rPr>
          <w:sz w:val="28"/>
          <w:szCs w:val="28"/>
        </w:rPr>
        <w:t>е</w:t>
      </w:r>
      <w:r w:rsidRPr="00017DDE">
        <w:rPr>
          <w:sz w:val="28"/>
          <w:szCs w:val="28"/>
        </w:rPr>
        <w:t xml:space="preserve"> №2</w:t>
      </w:r>
      <w:r w:rsidR="00FB2F4B" w:rsidRPr="00017DDE">
        <w:rPr>
          <w:sz w:val="28"/>
          <w:szCs w:val="28"/>
        </w:rPr>
        <w:t xml:space="preserve"> к </w:t>
      </w:r>
      <w:r w:rsidR="00856727">
        <w:rPr>
          <w:sz w:val="28"/>
          <w:szCs w:val="28"/>
        </w:rPr>
        <w:t>о</w:t>
      </w:r>
      <w:r w:rsidR="00017DDE">
        <w:rPr>
          <w:sz w:val="28"/>
          <w:szCs w:val="28"/>
        </w:rPr>
        <w:t>тчёт</w:t>
      </w:r>
      <w:r w:rsidR="00FB2F4B" w:rsidRPr="00017DDE">
        <w:rPr>
          <w:sz w:val="28"/>
          <w:szCs w:val="28"/>
        </w:rPr>
        <w:t>у</w:t>
      </w:r>
      <w:r w:rsidR="00CB1530" w:rsidRPr="00017DDE">
        <w:rPr>
          <w:sz w:val="28"/>
          <w:szCs w:val="28"/>
        </w:rPr>
        <w:t>)</w:t>
      </w:r>
      <w:r w:rsidRPr="00017DDE">
        <w:rPr>
          <w:sz w:val="28"/>
          <w:szCs w:val="28"/>
        </w:rPr>
        <w:t>.</w:t>
      </w:r>
    </w:p>
    <w:p w:rsidR="002B674F" w:rsidRPr="00017DDE" w:rsidRDefault="002B674F" w:rsidP="003E553C">
      <w:pPr>
        <w:tabs>
          <w:tab w:val="left" w:pos="108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В 201</w:t>
      </w:r>
      <w:r w:rsidR="008C2CA3" w:rsidRPr="00017DDE">
        <w:rPr>
          <w:sz w:val="28"/>
          <w:szCs w:val="28"/>
        </w:rPr>
        <w:t>2</w:t>
      </w:r>
      <w:r w:rsidRPr="00017DDE">
        <w:rPr>
          <w:sz w:val="28"/>
          <w:szCs w:val="28"/>
        </w:rPr>
        <w:t xml:space="preserve"> году в контрольной деятельности КСП планируется осуществить ряд мероприятий, направленных на совершенствование муниципального финансового </w:t>
      </w:r>
      <w:proofErr w:type="gramStart"/>
      <w:r w:rsidRPr="00017DDE">
        <w:rPr>
          <w:sz w:val="28"/>
          <w:szCs w:val="28"/>
        </w:rPr>
        <w:t>контроля за</w:t>
      </w:r>
      <w:proofErr w:type="gramEnd"/>
      <w:r w:rsidRPr="00017DDE">
        <w:rPr>
          <w:sz w:val="28"/>
          <w:szCs w:val="28"/>
        </w:rPr>
        <w:t xml:space="preserve"> использованием бюджетных средств с </w:t>
      </w:r>
      <w:r w:rsidR="00D23EE1" w:rsidRPr="00017DDE">
        <w:rPr>
          <w:sz w:val="28"/>
          <w:szCs w:val="28"/>
        </w:rPr>
        <w:t>учётом</w:t>
      </w:r>
      <w:r w:rsidRPr="00017DDE">
        <w:rPr>
          <w:sz w:val="28"/>
          <w:szCs w:val="28"/>
        </w:rPr>
        <w:t xml:space="preserve"> новых задач и требований, поставленных перед к</w:t>
      </w:r>
      <w:r w:rsidR="00CB1530" w:rsidRPr="00017DDE">
        <w:rPr>
          <w:sz w:val="28"/>
          <w:szCs w:val="28"/>
        </w:rPr>
        <w:t>онтрольно-счё</w:t>
      </w:r>
      <w:r w:rsidR="00D23EE1" w:rsidRPr="00017DDE">
        <w:rPr>
          <w:sz w:val="28"/>
          <w:szCs w:val="28"/>
        </w:rPr>
        <w:t>тными органами Счё</w:t>
      </w:r>
      <w:r w:rsidRPr="00017DDE">
        <w:rPr>
          <w:sz w:val="28"/>
          <w:szCs w:val="28"/>
        </w:rPr>
        <w:t>тной палатой Р</w:t>
      </w:r>
      <w:r w:rsidR="00856727">
        <w:rPr>
          <w:sz w:val="28"/>
          <w:szCs w:val="28"/>
        </w:rPr>
        <w:t xml:space="preserve">оссийской </w:t>
      </w:r>
      <w:r w:rsidR="00E729EB" w:rsidRPr="00017DDE">
        <w:rPr>
          <w:sz w:val="28"/>
          <w:szCs w:val="28"/>
        </w:rPr>
        <w:t>Ф</w:t>
      </w:r>
      <w:r w:rsidR="00856727">
        <w:rPr>
          <w:sz w:val="28"/>
          <w:szCs w:val="28"/>
        </w:rPr>
        <w:t>едерации</w:t>
      </w:r>
      <w:r w:rsidR="00E729EB" w:rsidRPr="00017DDE">
        <w:rPr>
          <w:sz w:val="28"/>
          <w:szCs w:val="28"/>
        </w:rPr>
        <w:t>.</w:t>
      </w:r>
    </w:p>
    <w:p w:rsidR="002B674F" w:rsidRPr="00017DDE" w:rsidRDefault="007E68D9" w:rsidP="003E553C">
      <w:pPr>
        <w:tabs>
          <w:tab w:val="left" w:pos="108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lastRenderedPageBreak/>
        <w:t>Н</w:t>
      </w:r>
      <w:r w:rsidR="002B674F" w:rsidRPr="00017DDE">
        <w:rPr>
          <w:sz w:val="28"/>
          <w:szCs w:val="28"/>
        </w:rPr>
        <w:t>аиболее важное значение приобретает дальнейшее развитие аудита эффективности, который позволяет держать под контролем вопрос о соответствии дости</w:t>
      </w:r>
      <w:r w:rsidR="00CB1530" w:rsidRPr="00017DDE">
        <w:rPr>
          <w:sz w:val="28"/>
          <w:szCs w:val="28"/>
        </w:rPr>
        <w:t xml:space="preserve">гнутых результатов </w:t>
      </w:r>
      <w:proofErr w:type="gramStart"/>
      <w:r w:rsidR="00CB1530" w:rsidRPr="00017DDE">
        <w:rPr>
          <w:sz w:val="28"/>
          <w:szCs w:val="28"/>
        </w:rPr>
        <w:t>деятельности</w:t>
      </w:r>
      <w:proofErr w:type="gramEnd"/>
      <w:r w:rsidR="002B674F" w:rsidRPr="00017DDE">
        <w:rPr>
          <w:sz w:val="28"/>
          <w:szCs w:val="28"/>
        </w:rPr>
        <w:t xml:space="preserve"> как планируемым целям, так и по отношению к </w:t>
      </w:r>
      <w:r w:rsidR="00D23EE1" w:rsidRPr="00017DDE">
        <w:rPr>
          <w:sz w:val="28"/>
          <w:szCs w:val="28"/>
        </w:rPr>
        <w:t>объём</w:t>
      </w:r>
      <w:r w:rsidR="002B674F" w:rsidRPr="00017DDE">
        <w:rPr>
          <w:sz w:val="28"/>
          <w:szCs w:val="28"/>
        </w:rPr>
        <w:t xml:space="preserve">ам израсходованных на их достижение бюджетных ассигнований. </w:t>
      </w:r>
    </w:p>
    <w:p w:rsidR="002B674F" w:rsidRPr="00017DDE" w:rsidRDefault="002B674F" w:rsidP="003E553C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В 201</w:t>
      </w:r>
      <w:r w:rsidR="00FA2B8C" w:rsidRPr="00017DDE">
        <w:rPr>
          <w:sz w:val="28"/>
          <w:szCs w:val="28"/>
        </w:rPr>
        <w:t>2</w:t>
      </w:r>
      <w:r w:rsidRPr="00017DDE">
        <w:rPr>
          <w:sz w:val="28"/>
          <w:szCs w:val="28"/>
        </w:rPr>
        <w:t xml:space="preserve"> году КСП планирует </w:t>
      </w:r>
      <w:r w:rsidR="00E729EB" w:rsidRPr="00017DDE">
        <w:rPr>
          <w:sz w:val="28"/>
          <w:szCs w:val="28"/>
        </w:rPr>
        <w:t xml:space="preserve">в качестве решения основной задачи </w:t>
      </w:r>
      <w:r w:rsidRPr="00017DDE">
        <w:rPr>
          <w:sz w:val="28"/>
          <w:szCs w:val="28"/>
        </w:rPr>
        <w:t>осуществить работу по п</w:t>
      </w:r>
      <w:r w:rsidRPr="00017DDE">
        <w:rPr>
          <w:color w:val="000000"/>
          <w:sz w:val="28"/>
          <w:szCs w:val="28"/>
        </w:rPr>
        <w:t>роведению аудита эффективности использования выделяемых бюджетных ассигнований на выполнение целевых программ</w:t>
      </w:r>
      <w:r w:rsidR="00E729EB" w:rsidRPr="00017DDE">
        <w:rPr>
          <w:color w:val="000000"/>
          <w:sz w:val="28"/>
          <w:szCs w:val="28"/>
        </w:rPr>
        <w:t xml:space="preserve"> и на обеспечение деятельности в сфере </w:t>
      </w:r>
      <w:r w:rsidR="001D1BC9">
        <w:rPr>
          <w:color w:val="000000"/>
          <w:sz w:val="28"/>
          <w:szCs w:val="28"/>
        </w:rPr>
        <w:t>жилищно-коммунального хозяйства</w:t>
      </w:r>
      <w:r w:rsidRPr="00017DDE">
        <w:rPr>
          <w:color w:val="000000"/>
          <w:sz w:val="28"/>
          <w:szCs w:val="28"/>
        </w:rPr>
        <w:t>.</w:t>
      </w:r>
    </w:p>
    <w:p w:rsidR="002B674F" w:rsidRPr="00017DDE" w:rsidRDefault="002B674F" w:rsidP="003E553C">
      <w:pPr>
        <w:tabs>
          <w:tab w:val="left" w:pos="1080"/>
        </w:tabs>
        <w:ind w:right="-144" w:firstLine="720"/>
        <w:jc w:val="both"/>
        <w:rPr>
          <w:sz w:val="28"/>
          <w:szCs w:val="28"/>
        </w:rPr>
      </w:pPr>
      <w:proofErr w:type="gramStart"/>
      <w:r w:rsidRPr="00017DDE">
        <w:rPr>
          <w:sz w:val="28"/>
          <w:szCs w:val="28"/>
        </w:rPr>
        <w:t xml:space="preserve">Будет продолжена работа по повышению эффективности муниципального контроля, предполагающего не только критическое осмысление бюджетных процессов, но и совместную с представительным и исполнительным органами местного самоуправления выработку мер и механизмов по повышению результативности использования бюджетных средств. </w:t>
      </w:r>
      <w:proofErr w:type="gramEnd"/>
    </w:p>
    <w:p w:rsidR="002B674F" w:rsidRPr="00017DDE" w:rsidRDefault="002B674F" w:rsidP="003E553C">
      <w:pPr>
        <w:ind w:right="-144" w:firstLine="720"/>
        <w:jc w:val="both"/>
        <w:rPr>
          <w:sz w:val="28"/>
          <w:szCs w:val="28"/>
        </w:rPr>
      </w:pPr>
    </w:p>
    <w:p w:rsidR="002B674F" w:rsidRPr="00017DDE" w:rsidRDefault="002B674F" w:rsidP="003E553C">
      <w:pPr>
        <w:tabs>
          <w:tab w:val="left" w:pos="360"/>
        </w:tabs>
        <w:ind w:right="-144"/>
        <w:jc w:val="center"/>
        <w:rPr>
          <w:sz w:val="28"/>
          <w:szCs w:val="28"/>
        </w:rPr>
      </w:pPr>
      <w:r w:rsidRPr="00017DDE">
        <w:rPr>
          <w:sz w:val="28"/>
          <w:szCs w:val="28"/>
        </w:rPr>
        <w:t>4. Осуществление информационной функции</w:t>
      </w:r>
    </w:p>
    <w:p w:rsidR="008268B9" w:rsidRPr="00017DDE" w:rsidRDefault="008268B9" w:rsidP="003E553C">
      <w:pPr>
        <w:tabs>
          <w:tab w:val="left" w:pos="360"/>
        </w:tabs>
        <w:ind w:right="-144"/>
        <w:jc w:val="center"/>
        <w:rPr>
          <w:sz w:val="12"/>
          <w:szCs w:val="12"/>
        </w:rPr>
      </w:pP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Деятельность КСП в 201</w:t>
      </w:r>
      <w:r w:rsidR="00FA2B8C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году регулярно, по мере рассмотрения материалов проверок на заседаниях постоянных комиссий и Думы,  освещалась в средствах массовой информации. За 201</w:t>
      </w:r>
      <w:r w:rsidR="00FA2B8C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 опубликовано </w:t>
      </w:r>
      <w:r w:rsidR="009A2E8F">
        <w:rPr>
          <w:sz w:val="28"/>
          <w:szCs w:val="28"/>
        </w:rPr>
        <w:t>более</w:t>
      </w:r>
      <w:r w:rsidR="00E729EB" w:rsidRPr="00017DDE">
        <w:rPr>
          <w:sz w:val="28"/>
          <w:szCs w:val="28"/>
        </w:rPr>
        <w:t xml:space="preserve"> </w:t>
      </w:r>
      <w:r w:rsidR="009A2E8F">
        <w:rPr>
          <w:sz w:val="28"/>
          <w:szCs w:val="28"/>
        </w:rPr>
        <w:t>7</w:t>
      </w:r>
      <w:r w:rsidR="00E729EB" w:rsidRPr="00017DDE">
        <w:rPr>
          <w:sz w:val="28"/>
          <w:szCs w:val="28"/>
        </w:rPr>
        <w:t>0</w:t>
      </w:r>
      <w:r w:rsidRPr="00017DDE">
        <w:rPr>
          <w:sz w:val="28"/>
          <w:szCs w:val="28"/>
        </w:rPr>
        <w:t xml:space="preserve"> статей по результатам деятельности КСП.</w:t>
      </w: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В течение года КСП размещала информацию о деятельности на официальном сайте «Портал органов местного самоуправления городского округа Тольятти». Подготовлена и направлена информация о </w:t>
      </w:r>
      <w:r w:rsidR="00EE714B" w:rsidRPr="00017DDE">
        <w:rPr>
          <w:sz w:val="28"/>
          <w:szCs w:val="28"/>
        </w:rPr>
        <w:t>работе КСП за истекший период в Счё</w:t>
      </w:r>
      <w:r w:rsidRPr="00017DDE">
        <w:rPr>
          <w:sz w:val="28"/>
          <w:szCs w:val="28"/>
        </w:rPr>
        <w:t>тную палату Самарской области</w:t>
      </w:r>
      <w:r w:rsidR="00E729EB" w:rsidRPr="00017DDE">
        <w:rPr>
          <w:sz w:val="28"/>
          <w:szCs w:val="28"/>
        </w:rPr>
        <w:t xml:space="preserve">, в </w:t>
      </w:r>
      <w:r w:rsidR="00C6354B" w:rsidRPr="00017DDE">
        <w:rPr>
          <w:sz w:val="28"/>
          <w:szCs w:val="28"/>
        </w:rPr>
        <w:t xml:space="preserve">Ассоциацию контрольно-счётных органов Российской Федерации (далее – </w:t>
      </w:r>
      <w:r w:rsidR="00E729EB" w:rsidRPr="00017DDE">
        <w:rPr>
          <w:sz w:val="28"/>
          <w:szCs w:val="28"/>
        </w:rPr>
        <w:t>АКСОР</w:t>
      </w:r>
      <w:r w:rsidR="00C6354B" w:rsidRPr="00017DDE">
        <w:rPr>
          <w:sz w:val="28"/>
          <w:szCs w:val="28"/>
        </w:rPr>
        <w:t>)</w:t>
      </w:r>
      <w:r w:rsidR="00E729EB" w:rsidRPr="00017DDE">
        <w:rPr>
          <w:sz w:val="28"/>
          <w:szCs w:val="28"/>
        </w:rPr>
        <w:t xml:space="preserve">. </w:t>
      </w:r>
      <w:r w:rsidRPr="00017DDE">
        <w:rPr>
          <w:sz w:val="28"/>
          <w:szCs w:val="28"/>
        </w:rPr>
        <w:t xml:space="preserve">  </w:t>
      </w: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В 201</w:t>
      </w:r>
      <w:r w:rsidR="00FA2B8C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году в рамках обеспечения  работы КСП по совершенствованию действующего правового регулирования  подготовлены:</w:t>
      </w:r>
    </w:p>
    <w:p w:rsidR="00FA2B8C" w:rsidRPr="00017DDE" w:rsidRDefault="005C11E9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контрольно-счё</w:t>
      </w:r>
      <w:r w:rsidR="00FA2B8C" w:rsidRPr="00017DDE">
        <w:rPr>
          <w:sz w:val="28"/>
          <w:szCs w:val="28"/>
        </w:rPr>
        <w:t>тной палате городского округа Тольятти;</w:t>
      </w: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- предложения по </w:t>
      </w:r>
      <w:r w:rsidR="00FA2B8C" w:rsidRPr="00017DDE">
        <w:rPr>
          <w:sz w:val="28"/>
          <w:szCs w:val="28"/>
        </w:rPr>
        <w:t xml:space="preserve">внесению </w:t>
      </w:r>
      <w:r w:rsidRPr="00017DDE">
        <w:rPr>
          <w:sz w:val="28"/>
          <w:szCs w:val="28"/>
        </w:rPr>
        <w:t>изменени</w:t>
      </w:r>
      <w:r w:rsidR="00FA2B8C" w:rsidRPr="00017DDE">
        <w:rPr>
          <w:sz w:val="28"/>
          <w:szCs w:val="28"/>
        </w:rPr>
        <w:t>й</w:t>
      </w:r>
      <w:r w:rsidRPr="00017DDE">
        <w:rPr>
          <w:sz w:val="28"/>
          <w:szCs w:val="28"/>
        </w:rPr>
        <w:t xml:space="preserve"> </w:t>
      </w:r>
      <w:r w:rsidR="00FA2B8C" w:rsidRPr="00017DDE">
        <w:rPr>
          <w:sz w:val="28"/>
          <w:szCs w:val="28"/>
        </w:rPr>
        <w:t>в Устав горо</w:t>
      </w:r>
      <w:r w:rsidRPr="00017DDE">
        <w:rPr>
          <w:sz w:val="28"/>
          <w:szCs w:val="28"/>
        </w:rPr>
        <w:t>дско</w:t>
      </w:r>
      <w:r w:rsidR="00FA2B8C" w:rsidRPr="00017DDE">
        <w:rPr>
          <w:sz w:val="28"/>
          <w:szCs w:val="28"/>
        </w:rPr>
        <w:t>го</w:t>
      </w:r>
      <w:r w:rsidRPr="00017DDE">
        <w:rPr>
          <w:sz w:val="28"/>
          <w:szCs w:val="28"/>
        </w:rPr>
        <w:t xml:space="preserve"> округ</w:t>
      </w:r>
      <w:r w:rsidR="00FA2B8C" w:rsidRPr="00017DDE">
        <w:rPr>
          <w:sz w:val="28"/>
          <w:szCs w:val="28"/>
        </w:rPr>
        <w:t>а</w:t>
      </w:r>
      <w:r w:rsidR="00EE714B" w:rsidRPr="00017DDE">
        <w:rPr>
          <w:sz w:val="28"/>
          <w:szCs w:val="28"/>
        </w:rPr>
        <w:t xml:space="preserve"> Тольятти </w:t>
      </w:r>
      <w:r w:rsidR="001D1BC9">
        <w:rPr>
          <w:sz w:val="28"/>
          <w:szCs w:val="28"/>
        </w:rPr>
        <w:t>и в Р</w:t>
      </w:r>
      <w:r w:rsidR="00E729EB" w:rsidRPr="00017DDE">
        <w:rPr>
          <w:sz w:val="28"/>
          <w:szCs w:val="28"/>
        </w:rPr>
        <w:t xml:space="preserve">егламент Думы городского округа Тольятти </w:t>
      </w:r>
      <w:r w:rsidR="00EE714B" w:rsidRPr="00017DDE">
        <w:rPr>
          <w:sz w:val="28"/>
          <w:szCs w:val="28"/>
        </w:rPr>
        <w:t xml:space="preserve">в части определения </w:t>
      </w:r>
      <w:r w:rsidRPr="00017DDE">
        <w:rPr>
          <w:sz w:val="28"/>
          <w:szCs w:val="28"/>
        </w:rPr>
        <w:t>КСП как органа муницип</w:t>
      </w:r>
      <w:r w:rsidR="00EE714B" w:rsidRPr="00017DDE">
        <w:rPr>
          <w:sz w:val="28"/>
          <w:szCs w:val="28"/>
        </w:rPr>
        <w:t xml:space="preserve">ального финансового контроля и </w:t>
      </w:r>
      <w:r w:rsidRPr="00017DDE">
        <w:rPr>
          <w:sz w:val="28"/>
          <w:szCs w:val="28"/>
        </w:rPr>
        <w:t xml:space="preserve">участника бюджетного процесса с тем </w:t>
      </w:r>
      <w:r w:rsidR="00D23EE1" w:rsidRPr="00017DDE">
        <w:rPr>
          <w:sz w:val="28"/>
          <w:szCs w:val="28"/>
        </w:rPr>
        <w:t>объём</w:t>
      </w:r>
      <w:r w:rsidRPr="00017DDE">
        <w:rPr>
          <w:sz w:val="28"/>
          <w:szCs w:val="28"/>
        </w:rPr>
        <w:t>ом бюджетных полномочий, которые предусмотрены бюджетным законодательством;</w:t>
      </w:r>
    </w:p>
    <w:p w:rsidR="00AF4367" w:rsidRPr="00017DDE" w:rsidRDefault="00896B1C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по результатам проведё</w:t>
      </w:r>
      <w:r w:rsidR="002B674F" w:rsidRPr="00017DDE">
        <w:rPr>
          <w:sz w:val="28"/>
          <w:szCs w:val="28"/>
        </w:rPr>
        <w:t xml:space="preserve">нных контрольных мероприятий мэрии </w:t>
      </w:r>
      <w:r w:rsidR="00E729EB" w:rsidRPr="00017DDE">
        <w:rPr>
          <w:sz w:val="28"/>
          <w:szCs w:val="28"/>
        </w:rPr>
        <w:t>городского округа предложено</w:t>
      </w:r>
      <w:r w:rsidR="00AF4367" w:rsidRPr="00017DDE">
        <w:rPr>
          <w:sz w:val="28"/>
          <w:szCs w:val="28"/>
        </w:rPr>
        <w:t>:</w:t>
      </w:r>
    </w:p>
    <w:p w:rsidR="00AF4367" w:rsidRPr="00017DDE" w:rsidRDefault="00AF4367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приве</w:t>
      </w:r>
      <w:r w:rsidR="00E729EB" w:rsidRPr="00017DDE">
        <w:rPr>
          <w:sz w:val="28"/>
          <w:szCs w:val="28"/>
        </w:rPr>
        <w:t>сти</w:t>
      </w:r>
      <w:r w:rsidRPr="00017DDE">
        <w:rPr>
          <w:sz w:val="28"/>
          <w:szCs w:val="28"/>
        </w:rPr>
        <w:t xml:space="preserve"> в соответствие с нормами Б</w:t>
      </w:r>
      <w:r w:rsidR="000569C4" w:rsidRPr="00017DDE">
        <w:rPr>
          <w:sz w:val="28"/>
          <w:szCs w:val="28"/>
        </w:rPr>
        <w:t>К</w:t>
      </w:r>
      <w:r w:rsidRPr="00017DDE">
        <w:rPr>
          <w:sz w:val="28"/>
          <w:szCs w:val="28"/>
        </w:rPr>
        <w:t xml:space="preserve"> РФ Поряд</w:t>
      </w:r>
      <w:r w:rsidR="004075FE" w:rsidRPr="00017DDE">
        <w:rPr>
          <w:sz w:val="28"/>
          <w:szCs w:val="28"/>
        </w:rPr>
        <w:t>о</w:t>
      </w:r>
      <w:r w:rsidRPr="00017DDE">
        <w:rPr>
          <w:sz w:val="28"/>
          <w:szCs w:val="28"/>
        </w:rPr>
        <w:t>к осуществления муниципальным бюджетным учреждением полномочий мэрии городского округа по исполнению публичных обязательств перед физическими лицами, подлежащих исполнению в денежной форме, и финансового обеспечения их осуществления;</w:t>
      </w:r>
    </w:p>
    <w:p w:rsidR="00AF4367" w:rsidRPr="00017DDE" w:rsidRDefault="00AF4367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внес</w:t>
      </w:r>
      <w:r w:rsidR="00E729EB" w:rsidRPr="00017DDE">
        <w:rPr>
          <w:sz w:val="28"/>
          <w:szCs w:val="28"/>
        </w:rPr>
        <w:t>ти</w:t>
      </w:r>
      <w:r w:rsidRPr="00017DDE">
        <w:rPr>
          <w:sz w:val="28"/>
          <w:szCs w:val="28"/>
        </w:rPr>
        <w:t xml:space="preserve"> изменени</w:t>
      </w:r>
      <w:r w:rsidR="00E729EB" w:rsidRPr="00017DDE">
        <w:rPr>
          <w:sz w:val="28"/>
          <w:szCs w:val="28"/>
        </w:rPr>
        <w:t xml:space="preserve">я </w:t>
      </w:r>
      <w:r w:rsidRPr="00017DDE">
        <w:rPr>
          <w:sz w:val="28"/>
          <w:szCs w:val="28"/>
        </w:rPr>
        <w:t>в договор субсидии, определяющи</w:t>
      </w:r>
      <w:r w:rsidR="000569C4" w:rsidRPr="00017DDE">
        <w:rPr>
          <w:sz w:val="28"/>
          <w:szCs w:val="28"/>
        </w:rPr>
        <w:t>е</w:t>
      </w:r>
      <w:r w:rsidRPr="00017DDE">
        <w:rPr>
          <w:sz w:val="28"/>
          <w:szCs w:val="28"/>
        </w:rPr>
        <w:t xml:space="preserve"> обязательное предоставление главному распорядителю бюджетных сре</w:t>
      </w:r>
      <w:proofErr w:type="gramStart"/>
      <w:r w:rsidRPr="00017DDE">
        <w:rPr>
          <w:sz w:val="28"/>
          <w:szCs w:val="28"/>
        </w:rPr>
        <w:t>дств дл</w:t>
      </w:r>
      <w:proofErr w:type="gramEnd"/>
      <w:r w:rsidRPr="00017DDE">
        <w:rPr>
          <w:sz w:val="28"/>
          <w:szCs w:val="28"/>
        </w:rPr>
        <w:t>я подтверждения их эффективного</w:t>
      </w:r>
      <w:r w:rsidR="004E5EC3">
        <w:rPr>
          <w:sz w:val="28"/>
          <w:szCs w:val="28"/>
        </w:rPr>
        <w:t xml:space="preserve"> и целевого использования а</w:t>
      </w:r>
      <w:r w:rsidRPr="00017DDE">
        <w:rPr>
          <w:sz w:val="28"/>
          <w:szCs w:val="28"/>
        </w:rPr>
        <w:t xml:space="preserve">ктов сдачи в </w:t>
      </w:r>
      <w:r w:rsidRPr="00017DDE">
        <w:rPr>
          <w:sz w:val="28"/>
          <w:szCs w:val="28"/>
        </w:rPr>
        <w:lastRenderedPageBreak/>
        <w:t xml:space="preserve">коммерческий </w:t>
      </w:r>
      <w:r w:rsidR="0018653B">
        <w:rPr>
          <w:sz w:val="28"/>
          <w:szCs w:val="28"/>
        </w:rPr>
        <w:t>учёт</w:t>
      </w:r>
      <w:r w:rsidRPr="00017DDE">
        <w:rPr>
          <w:sz w:val="28"/>
          <w:szCs w:val="28"/>
        </w:rPr>
        <w:t xml:space="preserve"> </w:t>
      </w:r>
      <w:proofErr w:type="spellStart"/>
      <w:r w:rsidRPr="00017DDE">
        <w:rPr>
          <w:sz w:val="28"/>
          <w:szCs w:val="28"/>
        </w:rPr>
        <w:t>энергоснабжающей</w:t>
      </w:r>
      <w:proofErr w:type="spellEnd"/>
      <w:r w:rsidRPr="00017DDE">
        <w:rPr>
          <w:sz w:val="28"/>
          <w:szCs w:val="28"/>
        </w:rPr>
        <w:t xml:space="preserve"> организации установленных общедомовых приборов </w:t>
      </w:r>
      <w:r w:rsidR="0018653B">
        <w:rPr>
          <w:sz w:val="28"/>
          <w:szCs w:val="28"/>
        </w:rPr>
        <w:t>учёт</w:t>
      </w:r>
      <w:r w:rsidR="001D1BC9">
        <w:rPr>
          <w:sz w:val="28"/>
          <w:szCs w:val="28"/>
        </w:rPr>
        <w:t>а согласно утверждё</w:t>
      </w:r>
      <w:r w:rsidRPr="00017DDE">
        <w:rPr>
          <w:sz w:val="28"/>
          <w:szCs w:val="28"/>
        </w:rPr>
        <w:t>нному проекту, смете;</w:t>
      </w:r>
    </w:p>
    <w:p w:rsidR="00AF4367" w:rsidRPr="00017DDE" w:rsidRDefault="005D4F9B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- разработ</w:t>
      </w:r>
      <w:r w:rsidR="00E729EB" w:rsidRPr="00017DDE">
        <w:rPr>
          <w:sz w:val="28"/>
          <w:szCs w:val="28"/>
        </w:rPr>
        <w:t>ать</w:t>
      </w:r>
      <w:r w:rsidRPr="00017DDE">
        <w:rPr>
          <w:sz w:val="28"/>
          <w:szCs w:val="28"/>
        </w:rPr>
        <w:t xml:space="preserve"> и утвер</w:t>
      </w:r>
      <w:r w:rsidR="00E729EB" w:rsidRPr="00017DDE">
        <w:rPr>
          <w:sz w:val="28"/>
          <w:szCs w:val="28"/>
        </w:rPr>
        <w:t>дить</w:t>
      </w:r>
      <w:r w:rsidRPr="00017DDE">
        <w:rPr>
          <w:sz w:val="28"/>
          <w:szCs w:val="28"/>
        </w:rPr>
        <w:t xml:space="preserve"> муниципальным правовым актом мэрии переч</w:t>
      </w:r>
      <w:r w:rsidR="00E729EB" w:rsidRPr="00017DDE">
        <w:rPr>
          <w:sz w:val="28"/>
          <w:szCs w:val="28"/>
        </w:rPr>
        <w:t>е</w:t>
      </w:r>
      <w:r w:rsidRPr="00017DDE">
        <w:rPr>
          <w:sz w:val="28"/>
          <w:szCs w:val="28"/>
        </w:rPr>
        <w:t>н</w:t>
      </w:r>
      <w:r w:rsidR="00E729EB" w:rsidRPr="00017DDE">
        <w:rPr>
          <w:sz w:val="28"/>
          <w:szCs w:val="28"/>
        </w:rPr>
        <w:t>ь</w:t>
      </w:r>
      <w:r w:rsidRPr="00017DDE">
        <w:rPr>
          <w:sz w:val="28"/>
          <w:szCs w:val="28"/>
        </w:rPr>
        <w:t xml:space="preserve"> частично-платных услуг, руководствуясь действующим законодательством</w:t>
      </w:r>
      <w:r w:rsidR="004075FE" w:rsidRPr="00017DDE">
        <w:rPr>
          <w:sz w:val="28"/>
          <w:szCs w:val="28"/>
        </w:rPr>
        <w:t xml:space="preserve"> Российской Федерации</w:t>
      </w:r>
      <w:r w:rsidRPr="00017DDE">
        <w:rPr>
          <w:sz w:val="28"/>
          <w:szCs w:val="28"/>
        </w:rPr>
        <w:t>;</w:t>
      </w:r>
    </w:p>
    <w:p w:rsidR="0061427A" w:rsidRPr="00017DDE" w:rsidRDefault="00E729EB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- внести изменения в Порядок предоставления субсидии </w:t>
      </w:r>
      <w:r w:rsidR="0061427A" w:rsidRPr="00017DDE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по утилизации </w:t>
      </w:r>
      <w:r w:rsidR="00017DDE">
        <w:rPr>
          <w:sz w:val="28"/>
          <w:szCs w:val="28"/>
        </w:rPr>
        <w:t>твёрдых</w:t>
      </w:r>
      <w:r w:rsidR="0061427A" w:rsidRPr="00017DDE">
        <w:rPr>
          <w:sz w:val="28"/>
          <w:szCs w:val="28"/>
        </w:rPr>
        <w:t xml:space="preserve"> бытовых отходов и (или) крупногабаритного мусора, на возмещение затрат, связанных с утилизацией </w:t>
      </w:r>
      <w:r w:rsidR="00017DDE">
        <w:rPr>
          <w:sz w:val="28"/>
          <w:szCs w:val="28"/>
        </w:rPr>
        <w:t>твёрдых</w:t>
      </w:r>
      <w:r w:rsidR="0061427A" w:rsidRPr="00017DDE">
        <w:rPr>
          <w:sz w:val="28"/>
          <w:szCs w:val="28"/>
        </w:rPr>
        <w:t xml:space="preserve"> бытовых отходов и (или) крупногабаритного мусора, образующихся в результате жизнедеятельности населения городского округа Тольятти.</w:t>
      </w: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Указанные инициативы были рассмотрены и приняты соответствующие решения Думой городского округа Тольятти и отраслевыми департаментами мэрии.    </w:t>
      </w:r>
    </w:p>
    <w:p w:rsidR="002B674F" w:rsidRPr="00017DDE" w:rsidRDefault="0061427A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Руководители и </w:t>
      </w:r>
      <w:r w:rsidR="002B674F" w:rsidRPr="00017DDE">
        <w:rPr>
          <w:sz w:val="28"/>
          <w:szCs w:val="28"/>
        </w:rPr>
        <w:t xml:space="preserve">специалисты </w:t>
      </w:r>
      <w:r w:rsidRPr="00017DDE">
        <w:rPr>
          <w:sz w:val="28"/>
          <w:szCs w:val="28"/>
        </w:rPr>
        <w:t xml:space="preserve">КСП </w:t>
      </w:r>
      <w:r w:rsidR="002B674F" w:rsidRPr="00017DDE">
        <w:rPr>
          <w:sz w:val="28"/>
          <w:szCs w:val="28"/>
        </w:rPr>
        <w:t>принимают активное участие в работе постоянно действующих рабочих групп по доработке Устава городского округа Тольятти, Регламента Думы городского округа Тольятти, по вопросам оптимизации тарифной политики и организации работы жилищно-коммунального хозяйства в городском округе Тольятти</w:t>
      </w:r>
      <w:r w:rsidRPr="00017DDE">
        <w:rPr>
          <w:sz w:val="28"/>
          <w:szCs w:val="28"/>
        </w:rPr>
        <w:t xml:space="preserve"> и других рабочих группах</w:t>
      </w:r>
      <w:r w:rsidR="002B674F" w:rsidRPr="00017DDE">
        <w:rPr>
          <w:sz w:val="28"/>
          <w:szCs w:val="28"/>
        </w:rPr>
        <w:t xml:space="preserve">.  </w:t>
      </w: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В целях повышения эффективности муниципального финансового контроля КСП принимает активное участие в деятельности Со</w:t>
      </w:r>
      <w:r w:rsidR="00D5028D" w:rsidRPr="00017DDE">
        <w:rPr>
          <w:sz w:val="28"/>
          <w:szCs w:val="28"/>
        </w:rPr>
        <w:t>юза муниципальных контрольно-счё</w:t>
      </w:r>
      <w:r w:rsidRPr="00017DDE">
        <w:rPr>
          <w:sz w:val="28"/>
          <w:szCs w:val="28"/>
        </w:rPr>
        <w:t xml:space="preserve">тных органов Российской Федерации, основными функциями которого является совместно с </w:t>
      </w:r>
      <w:r w:rsidR="00EE714B" w:rsidRPr="00017DDE">
        <w:rPr>
          <w:sz w:val="28"/>
          <w:szCs w:val="28"/>
        </w:rPr>
        <w:t>АКСОР и Счё</w:t>
      </w:r>
      <w:r w:rsidRPr="00017DDE">
        <w:rPr>
          <w:sz w:val="28"/>
          <w:szCs w:val="28"/>
        </w:rPr>
        <w:t>тной палатой Российской Федерации оказание методической по</w:t>
      </w:r>
      <w:r w:rsidR="00EE714B" w:rsidRPr="00017DDE">
        <w:rPr>
          <w:sz w:val="28"/>
          <w:szCs w:val="28"/>
        </w:rPr>
        <w:t xml:space="preserve">мощи по организации проведения </w:t>
      </w:r>
      <w:r w:rsidRPr="00017DDE">
        <w:rPr>
          <w:sz w:val="28"/>
          <w:szCs w:val="28"/>
        </w:rPr>
        <w:t>контрольных мероприятий и обмен опытом.</w:t>
      </w: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За </w:t>
      </w:r>
      <w:r w:rsidR="00EE714B" w:rsidRPr="00017DDE">
        <w:rPr>
          <w:sz w:val="28"/>
          <w:szCs w:val="28"/>
        </w:rPr>
        <w:t xml:space="preserve">отчётный период </w:t>
      </w:r>
      <w:r w:rsidRPr="00017DDE">
        <w:rPr>
          <w:sz w:val="28"/>
          <w:szCs w:val="28"/>
        </w:rPr>
        <w:t>председатель КСП принял участие в Межрегиональном семинаре-совеща</w:t>
      </w:r>
      <w:r w:rsidR="00C017FB" w:rsidRPr="00017DDE">
        <w:rPr>
          <w:sz w:val="28"/>
          <w:szCs w:val="28"/>
        </w:rPr>
        <w:t>нии муниципальных контрольно-счё</w:t>
      </w:r>
      <w:r w:rsidRPr="00017DDE">
        <w:rPr>
          <w:sz w:val="28"/>
          <w:szCs w:val="28"/>
        </w:rPr>
        <w:t>тных органов, которое состоялось в г</w:t>
      </w:r>
      <w:proofErr w:type="gramStart"/>
      <w:r w:rsidRPr="00017DDE">
        <w:rPr>
          <w:sz w:val="28"/>
          <w:szCs w:val="28"/>
        </w:rPr>
        <w:t>.У</w:t>
      </w:r>
      <w:proofErr w:type="gramEnd"/>
      <w:r w:rsidRPr="00017DDE">
        <w:rPr>
          <w:sz w:val="28"/>
          <w:szCs w:val="28"/>
        </w:rPr>
        <w:t xml:space="preserve">льяновске.  </w:t>
      </w: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За</w:t>
      </w:r>
      <w:r w:rsidR="00EE714B" w:rsidRPr="00017DDE">
        <w:rPr>
          <w:sz w:val="28"/>
          <w:szCs w:val="28"/>
        </w:rPr>
        <w:t xml:space="preserve"> прошедший год прошли обучение </w:t>
      </w:r>
      <w:r w:rsidRPr="00017DDE">
        <w:rPr>
          <w:sz w:val="28"/>
          <w:szCs w:val="28"/>
        </w:rPr>
        <w:t>в Академии государственной службы при Президенте Российской Федерации по программе  повышения квалификации «Финансовый контроль и управление бюджетными ресурса</w:t>
      </w:r>
      <w:r w:rsidR="00EE714B" w:rsidRPr="00017DDE">
        <w:rPr>
          <w:sz w:val="28"/>
          <w:szCs w:val="28"/>
        </w:rPr>
        <w:t>ми муниципальных образований» 2 специалиста</w:t>
      </w:r>
      <w:r w:rsidRPr="00017DDE">
        <w:rPr>
          <w:sz w:val="28"/>
          <w:szCs w:val="28"/>
        </w:rPr>
        <w:t xml:space="preserve"> и </w:t>
      </w:r>
      <w:r w:rsidR="00086A0B" w:rsidRPr="00017DDE">
        <w:rPr>
          <w:sz w:val="28"/>
          <w:szCs w:val="28"/>
        </w:rPr>
        <w:t>в ЦНТИ «Прогресс» по программе повышения квалификации «Госуд</w:t>
      </w:r>
      <w:r w:rsidR="0018653B">
        <w:rPr>
          <w:sz w:val="28"/>
          <w:szCs w:val="28"/>
        </w:rPr>
        <w:t>арственный финансовый контроль»</w:t>
      </w:r>
      <w:r w:rsidRPr="00017DDE">
        <w:rPr>
          <w:sz w:val="28"/>
          <w:szCs w:val="28"/>
        </w:rPr>
        <w:t xml:space="preserve"> – </w:t>
      </w:r>
      <w:r w:rsidR="00086A0B" w:rsidRPr="00017DDE">
        <w:rPr>
          <w:sz w:val="28"/>
          <w:szCs w:val="28"/>
        </w:rPr>
        <w:t>1 специалист</w:t>
      </w:r>
      <w:r w:rsidR="00CB1530" w:rsidRPr="00017DDE">
        <w:rPr>
          <w:sz w:val="28"/>
          <w:szCs w:val="28"/>
        </w:rPr>
        <w:t>.</w:t>
      </w: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proofErr w:type="gramStart"/>
      <w:r w:rsidRPr="00017DDE">
        <w:rPr>
          <w:sz w:val="28"/>
          <w:szCs w:val="28"/>
        </w:rPr>
        <w:t>По</w:t>
      </w:r>
      <w:r w:rsidR="00CB1530" w:rsidRPr="00017DDE">
        <w:rPr>
          <w:sz w:val="28"/>
          <w:szCs w:val="28"/>
        </w:rPr>
        <w:t xml:space="preserve"> результатам аттестации, проведё</w:t>
      </w:r>
      <w:r w:rsidRPr="00017DDE">
        <w:rPr>
          <w:sz w:val="28"/>
          <w:szCs w:val="28"/>
        </w:rPr>
        <w:t>нной в 201</w:t>
      </w:r>
      <w:r w:rsidR="005D4F9B" w:rsidRPr="00017DDE">
        <w:rPr>
          <w:sz w:val="28"/>
          <w:szCs w:val="28"/>
        </w:rPr>
        <w:t>1</w:t>
      </w:r>
      <w:r w:rsidRPr="00017DDE">
        <w:rPr>
          <w:sz w:val="28"/>
          <w:szCs w:val="28"/>
        </w:rPr>
        <w:t xml:space="preserve"> году</w:t>
      </w:r>
      <w:r w:rsidR="00C6354B" w:rsidRPr="00017DDE">
        <w:rPr>
          <w:sz w:val="28"/>
          <w:szCs w:val="28"/>
        </w:rPr>
        <w:t>,</w:t>
      </w:r>
      <w:r w:rsidR="0061427A" w:rsidRPr="00017DDE">
        <w:rPr>
          <w:sz w:val="28"/>
          <w:szCs w:val="28"/>
        </w:rPr>
        <w:t xml:space="preserve"> 6 специалистов повысили классный чин</w:t>
      </w:r>
      <w:r w:rsidR="00EE714B" w:rsidRPr="00017DDE">
        <w:rPr>
          <w:sz w:val="28"/>
          <w:szCs w:val="28"/>
        </w:rPr>
        <w:t xml:space="preserve">, </w:t>
      </w:r>
      <w:r w:rsidR="00086A0B" w:rsidRPr="00017DDE">
        <w:rPr>
          <w:sz w:val="28"/>
          <w:szCs w:val="28"/>
        </w:rPr>
        <w:t>6</w:t>
      </w:r>
      <w:r w:rsidRPr="00017DDE">
        <w:rPr>
          <w:sz w:val="28"/>
          <w:szCs w:val="28"/>
        </w:rPr>
        <w:t xml:space="preserve"> специалист</w:t>
      </w:r>
      <w:r w:rsidR="00086A0B" w:rsidRPr="00017DDE">
        <w:rPr>
          <w:sz w:val="28"/>
          <w:szCs w:val="28"/>
        </w:rPr>
        <w:t>ов</w:t>
      </w:r>
      <w:r w:rsidRPr="00017DDE">
        <w:rPr>
          <w:sz w:val="28"/>
          <w:szCs w:val="28"/>
        </w:rPr>
        <w:t xml:space="preserve"> включены в кадровый резерв для замещения вакантной муниципальной должности.  </w:t>
      </w:r>
      <w:proofErr w:type="gramEnd"/>
    </w:p>
    <w:p w:rsidR="002B674F" w:rsidRPr="00017DDE" w:rsidRDefault="002B674F" w:rsidP="003E553C">
      <w:pPr>
        <w:tabs>
          <w:tab w:val="left" w:pos="360"/>
        </w:tabs>
        <w:ind w:right="-144" w:firstLine="720"/>
        <w:jc w:val="center"/>
        <w:rPr>
          <w:sz w:val="28"/>
          <w:szCs w:val="28"/>
        </w:rPr>
      </w:pPr>
    </w:p>
    <w:p w:rsidR="002B674F" w:rsidRPr="00017DDE" w:rsidRDefault="002B674F" w:rsidP="003E553C">
      <w:pPr>
        <w:tabs>
          <w:tab w:val="left" w:pos="360"/>
        </w:tabs>
        <w:ind w:right="-144"/>
        <w:jc w:val="center"/>
        <w:rPr>
          <w:sz w:val="28"/>
          <w:szCs w:val="28"/>
        </w:rPr>
      </w:pPr>
      <w:r w:rsidRPr="00017DDE">
        <w:rPr>
          <w:sz w:val="28"/>
          <w:szCs w:val="28"/>
        </w:rPr>
        <w:t>5. Заключительная часть</w:t>
      </w:r>
    </w:p>
    <w:p w:rsidR="00807CAC" w:rsidRPr="0018653B" w:rsidRDefault="00807CAC" w:rsidP="003E553C">
      <w:pPr>
        <w:tabs>
          <w:tab w:val="left" w:pos="360"/>
        </w:tabs>
        <w:ind w:right="-144"/>
        <w:jc w:val="center"/>
        <w:rPr>
          <w:sz w:val="12"/>
          <w:szCs w:val="12"/>
        </w:rPr>
      </w:pP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 xml:space="preserve">В </w:t>
      </w:r>
      <w:r w:rsidR="00EE714B" w:rsidRPr="00017DDE">
        <w:rPr>
          <w:sz w:val="28"/>
          <w:szCs w:val="28"/>
        </w:rPr>
        <w:t>отчёт</w:t>
      </w:r>
      <w:r w:rsidRPr="00017DDE">
        <w:rPr>
          <w:sz w:val="28"/>
          <w:szCs w:val="28"/>
        </w:rPr>
        <w:t xml:space="preserve">ном периоде деятельность КСП </w:t>
      </w:r>
      <w:r w:rsidR="00EE714B" w:rsidRPr="00017DDE">
        <w:rPr>
          <w:sz w:val="28"/>
          <w:szCs w:val="28"/>
        </w:rPr>
        <w:t>полностью соответствовала</w:t>
      </w:r>
      <w:r w:rsidRPr="00017DDE">
        <w:rPr>
          <w:sz w:val="28"/>
          <w:szCs w:val="28"/>
        </w:rPr>
        <w:t xml:space="preserve"> основным </w:t>
      </w:r>
      <w:r w:rsidR="00CB1530" w:rsidRPr="00017DDE">
        <w:rPr>
          <w:sz w:val="28"/>
          <w:szCs w:val="28"/>
        </w:rPr>
        <w:t>задачам и направлениям, утверждё</w:t>
      </w:r>
      <w:r w:rsidRPr="00017DDE">
        <w:rPr>
          <w:sz w:val="28"/>
          <w:szCs w:val="28"/>
        </w:rPr>
        <w:t xml:space="preserve">нным Положением о </w:t>
      </w:r>
      <w:r w:rsidR="00EE714B" w:rsidRPr="00017DDE">
        <w:rPr>
          <w:sz w:val="28"/>
          <w:szCs w:val="28"/>
        </w:rPr>
        <w:t>контрольно-счётной</w:t>
      </w:r>
      <w:r w:rsidRPr="00017DDE">
        <w:rPr>
          <w:sz w:val="28"/>
          <w:szCs w:val="28"/>
        </w:rPr>
        <w:t xml:space="preserve"> палате Думы городского округа Тольятти. </w:t>
      </w:r>
    </w:p>
    <w:p w:rsidR="002B674F" w:rsidRPr="00017DDE" w:rsidRDefault="002B674F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lastRenderedPageBreak/>
        <w:t>Результаты контрольной и экспертно-аналитической деятельности  рассматривались на заседаниях профильных постоянных комиссий.  Информация о принятых мерах по установленным нарушениям мэрией напр</w:t>
      </w:r>
      <w:r w:rsidR="00CB1530" w:rsidRPr="00017DDE">
        <w:rPr>
          <w:sz w:val="28"/>
          <w:szCs w:val="28"/>
        </w:rPr>
        <w:t>авлялась в постоянные комиссии,</w:t>
      </w:r>
      <w:r w:rsidRPr="00017DDE">
        <w:rPr>
          <w:sz w:val="28"/>
          <w:szCs w:val="28"/>
        </w:rPr>
        <w:t xml:space="preserve"> на которые возложен </w:t>
      </w:r>
      <w:proofErr w:type="gramStart"/>
      <w:r w:rsidRPr="00017DDE">
        <w:rPr>
          <w:sz w:val="28"/>
          <w:szCs w:val="28"/>
        </w:rPr>
        <w:t>контроль за</w:t>
      </w:r>
      <w:proofErr w:type="gramEnd"/>
      <w:r w:rsidRPr="00017DDE">
        <w:rPr>
          <w:sz w:val="28"/>
          <w:szCs w:val="28"/>
        </w:rPr>
        <w:t xml:space="preserve"> реализацией принятых решений.    </w:t>
      </w:r>
    </w:p>
    <w:p w:rsidR="00E81FDB" w:rsidRPr="00017DDE" w:rsidRDefault="00E81FDB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proofErr w:type="gramStart"/>
      <w:r w:rsidRPr="00017DDE">
        <w:rPr>
          <w:sz w:val="28"/>
          <w:szCs w:val="28"/>
        </w:rPr>
        <w:t xml:space="preserve">Задачи </w:t>
      </w:r>
      <w:r w:rsidR="00C6354B" w:rsidRPr="00017DDE">
        <w:rPr>
          <w:sz w:val="28"/>
          <w:szCs w:val="28"/>
        </w:rPr>
        <w:t xml:space="preserve">КСП </w:t>
      </w:r>
      <w:r w:rsidRPr="00017DDE">
        <w:rPr>
          <w:sz w:val="28"/>
          <w:szCs w:val="28"/>
        </w:rPr>
        <w:t>на предстоящий период вытекают из требований Федерального закона</w:t>
      </w:r>
      <w:r w:rsidR="0061427A" w:rsidRPr="00017DDE">
        <w:rPr>
          <w:sz w:val="28"/>
          <w:szCs w:val="28"/>
        </w:rPr>
        <w:t xml:space="preserve"> от 07.02.2011 №6-ФЗ «Об общих принципах организац</w:t>
      </w:r>
      <w:r w:rsidR="001E4523">
        <w:rPr>
          <w:sz w:val="28"/>
          <w:szCs w:val="28"/>
        </w:rPr>
        <w:t>ии и деятельности контрольно-счё</w:t>
      </w:r>
      <w:r w:rsidR="0061427A" w:rsidRPr="00017DDE">
        <w:rPr>
          <w:sz w:val="28"/>
          <w:szCs w:val="28"/>
        </w:rPr>
        <w:t xml:space="preserve">тных органов субъектов </w:t>
      </w:r>
      <w:r w:rsidR="004075FE" w:rsidRPr="00017DDE">
        <w:rPr>
          <w:sz w:val="28"/>
          <w:szCs w:val="28"/>
        </w:rPr>
        <w:t>Российской Федерации</w:t>
      </w:r>
      <w:r w:rsidR="0061427A" w:rsidRPr="00017DDE">
        <w:rPr>
          <w:sz w:val="28"/>
          <w:szCs w:val="28"/>
        </w:rPr>
        <w:t xml:space="preserve"> и муниципальных образований»</w:t>
      </w:r>
      <w:r w:rsidRPr="00017DDE">
        <w:rPr>
          <w:sz w:val="28"/>
          <w:szCs w:val="28"/>
        </w:rPr>
        <w:t xml:space="preserve">, Положения о </w:t>
      </w:r>
      <w:r w:rsidR="0018653B">
        <w:rPr>
          <w:sz w:val="28"/>
          <w:szCs w:val="28"/>
        </w:rPr>
        <w:t>Контрольно-счё</w:t>
      </w:r>
      <w:r w:rsidRPr="00017DDE">
        <w:rPr>
          <w:sz w:val="28"/>
          <w:szCs w:val="28"/>
        </w:rPr>
        <w:t xml:space="preserve">тной палате и других законодательных и нормативных правовых актов Российской Федерации, Самарской области, городского округа Тольятти </w:t>
      </w:r>
      <w:r w:rsidR="0061427A" w:rsidRPr="00017DDE">
        <w:rPr>
          <w:sz w:val="28"/>
          <w:szCs w:val="28"/>
        </w:rPr>
        <w:t xml:space="preserve">о </w:t>
      </w:r>
      <w:r w:rsidRPr="00017DDE">
        <w:rPr>
          <w:sz w:val="28"/>
          <w:szCs w:val="28"/>
        </w:rPr>
        <w:t>необходимости организации систематического контроля за рациональным, эффективным и целевым использованием средств местного бюджета, эффективным</w:t>
      </w:r>
      <w:proofErr w:type="gramEnd"/>
      <w:r w:rsidRPr="00017DDE">
        <w:rPr>
          <w:sz w:val="28"/>
          <w:szCs w:val="28"/>
        </w:rPr>
        <w:t xml:space="preserve"> распоряжением муниципальным  имуществом.</w:t>
      </w:r>
    </w:p>
    <w:p w:rsidR="00E81FDB" w:rsidRPr="00017DDE" w:rsidRDefault="00E81FDB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Планируется разработать и утвердить стандарты осуществления муниципального финансового контроля по направлениям деятельности КСП.</w:t>
      </w:r>
    </w:p>
    <w:p w:rsidR="00E81FDB" w:rsidRPr="00017DDE" w:rsidRDefault="00E81FDB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Особое внимание будет уделено аудиту эффективности использования бюджетных средств. Аудит эффективности – важнейший инструмент текущего и последующего контроля, с помощью которого имеется возможность не только проконтролировать законность расходования бюджетных средств, но и определить их эффективность и результативность.</w:t>
      </w:r>
    </w:p>
    <w:p w:rsidR="00E81FDB" w:rsidRPr="00017DDE" w:rsidRDefault="0018653B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E81FDB" w:rsidRPr="00017DDE">
        <w:rPr>
          <w:sz w:val="28"/>
          <w:szCs w:val="28"/>
        </w:rPr>
        <w:t xml:space="preserve"> одной </w:t>
      </w:r>
      <w:r>
        <w:rPr>
          <w:sz w:val="28"/>
          <w:szCs w:val="28"/>
        </w:rPr>
        <w:t xml:space="preserve">из основных задач </w:t>
      </w:r>
      <w:r w:rsidR="001E4523">
        <w:rPr>
          <w:sz w:val="28"/>
          <w:szCs w:val="28"/>
        </w:rPr>
        <w:t>КСП</w:t>
      </w:r>
      <w:r w:rsidR="00E81FDB" w:rsidRPr="00017DDE">
        <w:rPr>
          <w:sz w:val="28"/>
          <w:szCs w:val="28"/>
        </w:rPr>
        <w:t xml:space="preserve"> является повышение действенности контрольных и экспертно-аналитических мероприятий. Пока е</w:t>
      </w:r>
      <w:r w:rsidR="001D1BC9">
        <w:rPr>
          <w:sz w:val="28"/>
          <w:szCs w:val="28"/>
        </w:rPr>
        <w:t>щё</w:t>
      </w:r>
      <w:r w:rsidR="00E81FDB" w:rsidRPr="00017DDE">
        <w:rPr>
          <w:sz w:val="28"/>
          <w:szCs w:val="28"/>
        </w:rPr>
        <w:t xml:space="preserve"> рекомендаци</w:t>
      </w:r>
      <w:r w:rsidR="0061427A" w:rsidRPr="00017DDE">
        <w:rPr>
          <w:sz w:val="28"/>
          <w:szCs w:val="28"/>
        </w:rPr>
        <w:t>и</w:t>
      </w:r>
      <w:r w:rsidR="00E81FDB" w:rsidRPr="00017DDE">
        <w:rPr>
          <w:sz w:val="28"/>
          <w:szCs w:val="28"/>
        </w:rPr>
        <w:t xml:space="preserve"> КСП выполня</w:t>
      </w:r>
      <w:r w:rsidR="0061427A" w:rsidRPr="00017DDE">
        <w:rPr>
          <w:sz w:val="28"/>
          <w:szCs w:val="28"/>
        </w:rPr>
        <w:t>ю</w:t>
      </w:r>
      <w:r w:rsidR="00E81FDB" w:rsidRPr="00017DDE">
        <w:rPr>
          <w:sz w:val="28"/>
          <w:szCs w:val="28"/>
        </w:rPr>
        <w:t>тся</w:t>
      </w:r>
      <w:r w:rsidR="0061427A" w:rsidRPr="00017DDE">
        <w:rPr>
          <w:sz w:val="28"/>
          <w:szCs w:val="28"/>
        </w:rPr>
        <w:t xml:space="preserve"> не в полном </w:t>
      </w:r>
      <w:r w:rsidR="00016917" w:rsidRPr="00017DDE">
        <w:rPr>
          <w:sz w:val="28"/>
          <w:szCs w:val="28"/>
        </w:rPr>
        <w:t>объём</w:t>
      </w:r>
      <w:r w:rsidR="0061427A" w:rsidRPr="00017DDE">
        <w:rPr>
          <w:sz w:val="28"/>
          <w:szCs w:val="28"/>
        </w:rPr>
        <w:t>е</w:t>
      </w:r>
      <w:r w:rsidR="00E81FDB" w:rsidRPr="00017DDE">
        <w:rPr>
          <w:sz w:val="28"/>
          <w:szCs w:val="28"/>
        </w:rPr>
        <w:t xml:space="preserve">, в результате сохраняется существенный разрыв между </w:t>
      </w:r>
      <w:r w:rsidR="00016917" w:rsidRPr="00017DDE">
        <w:rPr>
          <w:sz w:val="28"/>
          <w:szCs w:val="28"/>
        </w:rPr>
        <w:t>объём</w:t>
      </w:r>
      <w:r w:rsidR="00E81FDB" w:rsidRPr="00017DDE">
        <w:rPr>
          <w:sz w:val="28"/>
          <w:szCs w:val="28"/>
        </w:rPr>
        <w:t>ом выявленных нарушений и размером средств, восстанавливаемых в казну. Поэтому ставится цель –</w:t>
      </w:r>
      <w:r w:rsidR="001E4523">
        <w:rPr>
          <w:sz w:val="28"/>
          <w:szCs w:val="28"/>
        </w:rPr>
        <w:t xml:space="preserve"> организовать взаимодействие с </w:t>
      </w:r>
      <w:r w:rsidR="00E81FDB" w:rsidRPr="00017DDE">
        <w:rPr>
          <w:sz w:val="28"/>
          <w:szCs w:val="28"/>
        </w:rPr>
        <w:t>правоохранительными органами, более настойчиво добиваться устранения выявленных нарушений.</w:t>
      </w:r>
    </w:p>
    <w:p w:rsidR="00E81FDB" w:rsidRPr="00017DDE" w:rsidRDefault="00E81FDB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С введением в действие Федерального закона №6-ФЗ значительно расши</w:t>
      </w:r>
      <w:r w:rsidR="0018653B">
        <w:rPr>
          <w:sz w:val="28"/>
          <w:szCs w:val="28"/>
        </w:rPr>
        <w:t>рились полномочия контрольно-счё</w:t>
      </w:r>
      <w:r w:rsidRPr="00017DDE">
        <w:rPr>
          <w:sz w:val="28"/>
          <w:szCs w:val="28"/>
        </w:rPr>
        <w:t xml:space="preserve">тных органов, а также ужесточились требования к проведению внешнего финансового контроля.             </w:t>
      </w:r>
    </w:p>
    <w:p w:rsidR="002B674F" w:rsidRPr="00017DDE" w:rsidRDefault="00E81FDB" w:rsidP="003E553C">
      <w:pPr>
        <w:tabs>
          <w:tab w:val="left" w:pos="360"/>
        </w:tabs>
        <w:ind w:right="-144" w:firstLine="720"/>
        <w:jc w:val="both"/>
        <w:rPr>
          <w:sz w:val="28"/>
          <w:szCs w:val="28"/>
        </w:rPr>
      </w:pPr>
      <w:r w:rsidRPr="00017DDE">
        <w:rPr>
          <w:sz w:val="28"/>
          <w:szCs w:val="28"/>
        </w:rPr>
        <w:t>Поэтому</w:t>
      </w:r>
      <w:r w:rsidR="00C6354B" w:rsidRPr="00017DDE">
        <w:rPr>
          <w:sz w:val="28"/>
          <w:szCs w:val="28"/>
        </w:rPr>
        <w:t>,</w:t>
      </w:r>
      <w:r w:rsidRPr="00017DDE">
        <w:rPr>
          <w:sz w:val="28"/>
          <w:szCs w:val="28"/>
        </w:rPr>
        <w:t xml:space="preserve"> в 2012 году наряду с задачами, вытекающими из ос</w:t>
      </w:r>
      <w:r w:rsidR="0018653B">
        <w:rPr>
          <w:sz w:val="28"/>
          <w:szCs w:val="28"/>
        </w:rPr>
        <w:t>новных функций контрольно-счё</w:t>
      </w:r>
      <w:r w:rsidRPr="00017DDE">
        <w:rPr>
          <w:sz w:val="28"/>
          <w:szCs w:val="28"/>
        </w:rPr>
        <w:t>тных органов, перед КСП стоит задача по решению вопросов организации обеспечения деятельности КСП, повышения квалификации сотрудников и привлечения в рамках проведения контрольных мероприятий профильных специалистов и экспертов.</w:t>
      </w:r>
    </w:p>
    <w:p w:rsidR="002B674F" w:rsidRPr="00017DDE" w:rsidRDefault="002B674F" w:rsidP="009A2E8F">
      <w:p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</w:p>
    <w:p w:rsidR="00364FF1" w:rsidRPr="009A2E8F" w:rsidRDefault="00364FF1" w:rsidP="009A2E8F">
      <w:pPr>
        <w:tabs>
          <w:tab w:val="left" w:pos="360"/>
        </w:tabs>
        <w:ind w:left="709" w:right="708"/>
        <w:jc w:val="both"/>
        <w:rPr>
          <w:sz w:val="22"/>
          <w:szCs w:val="22"/>
        </w:rPr>
      </w:pPr>
      <w:r w:rsidRPr="009A2E8F">
        <w:rPr>
          <w:sz w:val="22"/>
          <w:szCs w:val="22"/>
        </w:rPr>
        <w:t xml:space="preserve">Председатель </w:t>
      </w:r>
      <w:proofErr w:type="gramStart"/>
      <w:r w:rsidRPr="009A2E8F">
        <w:rPr>
          <w:sz w:val="22"/>
          <w:szCs w:val="22"/>
        </w:rPr>
        <w:t>контрольно-счётной</w:t>
      </w:r>
      <w:proofErr w:type="gramEnd"/>
      <w:r w:rsidRPr="009A2E8F">
        <w:rPr>
          <w:sz w:val="22"/>
          <w:szCs w:val="22"/>
        </w:rPr>
        <w:t xml:space="preserve"> </w:t>
      </w:r>
    </w:p>
    <w:p w:rsidR="00364FF1" w:rsidRPr="009A2E8F" w:rsidRDefault="00364FF1" w:rsidP="009A2E8F">
      <w:pPr>
        <w:tabs>
          <w:tab w:val="left" w:pos="360"/>
        </w:tabs>
        <w:ind w:left="709" w:right="708"/>
        <w:jc w:val="both"/>
        <w:rPr>
          <w:sz w:val="22"/>
          <w:szCs w:val="22"/>
        </w:rPr>
      </w:pPr>
      <w:r w:rsidRPr="009A2E8F">
        <w:rPr>
          <w:sz w:val="22"/>
          <w:szCs w:val="22"/>
        </w:rPr>
        <w:t>палаты городского округа Тольятти</w:t>
      </w:r>
      <w:r w:rsidRPr="009A2E8F">
        <w:rPr>
          <w:sz w:val="22"/>
          <w:szCs w:val="22"/>
        </w:rPr>
        <w:tab/>
      </w:r>
      <w:r w:rsidRPr="009A2E8F">
        <w:rPr>
          <w:sz w:val="22"/>
          <w:szCs w:val="22"/>
        </w:rPr>
        <w:tab/>
      </w:r>
      <w:r w:rsidRPr="009A2E8F">
        <w:rPr>
          <w:sz w:val="22"/>
          <w:szCs w:val="22"/>
        </w:rPr>
        <w:tab/>
      </w:r>
      <w:r w:rsidRPr="009A2E8F">
        <w:rPr>
          <w:sz w:val="22"/>
          <w:szCs w:val="22"/>
        </w:rPr>
        <w:tab/>
      </w:r>
      <w:r w:rsidRPr="009A2E8F">
        <w:rPr>
          <w:sz w:val="22"/>
          <w:szCs w:val="22"/>
        </w:rPr>
        <w:tab/>
        <w:t xml:space="preserve">    К.Н.Яковлев</w:t>
      </w:r>
    </w:p>
    <w:p w:rsidR="001E4523" w:rsidRDefault="001E4523" w:rsidP="009A2E8F">
      <w:pPr>
        <w:tabs>
          <w:tab w:val="left" w:pos="360"/>
        </w:tabs>
        <w:ind w:left="709" w:right="708"/>
        <w:jc w:val="both"/>
        <w:rPr>
          <w:sz w:val="28"/>
          <w:szCs w:val="28"/>
        </w:rPr>
      </w:pPr>
    </w:p>
    <w:p w:rsidR="001E4523" w:rsidRDefault="001E4523" w:rsidP="003E553C">
      <w:pPr>
        <w:tabs>
          <w:tab w:val="left" w:pos="360"/>
        </w:tabs>
        <w:ind w:right="-144"/>
        <w:jc w:val="both"/>
        <w:rPr>
          <w:sz w:val="28"/>
          <w:szCs w:val="28"/>
        </w:rPr>
      </w:pPr>
    </w:p>
    <w:p w:rsidR="001E4523" w:rsidRPr="00017DDE" w:rsidRDefault="001E4523" w:rsidP="003E553C">
      <w:pPr>
        <w:tabs>
          <w:tab w:val="left" w:pos="360"/>
        </w:tabs>
        <w:ind w:right="-144"/>
        <w:jc w:val="both"/>
        <w:rPr>
          <w:sz w:val="28"/>
          <w:szCs w:val="28"/>
        </w:rPr>
      </w:pPr>
    </w:p>
    <w:p w:rsidR="00CB1530" w:rsidRPr="00017DDE" w:rsidRDefault="001E4523" w:rsidP="003E553C">
      <w:pPr>
        <w:tabs>
          <w:tab w:val="left" w:pos="36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CB1530" w:rsidRPr="00017DD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B1530" w:rsidRPr="00017DDE">
        <w:rPr>
          <w:sz w:val="28"/>
          <w:szCs w:val="28"/>
        </w:rPr>
        <w:t xml:space="preserve"> </w:t>
      </w:r>
      <w:r w:rsidR="0018653B">
        <w:rPr>
          <w:sz w:val="28"/>
          <w:szCs w:val="28"/>
        </w:rPr>
        <w:t>Думы</w:t>
      </w:r>
    </w:p>
    <w:p w:rsidR="002B674F" w:rsidRPr="00017DDE" w:rsidRDefault="00CB1530" w:rsidP="003E553C">
      <w:pPr>
        <w:tabs>
          <w:tab w:val="left" w:pos="360"/>
        </w:tabs>
        <w:ind w:right="-144"/>
        <w:jc w:val="both"/>
        <w:rPr>
          <w:sz w:val="28"/>
          <w:szCs w:val="28"/>
        </w:rPr>
        <w:sectPr w:rsidR="002B674F" w:rsidRPr="00017DDE" w:rsidSect="00D23EE1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17DDE">
        <w:rPr>
          <w:sz w:val="28"/>
          <w:szCs w:val="28"/>
        </w:rPr>
        <w:t>городского округа</w:t>
      </w:r>
      <w:r w:rsidRPr="00017DDE">
        <w:rPr>
          <w:sz w:val="28"/>
          <w:szCs w:val="28"/>
        </w:rPr>
        <w:tab/>
      </w:r>
      <w:r w:rsidRPr="00017DDE">
        <w:rPr>
          <w:sz w:val="28"/>
          <w:szCs w:val="28"/>
        </w:rPr>
        <w:tab/>
      </w:r>
      <w:r w:rsidRPr="00017DDE">
        <w:rPr>
          <w:sz w:val="28"/>
          <w:szCs w:val="28"/>
        </w:rPr>
        <w:tab/>
      </w:r>
      <w:bookmarkStart w:id="0" w:name="_Toc219703504"/>
      <w:r w:rsidR="001E4523">
        <w:rPr>
          <w:sz w:val="28"/>
          <w:szCs w:val="28"/>
        </w:rPr>
        <w:tab/>
      </w:r>
      <w:r w:rsidR="001E4523">
        <w:rPr>
          <w:sz w:val="28"/>
          <w:szCs w:val="28"/>
        </w:rPr>
        <w:tab/>
      </w:r>
      <w:r w:rsidR="001E4523">
        <w:rPr>
          <w:sz w:val="28"/>
          <w:szCs w:val="28"/>
        </w:rPr>
        <w:tab/>
      </w:r>
      <w:r w:rsidR="001E4523">
        <w:rPr>
          <w:sz w:val="28"/>
          <w:szCs w:val="28"/>
        </w:rPr>
        <w:tab/>
      </w:r>
      <w:r w:rsidR="001E4523">
        <w:rPr>
          <w:sz w:val="28"/>
          <w:szCs w:val="28"/>
        </w:rPr>
        <w:tab/>
        <w:t xml:space="preserve">  </w:t>
      </w:r>
      <w:r w:rsidR="0018653B">
        <w:rPr>
          <w:sz w:val="28"/>
          <w:szCs w:val="28"/>
        </w:rPr>
        <w:t>А.</w:t>
      </w:r>
      <w:r w:rsidR="001E4523">
        <w:rPr>
          <w:sz w:val="28"/>
          <w:szCs w:val="28"/>
        </w:rPr>
        <w:t>В</w:t>
      </w:r>
      <w:r w:rsidR="0018653B">
        <w:rPr>
          <w:sz w:val="28"/>
          <w:szCs w:val="28"/>
        </w:rPr>
        <w:t>.</w:t>
      </w:r>
      <w:r w:rsidR="001E4523">
        <w:rPr>
          <w:sz w:val="28"/>
          <w:szCs w:val="28"/>
        </w:rPr>
        <w:t>Денисов</w:t>
      </w:r>
    </w:p>
    <w:p w:rsidR="00437F5A" w:rsidRPr="00806819" w:rsidRDefault="00437F5A" w:rsidP="002820D5">
      <w:pPr>
        <w:pStyle w:val="3"/>
        <w:spacing w:before="0" w:after="0"/>
        <w:ind w:left="10440" w:right="-14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681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</w:p>
    <w:p w:rsidR="00437F5A" w:rsidRPr="00806819" w:rsidRDefault="00437F5A" w:rsidP="002820D5">
      <w:pPr>
        <w:ind w:left="10440" w:right="-144"/>
        <w:jc w:val="both"/>
        <w:rPr>
          <w:bCs/>
          <w:szCs w:val="24"/>
        </w:rPr>
      </w:pPr>
      <w:r>
        <w:rPr>
          <w:szCs w:val="24"/>
        </w:rPr>
        <w:t>к о</w:t>
      </w:r>
      <w:r w:rsidRPr="00806819">
        <w:rPr>
          <w:szCs w:val="24"/>
        </w:rPr>
        <w:t xml:space="preserve">тчёту </w:t>
      </w:r>
      <w:r w:rsidRPr="00806819">
        <w:rPr>
          <w:bCs/>
          <w:szCs w:val="24"/>
        </w:rPr>
        <w:t xml:space="preserve">о </w:t>
      </w:r>
      <w:r w:rsidR="00364FF1">
        <w:rPr>
          <w:bCs/>
          <w:szCs w:val="24"/>
        </w:rPr>
        <w:t>рабо</w:t>
      </w:r>
      <w:r w:rsidR="004E5EC3">
        <w:rPr>
          <w:bCs/>
          <w:szCs w:val="24"/>
        </w:rPr>
        <w:t>т</w:t>
      </w:r>
      <w:r w:rsidR="00364FF1">
        <w:rPr>
          <w:bCs/>
          <w:szCs w:val="24"/>
        </w:rPr>
        <w:t>е</w:t>
      </w:r>
      <w:r w:rsidRPr="00806819">
        <w:rPr>
          <w:bCs/>
          <w:szCs w:val="24"/>
        </w:rPr>
        <w:t xml:space="preserve"> контрольно-счётной палаты </w:t>
      </w:r>
      <w:r w:rsidR="00364FF1">
        <w:rPr>
          <w:bCs/>
          <w:szCs w:val="24"/>
        </w:rPr>
        <w:t xml:space="preserve">Думы </w:t>
      </w:r>
      <w:r w:rsidRPr="00806819">
        <w:rPr>
          <w:bCs/>
          <w:szCs w:val="24"/>
        </w:rPr>
        <w:t>городского округа Тольятти за 201</w:t>
      </w:r>
      <w:r>
        <w:rPr>
          <w:bCs/>
          <w:szCs w:val="24"/>
        </w:rPr>
        <w:t>1</w:t>
      </w:r>
      <w:r w:rsidRPr="00806819">
        <w:rPr>
          <w:bCs/>
          <w:szCs w:val="24"/>
        </w:rPr>
        <w:t xml:space="preserve"> год</w:t>
      </w:r>
    </w:p>
    <w:p w:rsidR="00437F5A" w:rsidRPr="00806819" w:rsidRDefault="00437F5A" w:rsidP="003E553C">
      <w:pPr>
        <w:ind w:right="-144"/>
      </w:pPr>
    </w:p>
    <w:p w:rsidR="00437F5A" w:rsidRPr="00D23EE1" w:rsidRDefault="00437F5A" w:rsidP="003E553C">
      <w:pPr>
        <w:ind w:right="-144"/>
        <w:jc w:val="center"/>
        <w:rPr>
          <w:b/>
        </w:rPr>
      </w:pPr>
      <w:r w:rsidRPr="00B22EA1">
        <w:rPr>
          <w:sz w:val="26"/>
          <w:szCs w:val="26"/>
        </w:rPr>
        <w:t xml:space="preserve">Информация по мероприятиям, </w:t>
      </w:r>
      <w:r>
        <w:rPr>
          <w:sz w:val="26"/>
          <w:szCs w:val="26"/>
        </w:rPr>
        <w:t>проведё</w:t>
      </w:r>
      <w:r w:rsidRPr="00B22EA1">
        <w:rPr>
          <w:sz w:val="26"/>
          <w:szCs w:val="26"/>
        </w:rPr>
        <w:t xml:space="preserve">нным контрольно-счётной палатой </w:t>
      </w:r>
      <w:r w:rsidR="004E5EC3">
        <w:rPr>
          <w:sz w:val="26"/>
          <w:szCs w:val="26"/>
        </w:rPr>
        <w:t xml:space="preserve">Думы </w:t>
      </w:r>
      <w:r w:rsidRPr="00B22EA1">
        <w:rPr>
          <w:sz w:val="26"/>
          <w:szCs w:val="26"/>
        </w:rPr>
        <w:t>в 201</w:t>
      </w:r>
      <w:r>
        <w:rPr>
          <w:sz w:val="26"/>
          <w:szCs w:val="26"/>
        </w:rPr>
        <w:t>1</w:t>
      </w:r>
      <w:r w:rsidRPr="00B22EA1">
        <w:rPr>
          <w:sz w:val="26"/>
          <w:szCs w:val="26"/>
        </w:rPr>
        <w:t xml:space="preserve"> году</w:t>
      </w:r>
    </w:p>
    <w:p w:rsidR="00437F5A" w:rsidRPr="00D23EE1" w:rsidRDefault="00437F5A" w:rsidP="003E553C">
      <w:pPr>
        <w:ind w:right="-144"/>
        <w:jc w:val="right"/>
      </w:pP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 w:rsidRPr="00D23EE1">
        <w:tab/>
      </w:r>
      <w:r>
        <w:t>(</w:t>
      </w:r>
      <w:r w:rsidRPr="00D23EE1">
        <w:t>тыс</w:t>
      </w:r>
      <w:proofErr w:type="gramStart"/>
      <w:r w:rsidRPr="00D23EE1">
        <w:t>.р</w:t>
      </w:r>
      <w:proofErr w:type="gramEnd"/>
      <w:r w:rsidRPr="00D23EE1">
        <w:t>уб.</w:t>
      </w:r>
      <w:r>
        <w:t>)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413"/>
        <w:gridCol w:w="1259"/>
        <w:gridCol w:w="1443"/>
        <w:gridCol w:w="16"/>
        <w:gridCol w:w="1424"/>
        <w:gridCol w:w="16"/>
        <w:gridCol w:w="1504"/>
        <w:gridCol w:w="1206"/>
        <w:gridCol w:w="1070"/>
        <w:gridCol w:w="1620"/>
        <w:gridCol w:w="1215"/>
        <w:gridCol w:w="1125"/>
      </w:tblGrid>
      <w:tr w:rsidR="00437F5A" w:rsidRPr="00D23EE1" w:rsidTr="00364FF1">
        <w:trPr>
          <w:tblHeader/>
        </w:trPr>
        <w:tc>
          <w:tcPr>
            <w:tcW w:w="529" w:type="dxa"/>
            <w:vMerge w:val="restart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r w:rsidRPr="00225B4D">
              <w:rPr>
                <w:sz w:val="20"/>
              </w:rPr>
              <w:t>№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proofErr w:type="gramStart"/>
            <w:r w:rsidRPr="00225B4D">
              <w:rPr>
                <w:sz w:val="20"/>
              </w:rPr>
              <w:t>п</w:t>
            </w:r>
            <w:proofErr w:type="gramEnd"/>
            <w:r w:rsidRPr="00225B4D">
              <w:rPr>
                <w:sz w:val="20"/>
              </w:rPr>
              <w:t>/п</w:t>
            </w:r>
          </w:p>
        </w:tc>
        <w:tc>
          <w:tcPr>
            <w:tcW w:w="3413" w:type="dxa"/>
            <w:vMerge w:val="restart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r w:rsidRPr="00225B4D">
              <w:rPr>
                <w:sz w:val="20"/>
              </w:rPr>
              <w:t>Наименование</w:t>
            </w:r>
          </w:p>
          <w:p w:rsidR="00437F5A" w:rsidRPr="00225B4D" w:rsidRDefault="00364FF1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r w:rsidRPr="00225B4D">
              <w:rPr>
                <w:sz w:val="20"/>
              </w:rPr>
              <w:t>проверки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r w:rsidRPr="00225B4D">
              <w:rPr>
                <w:sz w:val="20"/>
              </w:rPr>
              <w:t>Объекты проверки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</w:p>
        </w:tc>
        <w:tc>
          <w:tcPr>
            <w:tcW w:w="11898" w:type="dxa"/>
            <w:gridSpan w:val="11"/>
            <w:shd w:val="clear" w:color="auto" w:fill="auto"/>
            <w:vAlign w:val="center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r w:rsidRPr="00225B4D">
              <w:rPr>
                <w:sz w:val="20"/>
              </w:rPr>
              <w:t>Установлено нарушений</w:t>
            </w:r>
          </w:p>
        </w:tc>
      </w:tr>
      <w:tr w:rsidR="00437F5A" w:rsidRPr="00D23EE1" w:rsidTr="00364FF1">
        <w:trPr>
          <w:tblHeader/>
        </w:trPr>
        <w:tc>
          <w:tcPr>
            <w:tcW w:w="529" w:type="dxa"/>
            <w:vMerge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0"/>
              </w:rPr>
            </w:pPr>
          </w:p>
        </w:tc>
        <w:tc>
          <w:tcPr>
            <w:tcW w:w="3413" w:type="dxa"/>
            <w:vMerge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0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</w:p>
          <w:p w:rsidR="00437F5A" w:rsidRPr="00225B4D" w:rsidRDefault="00437F5A" w:rsidP="00364FF1">
            <w:pPr>
              <w:autoSpaceDE w:val="0"/>
              <w:autoSpaceDN w:val="0"/>
              <w:ind w:left="-108" w:right="-144"/>
              <w:jc w:val="center"/>
              <w:rPr>
                <w:sz w:val="20"/>
              </w:rPr>
            </w:pPr>
            <w:r w:rsidRPr="00225B4D">
              <w:rPr>
                <w:sz w:val="20"/>
              </w:rPr>
              <w:t>Всего</w:t>
            </w:r>
          </w:p>
        </w:tc>
        <w:tc>
          <w:tcPr>
            <w:tcW w:w="10639" w:type="dxa"/>
            <w:gridSpan w:val="10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r w:rsidRPr="00225B4D">
              <w:rPr>
                <w:sz w:val="20"/>
              </w:rPr>
              <w:t>в том числе</w:t>
            </w:r>
          </w:p>
        </w:tc>
      </w:tr>
      <w:tr w:rsidR="00437F5A" w:rsidRPr="00D23EE1" w:rsidTr="00364FF1">
        <w:trPr>
          <w:tblHeader/>
        </w:trPr>
        <w:tc>
          <w:tcPr>
            <w:tcW w:w="529" w:type="dxa"/>
            <w:vMerge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0"/>
              </w:rPr>
            </w:pPr>
          </w:p>
        </w:tc>
        <w:tc>
          <w:tcPr>
            <w:tcW w:w="3413" w:type="dxa"/>
            <w:vMerge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Неэффективное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использование бюджетных средств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Неправомерное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предоставление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бюджетных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средств</w:t>
            </w: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18"/>
                <w:szCs w:val="18"/>
              </w:rPr>
            </w:pPr>
            <w:proofErr w:type="spellStart"/>
            <w:r w:rsidRPr="00225B4D">
              <w:rPr>
                <w:sz w:val="18"/>
                <w:szCs w:val="18"/>
              </w:rPr>
              <w:t>Неправомер</w:t>
            </w:r>
            <w:proofErr w:type="spellEnd"/>
            <w:r w:rsidRPr="00225B4D">
              <w:rPr>
                <w:sz w:val="18"/>
                <w:szCs w:val="18"/>
              </w:rPr>
              <w:t>-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18"/>
                <w:szCs w:val="18"/>
              </w:rPr>
            </w:pPr>
            <w:proofErr w:type="spellStart"/>
            <w:r w:rsidRPr="00225B4D">
              <w:rPr>
                <w:sz w:val="18"/>
                <w:szCs w:val="18"/>
              </w:rPr>
              <w:t>ные</w:t>
            </w:r>
            <w:proofErr w:type="spellEnd"/>
            <w:r w:rsidRPr="00225B4D">
              <w:rPr>
                <w:sz w:val="18"/>
                <w:szCs w:val="18"/>
              </w:rPr>
              <w:t xml:space="preserve"> выплаты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бюджетных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both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 xml:space="preserve">     средств</w:t>
            </w: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Ущерб бюджету</w:t>
            </w: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left="-120"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Нарушения при осуществлении приносящей доход деятельности</w:t>
            </w: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left="-108"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 xml:space="preserve">Нарушения </w:t>
            </w:r>
            <w:proofErr w:type="gramStart"/>
            <w:r w:rsidRPr="00225B4D">
              <w:rPr>
                <w:sz w:val="18"/>
                <w:szCs w:val="18"/>
              </w:rPr>
              <w:t>при</w:t>
            </w:r>
            <w:proofErr w:type="gramEnd"/>
            <w:r w:rsidRPr="00225B4D">
              <w:rPr>
                <w:sz w:val="18"/>
                <w:szCs w:val="18"/>
              </w:rPr>
              <w:t xml:space="preserve"> </w:t>
            </w:r>
          </w:p>
          <w:p w:rsidR="00437F5A" w:rsidRPr="00225B4D" w:rsidRDefault="00437F5A" w:rsidP="003E553C">
            <w:pPr>
              <w:autoSpaceDE w:val="0"/>
              <w:autoSpaceDN w:val="0"/>
              <w:ind w:left="-108" w:right="-144"/>
              <w:jc w:val="center"/>
              <w:rPr>
                <w:sz w:val="18"/>
                <w:szCs w:val="18"/>
              </w:rPr>
            </w:pPr>
            <w:proofErr w:type="gramStart"/>
            <w:r w:rsidRPr="00225B4D">
              <w:rPr>
                <w:sz w:val="18"/>
                <w:szCs w:val="18"/>
              </w:rPr>
              <w:t>ведении</w:t>
            </w:r>
            <w:proofErr w:type="gramEnd"/>
            <w:r w:rsidRPr="00225B4D">
              <w:rPr>
                <w:sz w:val="18"/>
                <w:szCs w:val="18"/>
              </w:rPr>
              <w:t xml:space="preserve"> </w:t>
            </w:r>
          </w:p>
          <w:p w:rsidR="00437F5A" w:rsidRPr="00225B4D" w:rsidRDefault="00437F5A" w:rsidP="003E553C">
            <w:pPr>
              <w:autoSpaceDE w:val="0"/>
              <w:autoSpaceDN w:val="0"/>
              <w:ind w:left="-108" w:right="-144"/>
              <w:jc w:val="center"/>
              <w:rPr>
                <w:sz w:val="18"/>
                <w:szCs w:val="18"/>
              </w:rPr>
            </w:pPr>
            <w:proofErr w:type="spellStart"/>
            <w:r w:rsidRPr="00225B4D">
              <w:rPr>
                <w:sz w:val="18"/>
                <w:szCs w:val="18"/>
              </w:rPr>
              <w:t>бух</w:t>
            </w:r>
            <w:proofErr w:type="gramStart"/>
            <w:r w:rsidRPr="00225B4D">
              <w:rPr>
                <w:sz w:val="18"/>
                <w:szCs w:val="18"/>
              </w:rPr>
              <w:t>.у</w:t>
            </w:r>
            <w:proofErr w:type="gramEnd"/>
            <w:r w:rsidRPr="00225B4D">
              <w:rPr>
                <w:sz w:val="18"/>
                <w:szCs w:val="18"/>
              </w:rPr>
              <w:t>чёта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 xml:space="preserve">Прочие 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нарушения</w:t>
            </w:r>
          </w:p>
        </w:tc>
      </w:tr>
      <w:tr w:rsidR="00437F5A" w:rsidRPr="00D23EE1" w:rsidTr="00364FF1">
        <w:trPr>
          <w:tblHeader/>
        </w:trPr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1</w:t>
            </w: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5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9</w:t>
            </w: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18"/>
                <w:szCs w:val="18"/>
              </w:rPr>
            </w:pPr>
            <w:r w:rsidRPr="00225B4D">
              <w:rPr>
                <w:sz w:val="18"/>
                <w:szCs w:val="18"/>
              </w:rPr>
              <w:t>11</w:t>
            </w:r>
          </w:p>
        </w:tc>
      </w:tr>
      <w:tr w:rsidR="00437F5A" w:rsidRPr="00225B4D" w:rsidTr="00364FF1">
        <w:trPr>
          <w:trHeight w:val="780"/>
        </w:trPr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1.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целевого и эффективного использования бюджетных средств, выделенных на реализацию Плана мероприятий по подготовке и проведению на территории городского округа Тольятти празднования 65-й годовщины Победы в Великой Отечественной войне 1941-1945 годов на 2010 год (выборочная)</w:t>
            </w:r>
          </w:p>
        </w:tc>
        <w:tc>
          <w:tcPr>
            <w:tcW w:w="125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571,9</w:t>
            </w:r>
          </w:p>
        </w:tc>
        <w:tc>
          <w:tcPr>
            <w:tcW w:w="1443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391,5</w:t>
            </w:r>
          </w:p>
        </w:tc>
        <w:tc>
          <w:tcPr>
            <w:tcW w:w="112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067752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2.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:rsidR="00607F51" w:rsidRPr="00225B4D" w:rsidRDefault="00437F5A" w:rsidP="00364FF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 xml:space="preserve">Проверка эффективного </w:t>
            </w:r>
            <w:r>
              <w:rPr>
                <w:sz w:val="22"/>
                <w:szCs w:val="22"/>
              </w:rPr>
              <w:t xml:space="preserve">и целевого </w:t>
            </w:r>
            <w:r w:rsidRPr="00225B4D">
              <w:rPr>
                <w:sz w:val="22"/>
                <w:szCs w:val="22"/>
              </w:rPr>
              <w:t>использования бюджетных средств</w:t>
            </w:r>
            <w:r>
              <w:rPr>
                <w:sz w:val="22"/>
                <w:szCs w:val="22"/>
              </w:rPr>
              <w:t xml:space="preserve"> и </w:t>
            </w:r>
            <w:r w:rsidR="00364FF1">
              <w:rPr>
                <w:sz w:val="22"/>
                <w:szCs w:val="22"/>
              </w:rPr>
              <w:t xml:space="preserve">средств, </w:t>
            </w:r>
            <w:r w:rsidRPr="00225B4D">
              <w:rPr>
                <w:sz w:val="22"/>
                <w:szCs w:val="22"/>
              </w:rPr>
              <w:t xml:space="preserve">полученных от </w:t>
            </w:r>
            <w:r>
              <w:rPr>
                <w:sz w:val="22"/>
                <w:szCs w:val="22"/>
              </w:rPr>
              <w:t xml:space="preserve">платной и иной </w:t>
            </w:r>
            <w:r w:rsidRPr="00225B4D">
              <w:rPr>
                <w:sz w:val="22"/>
                <w:szCs w:val="22"/>
              </w:rPr>
              <w:t>приносящей доход деятельности</w:t>
            </w:r>
            <w:r>
              <w:rPr>
                <w:sz w:val="22"/>
                <w:szCs w:val="22"/>
              </w:rPr>
              <w:t>, в 2010 году МОУ ВПО «Тольяттинский институт искусств</w:t>
            </w:r>
            <w:r w:rsidRPr="00225B4D">
              <w:rPr>
                <w:sz w:val="22"/>
                <w:szCs w:val="22"/>
              </w:rPr>
              <w:t>»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1443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112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3.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lastRenderedPageBreak/>
              <w:t>Проверка использования бюджетных средств, полученных в 20</w:t>
            </w:r>
            <w:r>
              <w:rPr>
                <w:sz w:val="22"/>
                <w:szCs w:val="22"/>
              </w:rPr>
              <w:t>1</w:t>
            </w:r>
            <w:r w:rsidRPr="00225B4D">
              <w:rPr>
                <w:sz w:val="22"/>
                <w:szCs w:val="22"/>
              </w:rPr>
              <w:t xml:space="preserve">0 году и предусмотренных в бюджете городского округа </w:t>
            </w:r>
            <w:r w:rsidRPr="00225B4D">
              <w:rPr>
                <w:sz w:val="22"/>
                <w:szCs w:val="22"/>
              </w:rPr>
              <w:lastRenderedPageBreak/>
              <w:t xml:space="preserve">Тольятти на долевое финансирование в рамках областной адресной программы «Капитальный ремонт многоквартирных домов» на </w:t>
            </w:r>
            <w:r w:rsidRPr="00225B4D">
              <w:rPr>
                <w:sz w:val="22"/>
                <w:szCs w:val="22"/>
              </w:rPr>
              <w:br/>
              <w:t>2008-2010 годы», утверждённой постановлением Правительства Самарской области от 14.12.2007 №263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607F51" w:rsidRDefault="00607F51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119 457,4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4 276,5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26 553,2</w:t>
            </w:r>
          </w:p>
        </w:tc>
        <w:tc>
          <w:tcPr>
            <w:tcW w:w="1504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19 180,9</w:t>
            </w: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9 673,9</w:t>
            </w: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59 772,9</w:t>
            </w: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эффективного и целевого использования бюджетных средств, предусмотренных на выполнение муниципального задания МУ «ГИЦ» (МБУ «МФЦ») в 2009-2010 годах, а также проверка эффективности использования муниципального имущества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44 916,0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44 916,0</w:t>
            </w: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5.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использования бюджетных средств, выделенных в 2010 году на реализацию ДЦП «Поэтапный переход на отпуск коммунальных ресурсов потребителям в соответствии с показаниями коллективных (общедомовых) приборов </w:t>
            </w:r>
            <w:r w:rsidR="0018653B">
              <w:rPr>
                <w:sz w:val="22"/>
                <w:szCs w:val="22"/>
              </w:rPr>
              <w:t>учёт</w:t>
            </w:r>
            <w:r>
              <w:rPr>
                <w:sz w:val="22"/>
                <w:szCs w:val="22"/>
              </w:rPr>
              <w:t xml:space="preserve">а в многоквартирных домах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 w:rsidR="00607F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r w:rsidR="00607F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Тольятти на 2009-2015 годы»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17 478,5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12 952,8</w:t>
            </w:r>
          </w:p>
        </w:tc>
        <w:tc>
          <w:tcPr>
            <w:tcW w:w="1504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1 292,9</w:t>
            </w: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3 232,8</w:t>
            </w: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Проверка целевого использования субсидии, предоставленной МАУ «Аген</w:t>
            </w:r>
            <w:r>
              <w:rPr>
                <w:sz w:val="22"/>
                <w:szCs w:val="22"/>
              </w:rPr>
              <w:t>т</w:t>
            </w:r>
            <w:r w:rsidRPr="00225B4D">
              <w:rPr>
                <w:sz w:val="22"/>
                <w:szCs w:val="22"/>
              </w:rPr>
              <w:t xml:space="preserve">ство экономического </w:t>
            </w:r>
            <w:r w:rsidRPr="00225B4D">
              <w:rPr>
                <w:sz w:val="22"/>
                <w:szCs w:val="22"/>
              </w:rPr>
              <w:lastRenderedPageBreak/>
              <w:t xml:space="preserve">развития» на </w:t>
            </w:r>
            <w:r>
              <w:rPr>
                <w:sz w:val="22"/>
                <w:szCs w:val="22"/>
              </w:rPr>
              <w:t xml:space="preserve">выполнение </w:t>
            </w:r>
            <w:r w:rsidRPr="00225B4D">
              <w:rPr>
                <w:sz w:val="22"/>
                <w:szCs w:val="22"/>
              </w:rPr>
              <w:t xml:space="preserve">муниципального задания </w:t>
            </w:r>
            <w:r>
              <w:rPr>
                <w:sz w:val="22"/>
                <w:szCs w:val="22"/>
              </w:rPr>
              <w:t>в</w:t>
            </w:r>
            <w:r w:rsidRPr="00225B4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</w:t>
            </w:r>
            <w:r w:rsidRPr="00225B4D">
              <w:rPr>
                <w:sz w:val="22"/>
                <w:szCs w:val="22"/>
              </w:rPr>
              <w:t>0 год</w:t>
            </w:r>
            <w:r>
              <w:rPr>
                <w:sz w:val="22"/>
                <w:szCs w:val="22"/>
              </w:rPr>
              <w:t>у;</w:t>
            </w:r>
            <w:r w:rsidRPr="00225B4D">
              <w:rPr>
                <w:sz w:val="22"/>
                <w:szCs w:val="22"/>
              </w:rPr>
              <w:t xml:space="preserve"> проверк</w:t>
            </w:r>
            <w:r>
              <w:rPr>
                <w:sz w:val="22"/>
                <w:szCs w:val="22"/>
              </w:rPr>
              <w:t>и эффективности использования в 2010 году муниципального имущества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166 933,3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626,0</w:t>
            </w:r>
          </w:p>
        </w:tc>
        <w:tc>
          <w:tcPr>
            <w:tcW w:w="1504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70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1620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753,1</w:t>
            </w:r>
          </w:p>
        </w:tc>
        <w:tc>
          <w:tcPr>
            <w:tcW w:w="121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130 585,0</w:t>
            </w:r>
          </w:p>
        </w:tc>
        <w:tc>
          <w:tcPr>
            <w:tcW w:w="112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33 921,8</w:t>
            </w: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Проверка эффективного</w:t>
            </w:r>
            <w:r>
              <w:rPr>
                <w:sz w:val="22"/>
                <w:szCs w:val="22"/>
              </w:rPr>
              <w:t xml:space="preserve"> и </w:t>
            </w:r>
            <w:r w:rsidRPr="005B68C0">
              <w:rPr>
                <w:sz w:val="22"/>
                <w:szCs w:val="22"/>
              </w:rPr>
              <w:t>целевого</w:t>
            </w:r>
            <w:r w:rsidRPr="00225B4D">
              <w:rPr>
                <w:sz w:val="22"/>
                <w:szCs w:val="22"/>
              </w:rPr>
              <w:t xml:space="preserve"> использования </w:t>
            </w:r>
            <w:r>
              <w:rPr>
                <w:sz w:val="22"/>
                <w:szCs w:val="22"/>
              </w:rPr>
              <w:t>субсидии, предоставленной МАУ «ДКИТ» на выполнение муниципального задания в 2010 году; проверка эффективного использования муниципального имущества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148 433,0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58 593,0</w:t>
            </w:r>
          </w:p>
        </w:tc>
        <w:tc>
          <w:tcPr>
            <w:tcW w:w="1504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89 840,0</w:t>
            </w:r>
          </w:p>
        </w:tc>
        <w:tc>
          <w:tcPr>
            <w:tcW w:w="112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8.</w:t>
            </w: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 xml:space="preserve">Проверка целевого и эффективного использования </w:t>
            </w:r>
            <w:r>
              <w:rPr>
                <w:sz w:val="22"/>
                <w:szCs w:val="22"/>
              </w:rPr>
              <w:t>субсидии, предоставленной МАУ «Культурно-досуговый комплекс Тольятти» на выполнение муниципального задания в 2010 году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9.</w:t>
            </w:r>
          </w:p>
        </w:tc>
        <w:tc>
          <w:tcPr>
            <w:tcW w:w="3413" w:type="dxa"/>
            <w:shd w:val="clear" w:color="auto" w:fill="auto"/>
          </w:tcPr>
          <w:p w:rsidR="002820D5" w:rsidRPr="00225B4D" w:rsidRDefault="00437F5A" w:rsidP="00364FF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формирования и перечисления в бюджет городского округа доходов в виде дивидендов по акциям, находящимся в собственности городского округа, ОАО «Дворец культуры «Тольятти» в 2010 году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left="-91"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left="-91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155 146,3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10 429,4</w:t>
            </w:r>
          </w:p>
        </w:tc>
        <w:tc>
          <w:tcPr>
            <w:tcW w:w="112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144 716,9</w:t>
            </w: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10.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lastRenderedPageBreak/>
              <w:t xml:space="preserve">Проверка целевого и эффективного использования </w:t>
            </w:r>
            <w:r>
              <w:rPr>
                <w:sz w:val="22"/>
                <w:szCs w:val="22"/>
              </w:rPr>
              <w:t xml:space="preserve">субсидии, предусмотренной в бюджете городского округа Тольятти на осуществление </w:t>
            </w:r>
            <w:r>
              <w:rPr>
                <w:sz w:val="22"/>
                <w:szCs w:val="22"/>
              </w:rPr>
              <w:lastRenderedPageBreak/>
              <w:t>деятельности в сфере культуры на территории городского округа в 2010 году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2 529,6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2 529,6</w:t>
            </w: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 xml:space="preserve">целевого и </w:t>
            </w:r>
            <w:r w:rsidRPr="00225B4D">
              <w:rPr>
                <w:sz w:val="22"/>
                <w:szCs w:val="22"/>
              </w:rPr>
              <w:t>эффективного использования</w:t>
            </w:r>
            <w:r>
              <w:rPr>
                <w:sz w:val="22"/>
                <w:szCs w:val="22"/>
              </w:rPr>
              <w:t xml:space="preserve"> бюджетных средств, выделенных из бюджета и полученных от приносящей доход деятельности в 2010 году 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полугодии 2011 года, МОУ ДОД СДЮСШОР «Лыжные гонки»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3 313,4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1 247,6</w:t>
            </w:r>
          </w:p>
        </w:tc>
        <w:tc>
          <w:tcPr>
            <w:tcW w:w="1206" w:type="dxa"/>
            <w:shd w:val="clear" w:color="auto" w:fill="auto"/>
          </w:tcPr>
          <w:p w:rsidR="00E12020" w:rsidRDefault="00E12020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E12020" w:rsidRDefault="00E12020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E12020" w:rsidRDefault="00E12020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E12020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1 735,7</w:t>
            </w: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211,6</w:t>
            </w:r>
          </w:p>
        </w:tc>
        <w:tc>
          <w:tcPr>
            <w:tcW w:w="121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112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12.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4E5EC3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Проверка целевого и эффективного использования бюджетных средств, выделенных из бюджета и полученных от приносящей доход деятельности МОУ Д</w:t>
            </w:r>
            <w:r>
              <w:rPr>
                <w:sz w:val="22"/>
                <w:szCs w:val="22"/>
              </w:rPr>
              <w:t>ПОС Ресурсный центр</w:t>
            </w:r>
            <w:r w:rsidRPr="00225B4D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1</w:t>
            </w:r>
            <w:r w:rsidRPr="00225B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году 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полугодии 2011 г</w:t>
            </w:r>
            <w:r w:rsidR="004E5EC3">
              <w:rPr>
                <w:sz w:val="22"/>
                <w:szCs w:val="22"/>
              </w:rPr>
              <w:t>ода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60 664,7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11 086,7</w:t>
            </w: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1 382,8</w:t>
            </w: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48 195,2</w:t>
            </w: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13.</w:t>
            </w:r>
          </w:p>
        </w:tc>
        <w:tc>
          <w:tcPr>
            <w:tcW w:w="3413" w:type="dxa"/>
            <w:shd w:val="clear" w:color="auto" w:fill="auto"/>
          </w:tcPr>
          <w:p w:rsidR="002820D5" w:rsidRPr="00225B4D" w:rsidRDefault="00437F5A" w:rsidP="00364FF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целевого и эффективного использования бюджетных средств, выделенных из бюджета и полученных от принося</w:t>
            </w:r>
            <w:r w:rsidR="0018653B">
              <w:rPr>
                <w:sz w:val="22"/>
                <w:szCs w:val="22"/>
              </w:rPr>
              <w:t>щей доход деятельности, МУ г.о</w:t>
            </w:r>
            <w:proofErr w:type="gramStart"/>
            <w:r w:rsidR="001865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 xml:space="preserve">ольятти «Архивист» в 2010 году 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полугодии 2011 года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14.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b/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 xml:space="preserve">целевого и </w:t>
            </w:r>
            <w:r w:rsidRPr="00225B4D">
              <w:rPr>
                <w:sz w:val="22"/>
                <w:szCs w:val="22"/>
              </w:rPr>
              <w:t xml:space="preserve">эффективного использования </w:t>
            </w:r>
            <w:r>
              <w:rPr>
                <w:sz w:val="22"/>
                <w:szCs w:val="22"/>
              </w:rPr>
              <w:t xml:space="preserve">бюджетных средств, выделенных из бюджета и полученных от приносящей доход деятельности </w:t>
            </w:r>
            <w:r>
              <w:rPr>
                <w:sz w:val="22"/>
                <w:szCs w:val="22"/>
              </w:rPr>
              <w:lastRenderedPageBreak/>
              <w:t>МУ «</w:t>
            </w:r>
            <w:proofErr w:type="spellStart"/>
            <w:r>
              <w:rPr>
                <w:sz w:val="22"/>
                <w:szCs w:val="22"/>
              </w:rPr>
              <w:t>Тольятти-Транс-Навига</w:t>
            </w:r>
            <w:r w:rsidR="001865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ция</w:t>
            </w:r>
            <w:proofErr w:type="spellEnd"/>
            <w:r>
              <w:rPr>
                <w:sz w:val="22"/>
                <w:szCs w:val="22"/>
              </w:rPr>
              <w:t xml:space="preserve">» в 2010 году 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полугодии 2011 года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2 626,7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2 626,7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Проверка эффективного использования в 20</w:t>
            </w:r>
            <w:r>
              <w:rPr>
                <w:sz w:val="22"/>
                <w:szCs w:val="22"/>
              </w:rPr>
              <w:t>1</w:t>
            </w:r>
            <w:r w:rsidRPr="00225B4D">
              <w:rPr>
                <w:sz w:val="22"/>
                <w:szCs w:val="22"/>
              </w:rPr>
              <w:t xml:space="preserve">0 году и </w:t>
            </w:r>
            <w:r>
              <w:rPr>
                <w:sz w:val="22"/>
                <w:szCs w:val="22"/>
              </w:rPr>
              <w:t xml:space="preserve">за 9 месяцев </w:t>
            </w:r>
            <w:r w:rsidRPr="00225B4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  <w:r w:rsidRPr="00225B4D">
              <w:rPr>
                <w:sz w:val="22"/>
                <w:szCs w:val="22"/>
              </w:rPr>
              <w:t xml:space="preserve"> года муниципального имущества, переданного в хозяйственное ведение МП </w:t>
            </w:r>
            <w:r>
              <w:rPr>
                <w:sz w:val="22"/>
                <w:szCs w:val="22"/>
              </w:rPr>
              <w:t>«Тольяттинский центр по планированию, устройству и оценке земли «Гео-Лэнд»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30 208,8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30 208,8</w:t>
            </w: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16.</w:t>
            </w: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:rsidR="00364FF1" w:rsidRPr="00225B4D" w:rsidRDefault="00437F5A" w:rsidP="00364FF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Проверка эффективно</w:t>
            </w:r>
            <w:r>
              <w:rPr>
                <w:sz w:val="22"/>
                <w:szCs w:val="22"/>
              </w:rPr>
              <w:t>го</w:t>
            </w:r>
            <w:r w:rsidRPr="00225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использования бюджетных средств и имущества, принятых в виде благотворительных поступлений, образовательными учреждениями, </w:t>
            </w:r>
            <w:proofErr w:type="spellStart"/>
            <w:proofErr w:type="gramStart"/>
            <w:r>
              <w:rPr>
                <w:sz w:val="22"/>
                <w:szCs w:val="22"/>
              </w:rPr>
              <w:t>подведом</w:t>
            </w:r>
            <w:r w:rsidR="004E5E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ственными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департаменту образования мэрии городского округа Тольятти в 2010 году и за </w:t>
            </w:r>
            <w:r w:rsidRPr="00C7323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месяцев 2011 года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1 365,3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1 365,3</w:t>
            </w:r>
          </w:p>
        </w:tc>
        <w:tc>
          <w:tcPr>
            <w:tcW w:w="112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17.</w:t>
            </w:r>
          </w:p>
        </w:tc>
        <w:tc>
          <w:tcPr>
            <w:tcW w:w="3413" w:type="dxa"/>
            <w:shd w:val="clear" w:color="auto" w:fill="auto"/>
          </w:tcPr>
          <w:p w:rsidR="00437F5A" w:rsidRPr="00225B4D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Проверка целевого</w:t>
            </w:r>
            <w:r>
              <w:rPr>
                <w:sz w:val="22"/>
                <w:szCs w:val="22"/>
              </w:rPr>
              <w:t xml:space="preserve"> и эффективного </w:t>
            </w:r>
            <w:r w:rsidRPr="00225B4D">
              <w:rPr>
                <w:sz w:val="22"/>
                <w:szCs w:val="22"/>
              </w:rPr>
              <w:t xml:space="preserve">использования </w:t>
            </w:r>
            <w:r>
              <w:rPr>
                <w:sz w:val="22"/>
                <w:szCs w:val="22"/>
              </w:rPr>
              <w:t xml:space="preserve">бюджетных средств, полученных АНО ДО «Планета детства «Лада» в 2010 году  за </w:t>
            </w:r>
            <w:r w:rsidRPr="00C7323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месяцев 2011 года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162 299,7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80 245,0</w:t>
            </w:r>
          </w:p>
        </w:tc>
        <w:tc>
          <w:tcPr>
            <w:tcW w:w="1504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7 574,0</w:t>
            </w: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12 668,7</w:t>
            </w:r>
          </w:p>
        </w:tc>
        <w:tc>
          <w:tcPr>
            <w:tcW w:w="112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61 812,0</w:t>
            </w:r>
          </w:p>
        </w:tc>
      </w:tr>
      <w:tr w:rsidR="00437F5A" w:rsidRPr="00225B4D" w:rsidTr="00364FF1">
        <w:tc>
          <w:tcPr>
            <w:tcW w:w="529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225B4D">
              <w:rPr>
                <w:sz w:val="22"/>
                <w:szCs w:val="22"/>
              </w:rPr>
              <w:t>18.</w:t>
            </w:r>
          </w:p>
        </w:tc>
        <w:tc>
          <w:tcPr>
            <w:tcW w:w="3413" w:type="dxa"/>
            <w:shd w:val="clear" w:color="auto" w:fill="auto"/>
          </w:tcPr>
          <w:p w:rsidR="00437F5A" w:rsidRDefault="00437F5A" w:rsidP="00607F51">
            <w:pPr>
              <w:autoSpaceDE w:val="0"/>
              <w:autoSpaceDN w:val="0"/>
              <w:ind w:firstLine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целевого и эффективного использования бюджетных средств, предусмотренных в бюджете </w:t>
            </w:r>
            <w:r>
              <w:rPr>
                <w:sz w:val="22"/>
                <w:szCs w:val="22"/>
              </w:rPr>
              <w:lastRenderedPageBreak/>
              <w:t>городского округа на исполнение долгосрочных целевых программ:</w:t>
            </w:r>
          </w:p>
          <w:p w:rsidR="00437F5A" w:rsidRDefault="00437F5A" w:rsidP="002820D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D1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профилактики правонарушений на территории городского округа Тольятти на 2010-2012 годы;</w:t>
            </w:r>
          </w:p>
          <w:p w:rsidR="00437F5A" w:rsidRDefault="00437F5A" w:rsidP="002820D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противодействия коррупции в городском округе Тольятти на 2010-2012 годы;</w:t>
            </w:r>
          </w:p>
          <w:p w:rsidR="00437F5A" w:rsidRPr="00225B4D" w:rsidRDefault="00437F5A" w:rsidP="002820D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 по противодействию незаконному обороту наркотических средств, профилактике наркомании, лечению и реабилитации наркозависимой части населения городского округа Тольятти на 2010-2012 годы</w:t>
            </w:r>
          </w:p>
        </w:tc>
        <w:tc>
          <w:tcPr>
            <w:tcW w:w="1259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41 898,6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12 987,2</w:t>
            </w:r>
          </w:p>
        </w:tc>
        <w:tc>
          <w:tcPr>
            <w:tcW w:w="1206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  <w:p w:rsidR="00437F5A" w:rsidRPr="00225B4D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28 911,4</w:t>
            </w:r>
          </w:p>
        </w:tc>
      </w:tr>
      <w:tr w:rsidR="00437F5A" w:rsidRPr="00364FF1" w:rsidTr="00364FF1">
        <w:trPr>
          <w:trHeight w:val="401"/>
        </w:trPr>
        <w:tc>
          <w:tcPr>
            <w:tcW w:w="529" w:type="dxa"/>
            <w:shd w:val="clear" w:color="auto" w:fill="auto"/>
          </w:tcPr>
          <w:p w:rsidR="00437F5A" w:rsidRPr="00364FF1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:rsidR="00437F5A" w:rsidRPr="00364FF1" w:rsidRDefault="00437F5A" w:rsidP="003E553C">
            <w:pPr>
              <w:autoSpaceDE w:val="0"/>
              <w:autoSpaceDN w:val="0"/>
              <w:ind w:right="-144"/>
              <w:jc w:val="both"/>
              <w:rPr>
                <w:bCs/>
                <w:sz w:val="22"/>
                <w:szCs w:val="22"/>
              </w:rPr>
            </w:pPr>
            <w:r w:rsidRPr="00364FF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59" w:type="dxa"/>
            <w:shd w:val="clear" w:color="auto" w:fill="auto"/>
          </w:tcPr>
          <w:p w:rsidR="00437F5A" w:rsidRPr="00364FF1" w:rsidRDefault="00437F5A" w:rsidP="003E553C">
            <w:pPr>
              <w:autoSpaceDE w:val="0"/>
              <w:autoSpaceDN w:val="0"/>
              <w:ind w:left="-91" w:right="-144"/>
              <w:jc w:val="center"/>
              <w:rPr>
                <w:sz w:val="22"/>
                <w:szCs w:val="22"/>
              </w:rPr>
            </w:pPr>
            <w:r w:rsidRPr="00364FF1">
              <w:rPr>
                <w:sz w:val="22"/>
                <w:szCs w:val="22"/>
              </w:rPr>
              <w:t>959 037,2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364FF1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364FF1">
              <w:rPr>
                <w:sz w:val="22"/>
                <w:szCs w:val="22"/>
              </w:rPr>
              <w:t>8 643,6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364FF1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364FF1">
              <w:rPr>
                <w:sz w:val="22"/>
                <w:szCs w:val="22"/>
              </w:rPr>
              <w:t>179 069,7</w:t>
            </w:r>
          </w:p>
        </w:tc>
        <w:tc>
          <w:tcPr>
            <w:tcW w:w="1504" w:type="dxa"/>
            <w:shd w:val="clear" w:color="auto" w:fill="auto"/>
          </w:tcPr>
          <w:p w:rsidR="00437F5A" w:rsidRPr="00364FF1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364FF1">
              <w:rPr>
                <w:sz w:val="22"/>
                <w:szCs w:val="22"/>
              </w:rPr>
              <w:t>53 369,3</w:t>
            </w:r>
          </w:p>
        </w:tc>
        <w:tc>
          <w:tcPr>
            <w:tcW w:w="1206" w:type="dxa"/>
            <w:shd w:val="clear" w:color="auto" w:fill="auto"/>
          </w:tcPr>
          <w:p w:rsidR="00437F5A" w:rsidRPr="00364FF1" w:rsidRDefault="00437F5A" w:rsidP="00E12020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364FF1">
              <w:rPr>
                <w:sz w:val="22"/>
                <w:szCs w:val="22"/>
              </w:rPr>
              <w:t>1</w:t>
            </w:r>
            <w:r w:rsidR="00E12020" w:rsidRPr="00364FF1">
              <w:rPr>
                <w:sz w:val="22"/>
                <w:szCs w:val="22"/>
              </w:rPr>
              <w:t xml:space="preserve"> 836</w:t>
            </w:r>
            <w:r w:rsidRPr="00364FF1">
              <w:rPr>
                <w:sz w:val="22"/>
                <w:szCs w:val="22"/>
              </w:rPr>
              <w:t>,</w:t>
            </w:r>
            <w:r w:rsidR="00E12020" w:rsidRPr="00364FF1">
              <w:rPr>
                <w:sz w:val="22"/>
                <w:szCs w:val="22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437F5A" w:rsidRPr="00364FF1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364FF1">
              <w:rPr>
                <w:sz w:val="22"/>
                <w:szCs w:val="22"/>
              </w:rPr>
              <w:t>13 104,7</w:t>
            </w:r>
          </w:p>
        </w:tc>
        <w:tc>
          <w:tcPr>
            <w:tcW w:w="1620" w:type="dxa"/>
            <w:shd w:val="clear" w:color="auto" w:fill="auto"/>
          </w:tcPr>
          <w:p w:rsidR="00437F5A" w:rsidRPr="00364FF1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364FF1">
              <w:rPr>
                <w:sz w:val="22"/>
                <w:szCs w:val="22"/>
              </w:rPr>
              <w:t>2 347,5</w:t>
            </w:r>
          </w:p>
        </w:tc>
        <w:tc>
          <w:tcPr>
            <w:tcW w:w="1215" w:type="dxa"/>
            <w:shd w:val="clear" w:color="auto" w:fill="auto"/>
          </w:tcPr>
          <w:p w:rsidR="00437F5A" w:rsidRPr="00364FF1" w:rsidRDefault="00437F5A" w:rsidP="003E553C">
            <w:pPr>
              <w:autoSpaceDE w:val="0"/>
              <w:autoSpaceDN w:val="0"/>
              <w:ind w:right="-144"/>
              <w:jc w:val="center"/>
              <w:rPr>
                <w:sz w:val="22"/>
                <w:szCs w:val="22"/>
              </w:rPr>
            </w:pPr>
            <w:r w:rsidRPr="00364FF1">
              <w:rPr>
                <w:sz w:val="22"/>
                <w:szCs w:val="22"/>
              </w:rPr>
              <w:t>245 600,4</w:t>
            </w:r>
          </w:p>
        </w:tc>
        <w:tc>
          <w:tcPr>
            <w:tcW w:w="1125" w:type="dxa"/>
            <w:shd w:val="clear" w:color="auto" w:fill="auto"/>
          </w:tcPr>
          <w:p w:rsidR="00437F5A" w:rsidRPr="00364FF1" w:rsidRDefault="00437F5A" w:rsidP="00E12020">
            <w:pPr>
              <w:autoSpaceDE w:val="0"/>
              <w:autoSpaceDN w:val="0"/>
              <w:ind w:left="-108" w:right="-144"/>
              <w:jc w:val="center"/>
              <w:rPr>
                <w:sz w:val="22"/>
                <w:szCs w:val="22"/>
              </w:rPr>
            </w:pPr>
            <w:r w:rsidRPr="00364FF1">
              <w:rPr>
                <w:sz w:val="22"/>
                <w:szCs w:val="22"/>
              </w:rPr>
              <w:t>45</w:t>
            </w:r>
            <w:r w:rsidR="00E12020" w:rsidRPr="00364FF1">
              <w:rPr>
                <w:sz w:val="22"/>
                <w:szCs w:val="22"/>
              </w:rPr>
              <w:t>5</w:t>
            </w:r>
            <w:r w:rsidRPr="00364FF1">
              <w:rPr>
                <w:sz w:val="22"/>
                <w:szCs w:val="22"/>
              </w:rPr>
              <w:t> 0</w:t>
            </w:r>
            <w:r w:rsidR="00E12020" w:rsidRPr="00364FF1">
              <w:rPr>
                <w:sz w:val="22"/>
                <w:szCs w:val="22"/>
              </w:rPr>
              <w:t>65</w:t>
            </w:r>
            <w:r w:rsidRPr="00364FF1">
              <w:rPr>
                <w:sz w:val="22"/>
                <w:szCs w:val="22"/>
              </w:rPr>
              <w:t>,</w:t>
            </w:r>
            <w:r w:rsidR="00E12020" w:rsidRPr="00364FF1">
              <w:rPr>
                <w:sz w:val="22"/>
                <w:szCs w:val="22"/>
              </w:rPr>
              <w:t>3</w:t>
            </w:r>
          </w:p>
        </w:tc>
      </w:tr>
      <w:bookmarkEnd w:id="0"/>
    </w:tbl>
    <w:p w:rsidR="002B674F" w:rsidRDefault="002B674F" w:rsidP="003E553C">
      <w:pPr>
        <w:ind w:right="-144" w:firstLine="426"/>
        <w:jc w:val="center"/>
        <w:rPr>
          <w:b/>
          <w:sz w:val="28"/>
          <w:szCs w:val="28"/>
        </w:rPr>
      </w:pPr>
    </w:p>
    <w:p w:rsidR="00364FF1" w:rsidRDefault="00364FF1" w:rsidP="003E553C">
      <w:pPr>
        <w:ind w:right="-144" w:firstLine="426"/>
        <w:jc w:val="center"/>
        <w:rPr>
          <w:b/>
          <w:sz w:val="28"/>
          <w:szCs w:val="28"/>
        </w:rPr>
      </w:pPr>
    </w:p>
    <w:p w:rsidR="00364FF1" w:rsidRDefault="009A2E8F" w:rsidP="003E553C">
      <w:pPr>
        <w:ind w:right="-14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:rsidR="00364FF1" w:rsidRDefault="00364FF1" w:rsidP="003E553C">
      <w:pPr>
        <w:ind w:right="-144" w:firstLine="426"/>
        <w:jc w:val="center"/>
        <w:rPr>
          <w:b/>
          <w:sz w:val="28"/>
          <w:szCs w:val="28"/>
        </w:rPr>
      </w:pPr>
    </w:p>
    <w:p w:rsidR="00364FF1" w:rsidRDefault="00364FF1" w:rsidP="003E553C">
      <w:pPr>
        <w:ind w:right="-144" w:firstLine="426"/>
        <w:jc w:val="center"/>
        <w:rPr>
          <w:b/>
          <w:sz w:val="28"/>
          <w:szCs w:val="28"/>
        </w:rPr>
      </w:pPr>
    </w:p>
    <w:p w:rsidR="00364FF1" w:rsidRDefault="00364FF1" w:rsidP="003E553C">
      <w:pPr>
        <w:ind w:right="-144" w:firstLine="426"/>
        <w:jc w:val="center"/>
        <w:rPr>
          <w:b/>
          <w:sz w:val="28"/>
          <w:szCs w:val="28"/>
        </w:rPr>
      </w:pPr>
    </w:p>
    <w:p w:rsidR="00364FF1" w:rsidRPr="00D23EE1" w:rsidRDefault="00364FF1" w:rsidP="003E553C">
      <w:pPr>
        <w:ind w:right="-144" w:firstLine="426"/>
        <w:jc w:val="center"/>
        <w:rPr>
          <w:b/>
          <w:sz w:val="28"/>
          <w:szCs w:val="28"/>
        </w:rPr>
        <w:sectPr w:rsidR="00364FF1" w:rsidRPr="00D23EE1" w:rsidSect="00437F5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C3F7B" w:rsidRPr="008268B9" w:rsidRDefault="007C3F7B" w:rsidP="002820D5">
      <w:pPr>
        <w:ind w:left="5245" w:right="-144"/>
        <w:jc w:val="both"/>
        <w:rPr>
          <w:sz w:val="26"/>
          <w:szCs w:val="26"/>
        </w:rPr>
      </w:pPr>
      <w:r w:rsidRPr="008268B9">
        <w:rPr>
          <w:sz w:val="26"/>
          <w:szCs w:val="26"/>
        </w:rPr>
        <w:lastRenderedPageBreak/>
        <w:t>Приложение №2</w:t>
      </w:r>
    </w:p>
    <w:p w:rsidR="007C3F7B" w:rsidRPr="008268B9" w:rsidRDefault="005D7C3E" w:rsidP="002820D5">
      <w:pPr>
        <w:ind w:left="5245" w:right="-144"/>
        <w:jc w:val="both"/>
        <w:rPr>
          <w:sz w:val="26"/>
          <w:szCs w:val="26"/>
        </w:rPr>
      </w:pPr>
      <w:r w:rsidRPr="008268B9">
        <w:rPr>
          <w:sz w:val="26"/>
          <w:szCs w:val="26"/>
        </w:rPr>
        <w:t>к о</w:t>
      </w:r>
      <w:r w:rsidR="007C3F7B" w:rsidRPr="008268B9">
        <w:rPr>
          <w:sz w:val="26"/>
          <w:szCs w:val="26"/>
        </w:rPr>
        <w:t>тчёту</w:t>
      </w:r>
      <w:r w:rsidR="00F6423C" w:rsidRPr="008268B9">
        <w:rPr>
          <w:sz w:val="26"/>
          <w:szCs w:val="26"/>
        </w:rPr>
        <w:t xml:space="preserve"> о </w:t>
      </w:r>
      <w:r w:rsidR="00364FF1">
        <w:rPr>
          <w:sz w:val="26"/>
          <w:szCs w:val="26"/>
        </w:rPr>
        <w:t>работе</w:t>
      </w:r>
      <w:r w:rsidR="00F6423C" w:rsidRPr="008268B9">
        <w:rPr>
          <w:sz w:val="26"/>
          <w:szCs w:val="26"/>
        </w:rPr>
        <w:t xml:space="preserve"> контрольно-счётной палаты </w:t>
      </w:r>
      <w:r w:rsidR="00364FF1">
        <w:rPr>
          <w:sz w:val="26"/>
          <w:szCs w:val="26"/>
        </w:rPr>
        <w:t xml:space="preserve">Думы </w:t>
      </w:r>
      <w:r w:rsidR="00F6423C" w:rsidRPr="008268B9">
        <w:rPr>
          <w:sz w:val="26"/>
          <w:szCs w:val="26"/>
        </w:rPr>
        <w:t>городского округа Тольятти за 20</w:t>
      </w:r>
      <w:r w:rsidR="00B775CF" w:rsidRPr="008268B9">
        <w:rPr>
          <w:sz w:val="26"/>
          <w:szCs w:val="26"/>
        </w:rPr>
        <w:t>11</w:t>
      </w:r>
      <w:r w:rsidR="002820D5">
        <w:rPr>
          <w:sz w:val="26"/>
          <w:szCs w:val="26"/>
        </w:rPr>
        <w:t xml:space="preserve"> г</w:t>
      </w:r>
      <w:r w:rsidR="00F6423C" w:rsidRPr="008268B9">
        <w:rPr>
          <w:sz w:val="26"/>
          <w:szCs w:val="26"/>
        </w:rPr>
        <w:t>од</w:t>
      </w:r>
    </w:p>
    <w:p w:rsidR="007C3F7B" w:rsidRDefault="007C3F7B" w:rsidP="003E553C">
      <w:pPr>
        <w:ind w:right="-144" w:firstLine="426"/>
        <w:jc w:val="center"/>
        <w:rPr>
          <w:sz w:val="26"/>
          <w:szCs w:val="26"/>
        </w:rPr>
      </w:pPr>
    </w:p>
    <w:p w:rsidR="004C1936" w:rsidRDefault="004C1936" w:rsidP="003E553C">
      <w:pPr>
        <w:ind w:right="-144" w:firstLine="426"/>
        <w:jc w:val="center"/>
        <w:rPr>
          <w:sz w:val="26"/>
          <w:szCs w:val="26"/>
        </w:rPr>
      </w:pPr>
    </w:p>
    <w:p w:rsidR="002B674F" w:rsidRPr="0018653B" w:rsidRDefault="002B674F" w:rsidP="003E553C">
      <w:pPr>
        <w:ind w:right="-144"/>
        <w:jc w:val="center"/>
        <w:rPr>
          <w:sz w:val="28"/>
          <w:szCs w:val="28"/>
        </w:rPr>
      </w:pPr>
      <w:r w:rsidRPr="0018653B">
        <w:rPr>
          <w:sz w:val="28"/>
          <w:szCs w:val="28"/>
        </w:rPr>
        <w:t>Анализ провед</w:t>
      </w:r>
      <w:r w:rsidR="00F6423C" w:rsidRPr="0018653B">
        <w:rPr>
          <w:sz w:val="28"/>
          <w:szCs w:val="28"/>
        </w:rPr>
        <w:t>ё</w:t>
      </w:r>
      <w:r w:rsidRPr="0018653B">
        <w:rPr>
          <w:sz w:val="28"/>
          <w:szCs w:val="28"/>
        </w:rPr>
        <w:t>нных в 201</w:t>
      </w:r>
      <w:r w:rsidR="00B775CF" w:rsidRPr="0018653B">
        <w:rPr>
          <w:sz w:val="28"/>
          <w:szCs w:val="28"/>
        </w:rPr>
        <w:t>1</w:t>
      </w:r>
      <w:r w:rsidRPr="0018653B">
        <w:rPr>
          <w:sz w:val="28"/>
          <w:szCs w:val="28"/>
        </w:rPr>
        <w:t xml:space="preserve"> году контрольных мероприятий</w:t>
      </w:r>
    </w:p>
    <w:p w:rsidR="002B674F" w:rsidRPr="00693B71" w:rsidRDefault="002B674F" w:rsidP="003E553C">
      <w:pPr>
        <w:ind w:right="-144" w:firstLine="426"/>
        <w:jc w:val="center"/>
        <w:rPr>
          <w:szCs w:val="24"/>
        </w:rPr>
      </w:pPr>
    </w:p>
    <w:p w:rsidR="002B674F" w:rsidRPr="0018653B" w:rsidRDefault="002B674F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1. Департамент </w:t>
      </w:r>
      <w:r w:rsidR="00B775CF" w:rsidRPr="0018653B">
        <w:rPr>
          <w:sz w:val="28"/>
          <w:szCs w:val="28"/>
        </w:rPr>
        <w:t xml:space="preserve">городского хозяйства </w:t>
      </w:r>
      <w:r w:rsidR="00F6423C" w:rsidRPr="0018653B">
        <w:rPr>
          <w:sz w:val="28"/>
          <w:szCs w:val="28"/>
        </w:rPr>
        <w:t>мэрии</w:t>
      </w:r>
    </w:p>
    <w:p w:rsidR="00B775CF" w:rsidRPr="0018653B" w:rsidRDefault="002B674F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1.1. Проверка </w:t>
      </w:r>
      <w:r w:rsidR="00B775CF" w:rsidRPr="0018653B">
        <w:rPr>
          <w:sz w:val="28"/>
          <w:szCs w:val="28"/>
        </w:rPr>
        <w:t>целевого и эффективного использования бюджетных средств, выделенных на реализацию Плана мероприятий по подготовке и проведению на территории городского округа Тольятти празднования 65-й годовщины Победы в Великой Отечественной войне 1941-1945 годов на 2010 год (выборочная).</w:t>
      </w:r>
    </w:p>
    <w:p w:rsidR="00B775CF" w:rsidRPr="0018653B" w:rsidRDefault="00B775CF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а</w:t>
      </w:r>
      <w:r w:rsidRPr="0018653B">
        <w:rPr>
          <w:sz w:val="28"/>
          <w:szCs w:val="28"/>
        </w:rPr>
        <w:t>кт выполненных работ к муниципальному контракту от 06.07.2010 №1295-дг/4.1 на выполнение работ по пошиву флагов в сумме</w:t>
      </w:r>
      <w:r w:rsidR="000B25F3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 xml:space="preserve">99,7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4E5EC3">
        <w:rPr>
          <w:sz w:val="28"/>
          <w:szCs w:val="28"/>
        </w:rPr>
        <w:t xml:space="preserve"> заключё</w:t>
      </w:r>
      <w:r w:rsidRPr="0018653B">
        <w:rPr>
          <w:sz w:val="28"/>
          <w:szCs w:val="28"/>
        </w:rPr>
        <w:t xml:space="preserve">н после проведения празднования. Департаментом неэффективно использованы бюджетные средства в сумме 99,7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</w:p>
    <w:p w:rsidR="00B775CF" w:rsidRPr="0018653B" w:rsidRDefault="007723F0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У</w:t>
      </w:r>
      <w:r w:rsidR="00B775CF" w:rsidRPr="0018653B">
        <w:rPr>
          <w:sz w:val="28"/>
          <w:szCs w:val="28"/>
        </w:rPr>
        <w:t xml:space="preserve">становлено несоответствие кассового исполнения мероприятий в Итоговом </w:t>
      </w:r>
      <w:r w:rsidR="00017DDE" w:rsidRPr="0018653B">
        <w:rPr>
          <w:sz w:val="28"/>
          <w:szCs w:val="28"/>
        </w:rPr>
        <w:t>отчёт</w:t>
      </w:r>
      <w:r w:rsidR="00B775CF" w:rsidRPr="0018653B">
        <w:rPr>
          <w:sz w:val="28"/>
          <w:szCs w:val="28"/>
        </w:rPr>
        <w:t>е с данными департамент</w:t>
      </w:r>
      <w:r w:rsidRPr="0018653B">
        <w:rPr>
          <w:sz w:val="28"/>
          <w:szCs w:val="28"/>
        </w:rPr>
        <w:t>а образования и департамента культуры</w:t>
      </w:r>
      <w:r w:rsidR="00B775CF" w:rsidRPr="0018653B">
        <w:rPr>
          <w:sz w:val="28"/>
          <w:szCs w:val="28"/>
        </w:rPr>
        <w:t xml:space="preserve"> об исполнении мероприятий в общей сумме 391,5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B775CF" w:rsidRPr="0018653B">
        <w:rPr>
          <w:sz w:val="28"/>
          <w:szCs w:val="28"/>
        </w:rPr>
        <w:t xml:space="preserve"> </w:t>
      </w:r>
      <w:r w:rsidR="0018653B">
        <w:rPr>
          <w:sz w:val="28"/>
          <w:szCs w:val="28"/>
        </w:rPr>
        <w:br/>
      </w:r>
      <w:r w:rsidR="00B775CF" w:rsidRPr="0018653B">
        <w:rPr>
          <w:sz w:val="28"/>
          <w:szCs w:val="28"/>
        </w:rPr>
        <w:t xml:space="preserve">(173,5 </w:t>
      </w:r>
      <w:r w:rsidR="00017DDE" w:rsidRPr="0018653B">
        <w:rPr>
          <w:sz w:val="28"/>
          <w:szCs w:val="28"/>
        </w:rPr>
        <w:t>тыс.руб.</w:t>
      </w:r>
      <w:r w:rsidR="00B775CF" w:rsidRPr="0018653B">
        <w:rPr>
          <w:sz w:val="28"/>
          <w:szCs w:val="28"/>
        </w:rPr>
        <w:t xml:space="preserve"> – по департаменту образования; 218,0 </w:t>
      </w:r>
      <w:r w:rsidR="00017DDE" w:rsidRPr="0018653B">
        <w:rPr>
          <w:sz w:val="28"/>
          <w:szCs w:val="28"/>
        </w:rPr>
        <w:t>тыс.руб.</w:t>
      </w:r>
      <w:r w:rsidR="0018653B" w:rsidRPr="0018653B">
        <w:rPr>
          <w:sz w:val="28"/>
          <w:szCs w:val="28"/>
        </w:rPr>
        <w:t xml:space="preserve"> –</w:t>
      </w:r>
      <w:r w:rsidR="00B775CF" w:rsidRPr="0018653B">
        <w:rPr>
          <w:sz w:val="28"/>
          <w:szCs w:val="28"/>
        </w:rPr>
        <w:t xml:space="preserve"> по департаменту культуры).</w:t>
      </w:r>
    </w:p>
    <w:p w:rsidR="00BF7865" w:rsidRPr="0018653B" w:rsidRDefault="002B674F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1.2. </w:t>
      </w:r>
      <w:r w:rsidR="00BF7865" w:rsidRPr="0018653B">
        <w:rPr>
          <w:sz w:val="28"/>
          <w:szCs w:val="28"/>
        </w:rPr>
        <w:t>Проверка использования бюджетных средств, полученных в 2010 году и предусмотренных в бюджете городского округа Тольятти на долевое финансирование в рамках областных адресных программ: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«Капитальный ремонт многоквартирных домов» на 2008-2010 годы», утверждённой постановлением Правительства Самарской области от 14.12.2007 №263 (с изменениями);</w:t>
      </w:r>
    </w:p>
    <w:p w:rsidR="00BF7865" w:rsidRPr="0018653B" w:rsidRDefault="004E5EC3" w:rsidP="003E553C">
      <w:pPr>
        <w:pStyle w:val="21"/>
        <w:ind w:right="-144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865" w:rsidRPr="0018653B">
        <w:rPr>
          <w:sz w:val="28"/>
          <w:szCs w:val="28"/>
        </w:rPr>
        <w:t xml:space="preserve">«Капитальный ремонт многоквартирных домов в городском округе Тольятти» на </w:t>
      </w:r>
      <w:r w:rsidR="0018653B">
        <w:rPr>
          <w:sz w:val="28"/>
          <w:szCs w:val="28"/>
        </w:rPr>
        <w:t>2010 год, утверждё</w:t>
      </w:r>
      <w:r w:rsidR="00BF7865" w:rsidRPr="0018653B">
        <w:rPr>
          <w:sz w:val="28"/>
          <w:szCs w:val="28"/>
        </w:rPr>
        <w:t>нной постановлением Правительства Самарской области от 31</w:t>
      </w:r>
      <w:r w:rsidR="001D1BC9">
        <w:rPr>
          <w:sz w:val="28"/>
          <w:szCs w:val="28"/>
        </w:rPr>
        <w:t>.05.2010 №214 (с изменениями).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В ходе выборочной проверки капитального ремонта многоквартирных домов исследовано использование средств в </w:t>
      </w:r>
      <w:r w:rsidR="007723F0" w:rsidRPr="0018653B">
        <w:rPr>
          <w:sz w:val="28"/>
          <w:szCs w:val="28"/>
        </w:rPr>
        <w:t xml:space="preserve">общей сумме 283 667,7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7723F0" w:rsidRPr="0018653B">
        <w:rPr>
          <w:sz w:val="28"/>
          <w:szCs w:val="28"/>
        </w:rPr>
        <w:t xml:space="preserve"> и </w:t>
      </w:r>
      <w:r w:rsidRPr="0018653B">
        <w:rPr>
          <w:sz w:val="28"/>
          <w:szCs w:val="28"/>
        </w:rPr>
        <w:t>установлены следующие нарушения: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у</w:t>
      </w:r>
      <w:r w:rsidRPr="0018653B">
        <w:rPr>
          <w:sz w:val="28"/>
          <w:szCs w:val="28"/>
        </w:rPr>
        <w:t xml:space="preserve">щерб бюджету городского округа Тольятти составил </w:t>
      </w:r>
      <w:r w:rsidR="000B25F3" w:rsidRPr="0018653B">
        <w:rPr>
          <w:sz w:val="28"/>
          <w:szCs w:val="28"/>
        </w:rPr>
        <w:t xml:space="preserve">9 673,9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0B25F3" w:rsidRPr="0018653B">
        <w:rPr>
          <w:sz w:val="28"/>
          <w:szCs w:val="28"/>
        </w:rPr>
        <w:t>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с</w:t>
      </w:r>
      <w:r w:rsidRPr="0018653B">
        <w:rPr>
          <w:sz w:val="28"/>
          <w:szCs w:val="28"/>
        </w:rPr>
        <w:t>редства субсидии в сумме 4</w:t>
      </w:r>
      <w:r w:rsidR="004E5EC3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 xml:space="preserve">276,5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использ</w:t>
      </w:r>
      <w:r w:rsidR="000B25F3" w:rsidRPr="0018653B">
        <w:rPr>
          <w:sz w:val="28"/>
          <w:szCs w:val="28"/>
        </w:rPr>
        <w:t>ованы не по целевому назначению;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с</w:t>
      </w:r>
      <w:r w:rsidRPr="0018653B">
        <w:rPr>
          <w:sz w:val="28"/>
          <w:szCs w:val="28"/>
        </w:rPr>
        <w:t>редства субсидии в общей сумме 1</w:t>
      </w:r>
      <w:r w:rsidR="004E5EC3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 xml:space="preserve">134,5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на технический надзор из</w:t>
      </w:r>
      <w:r w:rsidR="000B25F3" w:rsidRPr="0018653B">
        <w:rPr>
          <w:sz w:val="28"/>
          <w:szCs w:val="28"/>
        </w:rPr>
        <w:t>расходованы неэффективно;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д</w:t>
      </w:r>
      <w:r w:rsidRPr="0018653B">
        <w:rPr>
          <w:sz w:val="28"/>
          <w:szCs w:val="28"/>
        </w:rPr>
        <w:t xml:space="preserve">енежные средства в сумме 25 418,7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использован</w:t>
      </w:r>
      <w:r w:rsidR="000B25F3" w:rsidRPr="0018653B">
        <w:rPr>
          <w:sz w:val="28"/>
          <w:szCs w:val="28"/>
        </w:rPr>
        <w:t xml:space="preserve">ы ООО </w:t>
      </w:r>
      <w:r w:rsidR="004E5EC3">
        <w:rPr>
          <w:sz w:val="28"/>
          <w:szCs w:val="28"/>
        </w:rPr>
        <w:br/>
      </w:r>
      <w:r w:rsidR="000B25F3" w:rsidRPr="0018653B">
        <w:rPr>
          <w:sz w:val="28"/>
          <w:szCs w:val="28"/>
        </w:rPr>
        <w:t>«УК №1 ЖКХ» неэффективно;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де</w:t>
      </w:r>
      <w:r w:rsidRPr="0018653B">
        <w:rPr>
          <w:sz w:val="28"/>
          <w:szCs w:val="28"/>
        </w:rPr>
        <w:t xml:space="preserve">партаментом </w:t>
      </w:r>
      <w:r w:rsidR="007723F0" w:rsidRPr="0018653B">
        <w:rPr>
          <w:sz w:val="28"/>
          <w:szCs w:val="28"/>
        </w:rPr>
        <w:t xml:space="preserve">городского хозяйства мэрии </w:t>
      </w:r>
      <w:r w:rsidRPr="0018653B">
        <w:rPr>
          <w:sz w:val="28"/>
          <w:szCs w:val="28"/>
        </w:rPr>
        <w:t xml:space="preserve">необоснованно перечислены средства в сумме 19 180,9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0B25F3" w:rsidRPr="0018653B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р</w:t>
      </w:r>
      <w:r w:rsidRPr="0018653B">
        <w:rPr>
          <w:sz w:val="28"/>
          <w:szCs w:val="28"/>
        </w:rPr>
        <w:t xml:space="preserve">аботы по капитальному ремонту </w:t>
      </w:r>
      <w:r w:rsidR="007723F0" w:rsidRPr="0018653B">
        <w:rPr>
          <w:sz w:val="28"/>
          <w:szCs w:val="28"/>
        </w:rPr>
        <w:t>многоквартирного жилого дома, расположенного по адресу: ул</w:t>
      </w:r>
      <w:proofErr w:type="gramStart"/>
      <w:r w:rsidR="007723F0" w:rsidRPr="0018653B">
        <w:rPr>
          <w:sz w:val="28"/>
          <w:szCs w:val="28"/>
        </w:rPr>
        <w:t>.Ф</w:t>
      </w:r>
      <w:proofErr w:type="gramEnd"/>
      <w:r w:rsidR="007723F0" w:rsidRPr="0018653B">
        <w:rPr>
          <w:sz w:val="28"/>
          <w:szCs w:val="28"/>
        </w:rPr>
        <w:t xml:space="preserve">рунзе, 37, </w:t>
      </w:r>
      <w:r w:rsidRPr="0018653B">
        <w:rPr>
          <w:sz w:val="28"/>
          <w:szCs w:val="28"/>
        </w:rPr>
        <w:t>на сумму 9</w:t>
      </w:r>
      <w:r w:rsidR="004E5EC3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 xml:space="preserve">198,1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 xml:space="preserve">, </w:t>
      </w:r>
      <w:r w:rsidRPr="0018653B">
        <w:rPr>
          <w:sz w:val="28"/>
          <w:szCs w:val="28"/>
        </w:rPr>
        <w:lastRenderedPageBreak/>
        <w:t>заказчиком которых являлся «ООО УК №2 ЖКХ», были выполнены без оснований до внесения изменений в Муниципальную программу</w:t>
      </w:r>
      <w:r w:rsidR="000B25F3" w:rsidRPr="0018653B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в</w:t>
      </w:r>
      <w:r w:rsidR="0018653B">
        <w:rPr>
          <w:sz w:val="28"/>
          <w:szCs w:val="28"/>
        </w:rPr>
        <w:t xml:space="preserve"> нарушение п.</w:t>
      </w:r>
      <w:r w:rsidRPr="0018653B">
        <w:rPr>
          <w:sz w:val="28"/>
          <w:szCs w:val="28"/>
        </w:rPr>
        <w:t xml:space="preserve">3.7 постановления мэрии от 14.07.2009 №1578-п/1 </w:t>
      </w:r>
      <w:r w:rsidR="007723F0" w:rsidRPr="0018653B">
        <w:rPr>
          <w:sz w:val="28"/>
          <w:szCs w:val="28"/>
        </w:rPr>
        <w:t>д</w:t>
      </w:r>
      <w:r w:rsidRPr="0018653B">
        <w:rPr>
          <w:sz w:val="28"/>
          <w:szCs w:val="28"/>
        </w:rPr>
        <w:t xml:space="preserve">епартаментом </w:t>
      </w:r>
      <w:r w:rsidR="007723F0" w:rsidRPr="0018653B">
        <w:rPr>
          <w:sz w:val="28"/>
          <w:szCs w:val="28"/>
        </w:rPr>
        <w:t xml:space="preserve">городского хозяйства мэрии </w:t>
      </w:r>
      <w:r w:rsidRPr="0018653B">
        <w:rPr>
          <w:sz w:val="28"/>
          <w:szCs w:val="28"/>
        </w:rPr>
        <w:t>перечислены средства Фонда, областного бюджета и бюджета городского округа на счета получателей без подтверждения долевого финансирования собственников по</w:t>
      </w:r>
      <w:r w:rsidR="000B25F3" w:rsidRPr="0018653B">
        <w:rPr>
          <w:sz w:val="28"/>
          <w:szCs w:val="28"/>
        </w:rPr>
        <w:t>мещений в многоквартирных домах;</w:t>
      </w:r>
      <w:r w:rsidRPr="0018653B">
        <w:rPr>
          <w:sz w:val="28"/>
          <w:szCs w:val="28"/>
        </w:rPr>
        <w:t xml:space="preserve"> 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р</w:t>
      </w:r>
      <w:r w:rsidRPr="0018653B">
        <w:rPr>
          <w:sz w:val="28"/>
          <w:szCs w:val="28"/>
        </w:rPr>
        <w:t xml:space="preserve">аспределение средств на капитальный ремонт многоквартирных домов в 2010 году между многоквартирными домами, которые включены в областную адресную программу «Капитальный ремонт многоквартирных домов в городском округе Тольятти» на 2010 год, осуществлялось без </w:t>
      </w:r>
      <w:r w:rsidR="0018653B">
        <w:rPr>
          <w:sz w:val="28"/>
          <w:szCs w:val="28"/>
        </w:rPr>
        <w:t>учёт</w:t>
      </w:r>
      <w:r w:rsidRPr="0018653B">
        <w:rPr>
          <w:sz w:val="28"/>
          <w:szCs w:val="28"/>
        </w:rPr>
        <w:t xml:space="preserve">а результатов конкурса: субсидии перечислялись в полном </w:t>
      </w:r>
      <w:r w:rsidR="00016917" w:rsidRPr="0018653B">
        <w:rPr>
          <w:sz w:val="28"/>
          <w:szCs w:val="28"/>
        </w:rPr>
        <w:t>объём</w:t>
      </w:r>
      <w:r w:rsidRPr="0018653B">
        <w:rPr>
          <w:sz w:val="28"/>
          <w:szCs w:val="28"/>
        </w:rPr>
        <w:t xml:space="preserve">е без </w:t>
      </w:r>
      <w:r w:rsidR="0018653B">
        <w:rPr>
          <w:sz w:val="28"/>
          <w:szCs w:val="28"/>
        </w:rPr>
        <w:t>учёт</w:t>
      </w:r>
      <w:r w:rsidRPr="0018653B">
        <w:rPr>
          <w:sz w:val="28"/>
          <w:szCs w:val="28"/>
        </w:rPr>
        <w:t xml:space="preserve">а полученной экономии в сумме 49 392,9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0B25F3" w:rsidRPr="0018653B">
        <w:rPr>
          <w:sz w:val="28"/>
          <w:szCs w:val="28"/>
        </w:rPr>
        <w:t>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в</w:t>
      </w:r>
      <w:r w:rsidRPr="0018653B">
        <w:rPr>
          <w:sz w:val="28"/>
          <w:szCs w:val="28"/>
        </w:rPr>
        <w:t xml:space="preserve"> нарушение Методических рекомендаций Фонда содействия реформированию жилищно-коммунального хозяйства </w:t>
      </w:r>
      <w:proofErr w:type="gramStart"/>
      <w:r w:rsidRPr="0018653B">
        <w:rPr>
          <w:sz w:val="28"/>
          <w:szCs w:val="28"/>
        </w:rPr>
        <w:t>в стоимость работ по капитальному ремонту системы отопления в многоквартирных домах городского округа Тольятти включена замена конвекторов вне зависимости от наличия</w:t>
      </w:r>
      <w:proofErr w:type="gramEnd"/>
      <w:r w:rsidRPr="0018653B">
        <w:rPr>
          <w:sz w:val="28"/>
          <w:szCs w:val="28"/>
        </w:rPr>
        <w:t>/о</w:t>
      </w:r>
      <w:r w:rsidR="000B25F3" w:rsidRPr="0018653B">
        <w:rPr>
          <w:sz w:val="28"/>
          <w:szCs w:val="28"/>
        </w:rPr>
        <w:t>тсутствия отключающих устройств;</w:t>
      </w:r>
    </w:p>
    <w:p w:rsidR="000B25F3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п</w:t>
      </w:r>
      <w:r w:rsidRPr="0018653B">
        <w:rPr>
          <w:sz w:val="28"/>
          <w:szCs w:val="28"/>
        </w:rPr>
        <w:t>ри проверке фактического выполнения работ по адресам: ул</w:t>
      </w:r>
      <w:proofErr w:type="gramStart"/>
      <w:r w:rsidRPr="0018653B">
        <w:rPr>
          <w:sz w:val="28"/>
          <w:szCs w:val="28"/>
        </w:rPr>
        <w:t>.С</w:t>
      </w:r>
      <w:proofErr w:type="gramEnd"/>
      <w:r w:rsidRPr="0018653B">
        <w:rPr>
          <w:sz w:val="28"/>
          <w:szCs w:val="28"/>
        </w:rPr>
        <w:t>вердлова, 80, бульвар Гая, 25, Приморский бульвар, 28 установлено, что работы по капитальному ремонту дома не закончены, работы генподр</w:t>
      </w:r>
      <w:r w:rsidR="001D1BC9">
        <w:rPr>
          <w:sz w:val="28"/>
          <w:szCs w:val="28"/>
        </w:rPr>
        <w:t>ядчиком выполнены некачественно.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в</w:t>
      </w:r>
      <w:r w:rsidRPr="0018653B">
        <w:rPr>
          <w:sz w:val="28"/>
          <w:szCs w:val="28"/>
        </w:rPr>
        <w:t xml:space="preserve"> нарушение постановления Госстроя России от 17.12.1999 №79 проектно-сметная документация на капитальный ремонт систем водоснабжения, водоотведения, теплоснабжения, элек</w:t>
      </w:r>
      <w:r w:rsidR="000B25F3" w:rsidRPr="0018653B">
        <w:rPr>
          <w:sz w:val="28"/>
          <w:szCs w:val="28"/>
        </w:rPr>
        <w:t>троснабжения не разрабатывалась;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в</w:t>
      </w:r>
      <w:r w:rsidRPr="0018653B">
        <w:rPr>
          <w:sz w:val="28"/>
          <w:szCs w:val="28"/>
        </w:rPr>
        <w:t xml:space="preserve"> нарушение ст.158 БК РФ,</w:t>
      </w:r>
      <w:r w:rsidR="004E5EC3">
        <w:rPr>
          <w:sz w:val="28"/>
          <w:szCs w:val="28"/>
        </w:rPr>
        <w:t xml:space="preserve"> Муниципальной программы, п.6.1</w:t>
      </w:r>
      <w:r w:rsidRPr="0018653B">
        <w:rPr>
          <w:sz w:val="28"/>
          <w:szCs w:val="28"/>
        </w:rPr>
        <w:t xml:space="preserve"> договора подряда и п.2.1</w:t>
      </w:r>
      <w:r w:rsidR="004E5EC3">
        <w:rPr>
          <w:sz w:val="28"/>
          <w:szCs w:val="28"/>
        </w:rPr>
        <w:t xml:space="preserve"> договора субсидии со стороны д</w:t>
      </w:r>
      <w:r w:rsidRPr="0018653B">
        <w:rPr>
          <w:sz w:val="28"/>
          <w:szCs w:val="28"/>
        </w:rPr>
        <w:t xml:space="preserve">епартамента отсутствовал должный </w:t>
      </w:r>
      <w:proofErr w:type="gramStart"/>
      <w:r w:rsidRPr="0018653B">
        <w:rPr>
          <w:sz w:val="28"/>
          <w:szCs w:val="28"/>
        </w:rPr>
        <w:t>контроль за</w:t>
      </w:r>
      <w:proofErr w:type="gramEnd"/>
      <w:r w:rsidRPr="0018653B">
        <w:rPr>
          <w:sz w:val="28"/>
          <w:szCs w:val="28"/>
        </w:rPr>
        <w:t xml:space="preserve"> использованием бюджетных средств, а также за фактическим выполнение</w:t>
      </w:r>
      <w:r w:rsidR="000B25F3" w:rsidRPr="0018653B">
        <w:rPr>
          <w:sz w:val="28"/>
          <w:szCs w:val="28"/>
        </w:rPr>
        <w:t>м работ по капитальному ремонту;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proofErr w:type="gramStart"/>
      <w:r w:rsidRPr="0018653B">
        <w:rPr>
          <w:sz w:val="28"/>
          <w:szCs w:val="28"/>
        </w:rPr>
        <w:t xml:space="preserve">По результатам проверки </w:t>
      </w:r>
      <w:r w:rsidR="002B674F" w:rsidRPr="0018653B">
        <w:rPr>
          <w:sz w:val="28"/>
          <w:szCs w:val="28"/>
        </w:rPr>
        <w:t xml:space="preserve">мэрии городского округа Тольятти предложено </w:t>
      </w:r>
      <w:r w:rsidRPr="0018653B">
        <w:rPr>
          <w:sz w:val="28"/>
          <w:szCs w:val="28"/>
        </w:rPr>
        <w:t>обеспечить возврат суммы ущерба бюджету городского округа Тольятти, а также средств субсидии, использованных не по целевому назначению; в соответствии со ст.158 БК РФ, Федеральным законом</w:t>
      </w:r>
      <w:r w:rsidR="0061445A" w:rsidRPr="0018653B">
        <w:rPr>
          <w:sz w:val="28"/>
          <w:szCs w:val="28"/>
        </w:rPr>
        <w:t xml:space="preserve"> </w:t>
      </w:r>
      <w:r w:rsidR="0018653B">
        <w:rPr>
          <w:sz w:val="28"/>
          <w:szCs w:val="28"/>
        </w:rPr>
        <w:br/>
      </w:r>
      <w:r w:rsidRPr="0018653B">
        <w:rPr>
          <w:sz w:val="28"/>
          <w:szCs w:val="28"/>
        </w:rPr>
        <w:t>№185-ФЗ, Муниципальной программой, Порядком предоставления субсидии привлечь к о</w:t>
      </w:r>
      <w:r w:rsidR="004E5EC3">
        <w:rPr>
          <w:sz w:val="28"/>
          <w:szCs w:val="28"/>
        </w:rPr>
        <w:t>тветственности должностных лиц д</w:t>
      </w:r>
      <w:r w:rsidRPr="0018653B">
        <w:rPr>
          <w:sz w:val="28"/>
          <w:szCs w:val="28"/>
        </w:rPr>
        <w:t>епартамента, ответственных за осуществление контроля за ходом реализации Программы капитального ремонта.</w:t>
      </w:r>
      <w:proofErr w:type="gramEnd"/>
    </w:p>
    <w:p w:rsidR="002B674F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1.3.</w:t>
      </w:r>
      <w:r w:rsidRPr="0018653B">
        <w:rPr>
          <w:sz w:val="28"/>
          <w:szCs w:val="28"/>
        </w:rPr>
        <w:tab/>
        <w:t>Проверка использования бюджетных средств, выделенных в 2010 году на реализацию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годы».</w:t>
      </w:r>
      <w:r w:rsidR="002B674F" w:rsidRPr="0018653B">
        <w:rPr>
          <w:sz w:val="28"/>
          <w:szCs w:val="28"/>
        </w:rPr>
        <w:t xml:space="preserve"> 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lastRenderedPageBreak/>
        <w:t>- в нарушен</w:t>
      </w:r>
      <w:r w:rsidR="00A4581A">
        <w:rPr>
          <w:sz w:val="28"/>
          <w:szCs w:val="28"/>
        </w:rPr>
        <w:t>ие ст.158 БК РФ, п.6 Программы д</w:t>
      </w:r>
      <w:r w:rsidRPr="0018653B">
        <w:rPr>
          <w:sz w:val="28"/>
          <w:szCs w:val="28"/>
        </w:rPr>
        <w:t xml:space="preserve">епартаментом не осуществлялся должный </w:t>
      </w:r>
      <w:proofErr w:type="gramStart"/>
      <w:r w:rsidRPr="0018653B">
        <w:rPr>
          <w:sz w:val="28"/>
          <w:szCs w:val="28"/>
        </w:rPr>
        <w:t>контроль за</w:t>
      </w:r>
      <w:proofErr w:type="gramEnd"/>
      <w:r w:rsidRPr="0018653B">
        <w:rPr>
          <w:sz w:val="28"/>
          <w:szCs w:val="28"/>
        </w:rPr>
        <w:t xml:space="preserve"> исполнением мероприятий Программы и достиже</w:t>
      </w:r>
      <w:r w:rsidR="000B25F3" w:rsidRPr="0018653B">
        <w:rPr>
          <w:sz w:val="28"/>
          <w:szCs w:val="28"/>
        </w:rPr>
        <w:t>нием результатов;</w:t>
      </w:r>
    </w:p>
    <w:p w:rsidR="00BF7865" w:rsidRPr="0018653B" w:rsidRDefault="004E5EC3" w:rsidP="003E553C">
      <w:pPr>
        <w:pStyle w:val="21"/>
        <w:ind w:right="-144" w:firstLine="720"/>
        <w:rPr>
          <w:sz w:val="28"/>
          <w:szCs w:val="28"/>
        </w:rPr>
      </w:pPr>
      <w:r>
        <w:rPr>
          <w:sz w:val="28"/>
          <w:szCs w:val="28"/>
        </w:rPr>
        <w:t>- в нарушение п. 5.1.3</w:t>
      </w:r>
      <w:r w:rsidR="00BF7865" w:rsidRPr="0018653B">
        <w:rPr>
          <w:sz w:val="28"/>
          <w:szCs w:val="28"/>
        </w:rPr>
        <w:t xml:space="preserve"> Порядка, Приложения №2 к договору субсидии  после о</w:t>
      </w:r>
      <w:r>
        <w:rPr>
          <w:sz w:val="28"/>
          <w:szCs w:val="28"/>
        </w:rPr>
        <w:t>кончания предусмотренных сроков</w:t>
      </w:r>
      <w:r w:rsidR="00BF7865" w:rsidRPr="0018653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F7865" w:rsidRPr="0018653B">
        <w:rPr>
          <w:sz w:val="28"/>
          <w:szCs w:val="28"/>
        </w:rPr>
        <w:t>епартаментом принимались заявки, предоставлялись субсидии, управляющими организациями подпи</w:t>
      </w:r>
      <w:r w:rsidR="000B25F3" w:rsidRPr="0018653B">
        <w:rPr>
          <w:sz w:val="28"/>
          <w:szCs w:val="28"/>
        </w:rPr>
        <w:t>сывались акты выполненных работ;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 наруше</w:t>
      </w:r>
      <w:r w:rsidR="004E5EC3">
        <w:rPr>
          <w:sz w:val="28"/>
          <w:szCs w:val="28"/>
        </w:rPr>
        <w:t>ние условий Программы, Порядка д</w:t>
      </w:r>
      <w:r w:rsidRPr="0018653B">
        <w:rPr>
          <w:sz w:val="28"/>
          <w:szCs w:val="28"/>
        </w:rPr>
        <w:t>епартаментом неправомерно перечислена субсидия ООО УК «</w:t>
      </w:r>
      <w:proofErr w:type="spellStart"/>
      <w:r w:rsidRPr="0018653B">
        <w:rPr>
          <w:sz w:val="28"/>
          <w:szCs w:val="28"/>
        </w:rPr>
        <w:t>Жилсервис+</w:t>
      </w:r>
      <w:proofErr w:type="spellEnd"/>
      <w:r w:rsidRPr="0018653B">
        <w:rPr>
          <w:sz w:val="28"/>
          <w:szCs w:val="28"/>
        </w:rPr>
        <w:t xml:space="preserve">» в сумме </w:t>
      </w:r>
      <w:r w:rsidR="0018653B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1 292,94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0B25F3" w:rsidRPr="0018653B">
        <w:rPr>
          <w:sz w:val="28"/>
          <w:szCs w:val="28"/>
        </w:rPr>
        <w:t>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ст.34 БК РФ бюджетные средства в сумме 2 337,5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использованы управляющими организациями </w:t>
      </w:r>
      <w:r w:rsidR="000B25F3" w:rsidRPr="0018653B">
        <w:rPr>
          <w:sz w:val="28"/>
          <w:szCs w:val="28"/>
        </w:rPr>
        <w:t>неэффективно;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условий договоров на выполнение работ по установке общедомовых узлов учёта полная оплата работ производилась заказчиками - управляющими организациями без выполнения подрядчиком  окончательного этапа работ - сдачи в коммерческий учёт </w:t>
      </w:r>
      <w:proofErr w:type="spellStart"/>
      <w:r w:rsidRPr="0018653B">
        <w:rPr>
          <w:sz w:val="28"/>
          <w:szCs w:val="28"/>
        </w:rPr>
        <w:t>энергоснабжающей</w:t>
      </w:r>
      <w:proofErr w:type="spellEnd"/>
      <w:r w:rsidRPr="0018653B">
        <w:rPr>
          <w:sz w:val="28"/>
          <w:szCs w:val="28"/>
        </w:rPr>
        <w:t xml:space="preserve"> организации общедомовых приборов учёта соглас</w:t>
      </w:r>
      <w:r w:rsidR="000B25F3" w:rsidRPr="0018653B">
        <w:rPr>
          <w:sz w:val="28"/>
          <w:szCs w:val="28"/>
        </w:rPr>
        <w:t>но утверждённому проекту, смете;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</w:t>
      </w:r>
      <w:r w:rsidR="0018653B">
        <w:rPr>
          <w:sz w:val="28"/>
          <w:szCs w:val="28"/>
        </w:rPr>
        <w:t>нарушение Порядка</w:t>
      </w:r>
      <w:r w:rsidRPr="0018653B">
        <w:rPr>
          <w:sz w:val="28"/>
          <w:szCs w:val="28"/>
        </w:rPr>
        <w:t xml:space="preserve"> возврат бюджетных средств в сумме</w:t>
      </w:r>
      <w:r w:rsidR="000B25F3" w:rsidRPr="0018653B">
        <w:rPr>
          <w:sz w:val="28"/>
          <w:szCs w:val="28"/>
        </w:rPr>
        <w:t xml:space="preserve"> </w:t>
      </w:r>
      <w:r w:rsidR="00BB3A21">
        <w:rPr>
          <w:sz w:val="28"/>
          <w:szCs w:val="28"/>
        </w:rPr>
        <w:br/>
      </w:r>
      <w:r w:rsidRPr="0018653B">
        <w:rPr>
          <w:sz w:val="28"/>
          <w:szCs w:val="28"/>
        </w:rPr>
        <w:t>7</w:t>
      </w:r>
      <w:r w:rsidR="00BB3A21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 xml:space="preserve">795,9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</w:t>
      </w:r>
      <w:r w:rsidR="004E5EC3">
        <w:rPr>
          <w:sz w:val="28"/>
          <w:szCs w:val="28"/>
        </w:rPr>
        <w:t>осуществлё</w:t>
      </w:r>
      <w:r w:rsidRPr="0018653B">
        <w:rPr>
          <w:sz w:val="28"/>
          <w:szCs w:val="28"/>
        </w:rPr>
        <w:t xml:space="preserve">н ООО «УК №2 ЖКХ» с нарушением  предусмотренных сроков, в результате  бюджету </w:t>
      </w:r>
      <w:r w:rsidR="004E5EC3">
        <w:rPr>
          <w:sz w:val="28"/>
          <w:szCs w:val="28"/>
        </w:rPr>
        <w:t>городского округа</w:t>
      </w:r>
      <w:r w:rsidRPr="0018653B">
        <w:rPr>
          <w:sz w:val="28"/>
          <w:szCs w:val="28"/>
        </w:rPr>
        <w:t xml:space="preserve"> Тольятти нанесён ущерб в сумме 168,2 </w:t>
      </w:r>
      <w:r w:rsidR="00017DDE" w:rsidRPr="0018653B">
        <w:rPr>
          <w:sz w:val="28"/>
          <w:szCs w:val="28"/>
        </w:rPr>
        <w:t>тыс.руб.</w:t>
      </w:r>
      <w:r w:rsidR="000B25F3" w:rsidRPr="0018653B">
        <w:rPr>
          <w:sz w:val="28"/>
          <w:szCs w:val="28"/>
        </w:rPr>
        <w:t>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 нарушение ст.34 БК РФ субсидия в сумме 9</w:t>
      </w:r>
      <w:r w:rsidR="00180EF2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 xml:space="preserve">166,0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использована ООО «УК №2 ЖКХ» неэффективно, так как  приборы учёта не </w:t>
      </w:r>
      <w:r w:rsidR="000B25F3" w:rsidRPr="0018653B">
        <w:rPr>
          <w:sz w:val="28"/>
          <w:szCs w:val="28"/>
        </w:rPr>
        <w:t>поставлены на коммерческий учёт;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 нарушение ст.34 БК РФ субсидия в сумме 1</w:t>
      </w:r>
      <w:r w:rsidR="00180EF2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 xml:space="preserve">449,3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использована </w:t>
      </w:r>
      <w:r w:rsidR="00EB5542" w:rsidRPr="0018653B">
        <w:rPr>
          <w:sz w:val="28"/>
          <w:szCs w:val="28"/>
        </w:rPr>
        <w:t xml:space="preserve">ТСЖ </w:t>
      </w:r>
      <w:r w:rsidRPr="0018653B">
        <w:rPr>
          <w:sz w:val="28"/>
          <w:szCs w:val="28"/>
        </w:rPr>
        <w:t>неэффективно, так как приборы учёта не поставлены на коммерческий учёт.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По результатам проверки мэрии городского округа Тольятти внесены предложения:</w:t>
      </w:r>
    </w:p>
    <w:p w:rsidR="00BF7865" w:rsidRPr="0018653B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полном </w:t>
      </w:r>
      <w:r w:rsidR="00016917" w:rsidRPr="0018653B">
        <w:rPr>
          <w:sz w:val="28"/>
          <w:szCs w:val="28"/>
        </w:rPr>
        <w:t>объём</w:t>
      </w:r>
      <w:r w:rsidRPr="0018653B">
        <w:rPr>
          <w:sz w:val="28"/>
          <w:szCs w:val="28"/>
        </w:rPr>
        <w:t>е осуществлять права и исполнять обязанности распорядителя бюджетных сре</w:t>
      </w:r>
      <w:proofErr w:type="gramStart"/>
      <w:r w:rsidRPr="0018653B">
        <w:rPr>
          <w:sz w:val="28"/>
          <w:szCs w:val="28"/>
        </w:rPr>
        <w:t>дств в с</w:t>
      </w:r>
      <w:proofErr w:type="gramEnd"/>
      <w:r w:rsidRPr="0018653B">
        <w:rPr>
          <w:sz w:val="28"/>
          <w:szCs w:val="28"/>
        </w:rPr>
        <w:t>оответствии с БК РФ</w:t>
      </w:r>
      <w:r w:rsidR="000B25F3" w:rsidRPr="0018653B">
        <w:rPr>
          <w:sz w:val="28"/>
          <w:szCs w:val="28"/>
        </w:rPr>
        <w:t>, Программой, Порядком;</w:t>
      </w:r>
    </w:p>
    <w:p w:rsidR="00BF7865" w:rsidRDefault="00BF786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внести соответствующие изменения в Порядок и Договор субсидии, определяющие обязательное предоставление главному р</w:t>
      </w:r>
      <w:r w:rsidR="0018653B">
        <w:rPr>
          <w:sz w:val="28"/>
          <w:szCs w:val="28"/>
        </w:rPr>
        <w:t>аспорядителю бюджетных сре</w:t>
      </w:r>
      <w:proofErr w:type="gramStart"/>
      <w:r w:rsidR="0018653B">
        <w:rPr>
          <w:sz w:val="28"/>
          <w:szCs w:val="28"/>
        </w:rPr>
        <w:t xml:space="preserve">дств </w:t>
      </w:r>
      <w:r w:rsidRPr="0018653B">
        <w:rPr>
          <w:sz w:val="28"/>
          <w:szCs w:val="28"/>
        </w:rPr>
        <w:t>дл</w:t>
      </w:r>
      <w:proofErr w:type="gramEnd"/>
      <w:r w:rsidRPr="0018653B">
        <w:rPr>
          <w:sz w:val="28"/>
          <w:szCs w:val="28"/>
        </w:rPr>
        <w:t>я подтверждения их эффекти</w:t>
      </w:r>
      <w:r w:rsidR="00B37649">
        <w:rPr>
          <w:sz w:val="28"/>
          <w:szCs w:val="28"/>
        </w:rPr>
        <w:t>вного и целевого использования а</w:t>
      </w:r>
      <w:r w:rsidRPr="0018653B">
        <w:rPr>
          <w:sz w:val="28"/>
          <w:szCs w:val="28"/>
        </w:rPr>
        <w:t xml:space="preserve">ктов сдачи в коммерческий учёт </w:t>
      </w:r>
      <w:proofErr w:type="spellStart"/>
      <w:r w:rsidRPr="0018653B">
        <w:rPr>
          <w:sz w:val="28"/>
          <w:szCs w:val="28"/>
        </w:rPr>
        <w:t>энергоснабжающей</w:t>
      </w:r>
      <w:proofErr w:type="spellEnd"/>
      <w:r w:rsidRPr="0018653B">
        <w:rPr>
          <w:sz w:val="28"/>
          <w:szCs w:val="28"/>
        </w:rPr>
        <w:t xml:space="preserve"> организации установленных общедомовых приборов учёта соглас</w:t>
      </w:r>
      <w:r w:rsidR="000B25F3" w:rsidRPr="0018653B">
        <w:rPr>
          <w:sz w:val="28"/>
          <w:szCs w:val="28"/>
        </w:rPr>
        <w:t>но утверждённому проекту, смете</w:t>
      </w:r>
      <w:r w:rsidR="007723F0" w:rsidRPr="0018653B">
        <w:rPr>
          <w:sz w:val="28"/>
          <w:szCs w:val="28"/>
        </w:rPr>
        <w:t>.</w:t>
      </w:r>
      <w:r w:rsidRPr="0018653B">
        <w:rPr>
          <w:sz w:val="28"/>
          <w:szCs w:val="28"/>
        </w:rPr>
        <w:t xml:space="preserve"> </w:t>
      </w:r>
    </w:p>
    <w:p w:rsidR="0018653B" w:rsidRPr="00693B71" w:rsidRDefault="0018653B" w:rsidP="003E553C">
      <w:pPr>
        <w:pStyle w:val="21"/>
        <w:ind w:right="-144" w:firstLine="720"/>
        <w:rPr>
          <w:sz w:val="8"/>
          <w:szCs w:val="8"/>
        </w:rPr>
      </w:pPr>
    </w:p>
    <w:p w:rsidR="00FF66A9" w:rsidRPr="0018653B" w:rsidRDefault="00FF66A9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2. Департамент </w:t>
      </w:r>
      <w:r w:rsidR="00892C76" w:rsidRPr="0018653B">
        <w:rPr>
          <w:sz w:val="28"/>
          <w:szCs w:val="28"/>
        </w:rPr>
        <w:t>культуры мэрии городского округа Тольятти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2.1. Проверка эффективного и целевого использования бюджетных средств и средств, полученных от платной и иной приносящей доход деятель</w:t>
      </w:r>
      <w:r w:rsidR="000B4ECA">
        <w:rPr>
          <w:sz w:val="28"/>
          <w:szCs w:val="28"/>
        </w:rPr>
        <w:t>ности, в 2010 году МОУ ВПО г.о</w:t>
      </w:r>
      <w:proofErr w:type="gramStart"/>
      <w:r w:rsidR="000B4ECA">
        <w:rPr>
          <w:sz w:val="28"/>
          <w:szCs w:val="28"/>
        </w:rPr>
        <w:t>.</w:t>
      </w:r>
      <w:r w:rsidRPr="0018653B">
        <w:rPr>
          <w:sz w:val="28"/>
          <w:szCs w:val="28"/>
        </w:rPr>
        <w:t>Т</w:t>
      </w:r>
      <w:proofErr w:type="gramEnd"/>
      <w:r w:rsidRPr="0018653B">
        <w:rPr>
          <w:sz w:val="28"/>
          <w:szCs w:val="28"/>
        </w:rPr>
        <w:t>ольятти «Тольяттинский институт искусств».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В результате контрольного мероприятия выявлены нарушения: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lastRenderedPageBreak/>
        <w:t>- муниципальное задание сформировано всему контингенту обучающихся без разделения на уровни образования: начальное, высшее, среднее</w:t>
      </w:r>
      <w:r w:rsidR="00CA62BB" w:rsidRPr="0018653B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</w:t>
      </w:r>
      <w:r w:rsidR="00CA62BB" w:rsidRPr="0018653B">
        <w:rPr>
          <w:sz w:val="28"/>
          <w:szCs w:val="28"/>
        </w:rPr>
        <w:t>н</w:t>
      </w:r>
      <w:r w:rsidRPr="0018653B">
        <w:rPr>
          <w:sz w:val="28"/>
          <w:szCs w:val="28"/>
        </w:rPr>
        <w:t>е конкретизированы получатели муниципальных услуг</w:t>
      </w:r>
      <w:r w:rsidR="00CA62BB" w:rsidRPr="0018653B">
        <w:rPr>
          <w:sz w:val="28"/>
          <w:szCs w:val="28"/>
        </w:rPr>
        <w:t>,</w:t>
      </w:r>
      <w:r w:rsidRPr="0018653B">
        <w:rPr>
          <w:sz w:val="28"/>
          <w:szCs w:val="28"/>
        </w:rPr>
        <w:t xml:space="preserve"> </w:t>
      </w:r>
      <w:r w:rsidR="00CA62BB" w:rsidRPr="0018653B">
        <w:rPr>
          <w:sz w:val="28"/>
          <w:szCs w:val="28"/>
        </w:rPr>
        <w:t>ф</w:t>
      </w:r>
      <w:r w:rsidRPr="0018653B">
        <w:rPr>
          <w:sz w:val="28"/>
          <w:szCs w:val="28"/>
        </w:rPr>
        <w:t xml:space="preserve">инансовые затраты на единицу предоставляемых муниципальных услуг экономически не обоснованы; 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 без согласования с руководителем департамента культуры мэрии</w:t>
      </w:r>
      <w:r w:rsidR="00EB5542" w:rsidRPr="0018653B">
        <w:rPr>
          <w:sz w:val="28"/>
          <w:szCs w:val="28"/>
        </w:rPr>
        <w:t xml:space="preserve"> </w:t>
      </w:r>
      <w:r w:rsidR="000B4ECA">
        <w:rPr>
          <w:sz w:val="28"/>
          <w:szCs w:val="28"/>
        </w:rPr>
        <w:t xml:space="preserve">городского округа </w:t>
      </w:r>
      <w:r w:rsidR="00EB5542" w:rsidRPr="0018653B">
        <w:rPr>
          <w:sz w:val="28"/>
          <w:szCs w:val="28"/>
        </w:rPr>
        <w:t>Т</w:t>
      </w:r>
      <w:r w:rsidRPr="0018653B">
        <w:rPr>
          <w:sz w:val="28"/>
          <w:szCs w:val="28"/>
        </w:rPr>
        <w:t>ольятти педагогическая нагрузка ректора Института за период с 01.01.2010 по 31.08.2010 (на 2009/2010 учебный год) составила 3,73 ставки; педагогическая нагрузка проректора по учебной работе за период с 01.01.2010 по 31.08.2010 (на 2009/2010 уче</w:t>
      </w:r>
      <w:r w:rsidR="000B25F3" w:rsidRPr="0018653B">
        <w:rPr>
          <w:sz w:val="28"/>
          <w:szCs w:val="28"/>
        </w:rPr>
        <w:t>бный год) составила 4,12 ставки;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ст.9 Федерального закона от 21.11.1996 №129-ФЗ </w:t>
      </w:r>
      <w:r w:rsidR="0018653B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«О бухгалтерском </w:t>
      </w:r>
      <w:r w:rsidR="0018653B">
        <w:rPr>
          <w:sz w:val="28"/>
          <w:szCs w:val="28"/>
        </w:rPr>
        <w:t>учёт</w:t>
      </w:r>
      <w:r w:rsidRPr="0018653B">
        <w:rPr>
          <w:sz w:val="28"/>
          <w:szCs w:val="28"/>
        </w:rPr>
        <w:t xml:space="preserve">е» (с изменениями) фактические затраты по списанию ГСМ на сумму 202,0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не подтверждены документами, оформленными в соответствии с законодательством.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Предложения мэрии городского округа Тольятти: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 формирование муниципального задания осуществлять в соответствии с требованиями БК РФ и нормативными правовыми актами органов местного самоуправления;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proofErr w:type="gramStart"/>
      <w:r w:rsidRPr="0018653B">
        <w:rPr>
          <w:sz w:val="28"/>
          <w:szCs w:val="28"/>
        </w:rPr>
        <w:t xml:space="preserve">- департаменту экономического развития мэрии городского округа Тольятти осуществлять функции по формированию нормативов финансовых затрат и планов </w:t>
      </w:r>
      <w:r w:rsidR="00016917" w:rsidRPr="0018653B">
        <w:rPr>
          <w:sz w:val="28"/>
          <w:szCs w:val="28"/>
        </w:rPr>
        <w:t>объём</w:t>
      </w:r>
      <w:r w:rsidRPr="0018653B">
        <w:rPr>
          <w:sz w:val="28"/>
          <w:szCs w:val="28"/>
        </w:rPr>
        <w:t>ов по видам муниципальных услуг, предоставляемых муниципальными учр</w:t>
      </w:r>
      <w:r w:rsidR="0018653B">
        <w:rPr>
          <w:sz w:val="28"/>
          <w:szCs w:val="28"/>
        </w:rPr>
        <w:t>еждениями и организациями за счё</w:t>
      </w:r>
      <w:r w:rsidRPr="0018653B">
        <w:rPr>
          <w:sz w:val="28"/>
          <w:szCs w:val="28"/>
        </w:rPr>
        <w:t>т средств бюджета городского округа, по планированию и анализу эффективности исполнения муниципальных заданий на оказание муниципальных услуг, предоставляемых му</w:t>
      </w:r>
      <w:r w:rsidR="0018653B">
        <w:rPr>
          <w:sz w:val="28"/>
          <w:szCs w:val="28"/>
        </w:rPr>
        <w:t>ниципальными учреждениями за счё</w:t>
      </w:r>
      <w:r w:rsidRPr="0018653B">
        <w:rPr>
          <w:sz w:val="28"/>
          <w:szCs w:val="28"/>
        </w:rPr>
        <w:t xml:space="preserve">т средств бюджета городского округа в полном </w:t>
      </w:r>
      <w:r w:rsidR="00016917" w:rsidRPr="0018653B">
        <w:rPr>
          <w:sz w:val="28"/>
          <w:szCs w:val="28"/>
        </w:rPr>
        <w:t>объём</w:t>
      </w:r>
      <w:r w:rsidRPr="0018653B">
        <w:rPr>
          <w:sz w:val="28"/>
          <w:szCs w:val="28"/>
        </w:rPr>
        <w:t>е.</w:t>
      </w:r>
      <w:proofErr w:type="gramEnd"/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2.2. Проверка эффективного и целевого использования субсидии, предоставленной МАУ «ДКИТ» на выполнение муниципального задания в 2010 году; проверка эффективного использования в 2010 году муниципального имущества МАУ «ДКИТ».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По результатам проверки установлен</w:t>
      </w:r>
      <w:r w:rsidR="00BA1526" w:rsidRPr="0018653B">
        <w:rPr>
          <w:sz w:val="28"/>
          <w:szCs w:val="28"/>
        </w:rPr>
        <w:t>о</w:t>
      </w:r>
      <w:r w:rsidRPr="0018653B">
        <w:rPr>
          <w:sz w:val="28"/>
          <w:szCs w:val="28"/>
        </w:rPr>
        <w:t>: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 подтвердить целевое использование средств субсидии в сумме</w:t>
      </w:r>
      <w:r w:rsidR="0061445A" w:rsidRPr="0018653B">
        <w:rPr>
          <w:sz w:val="28"/>
          <w:szCs w:val="28"/>
        </w:rPr>
        <w:t xml:space="preserve"> </w:t>
      </w:r>
      <w:r w:rsidR="0018653B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58 593,0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и оценить достижение результатов по выполнению муниципального задани</w:t>
      </w:r>
      <w:r w:rsidR="000B25F3" w:rsidRPr="0018653B">
        <w:rPr>
          <w:sz w:val="28"/>
          <w:szCs w:val="28"/>
        </w:rPr>
        <w:t>я не представляется возможным;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средства субсидии в общей сумме 58 593,0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, предусмотренные на выполнение муниципаль</w:t>
      </w:r>
      <w:r w:rsidR="000B25F3" w:rsidRPr="0018653B">
        <w:rPr>
          <w:sz w:val="28"/>
          <w:szCs w:val="28"/>
        </w:rPr>
        <w:t>ного</w:t>
      </w:r>
      <w:r w:rsidR="00BA1526" w:rsidRPr="0018653B">
        <w:rPr>
          <w:sz w:val="28"/>
          <w:szCs w:val="28"/>
        </w:rPr>
        <w:t xml:space="preserve"> задания,</w:t>
      </w:r>
      <w:r w:rsidR="000B25F3" w:rsidRPr="0018653B">
        <w:rPr>
          <w:sz w:val="28"/>
          <w:szCs w:val="28"/>
        </w:rPr>
        <w:t xml:space="preserve"> использованы неэффективно;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 в нарушение постановления мэрии от 17.01.2008 №112-1/</w:t>
      </w:r>
      <w:proofErr w:type="spellStart"/>
      <w:proofErr w:type="gramStart"/>
      <w:r w:rsidRPr="0018653B">
        <w:rPr>
          <w:sz w:val="28"/>
          <w:szCs w:val="28"/>
        </w:rPr>
        <w:t>п</w:t>
      </w:r>
      <w:proofErr w:type="spellEnd"/>
      <w:proofErr w:type="gramEnd"/>
      <w:r w:rsidRPr="0018653B">
        <w:rPr>
          <w:sz w:val="28"/>
          <w:szCs w:val="28"/>
        </w:rPr>
        <w:t xml:space="preserve"> в муниципальном задании не определены конкретные категории физических и юридических лиц, являющихся потребителями соответ</w:t>
      </w:r>
      <w:r w:rsidR="000B25F3" w:rsidRPr="0018653B">
        <w:rPr>
          <w:sz w:val="28"/>
          <w:szCs w:val="28"/>
        </w:rPr>
        <w:t>ствующих услуг;</w:t>
      </w:r>
      <w:r w:rsidRPr="0018653B">
        <w:rPr>
          <w:sz w:val="28"/>
          <w:szCs w:val="28"/>
        </w:rPr>
        <w:t xml:space="preserve"> </w:t>
      </w:r>
    </w:p>
    <w:p w:rsidR="00892C76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п.2.5, п.2.6 постановления мэрии от 29.07.2009 №1696-п/1 «Об утверждении Порядка определения </w:t>
      </w:r>
      <w:r w:rsidR="00016917" w:rsidRPr="0018653B">
        <w:rPr>
          <w:sz w:val="28"/>
          <w:szCs w:val="28"/>
        </w:rPr>
        <w:t>объём</w:t>
      </w:r>
      <w:r w:rsidRPr="0018653B">
        <w:rPr>
          <w:sz w:val="28"/>
          <w:szCs w:val="28"/>
        </w:rPr>
        <w:t>а и предоставления субсидий муниципальным автономным учреждениям, подведомствен</w:t>
      </w:r>
      <w:r w:rsidR="00B37649">
        <w:rPr>
          <w:sz w:val="28"/>
          <w:szCs w:val="28"/>
        </w:rPr>
        <w:t>ным департаменту культуры мэрии г.о</w:t>
      </w:r>
      <w:proofErr w:type="gramStart"/>
      <w:r w:rsidR="00B37649">
        <w:rPr>
          <w:sz w:val="28"/>
          <w:szCs w:val="28"/>
        </w:rPr>
        <w:t>.Т</w:t>
      </w:r>
      <w:proofErr w:type="gramEnd"/>
      <w:r w:rsidR="00B37649">
        <w:rPr>
          <w:sz w:val="28"/>
          <w:szCs w:val="28"/>
        </w:rPr>
        <w:t>ольятти</w:t>
      </w:r>
      <w:r w:rsidRPr="0018653B">
        <w:rPr>
          <w:sz w:val="28"/>
          <w:szCs w:val="28"/>
        </w:rPr>
        <w:t xml:space="preserve">, на возмещение нормативных затрат на оказание ими услуг и выполнения работ в соответствии с муниципальным заданием» департаментом культуры мэрии нормативы затрат на оказание услуг на уровне </w:t>
      </w:r>
      <w:r w:rsidR="0018653B">
        <w:rPr>
          <w:sz w:val="28"/>
          <w:szCs w:val="28"/>
        </w:rPr>
        <w:lastRenderedPageBreak/>
        <w:t>городского округа</w:t>
      </w:r>
      <w:r w:rsidR="0018653B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 xml:space="preserve">Тольятти не разработаны, документы, обосновывающие </w:t>
      </w:r>
      <w:r w:rsidR="00016917" w:rsidRPr="0018653B">
        <w:rPr>
          <w:sz w:val="28"/>
          <w:szCs w:val="28"/>
        </w:rPr>
        <w:t>объём</w:t>
      </w:r>
      <w:r w:rsidRPr="0018653B">
        <w:rPr>
          <w:sz w:val="28"/>
          <w:szCs w:val="28"/>
        </w:rPr>
        <w:t xml:space="preserve"> бюджетных ассигнований на выполнение мун</w:t>
      </w:r>
      <w:r w:rsidR="000B25F3" w:rsidRPr="0018653B">
        <w:rPr>
          <w:sz w:val="28"/>
          <w:szCs w:val="28"/>
        </w:rPr>
        <w:t>иципального задания отсутствуют;</w:t>
      </w:r>
    </w:p>
    <w:p w:rsidR="00892C76" w:rsidRPr="0018653B" w:rsidRDefault="009D074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892C76" w:rsidRPr="0018653B">
        <w:rPr>
          <w:sz w:val="28"/>
          <w:szCs w:val="28"/>
        </w:rPr>
        <w:t xml:space="preserve"> финансовые затраты на единицу предоставляемых муниципальных услуг сформированы департаментом культуры мэрии без экономического обоснования и ут</w:t>
      </w:r>
      <w:r w:rsidR="00180EF2">
        <w:rPr>
          <w:sz w:val="28"/>
          <w:szCs w:val="28"/>
        </w:rPr>
        <w:t>верждё</w:t>
      </w:r>
      <w:r w:rsidR="000B25F3" w:rsidRPr="0018653B">
        <w:rPr>
          <w:sz w:val="28"/>
          <w:szCs w:val="28"/>
        </w:rPr>
        <w:t>нных финансовых затрат;</w:t>
      </w:r>
    </w:p>
    <w:p w:rsidR="00892C76" w:rsidRPr="0018653B" w:rsidRDefault="009D074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892C76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892C76" w:rsidRPr="0018653B">
        <w:rPr>
          <w:sz w:val="28"/>
          <w:szCs w:val="28"/>
        </w:rPr>
        <w:t xml:space="preserve"> нарушение Приказов Минфина </w:t>
      </w:r>
      <w:r w:rsidR="00B37649">
        <w:rPr>
          <w:sz w:val="28"/>
          <w:szCs w:val="28"/>
        </w:rPr>
        <w:t>России</w:t>
      </w:r>
      <w:r w:rsidR="00892C76" w:rsidRPr="0018653B">
        <w:rPr>
          <w:sz w:val="28"/>
          <w:szCs w:val="28"/>
        </w:rPr>
        <w:t xml:space="preserve"> от 13.10.2003 </w:t>
      </w:r>
      <w:r w:rsidR="00B37649">
        <w:rPr>
          <w:sz w:val="28"/>
          <w:szCs w:val="28"/>
        </w:rPr>
        <w:t>№</w:t>
      </w:r>
      <w:r w:rsidR="00892C76" w:rsidRPr="0018653B">
        <w:rPr>
          <w:sz w:val="28"/>
          <w:szCs w:val="28"/>
        </w:rPr>
        <w:t xml:space="preserve">91н (ред. от 24.12.2010) «Об утверждении Методических указаний по бухгалтерскому </w:t>
      </w:r>
      <w:r w:rsidR="0018653B">
        <w:rPr>
          <w:sz w:val="28"/>
          <w:szCs w:val="28"/>
        </w:rPr>
        <w:t>учёт</w:t>
      </w:r>
      <w:r w:rsidR="00892C76" w:rsidRPr="0018653B">
        <w:rPr>
          <w:sz w:val="28"/>
          <w:szCs w:val="28"/>
        </w:rPr>
        <w:t>у о</w:t>
      </w:r>
      <w:r w:rsidR="00EB5542" w:rsidRPr="0018653B">
        <w:rPr>
          <w:sz w:val="28"/>
          <w:szCs w:val="28"/>
        </w:rPr>
        <w:t>сновных средств», от 30.03.2001</w:t>
      </w:r>
      <w:r w:rsidR="00892C76" w:rsidRPr="0018653B">
        <w:rPr>
          <w:sz w:val="28"/>
          <w:szCs w:val="28"/>
        </w:rPr>
        <w:t xml:space="preserve"> №26н «Об утверждении Положения по бухгалтерскому </w:t>
      </w:r>
      <w:r w:rsidR="0018653B">
        <w:rPr>
          <w:sz w:val="28"/>
          <w:szCs w:val="28"/>
        </w:rPr>
        <w:t>учёт</w:t>
      </w:r>
      <w:r w:rsidR="00892C76" w:rsidRPr="0018653B">
        <w:rPr>
          <w:sz w:val="28"/>
          <w:szCs w:val="28"/>
        </w:rPr>
        <w:t>у «</w:t>
      </w:r>
      <w:r w:rsidR="0018653B">
        <w:rPr>
          <w:sz w:val="28"/>
          <w:szCs w:val="28"/>
        </w:rPr>
        <w:t>Учёт</w:t>
      </w:r>
      <w:r w:rsidR="00892C76" w:rsidRPr="0018653B">
        <w:rPr>
          <w:sz w:val="28"/>
          <w:szCs w:val="28"/>
        </w:rPr>
        <w:t xml:space="preserve"> основных средств» ПБУ 6/0123 МАУ «ДКИТ» необоснованно оприходовало основные ср</w:t>
      </w:r>
      <w:r w:rsidR="000B25F3" w:rsidRPr="0018653B">
        <w:rPr>
          <w:sz w:val="28"/>
          <w:szCs w:val="28"/>
        </w:rPr>
        <w:t>едства по остаточной стоимости;</w:t>
      </w:r>
    </w:p>
    <w:p w:rsidR="00892C76" w:rsidRPr="0018653B" w:rsidRDefault="009D074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892C76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892C76" w:rsidRPr="0018653B">
        <w:rPr>
          <w:sz w:val="28"/>
          <w:szCs w:val="28"/>
        </w:rPr>
        <w:t xml:space="preserve"> нарушение п.3 ст.1, ст.3 Федерального закона от 21.11.1996 №129-ФЗ «О бухгалтерском </w:t>
      </w:r>
      <w:r w:rsidR="0018653B">
        <w:rPr>
          <w:sz w:val="28"/>
          <w:szCs w:val="28"/>
        </w:rPr>
        <w:t>учёт</w:t>
      </w:r>
      <w:r w:rsidR="00892C76" w:rsidRPr="0018653B">
        <w:rPr>
          <w:sz w:val="28"/>
          <w:szCs w:val="28"/>
        </w:rPr>
        <w:t xml:space="preserve">е» (с изменениями), в части полного и достоверного представления информации, данные бухгалтерского </w:t>
      </w:r>
      <w:r w:rsidR="0018653B">
        <w:rPr>
          <w:sz w:val="28"/>
          <w:szCs w:val="28"/>
        </w:rPr>
        <w:t>учёт</w:t>
      </w:r>
      <w:r w:rsidR="00892C76" w:rsidRPr="0018653B">
        <w:rPr>
          <w:sz w:val="28"/>
          <w:szCs w:val="28"/>
        </w:rPr>
        <w:t xml:space="preserve">а за 2010 год по основным средствам не соответствуют данным стоимости имущества, переданного в оперативное управление МАУ «ДКИТ», на сумму </w:t>
      </w:r>
      <w:r w:rsidR="0018653B">
        <w:rPr>
          <w:sz w:val="28"/>
          <w:szCs w:val="28"/>
        </w:rPr>
        <w:br/>
      </w:r>
      <w:r w:rsidR="00892C76" w:rsidRPr="0018653B">
        <w:rPr>
          <w:sz w:val="28"/>
          <w:szCs w:val="28"/>
        </w:rPr>
        <w:t xml:space="preserve">89 840,0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0B25F3" w:rsidRPr="0018653B">
        <w:rPr>
          <w:sz w:val="28"/>
          <w:szCs w:val="28"/>
        </w:rPr>
        <w:t>;</w:t>
      </w:r>
      <w:r w:rsidR="00892C76" w:rsidRPr="0018653B">
        <w:rPr>
          <w:sz w:val="28"/>
          <w:szCs w:val="28"/>
        </w:rPr>
        <w:t xml:space="preserve"> </w:t>
      </w:r>
    </w:p>
    <w:p w:rsidR="00892C76" w:rsidRPr="0018653B" w:rsidRDefault="009D074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892C76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892C76" w:rsidRPr="0018653B">
        <w:rPr>
          <w:sz w:val="28"/>
          <w:szCs w:val="28"/>
        </w:rPr>
        <w:t xml:space="preserve"> проверяемом периоде МАУ «ДКИТ» не были заключены договоры аренды с арендаторами, ранее имевшими догов</w:t>
      </w:r>
      <w:r w:rsidR="000B25F3" w:rsidRPr="0018653B">
        <w:rPr>
          <w:sz w:val="28"/>
          <w:szCs w:val="28"/>
        </w:rPr>
        <w:t>орные отношения с ОАО «АВТОВАЗ»;</w:t>
      </w:r>
    </w:p>
    <w:p w:rsidR="00892C76" w:rsidRPr="0018653B" w:rsidRDefault="009D074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892C76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и</w:t>
      </w:r>
      <w:r w:rsidR="00180EF2">
        <w:rPr>
          <w:sz w:val="28"/>
          <w:szCs w:val="28"/>
        </w:rPr>
        <w:t>спользование незавершё</w:t>
      </w:r>
      <w:r w:rsidR="00892C76" w:rsidRPr="0018653B">
        <w:rPr>
          <w:sz w:val="28"/>
          <w:szCs w:val="28"/>
        </w:rPr>
        <w:t>нного строительством объекта - транспортной развязки неэффективно.</w:t>
      </w:r>
    </w:p>
    <w:p w:rsidR="00892C76" w:rsidRPr="0018653B" w:rsidRDefault="009D074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2.3.</w:t>
      </w:r>
      <w:r w:rsidR="00892C76" w:rsidRPr="0018653B">
        <w:rPr>
          <w:sz w:val="28"/>
          <w:szCs w:val="28"/>
        </w:rPr>
        <w:tab/>
      </w:r>
      <w:r w:rsidRPr="0018653B">
        <w:rPr>
          <w:sz w:val="28"/>
          <w:szCs w:val="28"/>
        </w:rPr>
        <w:t>П</w:t>
      </w:r>
      <w:r w:rsidR="00892C76" w:rsidRPr="0018653B">
        <w:rPr>
          <w:sz w:val="28"/>
          <w:szCs w:val="28"/>
        </w:rPr>
        <w:t>роверк</w:t>
      </w:r>
      <w:r w:rsidRPr="0018653B">
        <w:rPr>
          <w:sz w:val="28"/>
          <w:szCs w:val="28"/>
        </w:rPr>
        <w:t>а</w:t>
      </w:r>
      <w:r w:rsidR="00892C76" w:rsidRPr="0018653B">
        <w:rPr>
          <w:sz w:val="28"/>
          <w:szCs w:val="28"/>
        </w:rPr>
        <w:t xml:space="preserve"> целевого и эффективного использования субсидии, предоставленной МАУ «Культурно-досуговый комплекс Тольятти» на выполнение муниципального задания в 2010 году. </w:t>
      </w:r>
    </w:p>
    <w:p w:rsidR="009D0741" w:rsidRPr="0018653B" w:rsidRDefault="00892C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Проверкой установлено</w:t>
      </w:r>
      <w:r w:rsidR="009D0741" w:rsidRPr="0018653B">
        <w:rPr>
          <w:sz w:val="28"/>
          <w:szCs w:val="28"/>
        </w:rPr>
        <w:t>:</w:t>
      </w:r>
      <w:r w:rsidRPr="0018653B">
        <w:rPr>
          <w:sz w:val="28"/>
          <w:szCs w:val="28"/>
        </w:rPr>
        <w:t xml:space="preserve"> </w:t>
      </w:r>
    </w:p>
    <w:p w:rsidR="00892C76" w:rsidRPr="0018653B" w:rsidRDefault="009D074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892C76" w:rsidRPr="0018653B">
        <w:rPr>
          <w:sz w:val="28"/>
          <w:szCs w:val="28"/>
        </w:rPr>
        <w:t xml:space="preserve"> автономное учреждение в проверяемом периоде не располагало ресурсной базой и квалифицированными кадрами, необходимыми для вып</w:t>
      </w:r>
      <w:r w:rsidR="000B25F3" w:rsidRPr="0018653B">
        <w:rPr>
          <w:sz w:val="28"/>
          <w:szCs w:val="28"/>
        </w:rPr>
        <w:t>олнения муниципального задания;</w:t>
      </w:r>
    </w:p>
    <w:p w:rsidR="00892C76" w:rsidRPr="0018653B" w:rsidRDefault="009D074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892C76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892C76" w:rsidRPr="0018653B">
        <w:rPr>
          <w:sz w:val="28"/>
          <w:szCs w:val="28"/>
        </w:rPr>
        <w:t xml:space="preserve"> нарушение договора субсидии учреждение не выполнило муниципальное задание своими силами, а являлось посредником в перечислении бюджетных средств, при этом производились з</w:t>
      </w:r>
      <w:r w:rsidR="000B25F3" w:rsidRPr="0018653B">
        <w:rPr>
          <w:sz w:val="28"/>
          <w:szCs w:val="28"/>
        </w:rPr>
        <w:t>атраты на содержание учреждения;</w:t>
      </w:r>
      <w:r w:rsidR="00892C76" w:rsidRPr="0018653B">
        <w:rPr>
          <w:sz w:val="28"/>
          <w:szCs w:val="28"/>
        </w:rPr>
        <w:t xml:space="preserve"> </w:t>
      </w:r>
    </w:p>
    <w:p w:rsidR="00892C76" w:rsidRPr="0018653B" w:rsidRDefault="009D074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 с</w:t>
      </w:r>
      <w:r w:rsidR="00892C76" w:rsidRPr="0018653B">
        <w:rPr>
          <w:sz w:val="28"/>
          <w:szCs w:val="28"/>
        </w:rPr>
        <w:t xml:space="preserve">убсидия в сумме 290,0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892C76" w:rsidRPr="0018653B">
        <w:rPr>
          <w:sz w:val="28"/>
          <w:szCs w:val="28"/>
        </w:rPr>
        <w:t xml:space="preserve"> израсход</w:t>
      </w:r>
      <w:r w:rsidR="000B25F3" w:rsidRPr="0018653B">
        <w:rPr>
          <w:sz w:val="28"/>
          <w:szCs w:val="28"/>
        </w:rPr>
        <w:t>ована не по целевому назначению;</w:t>
      </w:r>
      <w:r w:rsidR="00892C76" w:rsidRPr="0018653B">
        <w:rPr>
          <w:sz w:val="28"/>
          <w:szCs w:val="28"/>
        </w:rPr>
        <w:t xml:space="preserve"> </w:t>
      </w:r>
    </w:p>
    <w:p w:rsidR="00892C76" w:rsidRPr="0018653B" w:rsidRDefault="009D074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892C76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892C76" w:rsidRPr="0018653B">
        <w:rPr>
          <w:sz w:val="28"/>
          <w:szCs w:val="28"/>
        </w:rPr>
        <w:t xml:space="preserve"> нарушение БК РФ главным распорядителем – департаментом культуры мэрии городского округа Тольятти не осуществлялся </w:t>
      </w:r>
      <w:proofErr w:type="gramStart"/>
      <w:r w:rsidR="00892C76" w:rsidRPr="0018653B">
        <w:rPr>
          <w:sz w:val="28"/>
          <w:szCs w:val="28"/>
        </w:rPr>
        <w:t>контроль за</w:t>
      </w:r>
      <w:proofErr w:type="gramEnd"/>
      <w:r w:rsidR="00892C76" w:rsidRPr="0018653B">
        <w:rPr>
          <w:sz w:val="28"/>
          <w:szCs w:val="28"/>
        </w:rPr>
        <w:t xml:space="preserve"> целевым использованием субсидии.</w:t>
      </w:r>
    </w:p>
    <w:p w:rsidR="00E91231" w:rsidRPr="0018653B" w:rsidRDefault="00E9123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2.4. Проверка целевого и эффективного использования субсидии, предусмотренной в бюджете городского округа Тольятти на осуществление деятельности в сфере культуры на территории городского округа Тольятти, в 2010 году.</w:t>
      </w:r>
    </w:p>
    <w:p w:rsidR="00E91231" w:rsidRPr="0018653B" w:rsidRDefault="00E9123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Результаты проверки:</w:t>
      </w:r>
    </w:p>
    <w:p w:rsidR="00E91231" w:rsidRPr="0018653B" w:rsidRDefault="00E91231" w:rsidP="003E553C">
      <w:pPr>
        <w:ind w:right="-144" w:firstLine="720"/>
        <w:jc w:val="both"/>
        <w:rPr>
          <w:sz w:val="28"/>
          <w:szCs w:val="28"/>
        </w:rPr>
      </w:pPr>
      <w:proofErr w:type="gramStart"/>
      <w:r w:rsidRPr="0018653B">
        <w:rPr>
          <w:sz w:val="28"/>
          <w:szCs w:val="28"/>
        </w:rPr>
        <w:t xml:space="preserve">- в нарушение постановления мэрии от 22.10.2010 №2966-п/1 «Об утверждении Положения о порядке и условиях предоставления субсидий </w:t>
      </w:r>
      <w:r w:rsidRPr="0018653B">
        <w:rPr>
          <w:sz w:val="28"/>
          <w:szCs w:val="28"/>
        </w:rPr>
        <w:lastRenderedPageBreak/>
        <w:t>юридическим лицам (за исключением субсидий муниципальным учреждениям), индивидуальным предпринимателям и физическим лицам, осуществляющим деятельность в сфере культуры городского округа Тольятти» департаментом культуры мэрии городского округа Тольятти не осуществляется должный ко</w:t>
      </w:r>
      <w:r w:rsidR="00180EF2">
        <w:rPr>
          <w:sz w:val="28"/>
          <w:szCs w:val="28"/>
        </w:rPr>
        <w:t>нтроль за обоснованностью понесё</w:t>
      </w:r>
      <w:r w:rsidRPr="0018653B">
        <w:rPr>
          <w:sz w:val="28"/>
          <w:szCs w:val="28"/>
        </w:rPr>
        <w:t>нных ОАО ДК «Тольятти» затра</w:t>
      </w:r>
      <w:r w:rsidR="002E6116">
        <w:rPr>
          <w:sz w:val="28"/>
          <w:szCs w:val="28"/>
        </w:rPr>
        <w:t>т, возмещаемых за счё</w:t>
      </w:r>
      <w:r w:rsidR="000B25F3" w:rsidRPr="0018653B">
        <w:rPr>
          <w:sz w:val="28"/>
          <w:szCs w:val="28"/>
        </w:rPr>
        <w:t>т субсидии;</w:t>
      </w:r>
      <w:proofErr w:type="gramEnd"/>
    </w:p>
    <w:p w:rsidR="00E91231" w:rsidRPr="0018653B" w:rsidRDefault="00E9123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ОАО ДК «Тольятти» документально не подтвердило фактические расходы по направлениям и мероприятиям, обозначенным </w:t>
      </w:r>
      <w:r w:rsidR="000B25F3" w:rsidRPr="0018653B">
        <w:rPr>
          <w:sz w:val="28"/>
          <w:szCs w:val="28"/>
        </w:rPr>
        <w:t>в заявках на получение субсидии;</w:t>
      </w:r>
    </w:p>
    <w:p w:rsidR="00E91231" w:rsidRPr="0018653B" w:rsidRDefault="00E9123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субсидия в сумме 2 529,6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на проведение спектаклей «Кошкин дом» и «Светофор» израсходована необоснованно. </w:t>
      </w:r>
    </w:p>
    <w:p w:rsidR="00E91231" w:rsidRPr="00693B71" w:rsidRDefault="00E91231" w:rsidP="003E553C">
      <w:pPr>
        <w:ind w:right="-144" w:firstLine="720"/>
        <w:jc w:val="both"/>
        <w:rPr>
          <w:sz w:val="8"/>
          <w:szCs w:val="8"/>
        </w:rPr>
      </w:pPr>
    </w:p>
    <w:p w:rsidR="00E91231" w:rsidRPr="0018653B" w:rsidRDefault="00E9123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3. Департамент экономического развития мэрии городского округа Тольятти</w:t>
      </w:r>
    </w:p>
    <w:p w:rsidR="00E91231" w:rsidRPr="0018653B" w:rsidRDefault="00E9123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3.1. Проверка эффективного и целевого использования бюджетных средств, предусмотренных на выполнение муниципального задания МУ «ГИЦ» (МБУ «МФЦ») в 2009-2010</w:t>
      </w:r>
      <w:r w:rsidR="00DE2D42">
        <w:rPr>
          <w:sz w:val="28"/>
          <w:szCs w:val="28"/>
        </w:rPr>
        <w:t xml:space="preserve"> годах</w:t>
      </w:r>
      <w:r w:rsidRPr="0018653B">
        <w:rPr>
          <w:sz w:val="28"/>
          <w:szCs w:val="28"/>
        </w:rPr>
        <w:t>, а также проверка эффективности использования муниципального имущества.</w:t>
      </w:r>
    </w:p>
    <w:p w:rsidR="00E91231" w:rsidRPr="0018653B" w:rsidRDefault="00E9123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Выводы по результатам проверки:</w:t>
      </w:r>
    </w:p>
    <w:p w:rsidR="00E91231" w:rsidRPr="0018653B" w:rsidRDefault="00E9123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 главным распорядителем</w:t>
      </w:r>
      <w:r w:rsidR="00EB5542" w:rsidRPr="0018653B">
        <w:rPr>
          <w:sz w:val="28"/>
          <w:szCs w:val="28"/>
        </w:rPr>
        <w:t xml:space="preserve"> бюджетных средств</w:t>
      </w:r>
      <w:r w:rsidRPr="0018653B">
        <w:rPr>
          <w:sz w:val="28"/>
          <w:szCs w:val="28"/>
        </w:rPr>
        <w:t xml:space="preserve"> не разработаны и не утверждены нормативы финансовых затрат на оказание муниципальных услуг МБУ «МФЦ»</w:t>
      </w:r>
      <w:r w:rsidR="00752B76" w:rsidRPr="0018653B">
        <w:rPr>
          <w:sz w:val="28"/>
          <w:szCs w:val="28"/>
        </w:rPr>
        <w:t>;</w:t>
      </w:r>
    </w:p>
    <w:p w:rsidR="00E91231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E9123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E91231" w:rsidRPr="0018653B">
        <w:rPr>
          <w:sz w:val="28"/>
          <w:szCs w:val="28"/>
        </w:rPr>
        <w:t xml:space="preserve"> нарушение ст.69.2 БК РФ лимиты бюджетных обязательств доведены главным распорядителем до </w:t>
      </w:r>
      <w:r w:rsidR="00B37649">
        <w:rPr>
          <w:sz w:val="28"/>
          <w:szCs w:val="28"/>
        </w:rPr>
        <w:t>у</w:t>
      </w:r>
      <w:r w:rsidR="00E91231" w:rsidRPr="0018653B">
        <w:rPr>
          <w:sz w:val="28"/>
          <w:szCs w:val="28"/>
        </w:rPr>
        <w:t>чреждения без утверждения муниципального задания</w:t>
      </w:r>
      <w:r w:rsidRPr="0018653B">
        <w:rPr>
          <w:sz w:val="28"/>
          <w:szCs w:val="28"/>
        </w:rPr>
        <w:t>;</w:t>
      </w:r>
    </w:p>
    <w:p w:rsidR="00E91231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E9123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ф</w:t>
      </w:r>
      <w:r w:rsidR="00E91231" w:rsidRPr="0018653B">
        <w:rPr>
          <w:sz w:val="28"/>
          <w:szCs w:val="28"/>
        </w:rPr>
        <w:t>инансовые затраты на единицу муниципальных услуг экономически не обоснованы</w:t>
      </w:r>
      <w:r w:rsidRPr="0018653B">
        <w:rPr>
          <w:sz w:val="28"/>
          <w:szCs w:val="28"/>
        </w:rPr>
        <w:t>;</w:t>
      </w:r>
      <w:r w:rsidR="00E91231" w:rsidRPr="0018653B">
        <w:rPr>
          <w:sz w:val="28"/>
          <w:szCs w:val="28"/>
        </w:rPr>
        <w:t xml:space="preserve"> </w:t>
      </w:r>
    </w:p>
    <w:p w:rsidR="00E91231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E9123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B37649">
        <w:rPr>
          <w:sz w:val="28"/>
          <w:szCs w:val="28"/>
        </w:rPr>
        <w:t xml:space="preserve"> расчё</w:t>
      </w:r>
      <w:r w:rsidR="00E91231" w:rsidRPr="0018653B">
        <w:rPr>
          <w:sz w:val="28"/>
          <w:szCs w:val="28"/>
        </w:rPr>
        <w:t xml:space="preserve">ты затрат необоснованно включены в 2009 году расходы по пенсионному и социальному обеспечению населения в сумме </w:t>
      </w:r>
      <w:r w:rsidR="00DE2D42">
        <w:rPr>
          <w:sz w:val="28"/>
          <w:szCs w:val="28"/>
        </w:rPr>
        <w:br/>
      </w:r>
      <w:r w:rsidR="00E91231" w:rsidRPr="0018653B">
        <w:rPr>
          <w:sz w:val="28"/>
          <w:szCs w:val="28"/>
        </w:rPr>
        <w:t>43</w:t>
      </w:r>
      <w:r w:rsidR="002E6116" w:rsidRPr="00F93E98">
        <w:rPr>
          <w:sz w:val="27"/>
          <w:szCs w:val="27"/>
        </w:rPr>
        <w:t> </w:t>
      </w:r>
      <w:r w:rsidR="00E91231" w:rsidRPr="0018653B">
        <w:rPr>
          <w:sz w:val="28"/>
          <w:szCs w:val="28"/>
        </w:rPr>
        <w:t xml:space="preserve">474,0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E91231" w:rsidRPr="0018653B">
        <w:rPr>
          <w:sz w:val="28"/>
          <w:szCs w:val="28"/>
        </w:rPr>
        <w:t xml:space="preserve">, в 2010 году неправомерно включены расходы по организации предоставления государственных и муниципальных услуг в сумме 1 442,0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>;</w:t>
      </w:r>
      <w:r w:rsidR="00E91231" w:rsidRPr="0018653B">
        <w:rPr>
          <w:sz w:val="28"/>
          <w:szCs w:val="28"/>
        </w:rPr>
        <w:t xml:space="preserve"> 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E9123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E91231" w:rsidRPr="0018653B">
        <w:rPr>
          <w:sz w:val="28"/>
          <w:szCs w:val="28"/>
        </w:rPr>
        <w:t xml:space="preserve"> нарушение постановления мэра от 17.01.2008 №112-1/</w:t>
      </w:r>
      <w:proofErr w:type="spellStart"/>
      <w:proofErr w:type="gramStart"/>
      <w:r w:rsidR="00E91231" w:rsidRPr="0018653B">
        <w:rPr>
          <w:sz w:val="28"/>
          <w:szCs w:val="28"/>
        </w:rPr>
        <w:t>п</w:t>
      </w:r>
      <w:proofErr w:type="spellEnd"/>
      <w:proofErr w:type="gramEnd"/>
      <w:r w:rsidR="00E91231" w:rsidRPr="0018653B">
        <w:rPr>
          <w:sz w:val="28"/>
          <w:szCs w:val="28"/>
        </w:rPr>
        <w:t xml:space="preserve"> «Об утверждении Порядка формирования и финансового обеспечения муниципального задания на оказание муниципальных услуг» главным распорядителем </w:t>
      </w:r>
      <w:r w:rsidR="00EB5542" w:rsidRPr="0018653B">
        <w:rPr>
          <w:sz w:val="28"/>
          <w:szCs w:val="28"/>
        </w:rPr>
        <w:t xml:space="preserve">бюджетных средств </w:t>
      </w:r>
      <w:r w:rsidR="00E91231" w:rsidRPr="0018653B">
        <w:rPr>
          <w:sz w:val="28"/>
          <w:szCs w:val="28"/>
        </w:rPr>
        <w:t>не внесены изменения в муниципальное задание в 2009 году</w:t>
      </w:r>
      <w:r w:rsidRPr="0018653B">
        <w:rPr>
          <w:sz w:val="28"/>
          <w:szCs w:val="28"/>
        </w:rPr>
        <w:t>;</w:t>
      </w:r>
      <w:r w:rsidR="00E91231" w:rsidRPr="0018653B">
        <w:rPr>
          <w:sz w:val="28"/>
          <w:szCs w:val="28"/>
        </w:rPr>
        <w:t xml:space="preserve"> </w:t>
      </w:r>
    </w:p>
    <w:p w:rsidR="00E91231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E9123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E91231" w:rsidRPr="0018653B">
        <w:rPr>
          <w:sz w:val="28"/>
          <w:szCs w:val="28"/>
        </w:rPr>
        <w:t xml:space="preserve"> нарушение п.1 ст.131 Г</w:t>
      </w:r>
      <w:r w:rsidR="00180EF2">
        <w:rPr>
          <w:sz w:val="28"/>
          <w:szCs w:val="28"/>
        </w:rPr>
        <w:t>ражданского кодекса</w:t>
      </w:r>
      <w:r w:rsidR="00E91231" w:rsidRPr="0018653B">
        <w:rPr>
          <w:sz w:val="28"/>
          <w:szCs w:val="28"/>
        </w:rPr>
        <w:t xml:space="preserve"> Р</w:t>
      </w:r>
      <w:r w:rsidR="00180EF2">
        <w:rPr>
          <w:sz w:val="28"/>
          <w:szCs w:val="28"/>
        </w:rPr>
        <w:t xml:space="preserve">оссийской </w:t>
      </w:r>
      <w:r w:rsidR="00E91231" w:rsidRPr="0018653B">
        <w:rPr>
          <w:sz w:val="28"/>
          <w:szCs w:val="28"/>
        </w:rPr>
        <w:t>Ф</w:t>
      </w:r>
      <w:r w:rsidR="00180EF2">
        <w:rPr>
          <w:sz w:val="28"/>
          <w:szCs w:val="28"/>
        </w:rPr>
        <w:t>едерации</w:t>
      </w:r>
      <w:r w:rsidR="00E91231" w:rsidRPr="0018653B">
        <w:rPr>
          <w:sz w:val="28"/>
          <w:szCs w:val="28"/>
        </w:rPr>
        <w:t xml:space="preserve"> на недвижимое иму</w:t>
      </w:r>
      <w:r w:rsidR="00B37649">
        <w:rPr>
          <w:sz w:val="28"/>
          <w:szCs w:val="28"/>
        </w:rPr>
        <w:t>щество по ул</w:t>
      </w:r>
      <w:proofErr w:type="gramStart"/>
      <w:r w:rsidR="00B37649">
        <w:rPr>
          <w:sz w:val="28"/>
          <w:szCs w:val="28"/>
        </w:rPr>
        <w:t>.С</w:t>
      </w:r>
      <w:proofErr w:type="gramEnd"/>
      <w:r w:rsidR="00B37649">
        <w:rPr>
          <w:sz w:val="28"/>
          <w:szCs w:val="28"/>
        </w:rPr>
        <w:t>оветская,</w:t>
      </w:r>
      <w:r w:rsidR="00180EF2">
        <w:rPr>
          <w:sz w:val="28"/>
          <w:szCs w:val="28"/>
        </w:rPr>
        <w:t xml:space="preserve"> </w:t>
      </w:r>
      <w:r w:rsidR="00B37649">
        <w:rPr>
          <w:sz w:val="28"/>
          <w:szCs w:val="28"/>
        </w:rPr>
        <w:t>51а, ул.</w:t>
      </w:r>
      <w:r w:rsidR="00E91231" w:rsidRPr="0018653B">
        <w:rPr>
          <w:sz w:val="28"/>
          <w:szCs w:val="28"/>
        </w:rPr>
        <w:t>Ленина,</w:t>
      </w:r>
      <w:r w:rsidR="00180EF2">
        <w:rPr>
          <w:sz w:val="28"/>
          <w:szCs w:val="28"/>
        </w:rPr>
        <w:t xml:space="preserve"> </w:t>
      </w:r>
      <w:r w:rsidR="00E91231" w:rsidRPr="0018653B">
        <w:rPr>
          <w:sz w:val="28"/>
          <w:szCs w:val="28"/>
        </w:rPr>
        <w:t xml:space="preserve">84, </w:t>
      </w:r>
      <w:r w:rsidR="00180EF2">
        <w:rPr>
          <w:sz w:val="28"/>
          <w:szCs w:val="28"/>
        </w:rPr>
        <w:br/>
      </w:r>
      <w:r w:rsidR="00E91231" w:rsidRPr="0018653B">
        <w:rPr>
          <w:sz w:val="28"/>
          <w:szCs w:val="28"/>
        </w:rPr>
        <w:t>Майский проезд,</w:t>
      </w:r>
      <w:r w:rsidR="00180EF2">
        <w:rPr>
          <w:sz w:val="28"/>
          <w:szCs w:val="28"/>
        </w:rPr>
        <w:t xml:space="preserve"> </w:t>
      </w:r>
      <w:r w:rsidR="00E91231" w:rsidRPr="0018653B">
        <w:rPr>
          <w:sz w:val="28"/>
          <w:szCs w:val="28"/>
        </w:rPr>
        <w:t>64 не оформлена государственная регистрация на право оперативного управления в Едином государственном реестре прав на недв</w:t>
      </w:r>
      <w:r w:rsidR="000B25F3" w:rsidRPr="0018653B">
        <w:rPr>
          <w:sz w:val="28"/>
          <w:szCs w:val="28"/>
        </w:rPr>
        <w:t>ижимое имущество и сделок с ним;</w:t>
      </w:r>
    </w:p>
    <w:p w:rsidR="00E91231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E9123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п</w:t>
      </w:r>
      <w:r w:rsidR="00E91231" w:rsidRPr="0018653B">
        <w:rPr>
          <w:sz w:val="28"/>
          <w:szCs w:val="28"/>
        </w:rPr>
        <w:t>орядок осуществления муниципальным бюджетным учреждением полномочий мэрии городского округа Тольятти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 w:rsidR="0022644F" w:rsidRPr="0018653B">
        <w:rPr>
          <w:sz w:val="28"/>
          <w:szCs w:val="28"/>
        </w:rPr>
        <w:t>,</w:t>
      </w:r>
      <w:r w:rsidRPr="0018653B">
        <w:rPr>
          <w:sz w:val="28"/>
          <w:szCs w:val="28"/>
        </w:rPr>
        <w:t xml:space="preserve"> </w:t>
      </w:r>
      <w:r w:rsidR="00DE2D42">
        <w:rPr>
          <w:sz w:val="28"/>
          <w:szCs w:val="28"/>
        </w:rPr>
        <w:t>утверждённый</w:t>
      </w:r>
      <w:r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lastRenderedPageBreak/>
        <w:t>постановлением мэрии от 22.11.2010 №3349-п/1</w:t>
      </w:r>
      <w:r w:rsidR="0022644F" w:rsidRPr="0018653B">
        <w:rPr>
          <w:sz w:val="28"/>
          <w:szCs w:val="28"/>
        </w:rPr>
        <w:t>,</w:t>
      </w:r>
      <w:r w:rsidRPr="0018653B">
        <w:rPr>
          <w:sz w:val="28"/>
          <w:szCs w:val="28"/>
        </w:rPr>
        <w:t xml:space="preserve"> </w:t>
      </w:r>
      <w:r w:rsidR="00E91231" w:rsidRPr="0018653B">
        <w:rPr>
          <w:sz w:val="28"/>
          <w:szCs w:val="28"/>
        </w:rPr>
        <w:t>п</w:t>
      </w:r>
      <w:r w:rsidR="00E803AD">
        <w:rPr>
          <w:sz w:val="28"/>
          <w:szCs w:val="28"/>
        </w:rPr>
        <w:t>ротиворечит нормам БК РФ. Статьё</w:t>
      </w:r>
      <w:r w:rsidR="00E91231" w:rsidRPr="0018653B">
        <w:rPr>
          <w:sz w:val="28"/>
          <w:szCs w:val="28"/>
        </w:rPr>
        <w:t>й 6 БК РФ предусмотрено, что исполнение муниципальных функций в целях обеспечения реализации предусмотренных законодательством Р</w:t>
      </w:r>
      <w:r w:rsidR="000B4ECA">
        <w:rPr>
          <w:sz w:val="28"/>
          <w:szCs w:val="28"/>
        </w:rPr>
        <w:t xml:space="preserve">оссийской </w:t>
      </w:r>
      <w:r w:rsidR="00E91231" w:rsidRPr="0018653B">
        <w:rPr>
          <w:sz w:val="28"/>
          <w:szCs w:val="28"/>
        </w:rPr>
        <w:t>Ф</w:t>
      </w:r>
      <w:r w:rsidR="000B4ECA">
        <w:rPr>
          <w:sz w:val="28"/>
          <w:szCs w:val="28"/>
        </w:rPr>
        <w:t>едерации</w:t>
      </w:r>
      <w:r w:rsidR="00E91231" w:rsidRPr="0018653B">
        <w:rPr>
          <w:sz w:val="28"/>
          <w:szCs w:val="28"/>
        </w:rPr>
        <w:t xml:space="preserve"> полномочий органов местного самоуправления, финансовое обеспечение деятельности которого осуществля</w:t>
      </w:r>
      <w:r w:rsidR="00DE2D42">
        <w:rPr>
          <w:sz w:val="28"/>
          <w:szCs w:val="28"/>
        </w:rPr>
        <w:t>ется за счё</w:t>
      </w:r>
      <w:r w:rsidR="00E91231" w:rsidRPr="0018653B">
        <w:rPr>
          <w:sz w:val="28"/>
          <w:szCs w:val="28"/>
        </w:rPr>
        <w:t>т средств соответству</w:t>
      </w:r>
      <w:r w:rsidR="000B4ECA">
        <w:rPr>
          <w:sz w:val="28"/>
          <w:szCs w:val="28"/>
        </w:rPr>
        <w:t>ющего бюджета, осуществляет казё</w:t>
      </w:r>
      <w:r w:rsidR="00E91231" w:rsidRPr="0018653B">
        <w:rPr>
          <w:sz w:val="28"/>
          <w:szCs w:val="28"/>
        </w:rPr>
        <w:t>нное учреждение.</w:t>
      </w:r>
    </w:p>
    <w:p w:rsidR="00E91231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По результатам проверки мэрии предложено:</w:t>
      </w:r>
    </w:p>
    <w:p w:rsidR="00E91231" w:rsidRPr="0018653B" w:rsidRDefault="00E91231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Порядок осуществления муниципальным бюджетным учреждением полномочий мэрии городского округа Тольятти по исполнению публичных обязательств перед физическим лицом, подлежащих исполнению в денежной форме, и финансового обеспе</w:t>
      </w:r>
      <w:r w:rsidR="00DE2D42">
        <w:rPr>
          <w:sz w:val="28"/>
          <w:szCs w:val="28"/>
        </w:rPr>
        <w:t>чения их осуществления, утверждё</w:t>
      </w:r>
      <w:r w:rsidRPr="0018653B">
        <w:rPr>
          <w:sz w:val="28"/>
          <w:szCs w:val="28"/>
        </w:rPr>
        <w:t xml:space="preserve">нный постановлением мэрии </w:t>
      </w:r>
      <w:r w:rsidR="00EB5542" w:rsidRPr="0018653B">
        <w:rPr>
          <w:sz w:val="28"/>
          <w:szCs w:val="28"/>
        </w:rPr>
        <w:t xml:space="preserve">от 22.11.2010 </w:t>
      </w:r>
      <w:r w:rsidRPr="0018653B">
        <w:rPr>
          <w:sz w:val="28"/>
          <w:szCs w:val="28"/>
        </w:rPr>
        <w:t>№3349-п/1 привести в соответствие с нормами БК РФ.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3.2. Проверка целевого и эффективного использования субсидии, предоставленной муниципальному автономному учреждению городского округа Тольятти «Агентство эко</w:t>
      </w:r>
      <w:r w:rsidR="00EB5542" w:rsidRPr="0018653B">
        <w:rPr>
          <w:sz w:val="28"/>
          <w:szCs w:val="28"/>
        </w:rPr>
        <w:t>номического развития» (МАУ г.о</w:t>
      </w:r>
      <w:proofErr w:type="gramStart"/>
      <w:r w:rsidR="00EB5542" w:rsidRPr="0018653B">
        <w:rPr>
          <w:sz w:val="28"/>
          <w:szCs w:val="28"/>
        </w:rPr>
        <w:t>.</w:t>
      </w:r>
      <w:r w:rsidRPr="0018653B">
        <w:rPr>
          <w:sz w:val="28"/>
          <w:szCs w:val="28"/>
        </w:rPr>
        <w:t>Т</w:t>
      </w:r>
      <w:proofErr w:type="gramEnd"/>
      <w:r w:rsidRPr="0018653B">
        <w:rPr>
          <w:sz w:val="28"/>
          <w:szCs w:val="28"/>
        </w:rPr>
        <w:t>ольятти «АЭР») на выполнение муниципального задания в 2010 году; проверки эффективности использования в 2010 году муниципального имущества МАУ г.о.Тольятти «АЭР».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В результате проверки установлено:</w:t>
      </w:r>
    </w:p>
    <w:p w:rsidR="00752B76" w:rsidRPr="0018653B" w:rsidRDefault="00EB5542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E803AD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 xml:space="preserve">ущерб бюджету </w:t>
      </w:r>
      <w:r w:rsidR="00DE2D42">
        <w:rPr>
          <w:sz w:val="28"/>
          <w:szCs w:val="28"/>
        </w:rPr>
        <w:t xml:space="preserve">городского округа </w:t>
      </w:r>
      <w:r w:rsidR="00752B76" w:rsidRPr="0018653B">
        <w:rPr>
          <w:sz w:val="28"/>
          <w:szCs w:val="28"/>
        </w:rPr>
        <w:t xml:space="preserve">Тольятти составил 198,0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752B76" w:rsidRPr="0018653B">
        <w:rPr>
          <w:sz w:val="28"/>
          <w:szCs w:val="28"/>
        </w:rPr>
        <w:t xml:space="preserve">; 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E803AD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 xml:space="preserve"> нецелевое использование бюджетных средств в сумме 748,4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;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неправомерное использование бюджетных средств в сумме </w:t>
      </w:r>
      <w:r w:rsidR="00DE2D42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101,0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;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д</w:t>
      </w:r>
      <w:r w:rsidRPr="0018653B">
        <w:rPr>
          <w:sz w:val="28"/>
          <w:szCs w:val="28"/>
        </w:rPr>
        <w:t xml:space="preserve">енежные средства 591,0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, затраченные на опла</w:t>
      </w:r>
      <w:r w:rsidR="00E803AD">
        <w:rPr>
          <w:sz w:val="28"/>
          <w:szCs w:val="28"/>
        </w:rPr>
        <w:t>ту привлечё</w:t>
      </w:r>
      <w:r w:rsidRPr="0018653B">
        <w:rPr>
          <w:sz w:val="28"/>
          <w:szCs w:val="28"/>
        </w:rPr>
        <w:t>нных ресурсов под проект «</w:t>
      </w:r>
      <w:proofErr w:type="spellStart"/>
      <w:r w:rsidRPr="0018653B">
        <w:rPr>
          <w:sz w:val="28"/>
          <w:szCs w:val="28"/>
        </w:rPr>
        <w:t>Энергоресурсосбережение</w:t>
      </w:r>
      <w:proofErr w:type="spellEnd"/>
      <w:r w:rsidRPr="0018653B">
        <w:rPr>
          <w:sz w:val="28"/>
          <w:szCs w:val="28"/>
        </w:rPr>
        <w:t>»</w:t>
      </w:r>
      <w:r w:rsidR="000B4ECA">
        <w:rPr>
          <w:sz w:val="28"/>
          <w:szCs w:val="28"/>
        </w:rPr>
        <w:t>,</w:t>
      </w:r>
      <w:r w:rsidRPr="0018653B">
        <w:rPr>
          <w:sz w:val="28"/>
          <w:szCs w:val="28"/>
        </w:rPr>
        <w:t xml:space="preserve"> израсходованы неэффективно, так как не достигнуты цели, поставленные в 2010 году. Нарушение принципа эффективности расходования бюджетных средств привело к потерям бюджетных средств в сумме 441,0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; 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</w:t>
      </w:r>
      <w:r w:rsidR="000B25F3" w:rsidRPr="0018653B">
        <w:rPr>
          <w:sz w:val="28"/>
          <w:szCs w:val="28"/>
        </w:rPr>
        <w:t>н</w:t>
      </w:r>
      <w:r w:rsidRPr="0018653B">
        <w:rPr>
          <w:sz w:val="28"/>
          <w:szCs w:val="28"/>
        </w:rPr>
        <w:t xml:space="preserve">еэффективное использование бюджетных средств в сумме </w:t>
      </w:r>
      <w:r w:rsidR="00DE2D42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35,0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; 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недополученный доход от предпринимательской деятельности за </w:t>
      </w:r>
      <w:r w:rsidR="00DE2D42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2010 год составил 753,1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;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п.3 ст.1, ст.3 Федерального закона «О бухгалтерском </w:t>
      </w:r>
      <w:r w:rsidR="0018653B">
        <w:rPr>
          <w:sz w:val="28"/>
          <w:szCs w:val="28"/>
        </w:rPr>
        <w:t>учёт</w:t>
      </w:r>
      <w:r w:rsidRPr="0018653B">
        <w:rPr>
          <w:sz w:val="28"/>
          <w:szCs w:val="28"/>
        </w:rPr>
        <w:t xml:space="preserve">е» от 21.11.1996 №129-ФЗ (с изменениями) в части полного и достоверного представления информации, данные бухгалтерского </w:t>
      </w:r>
      <w:r w:rsidR="0018653B">
        <w:rPr>
          <w:sz w:val="28"/>
          <w:szCs w:val="28"/>
        </w:rPr>
        <w:t>учёт</w:t>
      </w:r>
      <w:r w:rsidRPr="0018653B">
        <w:rPr>
          <w:sz w:val="28"/>
          <w:szCs w:val="28"/>
        </w:rPr>
        <w:t xml:space="preserve">а, установленные в ходе проверки, не соответствуют </w:t>
      </w:r>
      <w:r w:rsidR="00017DDE" w:rsidRPr="0018653B">
        <w:rPr>
          <w:sz w:val="28"/>
          <w:szCs w:val="28"/>
        </w:rPr>
        <w:t>отчёт</w:t>
      </w:r>
      <w:r w:rsidRPr="0018653B">
        <w:rPr>
          <w:sz w:val="28"/>
          <w:szCs w:val="28"/>
        </w:rPr>
        <w:t xml:space="preserve">ным данным на сумму 130 585,0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22644F" w:rsidRPr="0018653B">
        <w:rPr>
          <w:sz w:val="28"/>
          <w:szCs w:val="28"/>
        </w:rPr>
        <w:t xml:space="preserve"> (в итоговом исчислении)</w:t>
      </w:r>
      <w:r w:rsidRPr="0018653B">
        <w:rPr>
          <w:sz w:val="28"/>
          <w:szCs w:val="28"/>
        </w:rPr>
        <w:t xml:space="preserve">; 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нормативы финансовых затрат на единицу услуг по муниципальному заданию на 2010 год </w:t>
      </w:r>
      <w:r w:rsidR="00DE2D42">
        <w:rPr>
          <w:sz w:val="28"/>
          <w:szCs w:val="28"/>
        </w:rPr>
        <w:t>д</w:t>
      </w:r>
      <w:r w:rsidRPr="0018653B">
        <w:rPr>
          <w:sz w:val="28"/>
          <w:szCs w:val="28"/>
        </w:rPr>
        <w:t xml:space="preserve">епартаментом экономического развития мэрии для МАУ «АЭР» экономически не обоснованы и </w:t>
      </w:r>
      <w:r w:rsidR="00DE2D42">
        <w:rPr>
          <w:sz w:val="28"/>
          <w:szCs w:val="28"/>
        </w:rPr>
        <w:t>фактически не подтверждены расчё</w:t>
      </w:r>
      <w:r w:rsidRPr="0018653B">
        <w:rPr>
          <w:sz w:val="28"/>
          <w:szCs w:val="28"/>
        </w:rPr>
        <w:t>тами;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 при составлении муниципального задания на 2010 год финансовые затраты на единицу муниципальных услуг были завышены</w:t>
      </w:r>
      <w:r w:rsidR="0022644F" w:rsidRPr="0018653B">
        <w:rPr>
          <w:sz w:val="28"/>
          <w:szCs w:val="28"/>
        </w:rPr>
        <w:t>,</w:t>
      </w:r>
      <w:r w:rsidRPr="0018653B">
        <w:rPr>
          <w:sz w:val="28"/>
          <w:szCs w:val="28"/>
        </w:rPr>
        <w:t xml:space="preserve"> МАУ «АЭР» </w:t>
      </w:r>
      <w:r w:rsidRPr="0018653B">
        <w:rPr>
          <w:sz w:val="28"/>
          <w:szCs w:val="28"/>
        </w:rPr>
        <w:lastRenderedPageBreak/>
        <w:t xml:space="preserve">обязан вернуть в бюджет сумму неиспользованной субсидии в размере </w:t>
      </w:r>
      <w:r w:rsidR="00DE2D42">
        <w:rPr>
          <w:sz w:val="28"/>
          <w:szCs w:val="28"/>
        </w:rPr>
        <w:br/>
      </w:r>
      <w:r w:rsidRPr="0018653B">
        <w:rPr>
          <w:sz w:val="28"/>
          <w:szCs w:val="28"/>
        </w:rPr>
        <w:t>1 023,8 тыс</w:t>
      </w:r>
      <w:proofErr w:type="gramStart"/>
      <w:r w:rsidRPr="0018653B">
        <w:rPr>
          <w:sz w:val="28"/>
          <w:szCs w:val="28"/>
        </w:rPr>
        <w:t>.р</w:t>
      </w:r>
      <w:proofErr w:type="gramEnd"/>
      <w:r w:rsidRPr="0018653B">
        <w:rPr>
          <w:sz w:val="28"/>
          <w:szCs w:val="28"/>
        </w:rPr>
        <w:t>уб.;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 расходы бюджета в сумме 32</w:t>
      </w:r>
      <w:r w:rsidR="00F7796D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>898,0 тыс</w:t>
      </w:r>
      <w:proofErr w:type="gramStart"/>
      <w:r w:rsidRPr="0018653B">
        <w:rPr>
          <w:sz w:val="28"/>
          <w:szCs w:val="28"/>
        </w:rPr>
        <w:t>.р</w:t>
      </w:r>
      <w:proofErr w:type="gramEnd"/>
      <w:r w:rsidRPr="0018653B">
        <w:rPr>
          <w:sz w:val="28"/>
          <w:szCs w:val="28"/>
        </w:rPr>
        <w:t>уб. на проведение капитального ремонта здания «Бизнес - инкубат</w:t>
      </w:r>
      <w:r w:rsidR="00F7796D">
        <w:rPr>
          <w:sz w:val="28"/>
          <w:szCs w:val="28"/>
        </w:rPr>
        <w:t>ора» не отразились на увеличении</w:t>
      </w:r>
      <w:r w:rsidRPr="0018653B">
        <w:rPr>
          <w:sz w:val="28"/>
          <w:szCs w:val="28"/>
        </w:rPr>
        <w:t xml:space="preserve"> балансовой стоимости имущества, переданного в оперативное управление </w:t>
      </w:r>
      <w:r w:rsidR="000B4ECA">
        <w:rPr>
          <w:sz w:val="28"/>
          <w:szCs w:val="28"/>
        </w:rPr>
        <w:t>у</w:t>
      </w:r>
      <w:r w:rsidRPr="0018653B">
        <w:rPr>
          <w:sz w:val="28"/>
          <w:szCs w:val="28"/>
        </w:rPr>
        <w:t xml:space="preserve">чреждению, тем самым не увеличив стоимость муниципальной казны; </w:t>
      </w:r>
    </w:p>
    <w:p w:rsidR="00752B76" w:rsidRPr="0018653B" w:rsidRDefault="00752B76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ст.158 </w:t>
      </w:r>
      <w:r w:rsidR="000B4ECA">
        <w:rPr>
          <w:sz w:val="28"/>
          <w:szCs w:val="28"/>
        </w:rPr>
        <w:t>БК РФ</w:t>
      </w:r>
      <w:r w:rsidRPr="0018653B">
        <w:rPr>
          <w:sz w:val="28"/>
          <w:szCs w:val="28"/>
        </w:rPr>
        <w:t xml:space="preserve"> со стороны департамента экономического развития отсутствовал должный </w:t>
      </w:r>
      <w:proofErr w:type="gramStart"/>
      <w:r w:rsidRPr="0018653B">
        <w:rPr>
          <w:sz w:val="28"/>
          <w:szCs w:val="28"/>
        </w:rPr>
        <w:t>контроль за</w:t>
      </w:r>
      <w:proofErr w:type="gramEnd"/>
      <w:r w:rsidRPr="0018653B">
        <w:rPr>
          <w:sz w:val="28"/>
          <w:szCs w:val="28"/>
        </w:rPr>
        <w:t xml:space="preserve"> соблюдением условий предоставления и использования субсидии МАУ «АЭР». </w:t>
      </w:r>
    </w:p>
    <w:p w:rsidR="00752B76" w:rsidRPr="0018653B" w:rsidRDefault="005B301A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М</w:t>
      </w:r>
      <w:r w:rsidR="00752B76" w:rsidRPr="0018653B">
        <w:rPr>
          <w:sz w:val="28"/>
          <w:szCs w:val="28"/>
        </w:rPr>
        <w:t>эрии городского округа Тольятти</w:t>
      </w:r>
      <w:r w:rsidRPr="0018653B">
        <w:rPr>
          <w:sz w:val="28"/>
          <w:szCs w:val="28"/>
        </w:rPr>
        <w:t xml:space="preserve"> предложено</w:t>
      </w:r>
      <w:r w:rsidR="00752B76" w:rsidRPr="0018653B">
        <w:rPr>
          <w:sz w:val="28"/>
          <w:szCs w:val="28"/>
        </w:rPr>
        <w:t>:</w:t>
      </w:r>
    </w:p>
    <w:p w:rsidR="00752B76" w:rsidRPr="0018653B" w:rsidRDefault="00595AAD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752B76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752B76" w:rsidRPr="0018653B">
        <w:rPr>
          <w:sz w:val="28"/>
          <w:szCs w:val="28"/>
        </w:rPr>
        <w:t xml:space="preserve"> соответствии с требованиями ст.289 БК РФ рассмотреть вопрос о привлечении к ответственности руководителя и главного бухгалтера МА</w:t>
      </w:r>
      <w:r w:rsidR="000B25F3" w:rsidRPr="0018653B">
        <w:rPr>
          <w:sz w:val="28"/>
          <w:szCs w:val="28"/>
        </w:rPr>
        <w:t>У «АЭР» за допущенные нарушения;</w:t>
      </w:r>
    </w:p>
    <w:p w:rsidR="00752B76" w:rsidRPr="0018653B" w:rsidRDefault="00595AAD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752B76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752B76" w:rsidRPr="0018653B">
        <w:rPr>
          <w:sz w:val="28"/>
          <w:szCs w:val="28"/>
        </w:rPr>
        <w:t xml:space="preserve"> соответствии со ст.158 БК РФ главному распорядителю бюджетных средств департаменту эко</w:t>
      </w:r>
      <w:r w:rsidR="00EB5542" w:rsidRPr="0018653B">
        <w:rPr>
          <w:sz w:val="28"/>
          <w:szCs w:val="28"/>
        </w:rPr>
        <w:t xml:space="preserve">номического развития мэрии </w:t>
      </w:r>
      <w:r w:rsidR="00752B76" w:rsidRPr="0018653B">
        <w:rPr>
          <w:sz w:val="28"/>
          <w:szCs w:val="28"/>
        </w:rPr>
        <w:t>осуществлять бюдже</w:t>
      </w:r>
      <w:r w:rsidR="000B25F3" w:rsidRPr="0018653B">
        <w:rPr>
          <w:sz w:val="28"/>
          <w:szCs w:val="28"/>
        </w:rPr>
        <w:t xml:space="preserve">тные полномочия в полном </w:t>
      </w:r>
      <w:r w:rsidR="00016917" w:rsidRPr="0018653B">
        <w:rPr>
          <w:sz w:val="28"/>
          <w:szCs w:val="28"/>
        </w:rPr>
        <w:t>объём</w:t>
      </w:r>
      <w:r w:rsidR="000B25F3" w:rsidRPr="0018653B">
        <w:rPr>
          <w:sz w:val="28"/>
          <w:szCs w:val="28"/>
        </w:rPr>
        <w:t>е;</w:t>
      </w:r>
    </w:p>
    <w:p w:rsidR="00752B76" w:rsidRPr="0018653B" w:rsidRDefault="00595AAD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752B76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о</w:t>
      </w:r>
      <w:r w:rsidR="00752B76" w:rsidRPr="0018653B">
        <w:rPr>
          <w:sz w:val="28"/>
          <w:szCs w:val="28"/>
        </w:rPr>
        <w:t>беспечить возврат в бюджет городского округа Тольятти ущерба в размере</w:t>
      </w:r>
      <w:r w:rsidRPr="0018653B">
        <w:rPr>
          <w:sz w:val="28"/>
          <w:szCs w:val="28"/>
        </w:rPr>
        <w:t xml:space="preserve"> </w:t>
      </w:r>
      <w:r w:rsidR="00752B76" w:rsidRPr="0018653B">
        <w:rPr>
          <w:sz w:val="28"/>
          <w:szCs w:val="28"/>
        </w:rPr>
        <w:t xml:space="preserve">198,0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752B76" w:rsidRPr="0018653B">
        <w:rPr>
          <w:sz w:val="28"/>
          <w:szCs w:val="28"/>
        </w:rPr>
        <w:t>, средств субсидии</w:t>
      </w:r>
      <w:r w:rsidR="005B301A" w:rsidRPr="0018653B">
        <w:rPr>
          <w:sz w:val="28"/>
          <w:szCs w:val="28"/>
        </w:rPr>
        <w:t>,</w:t>
      </w:r>
      <w:r w:rsidR="00752B76" w:rsidRPr="0018653B">
        <w:rPr>
          <w:sz w:val="28"/>
          <w:szCs w:val="28"/>
        </w:rPr>
        <w:t xml:space="preserve"> использованных не по целевому назначению</w:t>
      </w:r>
      <w:r w:rsidR="005B301A" w:rsidRPr="0018653B">
        <w:rPr>
          <w:sz w:val="28"/>
          <w:szCs w:val="28"/>
        </w:rPr>
        <w:t>,</w:t>
      </w:r>
      <w:r w:rsidR="00752B76" w:rsidRPr="0018653B">
        <w:rPr>
          <w:sz w:val="28"/>
          <w:szCs w:val="28"/>
        </w:rPr>
        <w:t xml:space="preserve"> в сумме 748,4 </w:t>
      </w:r>
      <w:r w:rsidR="00017DDE" w:rsidRPr="0018653B">
        <w:rPr>
          <w:sz w:val="28"/>
          <w:szCs w:val="28"/>
        </w:rPr>
        <w:t>тыс.руб.</w:t>
      </w:r>
      <w:r w:rsidR="00752B76" w:rsidRPr="0018653B">
        <w:rPr>
          <w:sz w:val="28"/>
          <w:szCs w:val="28"/>
        </w:rPr>
        <w:t xml:space="preserve">, сумму неиспользованной субсидии в размере 1 023,8 </w:t>
      </w:r>
      <w:r w:rsidR="00017DDE" w:rsidRPr="0018653B">
        <w:rPr>
          <w:sz w:val="28"/>
          <w:szCs w:val="28"/>
        </w:rPr>
        <w:t>тыс.руб.</w:t>
      </w:r>
      <w:r w:rsidR="000B25F3" w:rsidRPr="0018653B">
        <w:rPr>
          <w:sz w:val="28"/>
          <w:szCs w:val="28"/>
        </w:rPr>
        <w:t>;</w:t>
      </w:r>
    </w:p>
    <w:p w:rsidR="00752B76" w:rsidRPr="0018653B" w:rsidRDefault="00595AAD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752B76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п</w:t>
      </w:r>
      <w:r w:rsidR="00752B76" w:rsidRPr="0018653B">
        <w:rPr>
          <w:sz w:val="28"/>
          <w:szCs w:val="28"/>
        </w:rPr>
        <w:t xml:space="preserve">ривести бухгалтерский </w:t>
      </w:r>
      <w:r w:rsidR="0018653B">
        <w:rPr>
          <w:sz w:val="28"/>
          <w:szCs w:val="28"/>
        </w:rPr>
        <w:t>учёт</w:t>
      </w:r>
      <w:r w:rsidR="00752B76" w:rsidRPr="0018653B">
        <w:rPr>
          <w:sz w:val="28"/>
          <w:szCs w:val="28"/>
        </w:rPr>
        <w:t xml:space="preserve"> в соответствие с требованиями действ</w:t>
      </w:r>
      <w:r w:rsidR="000B25F3" w:rsidRPr="0018653B">
        <w:rPr>
          <w:sz w:val="28"/>
          <w:szCs w:val="28"/>
        </w:rPr>
        <w:t>ующих нормативн</w:t>
      </w:r>
      <w:r w:rsidR="00EB5542" w:rsidRPr="0018653B">
        <w:rPr>
          <w:sz w:val="28"/>
          <w:szCs w:val="28"/>
        </w:rPr>
        <w:t xml:space="preserve">ых </w:t>
      </w:r>
      <w:r w:rsidR="000B25F3" w:rsidRPr="0018653B">
        <w:rPr>
          <w:sz w:val="28"/>
          <w:szCs w:val="28"/>
        </w:rPr>
        <w:t>правовых актов;</w:t>
      </w:r>
    </w:p>
    <w:p w:rsidR="00752B76" w:rsidRPr="0018653B" w:rsidRDefault="00595AAD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752B76" w:rsidRPr="0018653B">
        <w:rPr>
          <w:sz w:val="28"/>
          <w:szCs w:val="28"/>
        </w:rPr>
        <w:t xml:space="preserve"> </w:t>
      </w:r>
      <w:r w:rsidR="000B25F3" w:rsidRPr="0018653B">
        <w:rPr>
          <w:sz w:val="28"/>
          <w:szCs w:val="28"/>
        </w:rPr>
        <w:t>э</w:t>
      </w:r>
      <w:r w:rsidR="00752B76" w:rsidRPr="0018653B">
        <w:rPr>
          <w:sz w:val="28"/>
          <w:szCs w:val="28"/>
        </w:rPr>
        <w:t>ффективно использовать муниципальное имущество в соответствии с действующим законодательством, нормативными правовыми актами органов местного самоуправления.</w:t>
      </w:r>
    </w:p>
    <w:p w:rsidR="00E91231" w:rsidRPr="00693B71" w:rsidRDefault="00E91231" w:rsidP="003E553C">
      <w:pPr>
        <w:ind w:right="-144" w:firstLine="720"/>
        <w:jc w:val="both"/>
        <w:rPr>
          <w:sz w:val="8"/>
          <w:szCs w:val="8"/>
        </w:rPr>
      </w:pPr>
    </w:p>
    <w:p w:rsidR="002B674F" w:rsidRPr="0018653B" w:rsidRDefault="00595AAD" w:rsidP="003E553C">
      <w:pPr>
        <w:ind w:right="-144" w:firstLine="720"/>
        <w:jc w:val="both"/>
        <w:rPr>
          <w:sz w:val="28"/>
          <w:szCs w:val="28"/>
        </w:rPr>
      </w:pPr>
      <w:r w:rsidRPr="0018653B">
        <w:rPr>
          <w:sz w:val="28"/>
          <w:szCs w:val="28"/>
        </w:rPr>
        <w:t>4</w:t>
      </w:r>
      <w:r w:rsidR="002B674F" w:rsidRPr="0018653B">
        <w:rPr>
          <w:sz w:val="28"/>
          <w:szCs w:val="28"/>
        </w:rPr>
        <w:t>. Управление физической культуры и спорта мэрии городского округа Тольятти</w:t>
      </w:r>
    </w:p>
    <w:p w:rsidR="00595AAD" w:rsidRPr="0018653B" w:rsidRDefault="00595AAD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4</w:t>
      </w:r>
      <w:r w:rsidR="002B674F" w:rsidRPr="0018653B">
        <w:rPr>
          <w:sz w:val="28"/>
          <w:szCs w:val="28"/>
        </w:rPr>
        <w:t xml:space="preserve">.1. </w:t>
      </w:r>
      <w:r w:rsidRPr="0018653B">
        <w:rPr>
          <w:sz w:val="28"/>
          <w:szCs w:val="28"/>
        </w:rPr>
        <w:t xml:space="preserve">Проверка целевого и эффективного использования бюджетных средств, выделенных из бюджета и полученных от приносящей доход деятельности в 2010 году и </w:t>
      </w:r>
      <w:r w:rsidR="00DE2D42">
        <w:rPr>
          <w:sz w:val="28"/>
          <w:szCs w:val="28"/>
          <w:lang w:val="en-US"/>
        </w:rPr>
        <w:t>I</w:t>
      </w:r>
      <w:r w:rsidR="000B4ECA">
        <w:rPr>
          <w:sz w:val="28"/>
          <w:szCs w:val="28"/>
        </w:rPr>
        <w:t>-</w:t>
      </w:r>
      <w:r w:rsidRPr="0018653B">
        <w:rPr>
          <w:sz w:val="28"/>
          <w:szCs w:val="28"/>
        </w:rPr>
        <w:t>м полугодии 2011 года, муниципальному образовательному учреждению дополнительного образования детей специализированн</w:t>
      </w:r>
      <w:r w:rsidR="00DE2D42">
        <w:rPr>
          <w:sz w:val="28"/>
          <w:szCs w:val="28"/>
        </w:rPr>
        <w:t xml:space="preserve">ой детско-юношеской спортивной </w:t>
      </w:r>
      <w:r w:rsidRPr="0018653B">
        <w:rPr>
          <w:sz w:val="28"/>
          <w:szCs w:val="28"/>
        </w:rPr>
        <w:t>школы олимпийского резерва №1 «Лыжные гонки» городского округа Тольятти.</w:t>
      </w:r>
    </w:p>
    <w:p w:rsidR="00595AAD" w:rsidRPr="0018653B" w:rsidRDefault="00595AAD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Выводы по результатам проверки:</w:t>
      </w:r>
    </w:p>
    <w:p w:rsidR="00595AAD" w:rsidRPr="0018653B" w:rsidRDefault="00595AAD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муниципальное задание на оказание муниципальных услуг на </w:t>
      </w:r>
      <w:r w:rsidR="00DE2D42">
        <w:rPr>
          <w:sz w:val="28"/>
          <w:szCs w:val="28"/>
        </w:rPr>
        <w:br/>
      </w:r>
      <w:r w:rsidRPr="0018653B">
        <w:rPr>
          <w:sz w:val="28"/>
          <w:szCs w:val="28"/>
        </w:rPr>
        <w:t>частично</w:t>
      </w:r>
      <w:r w:rsidR="00DE2D42">
        <w:rPr>
          <w:sz w:val="28"/>
          <w:szCs w:val="28"/>
        </w:rPr>
        <w:t>-</w:t>
      </w:r>
      <w:r w:rsidRPr="0018653B">
        <w:rPr>
          <w:sz w:val="28"/>
          <w:szCs w:val="28"/>
        </w:rPr>
        <w:t xml:space="preserve">платной основе на 2011 год сформировано </w:t>
      </w:r>
      <w:r w:rsidR="00DE2D42">
        <w:rPr>
          <w:sz w:val="28"/>
          <w:szCs w:val="28"/>
        </w:rPr>
        <w:t>у</w:t>
      </w:r>
      <w:r w:rsidRPr="0018653B">
        <w:rPr>
          <w:sz w:val="28"/>
          <w:szCs w:val="28"/>
        </w:rPr>
        <w:t xml:space="preserve">правлением физической культуры и спорта мэрии </w:t>
      </w:r>
      <w:r w:rsidR="00DE2D42">
        <w:rPr>
          <w:sz w:val="28"/>
          <w:szCs w:val="28"/>
        </w:rPr>
        <w:t>городского округа</w:t>
      </w:r>
      <w:r w:rsidRPr="0018653B">
        <w:rPr>
          <w:sz w:val="28"/>
          <w:szCs w:val="28"/>
        </w:rPr>
        <w:t xml:space="preserve"> Тольятти неправомерно;</w:t>
      </w:r>
    </w:p>
    <w:p w:rsidR="00595AAD" w:rsidRPr="0018653B" w:rsidRDefault="00595AAD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стоимость единицы безвозмездной муниципальной услуги, оказываемой в 2010 году, экономически не об</w:t>
      </w:r>
      <w:r w:rsidR="00DE2D42">
        <w:rPr>
          <w:sz w:val="28"/>
          <w:szCs w:val="28"/>
        </w:rPr>
        <w:t>основана и не подтверждена расчё</w:t>
      </w:r>
      <w:r w:rsidRPr="0018653B">
        <w:rPr>
          <w:sz w:val="28"/>
          <w:szCs w:val="28"/>
        </w:rPr>
        <w:t>тами;</w:t>
      </w:r>
    </w:p>
    <w:p w:rsidR="00595AAD" w:rsidRPr="0018653B" w:rsidRDefault="00595AAD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сумма неправомерно полученного дохода по оказанной муниципальной услуге на частично-платной основе за </w:t>
      </w:r>
      <w:r w:rsidR="00DE2D42">
        <w:rPr>
          <w:sz w:val="28"/>
          <w:szCs w:val="28"/>
          <w:lang w:val="en-US"/>
        </w:rPr>
        <w:t>I</w:t>
      </w:r>
      <w:r w:rsidRPr="0018653B">
        <w:rPr>
          <w:sz w:val="28"/>
          <w:szCs w:val="28"/>
        </w:rPr>
        <w:t xml:space="preserve"> полугодие 2011 года составила</w:t>
      </w:r>
      <w:r w:rsidR="00E0379D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 xml:space="preserve">135,6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;</w:t>
      </w:r>
    </w:p>
    <w:p w:rsidR="00595AAD" w:rsidRPr="0018653B" w:rsidRDefault="00595AAD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lastRenderedPageBreak/>
        <w:t xml:space="preserve">- сумма недополученного дохода в бюджет </w:t>
      </w:r>
      <w:r w:rsidR="00DE2D42">
        <w:rPr>
          <w:sz w:val="28"/>
          <w:szCs w:val="28"/>
        </w:rPr>
        <w:t>городского округа</w:t>
      </w:r>
      <w:r w:rsidRPr="0018653B">
        <w:rPr>
          <w:sz w:val="28"/>
          <w:szCs w:val="28"/>
        </w:rPr>
        <w:t xml:space="preserve"> Тольятти за 2010-2011</w:t>
      </w:r>
      <w:r w:rsidR="00DE2D42">
        <w:rPr>
          <w:sz w:val="28"/>
          <w:szCs w:val="28"/>
        </w:rPr>
        <w:t>г</w:t>
      </w:r>
      <w:r w:rsidR="000B4ECA">
        <w:rPr>
          <w:sz w:val="28"/>
          <w:szCs w:val="28"/>
        </w:rPr>
        <w:t>г.</w:t>
      </w:r>
      <w:r w:rsidR="001D1BC9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 xml:space="preserve">составила 76,0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, в т.ч.: за 2010</w:t>
      </w:r>
      <w:r w:rsidR="00DE2D42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г</w:t>
      </w:r>
      <w:r w:rsidR="00DE2D42">
        <w:rPr>
          <w:sz w:val="28"/>
          <w:szCs w:val="28"/>
        </w:rPr>
        <w:t>од</w:t>
      </w:r>
      <w:r w:rsidRPr="0018653B">
        <w:rPr>
          <w:sz w:val="28"/>
          <w:szCs w:val="28"/>
        </w:rPr>
        <w:t xml:space="preserve"> - 29,6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 xml:space="preserve">; </w:t>
      </w:r>
      <w:r w:rsidR="000B4ECA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за </w:t>
      </w:r>
      <w:r w:rsidR="00DE2D42">
        <w:rPr>
          <w:sz w:val="28"/>
          <w:szCs w:val="28"/>
          <w:lang w:val="en-US"/>
        </w:rPr>
        <w:t>I</w:t>
      </w:r>
      <w:r w:rsidRPr="0018653B">
        <w:rPr>
          <w:sz w:val="28"/>
          <w:szCs w:val="28"/>
        </w:rPr>
        <w:t xml:space="preserve"> полугодие 2011</w:t>
      </w:r>
      <w:r w:rsidR="00DE2D42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г</w:t>
      </w:r>
      <w:r w:rsidR="00DE2D42">
        <w:rPr>
          <w:sz w:val="28"/>
          <w:szCs w:val="28"/>
        </w:rPr>
        <w:t>ода</w:t>
      </w:r>
      <w:r w:rsidRPr="0018653B">
        <w:rPr>
          <w:sz w:val="28"/>
          <w:szCs w:val="28"/>
        </w:rPr>
        <w:t xml:space="preserve"> - 46,3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 xml:space="preserve">; </w:t>
      </w:r>
    </w:p>
    <w:p w:rsidR="00595AAD" w:rsidRPr="0018653B" w:rsidRDefault="00595AAD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неправомерное расходование бюджетных средств в сумме </w:t>
      </w:r>
      <w:r w:rsidR="00DE2D42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1 735,7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, в том числе за 2010 год -</w:t>
      </w:r>
      <w:r w:rsidR="00DE2D42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 xml:space="preserve">1 336,3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 xml:space="preserve">; за 2011 год </w:t>
      </w:r>
      <w:r w:rsidR="00DE2D42">
        <w:rPr>
          <w:sz w:val="28"/>
          <w:szCs w:val="28"/>
        </w:rPr>
        <w:t>-</w:t>
      </w:r>
      <w:r w:rsidRPr="0018653B">
        <w:rPr>
          <w:sz w:val="28"/>
          <w:szCs w:val="28"/>
        </w:rPr>
        <w:t xml:space="preserve"> </w:t>
      </w:r>
      <w:r w:rsidR="00DE2D42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399,4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>;</w:t>
      </w:r>
    </w:p>
    <w:p w:rsidR="00595AAD" w:rsidRPr="0018653B" w:rsidRDefault="00595AAD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п.3 ст.1, ст.3 Федерального закона №129-ФЗ </w:t>
      </w:r>
      <w:r w:rsidR="00DE2D42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(с изменениями) в части полного и достоверного представления информации данные бухгалтерского </w:t>
      </w:r>
      <w:r w:rsidR="0018653B">
        <w:rPr>
          <w:sz w:val="28"/>
          <w:szCs w:val="28"/>
        </w:rPr>
        <w:t>учёт</w:t>
      </w:r>
      <w:r w:rsidRPr="0018653B">
        <w:rPr>
          <w:sz w:val="28"/>
          <w:szCs w:val="28"/>
        </w:rPr>
        <w:t xml:space="preserve">а не соответствуют </w:t>
      </w:r>
      <w:r w:rsidR="00017DDE" w:rsidRPr="0018653B">
        <w:rPr>
          <w:sz w:val="28"/>
          <w:szCs w:val="28"/>
        </w:rPr>
        <w:t>отчёт</w:t>
      </w:r>
      <w:r w:rsidRPr="0018653B">
        <w:rPr>
          <w:sz w:val="28"/>
          <w:szCs w:val="28"/>
        </w:rPr>
        <w:t xml:space="preserve">ным данным на сумму 118,5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, в том числе за 2010 год - 22,0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 xml:space="preserve">; за 2011 год </w:t>
      </w:r>
      <w:r w:rsidR="00DE2D42">
        <w:rPr>
          <w:sz w:val="28"/>
          <w:szCs w:val="28"/>
        </w:rPr>
        <w:t>-</w:t>
      </w:r>
      <w:r w:rsidRPr="0018653B">
        <w:rPr>
          <w:sz w:val="28"/>
          <w:szCs w:val="28"/>
        </w:rPr>
        <w:t xml:space="preserve"> </w:t>
      </w:r>
      <w:r w:rsidR="00DE2D42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96,5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 xml:space="preserve">; </w:t>
      </w:r>
    </w:p>
    <w:p w:rsidR="00595AAD" w:rsidRPr="0018653B" w:rsidRDefault="000B4ECA" w:rsidP="003E553C">
      <w:pPr>
        <w:pStyle w:val="21"/>
        <w:ind w:right="-144" w:firstLine="720"/>
        <w:rPr>
          <w:sz w:val="28"/>
          <w:szCs w:val="28"/>
        </w:rPr>
      </w:pPr>
      <w:r>
        <w:rPr>
          <w:sz w:val="28"/>
          <w:szCs w:val="28"/>
        </w:rPr>
        <w:t>- у</w:t>
      </w:r>
      <w:r w:rsidR="00595AAD" w:rsidRPr="0018653B">
        <w:rPr>
          <w:sz w:val="28"/>
          <w:szCs w:val="28"/>
        </w:rPr>
        <w:t xml:space="preserve">правлением физической культуры и спорта </w:t>
      </w:r>
      <w:r>
        <w:rPr>
          <w:sz w:val="28"/>
          <w:szCs w:val="28"/>
        </w:rPr>
        <w:t xml:space="preserve">мэрии </w:t>
      </w:r>
      <w:r w:rsidR="00595AAD" w:rsidRPr="0018653B">
        <w:rPr>
          <w:sz w:val="28"/>
          <w:szCs w:val="28"/>
        </w:rPr>
        <w:t>неправомерно предоставлены бюджетные ассигнования на капитальный ремонт помещений, не принадлежащих МОУ ДОД СДЮСШОР №1</w:t>
      </w:r>
      <w:r w:rsidR="00D72C9B" w:rsidRPr="0018653B">
        <w:rPr>
          <w:sz w:val="28"/>
          <w:szCs w:val="28"/>
        </w:rPr>
        <w:t>,</w:t>
      </w:r>
      <w:r w:rsidR="00595AAD" w:rsidRPr="0018653B">
        <w:rPr>
          <w:sz w:val="28"/>
          <w:szCs w:val="28"/>
        </w:rPr>
        <w:t xml:space="preserve"> в сумме</w:t>
      </w:r>
      <w:r w:rsidR="0061445A" w:rsidRPr="0018653B">
        <w:rPr>
          <w:sz w:val="28"/>
          <w:szCs w:val="28"/>
        </w:rPr>
        <w:t xml:space="preserve"> </w:t>
      </w:r>
      <w:r w:rsidR="00595AAD" w:rsidRPr="0018653B">
        <w:rPr>
          <w:sz w:val="28"/>
          <w:szCs w:val="28"/>
        </w:rPr>
        <w:t xml:space="preserve">1 247,6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0B25F3" w:rsidRPr="0018653B">
        <w:rPr>
          <w:sz w:val="28"/>
          <w:szCs w:val="28"/>
        </w:rPr>
        <w:t>;</w:t>
      </w:r>
      <w:r w:rsidR="00595AAD" w:rsidRPr="0018653B">
        <w:rPr>
          <w:sz w:val="28"/>
          <w:szCs w:val="28"/>
        </w:rPr>
        <w:t xml:space="preserve"> </w:t>
      </w:r>
    </w:p>
    <w:p w:rsidR="00595AAD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</w:t>
      </w:r>
      <w:r w:rsidR="00595AAD" w:rsidRPr="0018653B">
        <w:rPr>
          <w:sz w:val="28"/>
          <w:szCs w:val="28"/>
        </w:rPr>
        <w:t xml:space="preserve"> нарушение ст.69.2 </w:t>
      </w:r>
      <w:r w:rsidR="004C1936">
        <w:rPr>
          <w:sz w:val="28"/>
          <w:szCs w:val="28"/>
        </w:rPr>
        <w:t>Б</w:t>
      </w:r>
      <w:r w:rsidR="000B4ECA">
        <w:rPr>
          <w:sz w:val="28"/>
          <w:szCs w:val="28"/>
        </w:rPr>
        <w:t>К</w:t>
      </w:r>
      <w:r w:rsidR="004C1936">
        <w:rPr>
          <w:sz w:val="28"/>
          <w:szCs w:val="28"/>
        </w:rPr>
        <w:t xml:space="preserve"> РФ</w:t>
      </w:r>
      <w:r w:rsidR="00595AAD" w:rsidRPr="0018653B">
        <w:rPr>
          <w:sz w:val="28"/>
          <w:szCs w:val="28"/>
        </w:rPr>
        <w:t xml:space="preserve">, п.8 </w:t>
      </w:r>
      <w:r w:rsidR="004C1936">
        <w:rPr>
          <w:sz w:val="28"/>
          <w:szCs w:val="28"/>
        </w:rPr>
        <w:t>п</w:t>
      </w:r>
      <w:r w:rsidR="00595AAD" w:rsidRPr="0018653B">
        <w:rPr>
          <w:sz w:val="28"/>
          <w:szCs w:val="28"/>
        </w:rPr>
        <w:t>остановления мэра №112-1/</w:t>
      </w:r>
      <w:proofErr w:type="gramStart"/>
      <w:r w:rsidR="00595AAD" w:rsidRPr="0018653B">
        <w:rPr>
          <w:sz w:val="28"/>
          <w:szCs w:val="28"/>
        </w:rPr>
        <w:t>п</w:t>
      </w:r>
      <w:proofErr w:type="gramEnd"/>
      <w:r w:rsidR="00595AAD" w:rsidRPr="0018653B">
        <w:rPr>
          <w:sz w:val="28"/>
          <w:szCs w:val="28"/>
        </w:rPr>
        <w:t xml:space="preserve">, </w:t>
      </w:r>
      <w:r w:rsidR="001D1BC9">
        <w:rPr>
          <w:sz w:val="28"/>
          <w:szCs w:val="28"/>
        </w:rPr>
        <w:br/>
      </w:r>
      <w:r w:rsidR="00595AAD" w:rsidRPr="0018653B">
        <w:rPr>
          <w:sz w:val="28"/>
          <w:szCs w:val="28"/>
        </w:rPr>
        <w:t xml:space="preserve">п.4 </w:t>
      </w:r>
      <w:r w:rsidR="004C1936">
        <w:rPr>
          <w:sz w:val="28"/>
          <w:szCs w:val="28"/>
        </w:rPr>
        <w:t>п</w:t>
      </w:r>
      <w:r w:rsidR="00595AAD" w:rsidRPr="0018653B">
        <w:rPr>
          <w:sz w:val="28"/>
          <w:szCs w:val="28"/>
        </w:rPr>
        <w:t>остановления мэрии №3569-п/1 департаментом финансов мэрии за период 2010-2011</w:t>
      </w:r>
      <w:r w:rsidR="001D1BC9">
        <w:rPr>
          <w:sz w:val="28"/>
          <w:szCs w:val="28"/>
        </w:rPr>
        <w:t>гг.</w:t>
      </w:r>
      <w:r w:rsidR="00595AAD" w:rsidRPr="0018653B">
        <w:rPr>
          <w:sz w:val="28"/>
          <w:szCs w:val="28"/>
        </w:rPr>
        <w:t xml:space="preserve"> неправомерно открыты лимиты без утверждения муниципального задания. </w:t>
      </w:r>
    </w:p>
    <w:p w:rsidR="00595AAD" w:rsidRPr="0018653B" w:rsidRDefault="00D72C9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М</w:t>
      </w:r>
      <w:r w:rsidR="00595AAD" w:rsidRPr="0018653B">
        <w:rPr>
          <w:sz w:val="28"/>
          <w:szCs w:val="28"/>
        </w:rPr>
        <w:t xml:space="preserve">эрии </w:t>
      </w:r>
      <w:r w:rsidR="00DE2D42">
        <w:rPr>
          <w:sz w:val="28"/>
          <w:szCs w:val="28"/>
        </w:rPr>
        <w:t>городского округа</w:t>
      </w:r>
      <w:r w:rsidR="00595AAD" w:rsidRPr="0018653B">
        <w:rPr>
          <w:sz w:val="28"/>
          <w:szCs w:val="28"/>
        </w:rPr>
        <w:t xml:space="preserve"> Тольятти</w:t>
      </w:r>
      <w:r w:rsidRPr="0018653B">
        <w:rPr>
          <w:sz w:val="28"/>
          <w:szCs w:val="28"/>
        </w:rPr>
        <w:t xml:space="preserve"> предложено</w:t>
      </w:r>
      <w:r w:rsidR="00595AAD" w:rsidRPr="0018653B">
        <w:rPr>
          <w:sz w:val="28"/>
          <w:szCs w:val="28"/>
        </w:rPr>
        <w:t>:</w:t>
      </w:r>
    </w:p>
    <w:p w:rsidR="00595AAD" w:rsidRPr="0018653B" w:rsidRDefault="000B25F3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595AAD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р</w:t>
      </w:r>
      <w:r w:rsidR="00595AAD" w:rsidRPr="0018653B">
        <w:rPr>
          <w:sz w:val="28"/>
          <w:szCs w:val="28"/>
        </w:rPr>
        <w:t>азработать и утвердить муниципальным правовым актом мэрии городского округа Тольятти перечень частично-платных услуг, руководствуясь действующим законодательством Р</w:t>
      </w:r>
      <w:r w:rsidR="00DE2D42">
        <w:rPr>
          <w:sz w:val="28"/>
          <w:szCs w:val="28"/>
        </w:rPr>
        <w:t xml:space="preserve">оссийской </w:t>
      </w:r>
      <w:r w:rsidR="00595AAD" w:rsidRPr="0018653B">
        <w:rPr>
          <w:sz w:val="28"/>
          <w:szCs w:val="28"/>
        </w:rPr>
        <w:t>Ф</w:t>
      </w:r>
      <w:r w:rsidR="00DE2D42">
        <w:rPr>
          <w:sz w:val="28"/>
          <w:szCs w:val="28"/>
        </w:rPr>
        <w:t>едерации</w:t>
      </w:r>
      <w:r w:rsidRPr="0018653B">
        <w:rPr>
          <w:sz w:val="28"/>
          <w:szCs w:val="28"/>
        </w:rPr>
        <w:t>;</w:t>
      </w:r>
    </w:p>
    <w:p w:rsidR="00595AAD" w:rsidRPr="0018653B" w:rsidRDefault="000B25F3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595AAD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595AAD" w:rsidRPr="0018653B">
        <w:rPr>
          <w:sz w:val="28"/>
          <w:szCs w:val="28"/>
        </w:rPr>
        <w:t xml:space="preserve"> целях эффективного использования бюджетных средств и осуществления </w:t>
      </w:r>
      <w:proofErr w:type="gramStart"/>
      <w:r w:rsidR="00595AAD" w:rsidRPr="0018653B">
        <w:rPr>
          <w:sz w:val="28"/>
          <w:szCs w:val="28"/>
        </w:rPr>
        <w:t>контроля за</w:t>
      </w:r>
      <w:proofErr w:type="gramEnd"/>
      <w:r w:rsidR="00595AAD" w:rsidRPr="0018653B">
        <w:rPr>
          <w:sz w:val="28"/>
          <w:szCs w:val="28"/>
        </w:rPr>
        <w:t xml:space="preserve"> их использованием осуществлять финансирование расходов на проведение капитального ремонта недвижимого имущества в разрезе балансодержателей.</w:t>
      </w:r>
    </w:p>
    <w:p w:rsidR="00595AAD" w:rsidRPr="00693B71" w:rsidRDefault="00595AAD" w:rsidP="003E553C">
      <w:pPr>
        <w:pStyle w:val="21"/>
        <w:ind w:right="-144" w:firstLine="720"/>
        <w:rPr>
          <w:sz w:val="8"/>
          <w:szCs w:val="8"/>
        </w:rPr>
      </w:pPr>
    </w:p>
    <w:p w:rsidR="00595AAD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5. Департамент образования мэрии городского округа Тольятти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5.1. Проверка целевого и эффективного использования бюджетных средств, выделенных из бюджета и полученных от приносящей доход деятельности, МОУ ДПОС Ресурсный центр в 2010 году и </w:t>
      </w:r>
      <w:r w:rsidR="00DE2D42">
        <w:rPr>
          <w:sz w:val="28"/>
          <w:szCs w:val="28"/>
          <w:lang w:val="en-US"/>
        </w:rPr>
        <w:t>I</w:t>
      </w:r>
      <w:r w:rsidRPr="0018653B">
        <w:rPr>
          <w:sz w:val="28"/>
          <w:szCs w:val="28"/>
        </w:rPr>
        <w:t>-м полугодии 2011 года.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В результате проверки установлено: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Федеральным законом от 10.07.1992 №3266-1 (</w:t>
      </w:r>
      <w:r w:rsidR="009A2E8F">
        <w:rPr>
          <w:sz w:val="28"/>
          <w:szCs w:val="28"/>
        </w:rPr>
        <w:t>в</w:t>
      </w:r>
      <w:r w:rsidR="001D1BC9" w:rsidRPr="009A2E8F">
        <w:rPr>
          <w:sz w:val="28"/>
          <w:szCs w:val="28"/>
        </w:rPr>
        <w:t xml:space="preserve"> ред. о</w:t>
      </w:r>
      <w:r w:rsidRPr="009A2E8F">
        <w:rPr>
          <w:sz w:val="28"/>
          <w:szCs w:val="28"/>
        </w:rPr>
        <w:t>т 18.07.2011)</w:t>
      </w:r>
      <w:r w:rsidRPr="0018653B">
        <w:rPr>
          <w:sz w:val="28"/>
          <w:szCs w:val="28"/>
        </w:rPr>
        <w:t xml:space="preserve"> «О</w:t>
      </w:r>
      <w:r w:rsidR="001D1BC9">
        <w:rPr>
          <w:sz w:val="28"/>
          <w:szCs w:val="28"/>
        </w:rPr>
        <w:t xml:space="preserve">б образовании», иными нормативными </w:t>
      </w:r>
      <w:r w:rsidRPr="0018653B">
        <w:rPr>
          <w:sz w:val="28"/>
          <w:szCs w:val="28"/>
        </w:rPr>
        <w:t>правовыми актами Р</w:t>
      </w:r>
      <w:r w:rsidR="001D1BC9">
        <w:rPr>
          <w:sz w:val="28"/>
          <w:szCs w:val="28"/>
        </w:rPr>
        <w:t xml:space="preserve">оссийской </w:t>
      </w:r>
      <w:r w:rsidRPr="0018653B">
        <w:rPr>
          <w:sz w:val="28"/>
          <w:szCs w:val="28"/>
        </w:rPr>
        <w:t>Ф</w:t>
      </w:r>
      <w:r w:rsidR="001D1BC9">
        <w:rPr>
          <w:sz w:val="28"/>
          <w:szCs w:val="28"/>
        </w:rPr>
        <w:t>едерации</w:t>
      </w:r>
      <w:r w:rsidRPr="0018653B">
        <w:rPr>
          <w:sz w:val="28"/>
          <w:szCs w:val="28"/>
        </w:rPr>
        <w:t xml:space="preserve">, субъекта </w:t>
      </w:r>
      <w:r w:rsidR="001D1BC9" w:rsidRPr="0018653B">
        <w:rPr>
          <w:sz w:val="28"/>
          <w:szCs w:val="28"/>
        </w:rPr>
        <w:t>Р</w:t>
      </w:r>
      <w:r w:rsidR="001D1BC9">
        <w:rPr>
          <w:sz w:val="28"/>
          <w:szCs w:val="28"/>
        </w:rPr>
        <w:t xml:space="preserve">оссийской </w:t>
      </w:r>
      <w:r w:rsidR="001D1BC9" w:rsidRPr="0018653B">
        <w:rPr>
          <w:sz w:val="28"/>
          <w:szCs w:val="28"/>
        </w:rPr>
        <w:t>Ф</w:t>
      </w:r>
      <w:r w:rsidR="001D1BC9">
        <w:rPr>
          <w:sz w:val="28"/>
          <w:szCs w:val="28"/>
        </w:rPr>
        <w:t>едерации</w:t>
      </w:r>
      <w:r w:rsidRPr="0018653B">
        <w:rPr>
          <w:sz w:val="28"/>
          <w:szCs w:val="28"/>
        </w:rPr>
        <w:t xml:space="preserve"> необходимость создания и функционирования муниципального учреждения с указанными уставными целями не предусмотрено;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исполнение полномочий по организации </w:t>
      </w:r>
      <w:proofErr w:type="gramStart"/>
      <w:r w:rsidRPr="0018653B">
        <w:rPr>
          <w:sz w:val="28"/>
          <w:szCs w:val="28"/>
        </w:rPr>
        <w:t>повышения квалификации работ</w:t>
      </w:r>
      <w:r w:rsidR="00DE2D42">
        <w:rPr>
          <w:sz w:val="28"/>
          <w:szCs w:val="28"/>
        </w:rPr>
        <w:t>ников системы образования</w:t>
      </w:r>
      <w:proofErr w:type="gramEnd"/>
      <w:r w:rsidR="00DE2D42">
        <w:rPr>
          <w:sz w:val="28"/>
          <w:szCs w:val="28"/>
        </w:rPr>
        <w:t xml:space="preserve"> за счё</w:t>
      </w:r>
      <w:r w:rsidRPr="0018653B">
        <w:rPr>
          <w:sz w:val="28"/>
          <w:szCs w:val="28"/>
        </w:rPr>
        <w:t>т средств бюджета городского округа Тольятти</w:t>
      </w:r>
      <w:r w:rsidR="001D1BC9">
        <w:rPr>
          <w:sz w:val="28"/>
          <w:szCs w:val="28"/>
        </w:rPr>
        <w:t xml:space="preserve"> осуществляется в нарушение ст.</w:t>
      </w:r>
      <w:r w:rsidRPr="0018653B">
        <w:rPr>
          <w:sz w:val="28"/>
          <w:szCs w:val="28"/>
        </w:rPr>
        <w:t>29,</w:t>
      </w:r>
      <w:r w:rsidR="001D1BC9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 xml:space="preserve">31 Федерального закона </w:t>
      </w:r>
      <w:r w:rsidR="00DE2D42">
        <w:rPr>
          <w:sz w:val="28"/>
          <w:szCs w:val="28"/>
        </w:rPr>
        <w:br/>
      </w:r>
      <w:r w:rsidRPr="0018653B">
        <w:rPr>
          <w:sz w:val="28"/>
          <w:szCs w:val="28"/>
        </w:rPr>
        <w:t>«Об образовании»</w:t>
      </w:r>
      <w:r w:rsidR="00E225CB" w:rsidRPr="0018653B">
        <w:rPr>
          <w:sz w:val="28"/>
          <w:szCs w:val="28"/>
        </w:rPr>
        <w:t>;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ст.69.2 БК РФ и </w:t>
      </w:r>
      <w:r w:rsidR="00DE2D42">
        <w:rPr>
          <w:sz w:val="28"/>
          <w:szCs w:val="28"/>
        </w:rPr>
        <w:t>п</w:t>
      </w:r>
      <w:r w:rsidRPr="0018653B">
        <w:rPr>
          <w:sz w:val="28"/>
          <w:szCs w:val="28"/>
        </w:rPr>
        <w:t>остановления мэра №112-1/</w:t>
      </w:r>
      <w:proofErr w:type="gramStart"/>
      <w:r w:rsidRPr="0018653B">
        <w:rPr>
          <w:sz w:val="28"/>
          <w:szCs w:val="28"/>
        </w:rPr>
        <w:t>п</w:t>
      </w:r>
      <w:proofErr w:type="gramEnd"/>
      <w:r w:rsidRPr="0018653B">
        <w:rPr>
          <w:sz w:val="28"/>
          <w:szCs w:val="28"/>
        </w:rPr>
        <w:t xml:space="preserve">, </w:t>
      </w:r>
      <w:r w:rsidR="00DE2D42">
        <w:rPr>
          <w:sz w:val="28"/>
          <w:szCs w:val="28"/>
        </w:rPr>
        <w:t>п</w:t>
      </w:r>
      <w:r w:rsidRPr="0018653B">
        <w:rPr>
          <w:sz w:val="28"/>
          <w:szCs w:val="28"/>
        </w:rPr>
        <w:t>остановления мэрии №3569-п/1 лимиты бюджетных обязательств доведены департаментом образования мэрии до учреждения без утверждения муниципального задания;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lastRenderedPageBreak/>
        <w:t xml:space="preserve">- нормативы финансовых затрат по учреждению не утверждены, финансирование выполнения муниципального задания в 2010 году в сумме </w:t>
      </w:r>
      <w:r w:rsidR="0093598B" w:rsidRPr="0018653B">
        <w:rPr>
          <w:sz w:val="28"/>
          <w:szCs w:val="28"/>
        </w:rPr>
        <w:t xml:space="preserve"> </w:t>
      </w:r>
      <w:r w:rsidR="00DE2D42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23 096,0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, в 2011 году в сумме 24 898,0 </w:t>
      </w:r>
      <w:r w:rsidR="00017DDE" w:rsidRPr="0018653B">
        <w:rPr>
          <w:sz w:val="28"/>
          <w:szCs w:val="28"/>
        </w:rPr>
        <w:t>тыс.руб.</w:t>
      </w:r>
      <w:r w:rsidR="00DE2D42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необоснованно;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 результате невыполнения муниципального задания учреждением неправомерно получены средства за 2010 год в сумме 6</w:t>
      </w:r>
      <w:r w:rsidR="00E0379D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 xml:space="preserve">030,7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, за </w:t>
      </w:r>
      <w:r w:rsidR="00DB03C9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2011 год в сумме 4 478,5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>;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решения Думы городского округа Тольятти от 17.12.2008 №1045 «О </w:t>
      </w:r>
      <w:proofErr w:type="gramStart"/>
      <w:r w:rsidRPr="0018653B">
        <w:rPr>
          <w:sz w:val="28"/>
          <w:szCs w:val="28"/>
        </w:rPr>
        <w:t>Положении</w:t>
      </w:r>
      <w:proofErr w:type="gramEnd"/>
      <w:r w:rsidRPr="0018653B">
        <w:rPr>
          <w:sz w:val="28"/>
          <w:szCs w:val="28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Тольятти» на 2010 год тарифы на оказание платных услуг МОУ ДПОС РЦ не утверждены;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п.3 </w:t>
      </w:r>
      <w:r w:rsidR="00DB03C9">
        <w:rPr>
          <w:sz w:val="28"/>
          <w:szCs w:val="28"/>
        </w:rPr>
        <w:t>п</w:t>
      </w:r>
      <w:r w:rsidRPr="0018653B">
        <w:rPr>
          <w:sz w:val="28"/>
          <w:szCs w:val="28"/>
        </w:rPr>
        <w:t>остановл</w:t>
      </w:r>
      <w:r w:rsidR="0093598B" w:rsidRPr="0018653B">
        <w:rPr>
          <w:sz w:val="28"/>
          <w:szCs w:val="28"/>
        </w:rPr>
        <w:t>ения мэра №112-1/</w:t>
      </w:r>
      <w:proofErr w:type="gramStart"/>
      <w:r w:rsidR="0093598B" w:rsidRPr="0018653B">
        <w:rPr>
          <w:sz w:val="28"/>
          <w:szCs w:val="28"/>
        </w:rPr>
        <w:t>п</w:t>
      </w:r>
      <w:proofErr w:type="gramEnd"/>
      <w:r w:rsidR="0093598B" w:rsidRPr="0018653B">
        <w:rPr>
          <w:sz w:val="28"/>
          <w:szCs w:val="28"/>
        </w:rPr>
        <w:t xml:space="preserve">, </w:t>
      </w:r>
      <w:r w:rsidR="00DB03C9">
        <w:rPr>
          <w:sz w:val="28"/>
          <w:szCs w:val="28"/>
        </w:rPr>
        <w:t>п</w:t>
      </w:r>
      <w:r w:rsidR="0093598B" w:rsidRPr="0018653B">
        <w:rPr>
          <w:sz w:val="28"/>
          <w:szCs w:val="28"/>
        </w:rPr>
        <w:t>остановления</w:t>
      </w:r>
      <w:r w:rsidRPr="0018653B">
        <w:rPr>
          <w:sz w:val="28"/>
          <w:szCs w:val="28"/>
        </w:rPr>
        <w:t xml:space="preserve"> мэрии №3569-п/1 муниципальное задание по платным услугам до МОУ ДПОС РЦ не утверждено;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доход от оказания платных услуг в 2010 году в сумме 1</w:t>
      </w:r>
      <w:r w:rsidR="00F7796D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 xml:space="preserve">354,4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, в 2011 году в сумме 28,4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 xml:space="preserve"> получен учреждением неправомерно; 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связи с отсутствием у учреждения лицензии главным распорядителем неправомерно выделены бюджетные средства на организацию непрерывного профессионального образования педагогических кадров в 2011 году в общей сумме 577,5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;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сумма необоснованно выплаченной заработной платы составила </w:t>
      </w:r>
      <w:r w:rsidR="00DB03C9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201,2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;</w:t>
      </w:r>
    </w:p>
    <w:p w:rsidR="00290868" w:rsidRPr="0018653B" w:rsidRDefault="0029086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ф</w:t>
      </w:r>
      <w:r w:rsidR="00E0379D" w:rsidRPr="0018653B">
        <w:rPr>
          <w:sz w:val="28"/>
          <w:szCs w:val="28"/>
        </w:rPr>
        <w:t xml:space="preserve">актические затраты бюджета </w:t>
      </w:r>
      <w:r w:rsidR="001D1BC9">
        <w:rPr>
          <w:sz w:val="28"/>
          <w:szCs w:val="28"/>
        </w:rPr>
        <w:t xml:space="preserve">городского округа </w:t>
      </w:r>
      <w:r w:rsidRPr="0018653B">
        <w:rPr>
          <w:sz w:val="28"/>
          <w:szCs w:val="28"/>
        </w:rPr>
        <w:t>Тольятти на коммунальные услуги, потр</w:t>
      </w:r>
      <w:r w:rsidR="001D1BC9">
        <w:rPr>
          <w:sz w:val="28"/>
          <w:szCs w:val="28"/>
        </w:rPr>
        <w:t>еблё</w:t>
      </w:r>
      <w:r w:rsidRPr="0018653B">
        <w:rPr>
          <w:sz w:val="28"/>
          <w:szCs w:val="28"/>
        </w:rPr>
        <w:t>нные МОУ ДПОС РЦ, распределены среди балансодержателей помещений, тем самым неправомерно увеличивая их фактические затраты</w:t>
      </w:r>
      <w:r w:rsidR="00E225CB" w:rsidRPr="0018653B">
        <w:rPr>
          <w:sz w:val="28"/>
          <w:szCs w:val="28"/>
        </w:rPr>
        <w:t>.</w:t>
      </w:r>
      <w:r w:rsidRPr="0018653B">
        <w:rPr>
          <w:sz w:val="28"/>
          <w:szCs w:val="28"/>
        </w:rPr>
        <w:t xml:space="preserve"> </w:t>
      </w:r>
    </w:p>
    <w:p w:rsidR="00290868" w:rsidRPr="0018653B" w:rsidRDefault="0093598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М</w:t>
      </w:r>
      <w:r w:rsidR="00290868" w:rsidRPr="0018653B">
        <w:rPr>
          <w:sz w:val="28"/>
          <w:szCs w:val="28"/>
        </w:rPr>
        <w:t>эрии городского округа Тольятти</w:t>
      </w:r>
      <w:r w:rsidRPr="0018653B">
        <w:rPr>
          <w:sz w:val="28"/>
          <w:szCs w:val="28"/>
        </w:rPr>
        <w:t xml:space="preserve"> предложено</w:t>
      </w:r>
      <w:r w:rsidR="00290868" w:rsidRPr="0018653B">
        <w:rPr>
          <w:sz w:val="28"/>
          <w:szCs w:val="28"/>
        </w:rPr>
        <w:t>:</w:t>
      </w:r>
    </w:p>
    <w:p w:rsidR="00290868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290868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у</w:t>
      </w:r>
      <w:r w:rsidR="00290868" w:rsidRPr="0018653B">
        <w:rPr>
          <w:sz w:val="28"/>
          <w:szCs w:val="28"/>
        </w:rPr>
        <w:t>ставную деятельность учреждения привести в соответствие с действующим законодательством</w:t>
      </w:r>
      <w:r w:rsidRPr="0018653B">
        <w:rPr>
          <w:sz w:val="28"/>
          <w:szCs w:val="28"/>
        </w:rPr>
        <w:t>;</w:t>
      </w:r>
    </w:p>
    <w:p w:rsidR="00290868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290868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290868" w:rsidRPr="0018653B">
        <w:rPr>
          <w:sz w:val="28"/>
          <w:szCs w:val="28"/>
        </w:rPr>
        <w:t xml:space="preserve"> соответствии со ст.282, 283 БК РФ применить соответствующие меры принуждения за нарушения бюджетного законодательства</w:t>
      </w:r>
      <w:r w:rsidRPr="0018653B">
        <w:rPr>
          <w:sz w:val="28"/>
          <w:szCs w:val="28"/>
        </w:rPr>
        <w:t>;</w:t>
      </w:r>
    </w:p>
    <w:p w:rsidR="00290868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290868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о</w:t>
      </w:r>
      <w:r w:rsidR="00290868" w:rsidRPr="0018653B">
        <w:rPr>
          <w:sz w:val="28"/>
          <w:szCs w:val="28"/>
        </w:rPr>
        <w:t xml:space="preserve">беспечить возврат необоснованно выплаченной заработной платы в сумме 201,2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;</w:t>
      </w:r>
    </w:p>
    <w:p w:rsidR="00290868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290868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р</w:t>
      </w:r>
      <w:r w:rsidR="00290868" w:rsidRPr="0018653B">
        <w:rPr>
          <w:sz w:val="28"/>
          <w:szCs w:val="28"/>
        </w:rPr>
        <w:t>азработать и утвердить тарифы на оказание платных услуг населению и бюджетным учреждениям городского округа Тольятти в соответствии с требованиями муниципальных правовых актов</w:t>
      </w:r>
      <w:r w:rsidRPr="0018653B">
        <w:rPr>
          <w:sz w:val="28"/>
          <w:szCs w:val="28"/>
        </w:rPr>
        <w:t>;</w:t>
      </w:r>
    </w:p>
    <w:p w:rsidR="00290868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290868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з</w:t>
      </w:r>
      <w:r w:rsidR="00290868" w:rsidRPr="0018653B">
        <w:rPr>
          <w:sz w:val="28"/>
          <w:szCs w:val="28"/>
        </w:rPr>
        <w:t xml:space="preserve">арегистрировать право оперативного управления помещением по адресу ул. </w:t>
      </w:r>
      <w:proofErr w:type="gramStart"/>
      <w:r w:rsidR="00290868" w:rsidRPr="0018653B">
        <w:rPr>
          <w:sz w:val="28"/>
          <w:szCs w:val="28"/>
        </w:rPr>
        <w:t>Советская</w:t>
      </w:r>
      <w:proofErr w:type="gramEnd"/>
      <w:r w:rsidR="00290868" w:rsidRPr="0018653B">
        <w:rPr>
          <w:sz w:val="28"/>
          <w:szCs w:val="28"/>
        </w:rPr>
        <w:t>,</w:t>
      </w:r>
      <w:r w:rsidR="00F7796D">
        <w:rPr>
          <w:sz w:val="28"/>
          <w:szCs w:val="28"/>
        </w:rPr>
        <w:t xml:space="preserve"> </w:t>
      </w:r>
      <w:r w:rsidR="00290868" w:rsidRPr="0018653B">
        <w:rPr>
          <w:sz w:val="28"/>
          <w:szCs w:val="28"/>
        </w:rPr>
        <w:t>51а.</w:t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5.2. Проверка эффективного использования бюджетных средств и имущества, принятых в виде благотворительных поступлений, образовательными учреждениями</w:t>
      </w:r>
      <w:r w:rsidR="00A4581A">
        <w:rPr>
          <w:sz w:val="28"/>
          <w:szCs w:val="28"/>
        </w:rPr>
        <w:t>, подведомственными д</w:t>
      </w:r>
      <w:r w:rsidRPr="0018653B">
        <w:rPr>
          <w:sz w:val="28"/>
          <w:szCs w:val="28"/>
        </w:rPr>
        <w:t>епартаменту образования мэрии городско</w:t>
      </w:r>
      <w:r w:rsidR="00DB03C9">
        <w:rPr>
          <w:sz w:val="28"/>
          <w:szCs w:val="28"/>
        </w:rPr>
        <w:t xml:space="preserve">го округа Тольятти в 2010 году </w:t>
      </w:r>
      <w:r w:rsidRPr="0018653B">
        <w:rPr>
          <w:sz w:val="28"/>
          <w:szCs w:val="28"/>
        </w:rPr>
        <w:t>и за 9 месяцев 2011 года.</w:t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При выборо</w:t>
      </w:r>
      <w:r w:rsidR="00A4581A">
        <w:rPr>
          <w:sz w:val="28"/>
          <w:szCs w:val="28"/>
        </w:rPr>
        <w:t>чной проверке подведомственных д</w:t>
      </w:r>
      <w:r w:rsidRPr="0018653B">
        <w:rPr>
          <w:sz w:val="28"/>
          <w:szCs w:val="28"/>
        </w:rPr>
        <w:t>епартаменту учреждений установлено:</w:t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lastRenderedPageBreak/>
        <w:t xml:space="preserve">- в нарушение ст.1 Федерального закона от 11.08.1995 №135-ФЗ </w:t>
      </w:r>
      <w:r w:rsidR="00DB03C9">
        <w:rPr>
          <w:sz w:val="28"/>
          <w:szCs w:val="28"/>
        </w:rPr>
        <w:br/>
      </w:r>
      <w:r w:rsidRPr="0018653B">
        <w:rPr>
          <w:sz w:val="28"/>
          <w:szCs w:val="28"/>
        </w:rPr>
        <w:t>«О благотворительной деятельности и благотворительных</w:t>
      </w:r>
      <w:r w:rsidR="00A4581A">
        <w:rPr>
          <w:sz w:val="28"/>
          <w:szCs w:val="28"/>
        </w:rPr>
        <w:t xml:space="preserve"> организациях» (с изменениями) д</w:t>
      </w:r>
      <w:r w:rsidRPr="0018653B">
        <w:rPr>
          <w:sz w:val="28"/>
          <w:szCs w:val="28"/>
        </w:rPr>
        <w:t>епартаментом планируется поступление благотворительных средств подведомственным образовательным учреждениям</w:t>
      </w:r>
      <w:r w:rsidR="00E225CB" w:rsidRPr="0018653B">
        <w:rPr>
          <w:sz w:val="28"/>
          <w:szCs w:val="28"/>
        </w:rPr>
        <w:t>;</w:t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 нарушение п.3 ст</w:t>
      </w:r>
      <w:r w:rsidR="00F7796D">
        <w:rPr>
          <w:sz w:val="28"/>
          <w:szCs w:val="28"/>
        </w:rPr>
        <w:t>.1, ст.</w:t>
      </w:r>
      <w:r w:rsidRPr="0018653B">
        <w:rPr>
          <w:sz w:val="28"/>
          <w:szCs w:val="28"/>
        </w:rPr>
        <w:t>3 Федерального закона от 21.10.1999</w:t>
      </w:r>
      <w:r w:rsidR="0061445A" w:rsidRPr="0018653B">
        <w:rPr>
          <w:sz w:val="28"/>
          <w:szCs w:val="28"/>
        </w:rPr>
        <w:t xml:space="preserve"> </w:t>
      </w:r>
      <w:r w:rsidR="00DB03C9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№129-ФЗ «О бухгалтерском </w:t>
      </w:r>
      <w:r w:rsidR="0018653B">
        <w:rPr>
          <w:sz w:val="28"/>
          <w:szCs w:val="28"/>
        </w:rPr>
        <w:t>учёт</w:t>
      </w:r>
      <w:r w:rsidRPr="0018653B">
        <w:rPr>
          <w:sz w:val="28"/>
          <w:szCs w:val="28"/>
        </w:rPr>
        <w:t xml:space="preserve">е» в </w:t>
      </w:r>
      <w:r w:rsidR="00017DDE" w:rsidRPr="0018653B">
        <w:rPr>
          <w:sz w:val="28"/>
          <w:szCs w:val="28"/>
        </w:rPr>
        <w:t>отчёт</w:t>
      </w:r>
      <w:r w:rsidRPr="0018653B">
        <w:rPr>
          <w:sz w:val="28"/>
          <w:szCs w:val="28"/>
        </w:rPr>
        <w:t xml:space="preserve">ных данных учреждений предоставлена неполная и недостоверная информация об имущественном положении учреждений за 2010 год на сумму 1 299,4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, в 2011 году на сумму 8,9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ab/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5.3.</w:t>
      </w:r>
      <w:r w:rsidRPr="0018653B">
        <w:rPr>
          <w:sz w:val="28"/>
          <w:szCs w:val="28"/>
        </w:rPr>
        <w:tab/>
        <w:t>Проверка целевого и эффективного использования бюджетных средств, полученных АНО ДО «Планета детства «Лада» в 2010 году и за</w:t>
      </w:r>
      <w:r w:rsidR="0061445A" w:rsidRPr="0018653B">
        <w:rPr>
          <w:sz w:val="28"/>
          <w:szCs w:val="28"/>
        </w:rPr>
        <w:t xml:space="preserve"> </w:t>
      </w:r>
      <w:r w:rsidR="00DB03C9">
        <w:rPr>
          <w:sz w:val="28"/>
          <w:szCs w:val="28"/>
        </w:rPr>
        <w:br/>
      </w:r>
      <w:r w:rsidRPr="0018653B">
        <w:rPr>
          <w:sz w:val="28"/>
          <w:szCs w:val="28"/>
        </w:rPr>
        <w:t>9 месяцев 2011 года.</w:t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Выводы по результатам проверки:</w:t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субсидия АНО ДО «Планета детства «Лада» в 2010 году в сумме </w:t>
      </w:r>
      <w:r w:rsidR="00DB03C9">
        <w:rPr>
          <w:sz w:val="28"/>
          <w:szCs w:val="28"/>
        </w:rPr>
        <w:br/>
      </w:r>
      <w:r w:rsidRPr="0018653B">
        <w:rPr>
          <w:sz w:val="28"/>
          <w:szCs w:val="28"/>
        </w:rPr>
        <w:t>7</w:t>
      </w:r>
      <w:r w:rsidR="00F7796D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 xml:space="preserve">574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, в 2011 году в сумме 28</w:t>
      </w:r>
      <w:r w:rsidR="00F7796D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 xml:space="preserve">596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 xml:space="preserve"> предоставлена депар</w:t>
      </w:r>
      <w:r w:rsidR="00096011" w:rsidRPr="0018653B">
        <w:rPr>
          <w:sz w:val="28"/>
          <w:szCs w:val="28"/>
        </w:rPr>
        <w:t xml:space="preserve">таментом образования мэрии </w:t>
      </w:r>
      <w:r w:rsidR="00DB03C9">
        <w:rPr>
          <w:sz w:val="28"/>
          <w:szCs w:val="28"/>
        </w:rPr>
        <w:t xml:space="preserve">городского округа </w:t>
      </w:r>
      <w:r w:rsidRPr="0018653B">
        <w:rPr>
          <w:sz w:val="28"/>
          <w:szCs w:val="28"/>
        </w:rPr>
        <w:t>Тольятти неправомерно в нарушение условий Учредительного договора;</w:t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субсидия в сумме 80 245,0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израсходована неэффективно; </w:t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условий договора подряда АНО ДО «Планета детства «Лада» перечислены средства в сумме 3 745,0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;</w:t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Федерального закона от 21.10.1999 №129-ФЗ </w:t>
      </w:r>
      <w:r w:rsidR="00DB03C9">
        <w:rPr>
          <w:sz w:val="28"/>
          <w:szCs w:val="28"/>
        </w:rPr>
        <w:br/>
      </w:r>
      <w:r w:rsidRPr="0018653B">
        <w:rPr>
          <w:sz w:val="28"/>
          <w:szCs w:val="28"/>
        </w:rPr>
        <w:t>«О бухгалтерском учёте» АНО ДО «Планета детства «Лада» представлены в деп</w:t>
      </w:r>
      <w:r w:rsidR="00096011" w:rsidRPr="0018653B">
        <w:rPr>
          <w:sz w:val="28"/>
          <w:szCs w:val="28"/>
        </w:rPr>
        <w:t xml:space="preserve">артамент образования мэрии </w:t>
      </w:r>
      <w:r w:rsidR="00DB03C9">
        <w:rPr>
          <w:sz w:val="28"/>
          <w:szCs w:val="28"/>
        </w:rPr>
        <w:t xml:space="preserve">городского округа </w:t>
      </w:r>
      <w:r w:rsidRPr="0018653B">
        <w:rPr>
          <w:sz w:val="28"/>
          <w:szCs w:val="28"/>
        </w:rPr>
        <w:t xml:space="preserve">Тольятти недостоверные данные об использовании средств в сумме 12 668,7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096011" w:rsidRPr="0018653B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</w:t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без внесения изменений в договор субсидии</w:t>
      </w:r>
      <w:r w:rsidR="00297453">
        <w:rPr>
          <w:sz w:val="28"/>
          <w:szCs w:val="28"/>
        </w:rPr>
        <w:t xml:space="preserve"> от 04.10.2010 №5 мэрией заключё</w:t>
      </w:r>
      <w:r w:rsidRPr="0018653B">
        <w:rPr>
          <w:sz w:val="28"/>
          <w:szCs w:val="28"/>
        </w:rPr>
        <w:t xml:space="preserve">н договор субсидии от 01.01.2011 №1 в размере 23 067,0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на возмещение затрат по обеспечению создания дополнительных мест для обучающихся по основным общеобразовательным программам дошкольного образования;</w:t>
      </w:r>
    </w:p>
    <w:p w:rsidR="00C7124B" w:rsidRPr="0018653B" w:rsidRDefault="00C7124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субсидия в размере 35 000,0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выделена мэрией АНО ДО «Планета детства «Лада» на открытие 38 групп необоснованно. </w:t>
      </w:r>
    </w:p>
    <w:p w:rsidR="00290868" w:rsidRPr="00693B71" w:rsidRDefault="00290868" w:rsidP="003E553C">
      <w:pPr>
        <w:pStyle w:val="21"/>
        <w:ind w:right="-144" w:firstLine="720"/>
        <w:rPr>
          <w:sz w:val="8"/>
          <w:szCs w:val="8"/>
        </w:rPr>
      </w:pPr>
    </w:p>
    <w:p w:rsidR="0049106E" w:rsidRPr="0018653B" w:rsidRDefault="0049106E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6. Департамент дорожного хозяйства, транспорта и связи мэрии городского округа Тольятти</w:t>
      </w:r>
    </w:p>
    <w:p w:rsidR="0049106E" w:rsidRPr="0018653B" w:rsidRDefault="0049106E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6.1. Проверка целевого и эффективного использования бюджетных средств, выделенных из бюджета и полученных от приносящей доход деятельности МУ «Тольятти-Транс-Навигация» в 2010</w:t>
      </w:r>
      <w:r w:rsidR="00DB03C9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 xml:space="preserve">году и </w:t>
      </w:r>
      <w:r w:rsidR="00DB03C9">
        <w:rPr>
          <w:sz w:val="28"/>
          <w:szCs w:val="28"/>
          <w:lang w:val="en-US"/>
        </w:rPr>
        <w:t>I</w:t>
      </w:r>
      <w:r w:rsidRPr="0018653B">
        <w:rPr>
          <w:sz w:val="28"/>
          <w:szCs w:val="28"/>
        </w:rPr>
        <w:t xml:space="preserve"> полугодии 2011 года. </w:t>
      </w:r>
    </w:p>
    <w:p w:rsidR="0049106E" w:rsidRPr="0018653B" w:rsidRDefault="0049106E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Проверкой установлено:</w:t>
      </w:r>
    </w:p>
    <w:p w:rsidR="0049106E" w:rsidRPr="0018653B" w:rsidRDefault="0049106E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основной вид деятельности </w:t>
      </w:r>
      <w:r w:rsidR="00A4581A">
        <w:rPr>
          <w:sz w:val="28"/>
          <w:szCs w:val="28"/>
        </w:rPr>
        <w:t>у</w:t>
      </w:r>
      <w:r w:rsidRPr="0018653B">
        <w:rPr>
          <w:sz w:val="28"/>
          <w:szCs w:val="28"/>
        </w:rPr>
        <w:t>чреждения, финансируемый из бюджета</w:t>
      </w:r>
      <w:r w:rsidR="00C939D2" w:rsidRPr="0018653B">
        <w:rPr>
          <w:sz w:val="28"/>
          <w:szCs w:val="28"/>
        </w:rPr>
        <w:t>,</w:t>
      </w:r>
      <w:r w:rsidRPr="0018653B">
        <w:rPr>
          <w:sz w:val="28"/>
          <w:szCs w:val="28"/>
        </w:rPr>
        <w:t xml:space="preserve"> не соответствует цели создания </w:t>
      </w:r>
      <w:r w:rsidR="00A4581A">
        <w:rPr>
          <w:sz w:val="28"/>
          <w:szCs w:val="28"/>
        </w:rPr>
        <w:t>у</w:t>
      </w:r>
      <w:r w:rsidRPr="0018653B">
        <w:rPr>
          <w:sz w:val="28"/>
          <w:szCs w:val="28"/>
        </w:rPr>
        <w:t>чреждения;</w:t>
      </w:r>
    </w:p>
    <w:p w:rsidR="0049106E" w:rsidRPr="0018653B" w:rsidRDefault="0049106E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муниципальное задание по предоставлению муниципальных услуг на безвозмездной основе </w:t>
      </w:r>
      <w:r w:rsidR="00A4581A">
        <w:rPr>
          <w:sz w:val="28"/>
          <w:szCs w:val="28"/>
        </w:rPr>
        <w:t>у</w:t>
      </w:r>
      <w:r w:rsidRPr="0018653B">
        <w:rPr>
          <w:sz w:val="28"/>
          <w:szCs w:val="28"/>
        </w:rPr>
        <w:t xml:space="preserve">чреждением за 2010 год и </w:t>
      </w:r>
      <w:r w:rsidR="00297453">
        <w:rPr>
          <w:sz w:val="28"/>
          <w:szCs w:val="28"/>
          <w:lang w:val="en-US"/>
        </w:rPr>
        <w:t>I</w:t>
      </w:r>
      <w:r w:rsidR="00297453">
        <w:rPr>
          <w:sz w:val="28"/>
          <w:szCs w:val="28"/>
        </w:rPr>
        <w:t>-</w:t>
      </w:r>
      <w:proofErr w:type="spellStart"/>
      <w:r w:rsidR="00297453">
        <w:rPr>
          <w:sz w:val="28"/>
          <w:szCs w:val="28"/>
        </w:rPr>
        <w:t>ое</w:t>
      </w:r>
      <w:proofErr w:type="spellEnd"/>
      <w:r w:rsidRPr="0018653B">
        <w:rPr>
          <w:sz w:val="28"/>
          <w:szCs w:val="28"/>
        </w:rPr>
        <w:t xml:space="preserve"> полугодие 2011 года муниципальным предприятиям и организациям других форм собственности не выполнено; </w:t>
      </w:r>
    </w:p>
    <w:p w:rsidR="0049106E" w:rsidRPr="0018653B" w:rsidRDefault="0049106E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lastRenderedPageBreak/>
        <w:t xml:space="preserve">- в нарушение ст.162 БК РФ бюджетные ассигнования, предусмотренные на выполнение муниципального задания в 2010 году в сумме 1 672,4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, в </w:t>
      </w:r>
      <w:r w:rsidR="00DB03C9">
        <w:rPr>
          <w:sz w:val="28"/>
          <w:szCs w:val="28"/>
          <w:lang w:val="en-US"/>
        </w:rPr>
        <w:t>I</w:t>
      </w:r>
      <w:r w:rsidR="00C939D2" w:rsidRPr="0018653B">
        <w:rPr>
          <w:sz w:val="28"/>
          <w:szCs w:val="28"/>
        </w:rPr>
        <w:t xml:space="preserve"> полугодии </w:t>
      </w:r>
      <w:r w:rsidRPr="0018653B">
        <w:rPr>
          <w:sz w:val="28"/>
          <w:szCs w:val="28"/>
        </w:rPr>
        <w:t>2011 год</w:t>
      </w:r>
      <w:r w:rsidR="00C939D2" w:rsidRPr="0018653B">
        <w:rPr>
          <w:sz w:val="28"/>
          <w:szCs w:val="28"/>
        </w:rPr>
        <w:t>а</w:t>
      </w:r>
      <w:r w:rsidRPr="0018653B">
        <w:rPr>
          <w:sz w:val="28"/>
          <w:szCs w:val="28"/>
        </w:rPr>
        <w:t xml:space="preserve"> в сумме 954,3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>, израсход</w:t>
      </w:r>
      <w:r w:rsidR="00297453">
        <w:rPr>
          <w:sz w:val="28"/>
          <w:szCs w:val="28"/>
        </w:rPr>
        <w:t>ованы не по целевому назначению;</w:t>
      </w:r>
    </w:p>
    <w:p w:rsidR="0049106E" w:rsidRPr="0018653B" w:rsidRDefault="0049106E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</w:t>
      </w:r>
      <w:r w:rsidR="00A4581A">
        <w:rPr>
          <w:sz w:val="28"/>
          <w:szCs w:val="28"/>
        </w:rPr>
        <w:t>п</w:t>
      </w:r>
      <w:r w:rsidRPr="0018653B">
        <w:rPr>
          <w:sz w:val="28"/>
          <w:szCs w:val="28"/>
        </w:rPr>
        <w:t>остановления мэр</w:t>
      </w:r>
      <w:r w:rsidR="00C939D2" w:rsidRPr="0018653B">
        <w:rPr>
          <w:sz w:val="28"/>
          <w:szCs w:val="28"/>
        </w:rPr>
        <w:t>а</w:t>
      </w:r>
      <w:r w:rsidR="00DB03C9">
        <w:rPr>
          <w:sz w:val="28"/>
          <w:szCs w:val="28"/>
        </w:rPr>
        <w:t xml:space="preserve"> №112-1/</w:t>
      </w:r>
      <w:proofErr w:type="gramStart"/>
      <w:r w:rsidR="00DB03C9">
        <w:rPr>
          <w:sz w:val="28"/>
          <w:szCs w:val="28"/>
        </w:rPr>
        <w:t>п</w:t>
      </w:r>
      <w:proofErr w:type="gramEnd"/>
      <w:r w:rsidR="00DB03C9">
        <w:rPr>
          <w:sz w:val="28"/>
          <w:szCs w:val="28"/>
        </w:rPr>
        <w:t>, п</w:t>
      </w:r>
      <w:r w:rsidRPr="0018653B">
        <w:rPr>
          <w:sz w:val="28"/>
          <w:szCs w:val="28"/>
        </w:rPr>
        <w:t>остановления мэрии №3569-п/1 главным распорядителем в проверяемом периоде не разработаны и не утверждены отраслевые нормативы финансовых затрат на оказание муниципальных услуг</w:t>
      </w:r>
      <w:r w:rsidR="00096011" w:rsidRPr="0018653B">
        <w:rPr>
          <w:sz w:val="28"/>
          <w:szCs w:val="28"/>
        </w:rPr>
        <w:t>,</w:t>
      </w:r>
      <w:r w:rsidRPr="0018653B">
        <w:rPr>
          <w:sz w:val="28"/>
          <w:szCs w:val="28"/>
        </w:rPr>
        <w:t xml:space="preserve"> в связи с чем финансовые затраты на единицу муниципальных у</w:t>
      </w:r>
      <w:r w:rsidR="00297453">
        <w:rPr>
          <w:sz w:val="28"/>
          <w:szCs w:val="28"/>
        </w:rPr>
        <w:t>слуг экономически не обоснованы;</w:t>
      </w:r>
    </w:p>
    <w:p w:rsidR="0049106E" w:rsidRPr="0018653B" w:rsidRDefault="00DB03C9" w:rsidP="003E553C">
      <w:pPr>
        <w:pStyle w:val="21"/>
        <w:ind w:right="-144" w:firstLine="720"/>
        <w:rPr>
          <w:sz w:val="28"/>
          <w:szCs w:val="28"/>
        </w:rPr>
      </w:pPr>
      <w:r>
        <w:rPr>
          <w:sz w:val="28"/>
          <w:szCs w:val="28"/>
        </w:rPr>
        <w:t>- в нарушение ст.69.2 БК РФ и п</w:t>
      </w:r>
      <w:r w:rsidR="0049106E" w:rsidRPr="0018653B">
        <w:rPr>
          <w:sz w:val="28"/>
          <w:szCs w:val="28"/>
        </w:rPr>
        <w:t>остановления мэр</w:t>
      </w:r>
      <w:r w:rsidR="00C939D2" w:rsidRPr="0018653B">
        <w:rPr>
          <w:sz w:val="28"/>
          <w:szCs w:val="28"/>
        </w:rPr>
        <w:t>а</w:t>
      </w:r>
      <w:r w:rsidR="0049106E" w:rsidRPr="0018653B">
        <w:rPr>
          <w:sz w:val="28"/>
          <w:szCs w:val="28"/>
        </w:rPr>
        <w:t xml:space="preserve"> №112-1/</w:t>
      </w:r>
      <w:proofErr w:type="gramStart"/>
      <w:r w:rsidR="0049106E" w:rsidRPr="0018653B">
        <w:rPr>
          <w:sz w:val="28"/>
          <w:szCs w:val="28"/>
        </w:rPr>
        <w:t>п</w:t>
      </w:r>
      <w:proofErr w:type="gramEnd"/>
      <w:r w:rsidR="0049106E" w:rsidRPr="0018653B">
        <w:rPr>
          <w:sz w:val="28"/>
          <w:szCs w:val="28"/>
        </w:rPr>
        <w:t>, лимиты бюджетных обязательств доведены главным распорядителем</w:t>
      </w:r>
      <w:r w:rsidR="00096011" w:rsidRPr="0018653B">
        <w:rPr>
          <w:sz w:val="28"/>
          <w:szCs w:val="28"/>
        </w:rPr>
        <w:t xml:space="preserve"> бюджетных средств </w:t>
      </w:r>
      <w:r w:rsidR="0049106E" w:rsidRPr="0018653B">
        <w:rPr>
          <w:sz w:val="28"/>
          <w:szCs w:val="28"/>
        </w:rPr>
        <w:t xml:space="preserve">до </w:t>
      </w:r>
      <w:r w:rsidR="00A4581A">
        <w:rPr>
          <w:sz w:val="28"/>
          <w:szCs w:val="28"/>
        </w:rPr>
        <w:t>у</w:t>
      </w:r>
      <w:r w:rsidR="0049106E" w:rsidRPr="0018653B">
        <w:rPr>
          <w:sz w:val="28"/>
          <w:szCs w:val="28"/>
        </w:rPr>
        <w:t>чреждения без утверждения муниципального задания.</w:t>
      </w:r>
    </w:p>
    <w:p w:rsidR="0049106E" w:rsidRPr="0018653B" w:rsidRDefault="0049106E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Предложения мэрии городского округа Тольятти:</w:t>
      </w:r>
    </w:p>
    <w:p w:rsidR="0049106E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proofErr w:type="gramStart"/>
      <w:r w:rsidRPr="0018653B">
        <w:rPr>
          <w:sz w:val="28"/>
          <w:szCs w:val="28"/>
        </w:rPr>
        <w:t>-</w:t>
      </w:r>
      <w:r w:rsidR="0049106E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р</w:t>
      </w:r>
      <w:r w:rsidR="0049106E" w:rsidRPr="0018653B">
        <w:rPr>
          <w:sz w:val="28"/>
          <w:szCs w:val="28"/>
        </w:rPr>
        <w:t>ассмотреть вопрос о необходимости и целесообра</w:t>
      </w:r>
      <w:r w:rsidR="00096011" w:rsidRPr="0018653B">
        <w:rPr>
          <w:sz w:val="28"/>
          <w:szCs w:val="28"/>
        </w:rPr>
        <w:t xml:space="preserve">зности функционирования МУ </w:t>
      </w:r>
      <w:r w:rsidR="00DB03C9">
        <w:rPr>
          <w:sz w:val="28"/>
          <w:szCs w:val="28"/>
        </w:rPr>
        <w:t xml:space="preserve">городского округа </w:t>
      </w:r>
      <w:r w:rsidR="0049106E" w:rsidRPr="0018653B">
        <w:rPr>
          <w:sz w:val="28"/>
          <w:szCs w:val="28"/>
        </w:rPr>
        <w:t>Тольятти «Тольятти-Транс-Навигация» в связи с отсутствием необходимых технических средств для осуществления уставной деятельности в соответствии с требованиями Федерального закона от 14.02.2009 №22-ФЗ «О навигационной деятельности», Постановления Правительства Р</w:t>
      </w:r>
      <w:r w:rsidR="00DB03C9">
        <w:rPr>
          <w:sz w:val="28"/>
          <w:szCs w:val="28"/>
        </w:rPr>
        <w:t xml:space="preserve">оссийской </w:t>
      </w:r>
      <w:r w:rsidR="0049106E" w:rsidRPr="0018653B">
        <w:rPr>
          <w:sz w:val="28"/>
          <w:szCs w:val="28"/>
        </w:rPr>
        <w:t>Ф</w:t>
      </w:r>
      <w:r w:rsidR="00DB03C9">
        <w:rPr>
          <w:sz w:val="28"/>
          <w:szCs w:val="28"/>
        </w:rPr>
        <w:t>едерации</w:t>
      </w:r>
      <w:r w:rsidR="0049106E" w:rsidRPr="0018653B">
        <w:rPr>
          <w:sz w:val="28"/>
          <w:szCs w:val="28"/>
        </w:rPr>
        <w:t xml:space="preserve"> от 25.08.2008 №641 </w:t>
      </w:r>
      <w:r w:rsidR="00A4581A">
        <w:rPr>
          <w:sz w:val="28"/>
          <w:szCs w:val="28"/>
        </w:rPr>
        <w:br/>
      </w:r>
      <w:r w:rsidR="0049106E" w:rsidRPr="0018653B">
        <w:rPr>
          <w:sz w:val="28"/>
          <w:szCs w:val="28"/>
        </w:rPr>
        <w:t>«Об оснащении транспортных, технических средств и систем аппаратурой спутниковой нав</w:t>
      </w:r>
      <w:r w:rsidRPr="0018653B">
        <w:rPr>
          <w:sz w:val="28"/>
          <w:szCs w:val="28"/>
        </w:rPr>
        <w:t>игации ГЛОНАСС или ГЛОНАСС/GPS»;</w:t>
      </w:r>
      <w:proofErr w:type="gramEnd"/>
    </w:p>
    <w:p w:rsidR="0049106E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49106E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п</w:t>
      </w:r>
      <w:r w:rsidR="0049106E" w:rsidRPr="0018653B">
        <w:rPr>
          <w:sz w:val="28"/>
          <w:szCs w:val="28"/>
        </w:rPr>
        <w:t xml:space="preserve">редусмотренные в </w:t>
      </w:r>
      <w:r w:rsidR="00A4581A">
        <w:rPr>
          <w:sz w:val="28"/>
          <w:szCs w:val="28"/>
        </w:rPr>
        <w:t>у</w:t>
      </w:r>
      <w:r w:rsidR="0049106E" w:rsidRPr="0018653B">
        <w:rPr>
          <w:sz w:val="28"/>
          <w:szCs w:val="28"/>
        </w:rPr>
        <w:t xml:space="preserve">ставе основные виды деятельности, финансируемые из бюджета, привести в соответствие с целью создания </w:t>
      </w:r>
      <w:r w:rsidR="00A4581A">
        <w:rPr>
          <w:sz w:val="28"/>
          <w:szCs w:val="28"/>
        </w:rPr>
        <w:t>у</w:t>
      </w:r>
      <w:r w:rsidR="0049106E" w:rsidRPr="0018653B">
        <w:rPr>
          <w:sz w:val="28"/>
          <w:szCs w:val="28"/>
        </w:rPr>
        <w:t>чреждени</w:t>
      </w:r>
      <w:r w:rsidR="00096011" w:rsidRPr="0018653B">
        <w:rPr>
          <w:sz w:val="28"/>
          <w:szCs w:val="28"/>
        </w:rPr>
        <w:t>я</w:t>
      </w:r>
      <w:r w:rsidRPr="0018653B">
        <w:rPr>
          <w:sz w:val="28"/>
          <w:szCs w:val="28"/>
        </w:rPr>
        <w:t>;</w:t>
      </w:r>
    </w:p>
    <w:p w:rsidR="0049106E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49106E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49106E" w:rsidRPr="0018653B">
        <w:rPr>
          <w:sz w:val="28"/>
          <w:szCs w:val="28"/>
        </w:rPr>
        <w:t xml:space="preserve"> соответствии с требованиями ст.289 БК РФ рассмотреть вопрос о привлечении к ответственности главного распорядителя бюджетных средств – департамент дорожного хозяйства</w:t>
      </w:r>
      <w:r w:rsidR="00096011" w:rsidRPr="0018653B">
        <w:rPr>
          <w:sz w:val="28"/>
          <w:szCs w:val="28"/>
        </w:rPr>
        <w:t xml:space="preserve">, транспорта и связи мэрии </w:t>
      </w:r>
      <w:r w:rsidR="00DB03C9">
        <w:rPr>
          <w:sz w:val="28"/>
          <w:szCs w:val="28"/>
        </w:rPr>
        <w:t xml:space="preserve">городского округа </w:t>
      </w:r>
      <w:r w:rsidR="0049106E" w:rsidRPr="0018653B">
        <w:rPr>
          <w:sz w:val="28"/>
          <w:szCs w:val="28"/>
        </w:rPr>
        <w:t xml:space="preserve">Тольятти </w:t>
      </w:r>
      <w:r w:rsidR="00096011" w:rsidRPr="0018653B">
        <w:rPr>
          <w:sz w:val="28"/>
          <w:szCs w:val="28"/>
        </w:rPr>
        <w:t xml:space="preserve">- </w:t>
      </w:r>
      <w:r w:rsidR="0049106E" w:rsidRPr="0018653B">
        <w:rPr>
          <w:sz w:val="28"/>
          <w:szCs w:val="28"/>
        </w:rPr>
        <w:t xml:space="preserve">за отсутствие контроля за использованием бюджетных средств, получателя бюджетных средств - МУ </w:t>
      </w:r>
      <w:r w:rsidR="00DB03C9">
        <w:rPr>
          <w:sz w:val="28"/>
          <w:szCs w:val="28"/>
        </w:rPr>
        <w:t>городского округа</w:t>
      </w:r>
      <w:r w:rsidR="0049106E" w:rsidRPr="0018653B">
        <w:rPr>
          <w:sz w:val="28"/>
          <w:szCs w:val="28"/>
        </w:rPr>
        <w:t xml:space="preserve"> </w:t>
      </w:r>
      <w:r w:rsidR="00DB03C9">
        <w:rPr>
          <w:sz w:val="28"/>
          <w:szCs w:val="28"/>
        </w:rPr>
        <w:br/>
      </w:r>
      <w:r w:rsidR="0049106E" w:rsidRPr="0018653B">
        <w:rPr>
          <w:sz w:val="28"/>
          <w:szCs w:val="28"/>
        </w:rPr>
        <w:t>Тольятти «Тольятти-Транс-Навигация»</w:t>
      </w:r>
      <w:r w:rsidR="00096011" w:rsidRPr="0018653B">
        <w:rPr>
          <w:sz w:val="28"/>
          <w:szCs w:val="28"/>
        </w:rPr>
        <w:t xml:space="preserve"> -</w:t>
      </w:r>
      <w:r w:rsidR="0049106E" w:rsidRPr="0018653B">
        <w:rPr>
          <w:sz w:val="28"/>
          <w:szCs w:val="28"/>
        </w:rPr>
        <w:t xml:space="preserve"> за нецелевое использование бюджетных средств в 2010 году в сумме 1 672,4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49106E" w:rsidRPr="0018653B">
        <w:rPr>
          <w:sz w:val="28"/>
          <w:szCs w:val="28"/>
        </w:rPr>
        <w:t>, в 2</w:t>
      </w:r>
      <w:r w:rsidRPr="0018653B">
        <w:rPr>
          <w:sz w:val="28"/>
          <w:szCs w:val="28"/>
        </w:rPr>
        <w:t xml:space="preserve">011 году в сумме 954,3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;</w:t>
      </w:r>
    </w:p>
    <w:p w:rsidR="0049106E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49106E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ф</w:t>
      </w:r>
      <w:r w:rsidR="0049106E" w:rsidRPr="0018653B">
        <w:rPr>
          <w:sz w:val="28"/>
          <w:szCs w:val="28"/>
        </w:rPr>
        <w:t>ормирование муниципального задания осуществлять в соответствии с требованиями БК РФ и нормативных правовых актов органов местного самоуправления</w:t>
      </w:r>
      <w:r w:rsidRPr="0018653B">
        <w:rPr>
          <w:sz w:val="28"/>
          <w:szCs w:val="28"/>
        </w:rPr>
        <w:t>;</w:t>
      </w:r>
    </w:p>
    <w:p w:rsidR="0049106E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49106E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ф</w:t>
      </w:r>
      <w:r w:rsidR="0049106E" w:rsidRPr="0018653B">
        <w:rPr>
          <w:sz w:val="28"/>
          <w:szCs w:val="28"/>
        </w:rPr>
        <w:t>инансирование подведомственных учреждений ос</w:t>
      </w:r>
      <w:r w:rsidR="00A4581A">
        <w:rPr>
          <w:sz w:val="28"/>
          <w:szCs w:val="28"/>
        </w:rPr>
        <w:t>уществлять на основании утверждё</w:t>
      </w:r>
      <w:r w:rsidR="0049106E" w:rsidRPr="0018653B">
        <w:rPr>
          <w:sz w:val="28"/>
          <w:szCs w:val="28"/>
        </w:rPr>
        <w:t>нных муниципальных заданий.</w:t>
      </w:r>
    </w:p>
    <w:p w:rsidR="00DF6393" w:rsidRPr="0018653B" w:rsidRDefault="00DF6393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6.2. Проверка целевого и эффективного использования бюджетных средств, предусмотренных в бюджете городского округа по подразделу 0503 «Благоустройство» по ГРБС «Департамент дорожного хозяйства, транспорта и связи мэрии городского округа Тольятти» за 9 месяцев 2011 года.</w:t>
      </w:r>
    </w:p>
    <w:p w:rsidR="00DF6393" w:rsidRDefault="00297453" w:rsidP="003E553C">
      <w:pPr>
        <w:pStyle w:val="21"/>
        <w:ind w:right="-144" w:firstLine="720"/>
        <w:rPr>
          <w:sz w:val="28"/>
          <w:szCs w:val="28"/>
        </w:rPr>
      </w:pPr>
      <w:r>
        <w:rPr>
          <w:sz w:val="28"/>
          <w:szCs w:val="28"/>
        </w:rPr>
        <w:t>В результате проведё</w:t>
      </w:r>
      <w:r w:rsidR="00DF6393" w:rsidRPr="0018653B">
        <w:rPr>
          <w:sz w:val="28"/>
          <w:szCs w:val="28"/>
        </w:rPr>
        <w:t>нной выборочной проверки нарушений не установлено.</w:t>
      </w:r>
    </w:p>
    <w:p w:rsidR="00693B71" w:rsidRPr="00693B71" w:rsidRDefault="00693B71" w:rsidP="003E553C">
      <w:pPr>
        <w:pStyle w:val="21"/>
        <w:ind w:right="-144" w:firstLine="720"/>
        <w:rPr>
          <w:sz w:val="8"/>
          <w:szCs w:val="8"/>
        </w:rPr>
      </w:pPr>
    </w:p>
    <w:p w:rsidR="00DF6393" w:rsidRPr="0018653B" w:rsidRDefault="00DF6393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7. Департамент общественной безопасности и мобилизационной подготовки мэрии городского округа Тольятти</w:t>
      </w:r>
    </w:p>
    <w:p w:rsidR="00DF6393" w:rsidRPr="0018653B" w:rsidRDefault="00DF6393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lastRenderedPageBreak/>
        <w:t>7.1. Проверка целевого и эффективного использования бюджетных средств, предусмотренных в бюджете городского округа Тольятти на 2011 год на исполнение долгосрочных целевых программ:</w:t>
      </w:r>
    </w:p>
    <w:p w:rsidR="00DF6393" w:rsidRPr="0018653B" w:rsidRDefault="00DF6393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Профилактики правонарушений на территории городского округа Тольятти на 2010-2012 годы;</w:t>
      </w:r>
    </w:p>
    <w:p w:rsidR="00DF6393" w:rsidRPr="0018653B" w:rsidRDefault="00DF6393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Противодействие коррупции в городском округе Тольятти на </w:t>
      </w:r>
      <w:r w:rsidR="00DB03C9">
        <w:rPr>
          <w:sz w:val="28"/>
          <w:szCs w:val="28"/>
        </w:rPr>
        <w:br/>
      </w:r>
      <w:r w:rsidRPr="0018653B">
        <w:rPr>
          <w:sz w:val="28"/>
          <w:szCs w:val="28"/>
        </w:rPr>
        <w:t>2010-2012 годы;</w:t>
      </w:r>
    </w:p>
    <w:p w:rsidR="00DF6393" w:rsidRPr="0018653B" w:rsidRDefault="00DF6393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Мер по противодействию незаконному обороту наркотических средств, профилактике наркомании, лечению и реабилитации наркозависимой части населения городского округа Тольятти на 2010-2012 годы.</w:t>
      </w:r>
    </w:p>
    <w:p w:rsidR="00E225CB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Нарушения, установленные проверкой:</w:t>
      </w:r>
    </w:p>
    <w:p w:rsidR="00DF6393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DF6393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DF6393" w:rsidRPr="0018653B">
        <w:rPr>
          <w:sz w:val="28"/>
          <w:szCs w:val="28"/>
        </w:rPr>
        <w:t xml:space="preserve"> нарушение положений Федерального закона от 21.07.2005 №94-ФЗ «О размещении заказов на поставку товаров, выполнение работ, оказание услуг для государственных и муницип</w:t>
      </w:r>
      <w:r w:rsidR="00B26721" w:rsidRPr="0018653B">
        <w:rPr>
          <w:sz w:val="28"/>
          <w:szCs w:val="28"/>
        </w:rPr>
        <w:t xml:space="preserve">альных нужд», решения Думы </w:t>
      </w:r>
      <w:r w:rsidR="00DB03C9">
        <w:rPr>
          <w:sz w:val="28"/>
          <w:szCs w:val="28"/>
        </w:rPr>
        <w:t xml:space="preserve">городского округа </w:t>
      </w:r>
      <w:r w:rsidR="00DF6393" w:rsidRPr="0018653B">
        <w:rPr>
          <w:sz w:val="28"/>
          <w:szCs w:val="28"/>
        </w:rPr>
        <w:t xml:space="preserve">Тольятти от 13.05.2009 №59 «О </w:t>
      </w:r>
      <w:proofErr w:type="gramStart"/>
      <w:r w:rsidR="00DF6393" w:rsidRPr="0018653B">
        <w:rPr>
          <w:sz w:val="28"/>
          <w:szCs w:val="28"/>
        </w:rPr>
        <w:t>Положении</w:t>
      </w:r>
      <w:proofErr w:type="gramEnd"/>
      <w:r w:rsidR="00DF6393" w:rsidRPr="0018653B">
        <w:rPr>
          <w:sz w:val="28"/>
          <w:szCs w:val="28"/>
        </w:rPr>
        <w:t xml:space="preserve"> о муниципальном заказе» МУ «ООП», не являясь исполнителем мероприятий Программы, а, следовательно, и получателем бюджетных средств на выполнение мероприятий, определено заказчиком в Сводном плане муниципального заказа </w:t>
      </w:r>
      <w:r w:rsidR="00DB03C9">
        <w:rPr>
          <w:sz w:val="28"/>
          <w:szCs w:val="28"/>
        </w:rPr>
        <w:t xml:space="preserve">городского округа </w:t>
      </w:r>
      <w:r w:rsidR="00A4581A">
        <w:rPr>
          <w:sz w:val="28"/>
          <w:szCs w:val="28"/>
        </w:rPr>
        <w:t>Тольятти на 2011 год, утверждё</w:t>
      </w:r>
      <w:r w:rsidR="00DF6393" w:rsidRPr="0018653B">
        <w:rPr>
          <w:sz w:val="28"/>
          <w:szCs w:val="28"/>
        </w:rPr>
        <w:t xml:space="preserve">нным постановлением мэрии </w:t>
      </w:r>
      <w:r w:rsidR="00A4581A">
        <w:rPr>
          <w:sz w:val="28"/>
          <w:szCs w:val="28"/>
        </w:rPr>
        <w:t>о</w:t>
      </w:r>
      <w:r w:rsidR="00DF6393" w:rsidRPr="0018653B">
        <w:rPr>
          <w:sz w:val="28"/>
          <w:szCs w:val="28"/>
        </w:rPr>
        <w:t xml:space="preserve">т 01.04.2011 №986-п/1 </w:t>
      </w:r>
      <w:r w:rsidR="00A4581A">
        <w:rPr>
          <w:sz w:val="28"/>
          <w:szCs w:val="28"/>
        </w:rPr>
        <w:br/>
      </w:r>
      <w:r w:rsidR="00DF6393" w:rsidRPr="0018653B">
        <w:rPr>
          <w:sz w:val="28"/>
          <w:szCs w:val="28"/>
        </w:rPr>
        <w:t>(с изменениями)</w:t>
      </w:r>
      <w:r w:rsidR="00E225CB" w:rsidRPr="0018653B">
        <w:rPr>
          <w:sz w:val="28"/>
          <w:szCs w:val="28"/>
        </w:rPr>
        <w:t>;</w:t>
      </w:r>
      <w:r w:rsidR="00DF6393" w:rsidRPr="0018653B">
        <w:rPr>
          <w:sz w:val="28"/>
          <w:szCs w:val="28"/>
        </w:rPr>
        <w:t xml:space="preserve"> </w:t>
      </w:r>
    </w:p>
    <w:p w:rsidR="00DF6393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DF6393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д</w:t>
      </w:r>
      <w:r w:rsidR="00DF6393" w:rsidRPr="0018653B">
        <w:rPr>
          <w:sz w:val="28"/>
          <w:szCs w:val="28"/>
        </w:rPr>
        <w:t xml:space="preserve">еятельность МУ «ООП» по выполнению мероприятий Программы не соответствует целям и задачам, указанным в </w:t>
      </w:r>
      <w:r w:rsidR="00A4581A">
        <w:rPr>
          <w:sz w:val="28"/>
          <w:szCs w:val="28"/>
        </w:rPr>
        <w:t>у</w:t>
      </w:r>
      <w:r w:rsidR="00DF6393" w:rsidRPr="0018653B">
        <w:rPr>
          <w:sz w:val="28"/>
          <w:szCs w:val="28"/>
        </w:rPr>
        <w:t>ставе уч</w:t>
      </w:r>
      <w:r w:rsidR="00E225CB" w:rsidRPr="0018653B">
        <w:rPr>
          <w:sz w:val="28"/>
          <w:szCs w:val="28"/>
        </w:rPr>
        <w:t>реждения;</w:t>
      </w:r>
    </w:p>
    <w:p w:rsidR="00DF6393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DF6393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DF6393" w:rsidRPr="0018653B">
        <w:rPr>
          <w:sz w:val="28"/>
          <w:szCs w:val="28"/>
        </w:rPr>
        <w:t xml:space="preserve"> нарушение ст.158 БК РФ </w:t>
      </w:r>
      <w:r w:rsidR="00A4581A">
        <w:rPr>
          <w:sz w:val="28"/>
          <w:szCs w:val="28"/>
        </w:rPr>
        <w:t>д</w:t>
      </w:r>
      <w:r w:rsidR="00DF6393" w:rsidRPr="0018653B">
        <w:rPr>
          <w:sz w:val="28"/>
          <w:szCs w:val="28"/>
        </w:rPr>
        <w:t xml:space="preserve">епартаментом не осуществлялся ведомственный финансовый </w:t>
      </w:r>
      <w:proofErr w:type="gramStart"/>
      <w:r w:rsidR="00DF6393" w:rsidRPr="0018653B">
        <w:rPr>
          <w:sz w:val="28"/>
          <w:szCs w:val="28"/>
        </w:rPr>
        <w:t>контроль за</w:t>
      </w:r>
      <w:proofErr w:type="gramEnd"/>
      <w:r w:rsidR="00DF6393" w:rsidRPr="0018653B">
        <w:rPr>
          <w:sz w:val="28"/>
          <w:szCs w:val="28"/>
        </w:rPr>
        <w:t xml:space="preserve"> и</w:t>
      </w:r>
      <w:r w:rsidR="00297453">
        <w:rPr>
          <w:sz w:val="28"/>
          <w:szCs w:val="28"/>
        </w:rPr>
        <w:t>спользованием бюджетных средств.</w:t>
      </w:r>
    </w:p>
    <w:p w:rsidR="00E225CB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Выводы по реализации ДЦП </w:t>
      </w:r>
      <w:r w:rsidR="00A4581A">
        <w:rPr>
          <w:sz w:val="28"/>
          <w:szCs w:val="28"/>
        </w:rPr>
        <w:t>п</w:t>
      </w:r>
      <w:r w:rsidRPr="0018653B">
        <w:rPr>
          <w:sz w:val="28"/>
          <w:szCs w:val="28"/>
        </w:rPr>
        <w:t>рофилактики правонарушений на территории городского округа Тольятти на 2010-2012 годы:</w:t>
      </w:r>
    </w:p>
    <w:p w:rsidR="00E225CB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 нарушение ст.86 БК РФ мэрией в Программе установлены и запланированы к финансированию расходные обязательства, связа</w:t>
      </w:r>
      <w:r w:rsidR="00A4581A">
        <w:rPr>
          <w:sz w:val="28"/>
          <w:szCs w:val="28"/>
        </w:rPr>
        <w:t>нные с решением вопросов, отнесё</w:t>
      </w:r>
      <w:r w:rsidRPr="0018653B">
        <w:rPr>
          <w:sz w:val="28"/>
          <w:szCs w:val="28"/>
        </w:rPr>
        <w:t>нных к компетенции федеральных органов государственной власти, органов государственной власти субъектов Р</w:t>
      </w:r>
      <w:r w:rsidR="00A4581A">
        <w:rPr>
          <w:sz w:val="28"/>
          <w:szCs w:val="28"/>
        </w:rPr>
        <w:t xml:space="preserve">оссийской </w:t>
      </w:r>
      <w:r w:rsidRPr="0018653B">
        <w:rPr>
          <w:sz w:val="28"/>
          <w:szCs w:val="28"/>
        </w:rPr>
        <w:t>Ф</w:t>
      </w:r>
      <w:r w:rsidR="00A4581A">
        <w:rPr>
          <w:sz w:val="28"/>
          <w:szCs w:val="28"/>
        </w:rPr>
        <w:t>едерации</w:t>
      </w:r>
      <w:r w:rsidRPr="0018653B">
        <w:rPr>
          <w:sz w:val="28"/>
          <w:szCs w:val="28"/>
        </w:rPr>
        <w:t>;</w:t>
      </w:r>
    </w:p>
    <w:p w:rsidR="00E225CB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2011 году финансирование МУ «ООП» на выполнение мероприятий Программы в сумме 12 695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предусмотрено неправомерно; </w:t>
      </w:r>
    </w:p>
    <w:p w:rsidR="00E225CB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ст.158 БК РФ бюджетные средства в сумме </w:t>
      </w:r>
      <w:r w:rsidR="00DB03C9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4 953,0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израсходованы неэффективно;</w:t>
      </w:r>
    </w:p>
    <w:p w:rsidR="00DF6393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DF6393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DF6393" w:rsidRPr="0018653B">
        <w:rPr>
          <w:sz w:val="28"/>
          <w:szCs w:val="28"/>
        </w:rPr>
        <w:t xml:space="preserve"> нарушение решения Думы </w:t>
      </w:r>
      <w:r w:rsidR="00DB03C9">
        <w:rPr>
          <w:sz w:val="28"/>
          <w:szCs w:val="28"/>
        </w:rPr>
        <w:t xml:space="preserve">городского округа </w:t>
      </w:r>
      <w:r w:rsidR="00DF6393" w:rsidRPr="0018653B">
        <w:rPr>
          <w:sz w:val="28"/>
          <w:szCs w:val="28"/>
        </w:rPr>
        <w:t xml:space="preserve">Тольятти от 15.12.2010 №425 «О бюджете городского округа Тольятти на 2011 год и </w:t>
      </w:r>
      <w:r w:rsidR="00A4581A">
        <w:rPr>
          <w:sz w:val="28"/>
          <w:szCs w:val="28"/>
        </w:rPr>
        <w:t xml:space="preserve">на </w:t>
      </w:r>
      <w:r w:rsidR="00DF6393" w:rsidRPr="0018653B">
        <w:rPr>
          <w:sz w:val="28"/>
          <w:szCs w:val="28"/>
        </w:rPr>
        <w:t xml:space="preserve">плановый период 2012-2013 годов» МУ «ООП» произведена предоплата по договору в сумме 93,4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E225CB" w:rsidRPr="0018653B">
        <w:rPr>
          <w:sz w:val="28"/>
          <w:szCs w:val="28"/>
        </w:rPr>
        <w:t>;</w:t>
      </w:r>
    </w:p>
    <w:p w:rsidR="00DF6393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DF6393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с</w:t>
      </w:r>
      <w:r w:rsidR="00DF6393" w:rsidRPr="0018653B">
        <w:rPr>
          <w:sz w:val="28"/>
          <w:szCs w:val="28"/>
        </w:rPr>
        <w:t xml:space="preserve">тоимость работ по капитальному ремонту помещения под </w:t>
      </w:r>
      <w:r w:rsidR="00DB03C9">
        <w:rPr>
          <w:sz w:val="28"/>
          <w:szCs w:val="28"/>
        </w:rPr>
        <w:br/>
      </w:r>
      <w:r w:rsidR="00DF6393" w:rsidRPr="0018653B">
        <w:rPr>
          <w:sz w:val="28"/>
          <w:szCs w:val="28"/>
        </w:rPr>
        <w:t>создание Центрального диспетчерского пункта (ситуационного центра) в сумме</w:t>
      </w:r>
      <w:r w:rsidR="00C939D2" w:rsidRPr="0018653B">
        <w:rPr>
          <w:sz w:val="28"/>
          <w:szCs w:val="28"/>
        </w:rPr>
        <w:t xml:space="preserve"> </w:t>
      </w:r>
      <w:r w:rsidR="00DF6393" w:rsidRPr="0018653B">
        <w:rPr>
          <w:sz w:val="28"/>
          <w:szCs w:val="28"/>
        </w:rPr>
        <w:t>4</w:t>
      </w:r>
      <w:r w:rsidR="00297453" w:rsidRPr="00F93E98">
        <w:rPr>
          <w:sz w:val="27"/>
          <w:szCs w:val="27"/>
        </w:rPr>
        <w:t> </w:t>
      </w:r>
      <w:r w:rsidR="00DF6393" w:rsidRPr="0018653B">
        <w:rPr>
          <w:sz w:val="28"/>
          <w:szCs w:val="28"/>
        </w:rPr>
        <w:t xml:space="preserve">465,0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A4581A">
        <w:rPr>
          <w:sz w:val="28"/>
          <w:szCs w:val="28"/>
        </w:rPr>
        <w:t xml:space="preserve"> и по установке трё</w:t>
      </w:r>
      <w:r w:rsidR="00DF6393" w:rsidRPr="0018653B">
        <w:rPr>
          <w:sz w:val="28"/>
          <w:szCs w:val="28"/>
        </w:rPr>
        <w:t xml:space="preserve">х постов видеонаблюдения </w:t>
      </w:r>
      <w:r w:rsidR="00DB03C9">
        <w:rPr>
          <w:sz w:val="28"/>
          <w:szCs w:val="28"/>
        </w:rPr>
        <w:br/>
      </w:r>
      <w:r w:rsidR="00DF6393" w:rsidRPr="0018653B">
        <w:rPr>
          <w:sz w:val="28"/>
          <w:szCs w:val="28"/>
        </w:rPr>
        <w:t>в сумме</w:t>
      </w:r>
      <w:r w:rsidR="00C939D2" w:rsidRPr="0018653B">
        <w:rPr>
          <w:sz w:val="28"/>
          <w:szCs w:val="28"/>
        </w:rPr>
        <w:t xml:space="preserve"> </w:t>
      </w:r>
      <w:r w:rsidR="00DF6393" w:rsidRPr="0018653B">
        <w:rPr>
          <w:sz w:val="28"/>
          <w:szCs w:val="28"/>
        </w:rPr>
        <w:t>6</w:t>
      </w:r>
      <w:r w:rsidR="00297453" w:rsidRPr="00F93E98">
        <w:rPr>
          <w:sz w:val="27"/>
          <w:szCs w:val="27"/>
        </w:rPr>
        <w:t> </w:t>
      </w:r>
      <w:r w:rsidR="00DF6393" w:rsidRPr="0018653B">
        <w:rPr>
          <w:sz w:val="28"/>
          <w:szCs w:val="28"/>
        </w:rPr>
        <w:t xml:space="preserve">600,0 </w:t>
      </w:r>
      <w:r w:rsidR="00017DDE" w:rsidRPr="0018653B">
        <w:rPr>
          <w:sz w:val="28"/>
          <w:szCs w:val="28"/>
        </w:rPr>
        <w:t>тыс.руб.</w:t>
      </w:r>
      <w:r w:rsidR="00DF6393" w:rsidRPr="0018653B">
        <w:rPr>
          <w:sz w:val="28"/>
          <w:szCs w:val="28"/>
        </w:rPr>
        <w:t xml:space="preserve"> является необоснованной</w:t>
      </w:r>
      <w:r w:rsidR="00B26721" w:rsidRPr="0018653B">
        <w:rPr>
          <w:sz w:val="28"/>
          <w:szCs w:val="28"/>
        </w:rPr>
        <w:t>,</w:t>
      </w:r>
      <w:r w:rsidR="00DF6393" w:rsidRPr="0018653B">
        <w:rPr>
          <w:sz w:val="28"/>
          <w:szCs w:val="28"/>
        </w:rPr>
        <w:t xml:space="preserve"> поскольку проект «Интеллектуальная система безопасности, основанная на</w:t>
      </w:r>
      <w:r w:rsidR="00B26721" w:rsidRPr="0018653B">
        <w:rPr>
          <w:sz w:val="28"/>
          <w:szCs w:val="28"/>
        </w:rPr>
        <w:t xml:space="preserve"> системе </w:t>
      </w:r>
      <w:r w:rsidR="00B26721" w:rsidRPr="0018653B">
        <w:rPr>
          <w:sz w:val="28"/>
          <w:szCs w:val="28"/>
        </w:rPr>
        <w:lastRenderedPageBreak/>
        <w:t xml:space="preserve">видеонаблюдения в </w:t>
      </w:r>
      <w:r w:rsidR="00DB03C9">
        <w:rPr>
          <w:sz w:val="28"/>
          <w:szCs w:val="28"/>
        </w:rPr>
        <w:t xml:space="preserve">городском округе </w:t>
      </w:r>
      <w:r w:rsidR="00DF6393" w:rsidRPr="0018653B">
        <w:rPr>
          <w:sz w:val="28"/>
          <w:szCs w:val="28"/>
        </w:rPr>
        <w:t>Тольятти», разработанный ЗАО «Открытые т</w:t>
      </w:r>
      <w:r w:rsidR="00DB03C9">
        <w:rPr>
          <w:sz w:val="28"/>
          <w:szCs w:val="28"/>
        </w:rPr>
        <w:t>ехнологии 98» в 2010 году за счё</w:t>
      </w:r>
      <w:r w:rsidR="00DF6393" w:rsidRPr="0018653B">
        <w:rPr>
          <w:sz w:val="28"/>
          <w:szCs w:val="28"/>
        </w:rPr>
        <w:t>т средств бюджета горо</w:t>
      </w:r>
      <w:r w:rsidR="00850BF0">
        <w:rPr>
          <w:sz w:val="28"/>
          <w:szCs w:val="28"/>
        </w:rPr>
        <w:t>дского округа Тольятти, не прошё</w:t>
      </w:r>
      <w:r w:rsidR="00DF6393" w:rsidRPr="0018653B">
        <w:rPr>
          <w:sz w:val="28"/>
          <w:szCs w:val="28"/>
        </w:rPr>
        <w:t>л экспертизу определения сметной стоимости (17.10.2011</w:t>
      </w:r>
      <w:r w:rsidR="00DB03C9">
        <w:rPr>
          <w:sz w:val="28"/>
          <w:szCs w:val="28"/>
        </w:rPr>
        <w:t xml:space="preserve"> </w:t>
      </w:r>
      <w:r w:rsidR="00DF6393" w:rsidRPr="0018653B">
        <w:rPr>
          <w:sz w:val="28"/>
          <w:szCs w:val="28"/>
        </w:rPr>
        <w:t>г</w:t>
      </w:r>
      <w:r w:rsidR="00DB03C9">
        <w:rPr>
          <w:sz w:val="28"/>
          <w:szCs w:val="28"/>
        </w:rPr>
        <w:t>ода</w:t>
      </w:r>
      <w:r w:rsidR="00850BF0">
        <w:rPr>
          <w:sz w:val="28"/>
          <w:szCs w:val="28"/>
        </w:rPr>
        <w:t xml:space="preserve"> заключё</w:t>
      </w:r>
      <w:r w:rsidR="00DF6393" w:rsidRPr="0018653B">
        <w:rPr>
          <w:sz w:val="28"/>
          <w:szCs w:val="28"/>
        </w:rPr>
        <w:t xml:space="preserve">н контракт на проведение экспертизы с ГАУ </w:t>
      </w:r>
      <w:proofErr w:type="gramStart"/>
      <w:r w:rsidR="00DF6393" w:rsidRPr="0018653B">
        <w:rPr>
          <w:sz w:val="28"/>
          <w:szCs w:val="28"/>
        </w:rPr>
        <w:t>СО</w:t>
      </w:r>
      <w:proofErr w:type="gramEnd"/>
      <w:r w:rsidR="00DF6393" w:rsidRPr="0018653B">
        <w:rPr>
          <w:sz w:val="28"/>
          <w:szCs w:val="28"/>
        </w:rPr>
        <w:t xml:space="preserve"> «Государственная экспертиза проектов в строительстве»)</w:t>
      </w:r>
      <w:r w:rsidR="00E225CB" w:rsidRPr="0018653B">
        <w:rPr>
          <w:sz w:val="28"/>
          <w:szCs w:val="28"/>
        </w:rPr>
        <w:t>;</w:t>
      </w:r>
      <w:r w:rsidR="00DF6393" w:rsidRPr="0018653B">
        <w:rPr>
          <w:sz w:val="28"/>
          <w:szCs w:val="28"/>
        </w:rPr>
        <w:t xml:space="preserve"> </w:t>
      </w:r>
    </w:p>
    <w:p w:rsidR="00DF6393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DF6393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DF6393" w:rsidRPr="0018653B">
        <w:rPr>
          <w:sz w:val="28"/>
          <w:szCs w:val="28"/>
        </w:rPr>
        <w:t xml:space="preserve"> нарушение постановления мэрии от 21.05.2009 №4261-р/1 «Об утверждении Положения о департаменте экономического развития мэрии городского округа Тольятти» департаментом экономического развития мэрии не осуществлялся контроль в сфере размещения муниципального заказа городского округа Тольятти.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Выводы по реализации ДЦП </w:t>
      </w:r>
      <w:r w:rsidR="00A4581A">
        <w:rPr>
          <w:sz w:val="28"/>
          <w:szCs w:val="28"/>
        </w:rPr>
        <w:t>противодействия</w:t>
      </w:r>
      <w:r w:rsidRPr="0018653B">
        <w:rPr>
          <w:sz w:val="28"/>
          <w:szCs w:val="28"/>
        </w:rPr>
        <w:t xml:space="preserve"> коррупции в городском округе Тольятти на 2010-2012 годы: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финансирование МУ «ООП» на выполнение мероприятий Программы в сумме </w:t>
      </w:r>
      <w:r w:rsidR="00E225CB" w:rsidRPr="0018653B">
        <w:rPr>
          <w:sz w:val="28"/>
          <w:szCs w:val="28"/>
        </w:rPr>
        <w:t xml:space="preserve">292,2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E225CB" w:rsidRPr="0018653B">
        <w:rPr>
          <w:sz w:val="28"/>
          <w:szCs w:val="28"/>
        </w:rPr>
        <w:t xml:space="preserve"> неправомерно;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 нарушение целевого индикатора Программы – «исключение фактов нарушения законодательства о размещении муниципального заказа, необоснованного и незаконного оказания плат</w:t>
      </w:r>
      <w:r w:rsidR="00A4581A">
        <w:rPr>
          <w:sz w:val="28"/>
          <w:szCs w:val="28"/>
        </w:rPr>
        <w:t>ных услуг потребителям и т.п.» д</w:t>
      </w:r>
      <w:r w:rsidRPr="0018653B">
        <w:rPr>
          <w:sz w:val="28"/>
          <w:szCs w:val="28"/>
        </w:rPr>
        <w:t>епартамент определил МУ «ООП» исполнителем мероприятий по вышеуказанным программам.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Информация о выявленных фактах коррупции не представлена.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Выводы по реализации ДЦП </w:t>
      </w:r>
      <w:r w:rsidR="00A4581A">
        <w:rPr>
          <w:sz w:val="28"/>
          <w:szCs w:val="28"/>
        </w:rPr>
        <w:t>м</w:t>
      </w:r>
      <w:r w:rsidRPr="0018653B">
        <w:rPr>
          <w:sz w:val="28"/>
          <w:szCs w:val="28"/>
        </w:rPr>
        <w:t>ер по противодействию незаконному обороту наркотических средств, профилактике наркомании, лечению и реабилитации наркозависимой части населения городского ок</w:t>
      </w:r>
      <w:r w:rsidR="00E225CB" w:rsidRPr="0018653B">
        <w:rPr>
          <w:sz w:val="28"/>
          <w:szCs w:val="28"/>
        </w:rPr>
        <w:t>руга Тольятти на 2010-2012 годы:</w:t>
      </w:r>
    </w:p>
    <w:p w:rsidR="00DF6393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DF6393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п</w:t>
      </w:r>
      <w:r w:rsidR="00DF6393" w:rsidRPr="0018653B">
        <w:rPr>
          <w:sz w:val="28"/>
          <w:szCs w:val="28"/>
        </w:rPr>
        <w:t xml:space="preserve">ланирование финансирования мероприятий Программы </w:t>
      </w:r>
      <w:r w:rsidRPr="0018653B">
        <w:rPr>
          <w:sz w:val="28"/>
          <w:szCs w:val="28"/>
        </w:rPr>
        <w:t xml:space="preserve">на 2012 год </w:t>
      </w:r>
      <w:r w:rsidR="00DF6393" w:rsidRPr="0018653B">
        <w:rPr>
          <w:sz w:val="28"/>
          <w:szCs w:val="28"/>
        </w:rPr>
        <w:t xml:space="preserve">в сумме </w:t>
      </w:r>
      <w:r w:rsidR="00E225CB" w:rsidRPr="0018653B">
        <w:rPr>
          <w:sz w:val="28"/>
          <w:szCs w:val="28"/>
        </w:rPr>
        <w:t xml:space="preserve">17 753,0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0951AD">
        <w:rPr>
          <w:sz w:val="28"/>
          <w:szCs w:val="28"/>
        </w:rPr>
        <w:t xml:space="preserve"> неправомерно</w:t>
      </w:r>
      <w:r w:rsidR="00E225CB" w:rsidRPr="0018653B">
        <w:rPr>
          <w:sz w:val="28"/>
          <w:szCs w:val="28"/>
        </w:rPr>
        <w:t>;</w:t>
      </w:r>
    </w:p>
    <w:p w:rsidR="00DF6393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DF6393" w:rsidRPr="0018653B">
        <w:rPr>
          <w:sz w:val="28"/>
          <w:szCs w:val="28"/>
        </w:rPr>
        <w:t xml:space="preserve"> </w:t>
      </w:r>
      <w:r w:rsidR="00E225CB" w:rsidRPr="0018653B">
        <w:rPr>
          <w:sz w:val="28"/>
          <w:szCs w:val="28"/>
        </w:rPr>
        <w:t>ф</w:t>
      </w:r>
      <w:r w:rsidR="00DF6393" w:rsidRPr="0018653B">
        <w:rPr>
          <w:sz w:val="28"/>
          <w:szCs w:val="28"/>
        </w:rPr>
        <w:t xml:space="preserve">инансирование МУ «ООП» на выполнение мероприятий Программы в сумме 335,5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DF6393" w:rsidRPr="0018653B">
        <w:rPr>
          <w:sz w:val="28"/>
          <w:szCs w:val="28"/>
        </w:rPr>
        <w:t xml:space="preserve"> неправомерно.</w:t>
      </w:r>
    </w:p>
    <w:p w:rsidR="00A10E91" w:rsidRPr="00693B71" w:rsidRDefault="00A10E91" w:rsidP="003E553C">
      <w:pPr>
        <w:pStyle w:val="21"/>
        <w:ind w:right="-144" w:firstLine="720"/>
        <w:rPr>
          <w:sz w:val="8"/>
          <w:szCs w:val="8"/>
        </w:rPr>
      </w:pP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8. Мэрия городского округа Тольятти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8.1. Проверка целевого и эффективного использования бюджетных средств, выделенных из бюджета и полученных от приносящей доход деятельности, МУ городского округа Тольятти «Архивист» в 2010 году и </w:t>
      </w:r>
      <w:r w:rsidR="00DB03C9">
        <w:rPr>
          <w:sz w:val="28"/>
          <w:szCs w:val="28"/>
        </w:rPr>
        <w:br/>
      </w:r>
      <w:r w:rsidR="00DB03C9">
        <w:rPr>
          <w:sz w:val="28"/>
          <w:szCs w:val="28"/>
          <w:lang w:val="en-US"/>
        </w:rPr>
        <w:t>I</w:t>
      </w:r>
      <w:r w:rsidRPr="0018653B">
        <w:rPr>
          <w:sz w:val="28"/>
          <w:szCs w:val="28"/>
        </w:rPr>
        <w:t xml:space="preserve"> полугодии 2011 года.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Выводы по результатам проверки: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вид д</w:t>
      </w:r>
      <w:r w:rsidR="00A4581A">
        <w:rPr>
          <w:sz w:val="28"/>
          <w:szCs w:val="28"/>
        </w:rPr>
        <w:t>еятельности, предусмотренный в уставе у</w:t>
      </w:r>
      <w:r w:rsidRPr="0018653B">
        <w:rPr>
          <w:sz w:val="28"/>
          <w:szCs w:val="28"/>
        </w:rPr>
        <w:t>чреждения в качестве основного вида деятельности, финансировани</w:t>
      </w:r>
      <w:r w:rsidR="000951AD">
        <w:rPr>
          <w:sz w:val="28"/>
          <w:szCs w:val="28"/>
        </w:rPr>
        <w:t>е которого осуществляется за счё</w:t>
      </w:r>
      <w:r w:rsidRPr="0018653B">
        <w:rPr>
          <w:sz w:val="28"/>
          <w:szCs w:val="28"/>
        </w:rPr>
        <w:t>т бюджетных средств, не соответствует требованиям Федерального закона от 22.10.2004 №125-ФЗ «Об архивном деле в Российской Федерации»</w:t>
      </w:r>
      <w:r w:rsidR="00E225CB" w:rsidRPr="0018653B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</w:t>
      </w:r>
    </w:p>
    <w:p w:rsidR="00A10E91" w:rsidRPr="0018653B" w:rsidRDefault="000951AD" w:rsidP="003E553C">
      <w:pPr>
        <w:pStyle w:val="21"/>
        <w:ind w:right="-144" w:firstLine="720"/>
        <w:rPr>
          <w:sz w:val="28"/>
          <w:szCs w:val="28"/>
        </w:rPr>
      </w:pPr>
      <w:r>
        <w:rPr>
          <w:sz w:val="28"/>
          <w:szCs w:val="28"/>
        </w:rPr>
        <w:t>- в нарушение ст.</w:t>
      </w:r>
      <w:r w:rsidR="00A4581A">
        <w:rPr>
          <w:sz w:val="28"/>
          <w:szCs w:val="28"/>
        </w:rPr>
        <w:t>69.2</w:t>
      </w:r>
      <w:r>
        <w:rPr>
          <w:sz w:val="28"/>
          <w:szCs w:val="28"/>
        </w:rPr>
        <w:t xml:space="preserve"> БК РФ при отсутствии определё</w:t>
      </w:r>
      <w:r w:rsidR="00A10E91" w:rsidRPr="0018653B">
        <w:rPr>
          <w:sz w:val="28"/>
          <w:szCs w:val="28"/>
        </w:rPr>
        <w:t>нных законодательством потребителей муниципальн</w:t>
      </w:r>
      <w:r w:rsidR="00A4581A">
        <w:rPr>
          <w:sz w:val="28"/>
          <w:szCs w:val="28"/>
        </w:rPr>
        <w:t xml:space="preserve">ых услуг муниципальное задание </w:t>
      </w:r>
      <w:r w:rsidR="00A10E91" w:rsidRPr="0018653B">
        <w:rPr>
          <w:sz w:val="28"/>
          <w:szCs w:val="28"/>
        </w:rPr>
        <w:t>на оказание безвозмездных мун</w:t>
      </w:r>
      <w:r w:rsidR="00A4581A">
        <w:rPr>
          <w:sz w:val="28"/>
          <w:szCs w:val="28"/>
        </w:rPr>
        <w:t>иципальных услуг утверждается  у</w:t>
      </w:r>
      <w:r w:rsidR="00A10E91" w:rsidRPr="0018653B">
        <w:rPr>
          <w:sz w:val="28"/>
          <w:szCs w:val="28"/>
        </w:rPr>
        <w:t>чреждению неправомерно</w:t>
      </w:r>
      <w:r w:rsidR="00E225CB" w:rsidRPr="0018653B">
        <w:rPr>
          <w:sz w:val="28"/>
          <w:szCs w:val="28"/>
        </w:rPr>
        <w:t>;</w:t>
      </w:r>
      <w:r w:rsidR="00A10E91" w:rsidRPr="0018653B">
        <w:rPr>
          <w:sz w:val="28"/>
          <w:szCs w:val="28"/>
        </w:rPr>
        <w:t xml:space="preserve">  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ст.158 БК РФ в </w:t>
      </w:r>
      <w:r w:rsidR="00693B71">
        <w:rPr>
          <w:sz w:val="28"/>
          <w:szCs w:val="28"/>
        </w:rPr>
        <w:t>у</w:t>
      </w:r>
      <w:r w:rsidRPr="0018653B">
        <w:rPr>
          <w:sz w:val="28"/>
          <w:szCs w:val="28"/>
        </w:rPr>
        <w:t xml:space="preserve">ставе </w:t>
      </w:r>
      <w:r w:rsidR="00693B71">
        <w:rPr>
          <w:sz w:val="28"/>
          <w:szCs w:val="28"/>
        </w:rPr>
        <w:t>у</w:t>
      </w:r>
      <w:r w:rsidRPr="0018653B">
        <w:rPr>
          <w:sz w:val="28"/>
          <w:szCs w:val="28"/>
        </w:rPr>
        <w:t>чреждения определена подведомственность управлению по делам архивов мэрии городского округа Тольятти, не являющимся главным распорядителем бюджетных средств</w:t>
      </w:r>
      <w:r w:rsidR="00E225CB" w:rsidRPr="0018653B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lastRenderedPageBreak/>
        <w:t xml:space="preserve">- в нарушение </w:t>
      </w:r>
      <w:r w:rsidR="00693B71">
        <w:rPr>
          <w:sz w:val="28"/>
          <w:szCs w:val="28"/>
        </w:rPr>
        <w:t>у</w:t>
      </w:r>
      <w:r w:rsidRPr="0018653B">
        <w:rPr>
          <w:sz w:val="28"/>
          <w:szCs w:val="28"/>
        </w:rPr>
        <w:t xml:space="preserve">става за </w:t>
      </w:r>
      <w:r w:rsidR="00693B71">
        <w:rPr>
          <w:sz w:val="28"/>
          <w:szCs w:val="28"/>
        </w:rPr>
        <w:t>у</w:t>
      </w:r>
      <w:r w:rsidRPr="0018653B">
        <w:rPr>
          <w:sz w:val="28"/>
          <w:szCs w:val="28"/>
        </w:rPr>
        <w:t>чреждением не закреплено на праве оперативного управления имущество для осуществления уставной деятельности</w:t>
      </w:r>
      <w:r w:rsidR="00E225CB" w:rsidRPr="0018653B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 нарушение ст.158 БК РФ управление по делам архивов неправомерно сформировало муниципальные задания на оказание муниципальных услуг на 2010, 2011 годы</w:t>
      </w:r>
      <w:r w:rsidR="00E225CB" w:rsidRPr="0018653B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 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показатели муниципальных заданий на оказание муниципальных услуг не со</w:t>
      </w:r>
      <w:r w:rsidR="000951AD">
        <w:rPr>
          <w:sz w:val="28"/>
          <w:szCs w:val="28"/>
        </w:rPr>
        <w:t>ответствуют требованиям ст.69.2</w:t>
      </w:r>
      <w:r w:rsidRPr="0018653B">
        <w:rPr>
          <w:sz w:val="28"/>
          <w:szCs w:val="28"/>
        </w:rPr>
        <w:t xml:space="preserve"> БК РФ, постановления мэра от 17.01.2008 №112-1/</w:t>
      </w:r>
      <w:proofErr w:type="spellStart"/>
      <w:proofErr w:type="gramStart"/>
      <w:r w:rsidRPr="0018653B">
        <w:rPr>
          <w:sz w:val="28"/>
          <w:szCs w:val="28"/>
        </w:rPr>
        <w:t>п</w:t>
      </w:r>
      <w:proofErr w:type="spellEnd"/>
      <w:proofErr w:type="gramEnd"/>
      <w:r w:rsidRPr="0018653B">
        <w:rPr>
          <w:sz w:val="28"/>
          <w:szCs w:val="28"/>
        </w:rPr>
        <w:t xml:space="preserve"> (ред. от 13.01.2009 №35-п/1) «Об утверждении Порядка формирования и финансового обеспечения муниципальных заданий на оказание муниципальных услуг», постановления мэрии от 06.12.2010 </w:t>
      </w:r>
      <w:r w:rsidR="00693B71">
        <w:rPr>
          <w:sz w:val="28"/>
          <w:szCs w:val="28"/>
        </w:rPr>
        <w:br/>
      </w:r>
      <w:r w:rsidRPr="0018653B">
        <w:rPr>
          <w:sz w:val="28"/>
          <w:szCs w:val="28"/>
        </w:rPr>
        <w:t>№3569–</w:t>
      </w:r>
      <w:proofErr w:type="spellStart"/>
      <w:r w:rsidRPr="0018653B">
        <w:rPr>
          <w:sz w:val="28"/>
          <w:szCs w:val="28"/>
        </w:rPr>
        <w:t>п</w:t>
      </w:r>
      <w:proofErr w:type="spellEnd"/>
      <w:r w:rsidRPr="0018653B">
        <w:rPr>
          <w:sz w:val="28"/>
          <w:szCs w:val="28"/>
        </w:rPr>
        <w:t xml:space="preserve">/1 «Об утверждении Порядка формирования и финансового обеспечения выполнения муниципального задания на оказание муниципальных услуг и выполнение работ муниципальными учреждениями городского округа Тольятти»», а также </w:t>
      </w:r>
      <w:r w:rsidR="00693B71">
        <w:rPr>
          <w:sz w:val="28"/>
          <w:szCs w:val="28"/>
        </w:rPr>
        <w:t>у</w:t>
      </w:r>
      <w:r w:rsidRPr="0018653B">
        <w:rPr>
          <w:sz w:val="28"/>
          <w:szCs w:val="28"/>
        </w:rPr>
        <w:t xml:space="preserve">ставу </w:t>
      </w:r>
      <w:r w:rsidR="00693B71">
        <w:rPr>
          <w:sz w:val="28"/>
          <w:szCs w:val="28"/>
        </w:rPr>
        <w:t>у</w:t>
      </w:r>
      <w:r w:rsidRPr="0018653B">
        <w:rPr>
          <w:sz w:val="28"/>
          <w:szCs w:val="28"/>
        </w:rPr>
        <w:t>чреждения: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муниципальное задание сформировано ненадлежащим органом мэрии;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наименование услуги не соответствуе</w:t>
      </w:r>
      <w:r w:rsidR="00693B71">
        <w:rPr>
          <w:sz w:val="28"/>
          <w:szCs w:val="28"/>
        </w:rPr>
        <w:t>т перечню услуг, определё</w:t>
      </w:r>
      <w:r w:rsidRPr="0018653B">
        <w:rPr>
          <w:sz w:val="28"/>
          <w:szCs w:val="28"/>
        </w:rPr>
        <w:t xml:space="preserve">нных  </w:t>
      </w:r>
      <w:r w:rsidR="00693B71">
        <w:rPr>
          <w:sz w:val="28"/>
          <w:szCs w:val="28"/>
        </w:rPr>
        <w:t>у</w:t>
      </w:r>
      <w:r w:rsidRPr="0018653B">
        <w:rPr>
          <w:sz w:val="28"/>
          <w:szCs w:val="28"/>
        </w:rPr>
        <w:t>ставом;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не определены категории потребителей муниципальных услуг;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не определены показатели, характеризующие качество муниципальных услуг;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финансовые затраты на единицу предоставляемых муниципальных услуг сформированы р</w:t>
      </w:r>
      <w:r w:rsidR="00693B71">
        <w:rPr>
          <w:sz w:val="28"/>
          <w:szCs w:val="28"/>
        </w:rPr>
        <w:t>асчё</w:t>
      </w:r>
      <w:r w:rsidRPr="0018653B">
        <w:rPr>
          <w:sz w:val="28"/>
          <w:szCs w:val="28"/>
        </w:rPr>
        <w:t>тным методом,</w:t>
      </w:r>
      <w:r w:rsidR="000951AD">
        <w:rPr>
          <w:sz w:val="28"/>
          <w:szCs w:val="28"/>
        </w:rPr>
        <w:t xml:space="preserve"> без экономического обоснования;</w:t>
      </w:r>
    </w:p>
    <w:p w:rsidR="00A10E91" w:rsidRPr="0018653B" w:rsidRDefault="00DB03C9" w:rsidP="003E553C">
      <w:pPr>
        <w:pStyle w:val="21"/>
        <w:ind w:right="-144" w:firstLine="720"/>
        <w:rPr>
          <w:sz w:val="28"/>
          <w:szCs w:val="28"/>
        </w:rPr>
      </w:pPr>
      <w:r>
        <w:rPr>
          <w:sz w:val="28"/>
          <w:szCs w:val="28"/>
        </w:rPr>
        <w:t xml:space="preserve">- бюджетные средства </w:t>
      </w:r>
      <w:r w:rsidR="00A10E91" w:rsidRPr="0018653B">
        <w:rPr>
          <w:sz w:val="28"/>
          <w:szCs w:val="28"/>
        </w:rPr>
        <w:t xml:space="preserve">в сумме 702,0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A10E91" w:rsidRPr="0018653B">
        <w:rPr>
          <w:sz w:val="28"/>
          <w:szCs w:val="28"/>
        </w:rPr>
        <w:t xml:space="preserve"> использованы не по целевому назначению.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Предложения мэрии городского округа Тольятти:</w:t>
      </w:r>
    </w:p>
    <w:p w:rsidR="00A10E91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DB03C9">
        <w:rPr>
          <w:sz w:val="28"/>
          <w:szCs w:val="28"/>
        </w:rPr>
        <w:t xml:space="preserve"> </w:t>
      </w:r>
      <w:r w:rsidR="00693B71">
        <w:rPr>
          <w:sz w:val="28"/>
          <w:szCs w:val="28"/>
        </w:rPr>
        <w:t>у</w:t>
      </w:r>
      <w:r w:rsidR="00DB03C9">
        <w:rPr>
          <w:sz w:val="28"/>
          <w:szCs w:val="28"/>
        </w:rPr>
        <w:t xml:space="preserve">став </w:t>
      </w:r>
      <w:r w:rsidR="00693B71">
        <w:rPr>
          <w:sz w:val="28"/>
          <w:szCs w:val="28"/>
        </w:rPr>
        <w:t>у</w:t>
      </w:r>
      <w:r w:rsidR="00DB03C9">
        <w:rPr>
          <w:sz w:val="28"/>
          <w:szCs w:val="28"/>
        </w:rPr>
        <w:t xml:space="preserve">чреждения </w:t>
      </w:r>
      <w:r w:rsidR="00A10E91" w:rsidRPr="0018653B">
        <w:rPr>
          <w:sz w:val="28"/>
          <w:szCs w:val="28"/>
        </w:rPr>
        <w:t>привести в соответствие с требованиями Федерального закона от 22.10.2004 №125-ФЗ «Об архивном деле в Российской Федерации»</w:t>
      </w:r>
      <w:r w:rsidRPr="0018653B">
        <w:rPr>
          <w:sz w:val="28"/>
          <w:szCs w:val="28"/>
        </w:rPr>
        <w:t>;</w:t>
      </w:r>
    </w:p>
    <w:p w:rsidR="00A10E91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A10E9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A10E91" w:rsidRPr="0018653B">
        <w:rPr>
          <w:sz w:val="28"/>
          <w:szCs w:val="28"/>
        </w:rPr>
        <w:t xml:space="preserve"> соответствии со ст.158 БК РФ осуществлять бюджетные полномочия в полном </w:t>
      </w:r>
      <w:r w:rsidR="00016917" w:rsidRPr="0018653B">
        <w:rPr>
          <w:sz w:val="28"/>
          <w:szCs w:val="28"/>
        </w:rPr>
        <w:t>объём</w:t>
      </w:r>
      <w:r w:rsidR="00693B71">
        <w:rPr>
          <w:sz w:val="28"/>
          <w:szCs w:val="28"/>
        </w:rPr>
        <w:t xml:space="preserve">е </w:t>
      </w:r>
      <w:r w:rsidR="00A10E91" w:rsidRPr="0018653B">
        <w:rPr>
          <w:sz w:val="28"/>
          <w:szCs w:val="28"/>
        </w:rPr>
        <w:t>главному распорядителю бюджетны</w:t>
      </w:r>
      <w:r w:rsidRPr="0018653B">
        <w:rPr>
          <w:sz w:val="28"/>
          <w:szCs w:val="28"/>
        </w:rPr>
        <w:t xml:space="preserve">х средств - мэрии </w:t>
      </w:r>
      <w:r w:rsidR="00DB03C9">
        <w:rPr>
          <w:sz w:val="28"/>
          <w:szCs w:val="28"/>
        </w:rPr>
        <w:t xml:space="preserve">городского округа </w:t>
      </w:r>
      <w:r w:rsidRPr="0018653B">
        <w:rPr>
          <w:sz w:val="28"/>
          <w:szCs w:val="28"/>
        </w:rPr>
        <w:t>Тольятти;</w:t>
      </w:r>
      <w:r w:rsidR="00A10E91" w:rsidRPr="0018653B">
        <w:rPr>
          <w:sz w:val="28"/>
          <w:szCs w:val="28"/>
        </w:rPr>
        <w:t xml:space="preserve"> </w:t>
      </w:r>
    </w:p>
    <w:p w:rsidR="00A10E91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A10E9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A10E91" w:rsidRPr="0018653B">
        <w:rPr>
          <w:sz w:val="28"/>
          <w:szCs w:val="28"/>
        </w:rPr>
        <w:t xml:space="preserve"> соответствии с требованиями ст.289 БК РФ рассмотреть вопрос о привлечении к административной ответственности руководителя и главного бухгалтера </w:t>
      </w:r>
      <w:r w:rsidR="00693B71">
        <w:rPr>
          <w:sz w:val="28"/>
          <w:szCs w:val="28"/>
        </w:rPr>
        <w:t>у</w:t>
      </w:r>
      <w:r w:rsidR="00A10E91" w:rsidRPr="0018653B">
        <w:rPr>
          <w:sz w:val="28"/>
          <w:szCs w:val="28"/>
        </w:rPr>
        <w:t>чреждения за допущенные нарушения - нецелевое и</w:t>
      </w:r>
      <w:r w:rsidRPr="0018653B">
        <w:rPr>
          <w:sz w:val="28"/>
          <w:szCs w:val="28"/>
        </w:rPr>
        <w:t>спользование бюджетных средств;</w:t>
      </w:r>
    </w:p>
    <w:p w:rsidR="00A10E91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о</w:t>
      </w:r>
      <w:r w:rsidR="00A10E91" w:rsidRPr="0018653B">
        <w:rPr>
          <w:sz w:val="28"/>
          <w:szCs w:val="28"/>
        </w:rPr>
        <w:t xml:space="preserve">беспечить возврат бюджетных средств, использованных не по целевому назначению, в сумме 702,0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A10E91" w:rsidRPr="0018653B">
        <w:rPr>
          <w:sz w:val="28"/>
          <w:szCs w:val="28"/>
        </w:rPr>
        <w:t xml:space="preserve"> в бюджет </w:t>
      </w:r>
      <w:r w:rsidR="00DB03C9">
        <w:rPr>
          <w:sz w:val="28"/>
          <w:szCs w:val="28"/>
        </w:rPr>
        <w:t>городского округа Тольятти за счё</w:t>
      </w:r>
      <w:r w:rsidR="00A10E91" w:rsidRPr="0018653B">
        <w:rPr>
          <w:sz w:val="28"/>
          <w:szCs w:val="28"/>
        </w:rPr>
        <w:t xml:space="preserve">т средств, полученных </w:t>
      </w:r>
      <w:r w:rsidR="000951AD">
        <w:rPr>
          <w:sz w:val="28"/>
          <w:szCs w:val="28"/>
        </w:rPr>
        <w:t>у</w:t>
      </w:r>
      <w:r w:rsidR="00A10E91" w:rsidRPr="0018653B">
        <w:rPr>
          <w:sz w:val="28"/>
          <w:szCs w:val="28"/>
        </w:rPr>
        <w:t>чреждением о</w:t>
      </w:r>
      <w:r w:rsidRPr="0018653B">
        <w:rPr>
          <w:sz w:val="28"/>
          <w:szCs w:val="28"/>
        </w:rPr>
        <w:t>т приносящей доход деятельности;</w:t>
      </w:r>
    </w:p>
    <w:p w:rsidR="00A10E91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A10E9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о</w:t>
      </w:r>
      <w:r w:rsidR="00A10E91" w:rsidRPr="0018653B">
        <w:rPr>
          <w:sz w:val="28"/>
          <w:szCs w:val="28"/>
        </w:rPr>
        <w:t xml:space="preserve">существлять функции по организации работ по формированию нормативов финансовых затрат и планов </w:t>
      </w:r>
      <w:r w:rsidR="00016917" w:rsidRPr="0018653B">
        <w:rPr>
          <w:sz w:val="28"/>
          <w:szCs w:val="28"/>
        </w:rPr>
        <w:t>объём</w:t>
      </w:r>
      <w:r w:rsidR="00A10E91" w:rsidRPr="0018653B">
        <w:rPr>
          <w:sz w:val="28"/>
          <w:szCs w:val="28"/>
        </w:rPr>
        <w:t>ов по видам муниципальных услуг, предоставляемых му</w:t>
      </w:r>
      <w:r w:rsidR="00DB03C9">
        <w:rPr>
          <w:sz w:val="28"/>
          <w:szCs w:val="28"/>
        </w:rPr>
        <w:t>ниципальными учреждениями за счё</w:t>
      </w:r>
      <w:r w:rsidR="00A10E91" w:rsidRPr="0018653B">
        <w:rPr>
          <w:sz w:val="28"/>
          <w:szCs w:val="28"/>
        </w:rPr>
        <w:t xml:space="preserve">т средств бюджета городского округа, по планированию и анализу эффективности исполнения муниципальных заданий на оказание муниципальных услуг, </w:t>
      </w:r>
      <w:r w:rsidR="00A10E91" w:rsidRPr="0018653B">
        <w:rPr>
          <w:sz w:val="28"/>
          <w:szCs w:val="28"/>
        </w:rPr>
        <w:lastRenderedPageBreak/>
        <w:t>предоставляемых му</w:t>
      </w:r>
      <w:r w:rsidR="00DB03C9">
        <w:rPr>
          <w:sz w:val="28"/>
          <w:szCs w:val="28"/>
        </w:rPr>
        <w:t>ниципальными учреждениями за счё</w:t>
      </w:r>
      <w:r w:rsidR="00A10E91" w:rsidRPr="0018653B">
        <w:rPr>
          <w:sz w:val="28"/>
          <w:szCs w:val="28"/>
        </w:rPr>
        <w:t xml:space="preserve">т средств бюджета городского округа, в полном </w:t>
      </w:r>
      <w:r w:rsidR="00016917" w:rsidRPr="0018653B">
        <w:rPr>
          <w:sz w:val="28"/>
          <w:szCs w:val="28"/>
        </w:rPr>
        <w:t>объём</w:t>
      </w:r>
      <w:r w:rsidR="00A10E91" w:rsidRPr="0018653B">
        <w:rPr>
          <w:sz w:val="28"/>
          <w:szCs w:val="28"/>
        </w:rPr>
        <w:t>е.</w:t>
      </w:r>
    </w:p>
    <w:p w:rsidR="00DF6393" w:rsidRPr="00693B71" w:rsidRDefault="00DF6393" w:rsidP="003E553C">
      <w:pPr>
        <w:pStyle w:val="21"/>
        <w:ind w:right="-144" w:firstLine="720"/>
        <w:rPr>
          <w:sz w:val="8"/>
          <w:szCs w:val="8"/>
        </w:rPr>
      </w:pPr>
      <w:r w:rsidRPr="0018653B">
        <w:rPr>
          <w:sz w:val="28"/>
          <w:szCs w:val="28"/>
        </w:rPr>
        <w:tab/>
      </w:r>
    </w:p>
    <w:p w:rsidR="002B674F" w:rsidRPr="0018653B" w:rsidRDefault="002B674F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10. Акционерные общества</w:t>
      </w:r>
    </w:p>
    <w:p w:rsidR="002B674F" w:rsidRPr="0018653B" w:rsidRDefault="00E579E3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Проведё</w:t>
      </w:r>
      <w:r w:rsidR="002B674F" w:rsidRPr="0018653B">
        <w:rPr>
          <w:sz w:val="28"/>
          <w:szCs w:val="28"/>
        </w:rPr>
        <w:t>нными проверками установлено, что мэрией городского округа не осуществляются в соответствии со ст.160.1 Б</w:t>
      </w:r>
      <w:r w:rsidR="00B26721" w:rsidRPr="0018653B">
        <w:rPr>
          <w:sz w:val="28"/>
          <w:szCs w:val="28"/>
        </w:rPr>
        <w:t>К</w:t>
      </w:r>
      <w:r w:rsidR="002B674F" w:rsidRPr="0018653B">
        <w:rPr>
          <w:sz w:val="28"/>
          <w:szCs w:val="28"/>
        </w:rPr>
        <w:t xml:space="preserve"> РФ функции администратора доходов бюджета городского округа от использования муниципального имущества в виде дивидендов по акциям, принадлежащим городскому округу. </w:t>
      </w:r>
    </w:p>
    <w:p w:rsidR="00380218" w:rsidRPr="0018653B" w:rsidRDefault="002B674F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10.1. </w:t>
      </w:r>
      <w:r w:rsidR="00380218" w:rsidRPr="0018653B">
        <w:rPr>
          <w:sz w:val="28"/>
          <w:szCs w:val="28"/>
        </w:rPr>
        <w:t>Проверка формирования и перечисления в бюджет городского округа Тольятти доходов в виде дивидендов по акциям, находящимся в собственности городского округа Тольятти, ОАО «Дворец культуры «Тольятти» в 2010 году.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В результате проверки установлено: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Федерального закона от 21.11.1996 №129-ФЗ </w:t>
      </w:r>
      <w:r w:rsidR="00DB03C9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«О бухгалтерском </w:t>
      </w:r>
      <w:r w:rsidR="0018653B">
        <w:rPr>
          <w:sz w:val="28"/>
          <w:szCs w:val="28"/>
        </w:rPr>
        <w:t>учёт</w:t>
      </w:r>
      <w:r w:rsidRPr="0018653B">
        <w:rPr>
          <w:sz w:val="28"/>
          <w:szCs w:val="28"/>
        </w:rPr>
        <w:t>е» к проверке представлена несопоставимая  информация о финансово-хозяйственной деятельности акционерного общества; на основании представленных документов сделать достоверные выводы о результатах деятельности общества в проверяемом периоде не представляется возможным;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п.3 ст.1, ст.3 Федерального закона от 21.11.1996 №129-ФЗ «О бухгалтерском </w:t>
      </w:r>
      <w:r w:rsidR="0018653B">
        <w:rPr>
          <w:sz w:val="28"/>
          <w:szCs w:val="28"/>
        </w:rPr>
        <w:t>учёт</w:t>
      </w:r>
      <w:r w:rsidRPr="0018653B">
        <w:rPr>
          <w:sz w:val="28"/>
          <w:szCs w:val="28"/>
        </w:rPr>
        <w:t xml:space="preserve">е» в части полного и достоверного представления информации данные бухгалтерского </w:t>
      </w:r>
      <w:r w:rsidR="0018653B">
        <w:rPr>
          <w:sz w:val="28"/>
          <w:szCs w:val="28"/>
        </w:rPr>
        <w:t>учёт</w:t>
      </w:r>
      <w:r w:rsidRPr="0018653B">
        <w:rPr>
          <w:sz w:val="28"/>
          <w:szCs w:val="28"/>
        </w:rPr>
        <w:t xml:space="preserve">а не соответствуют </w:t>
      </w:r>
      <w:r w:rsidR="00017DDE" w:rsidRPr="0018653B">
        <w:rPr>
          <w:sz w:val="28"/>
          <w:szCs w:val="28"/>
        </w:rPr>
        <w:t>отчёт</w:t>
      </w:r>
      <w:r w:rsidRPr="0018653B">
        <w:rPr>
          <w:sz w:val="28"/>
          <w:szCs w:val="28"/>
        </w:rPr>
        <w:t xml:space="preserve">ным данным на сумму 4 410,9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;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 нарушение Федерального закона от 26.12.1995 №208-ФЗ «Об акционерных обществах» (с изменениями) не принято решение об уменьшении уставного капитала в связи с разницей между стоимостью чистых активов и устав</w:t>
      </w:r>
      <w:r w:rsidR="00B26721" w:rsidRPr="0018653B">
        <w:rPr>
          <w:sz w:val="28"/>
          <w:szCs w:val="28"/>
        </w:rPr>
        <w:t xml:space="preserve">ным капиталом: на 01.01.2010 </w:t>
      </w:r>
      <w:r w:rsidR="00DB03C9">
        <w:rPr>
          <w:sz w:val="28"/>
          <w:szCs w:val="28"/>
        </w:rPr>
        <w:t xml:space="preserve">года </w:t>
      </w:r>
      <w:r w:rsidRPr="0018653B">
        <w:rPr>
          <w:sz w:val="28"/>
          <w:szCs w:val="28"/>
        </w:rPr>
        <w:t xml:space="preserve">- 173 794,0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>, на 01.01.2011</w:t>
      </w:r>
      <w:r w:rsidR="00DB03C9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г</w:t>
      </w:r>
      <w:r w:rsidR="00DB03C9">
        <w:rPr>
          <w:sz w:val="28"/>
          <w:szCs w:val="28"/>
        </w:rPr>
        <w:t>ода</w:t>
      </w:r>
      <w:r w:rsidRPr="0018653B">
        <w:rPr>
          <w:sz w:val="28"/>
          <w:szCs w:val="28"/>
        </w:rPr>
        <w:t xml:space="preserve"> - 174 127,0 </w:t>
      </w:r>
      <w:r w:rsidR="00017DDE" w:rsidRPr="0018653B">
        <w:rPr>
          <w:sz w:val="28"/>
          <w:szCs w:val="28"/>
        </w:rPr>
        <w:t>тыс.руб.</w:t>
      </w:r>
      <w:r w:rsidR="00693B71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 нарушение Фед</w:t>
      </w:r>
      <w:r w:rsidR="000951AD">
        <w:rPr>
          <w:sz w:val="28"/>
          <w:szCs w:val="28"/>
        </w:rPr>
        <w:t>ерального закона от 26.12.1995</w:t>
      </w:r>
      <w:r w:rsidRPr="0018653B">
        <w:rPr>
          <w:sz w:val="28"/>
          <w:szCs w:val="28"/>
        </w:rPr>
        <w:t xml:space="preserve"> №208-ФЗ «Об акционерных обществах» ежегодный аудит финансовой </w:t>
      </w:r>
      <w:r w:rsidR="00017DDE" w:rsidRPr="0018653B">
        <w:rPr>
          <w:sz w:val="28"/>
          <w:szCs w:val="28"/>
        </w:rPr>
        <w:t>отчёт</w:t>
      </w:r>
      <w:r w:rsidR="00693B71">
        <w:rPr>
          <w:sz w:val="28"/>
          <w:szCs w:val="28"/>
        </w:rPr>
        <w:t>ности не проведён;</w:t>
      </w:r>
      <w:r w:rsidRPr="0018653B">
        <w:rPr>
          <w:sz w:val="28"/>
          <w:szCs w:val="28"/>
        </w:rPr>
        <w:t xml:space="preserve"> 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в бухгалтерском балансе акционерн</w:t>
      </w:r>
      <w:r w:rsidR="000951AD">
        <w:rPr>
          <w:sz w:val="28"/>
          <w:szCs w:val="28"/>
        </w:rPr>
        <w:t>ого общества неправомерно отражё</w:t>
      </w:r>
      <w:r w:rsidRPr="0018653B">
        <w:rPr>
          <w:sz w:val="28"/>
          <w:szCs w:val="28"/>
        </w:rPr>
        <w:t xml:space="preserve">н добавочный капитал в сумме 138 873,8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693B71">
        <w:rPr>
          <w:sz w:val="28"/>
          <w:szCs w:val="28"/>
        </w:rPr>
        <w:t>;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бухгалтерском балансе акционерного общества неправомерно увеличена дебиторская задолженность на сумму 6 018,5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693B71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акционерное общество документально не подтвердило </w:t>
      </w:r>
      <w:r w:rsidR="00016917" w:rsidRPr="0018653B">
        <w:rPr>
          <w:sz w:val="28"/>
          <w:szCs w:val="28"/>
        </w:rPr>
        <w:t>объём</w:t>
      </w:r>
      <w:r w:rsidRPr="0018653B">
        <w:rPr>
          <w:sz w:val="28"/>
          <w:szCs w:val="28"/>
        </w:rPr>
        <w:t xml:space="preserve"> задолженности по аренде имущества ОАО «Химпром» в сумме </w:t>
      </w:r>
      <w:r w:rsidR="00DB03C9">
        <w:rPr>
          <w:sz w:val="28"/>
          <w:szCs w:val="28"/>
        </w:rPr>
        <w:br/>
      </w:r>
      <w:r w:rsidRPr="0018653B">
        <w:rPr>
          <w:sz w:val="28"/>
          <w:szCs w:val="28"/>
        </w:rPr>
        <w:t xml:space="preserve">2 102,2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693B71">
        <w:rPr>
          <w:sz w:val="28"/>
          <w:szCs w:val="28"/>
        </w:rPr>
        <w:t>;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упущенная выгода акционерного общества по договорам аренды за 2010 год составляет 5 979,4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693B71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акционерное общество необоснованно израсходовало на компенсацию за пользование личным транспортом в служебных целях денежные средства в сумме 51,3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="00693B71">
        <w:rPr>
          <w:sz w:val="28"/>
          <w:szCs w:val="28"/>
        </w:rPr>
        <w:t>;</w:t>
      </w:r>
      <w:r w:rsidRPr="0018653B">
        <w:rPr>
          <w:sz w:val="28"/>
          <w:szCs w:val="28"/>
        </w:rPr>
        <w:t xml:space="preserve"> 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 предоставление займа физическому лицу в сумме 1</w:t>
      </w:r>
      <w:r w:rsidR="00693B71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 xml:space="preserve">160,0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 экономически нецелесообразно.</w:t>
      </w:r>
    </w:p>
    <w:p w:rsidR="0038021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lastRenderedPageBreak/>
        <w:t>Предложения мэрии городского округа Тольятти:</w:t>
      </w:r>
    </w:p>
    <w:p w:rsidR="00380218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380218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о</w:t>
      </w:r>
      <w:r w:rsidR="00380218" w:rsidRPr="0018653B">
        <w:rPr>
          <w:sz w:val="28"/>
          <w:szCs w:val="28"/>
        </w:rPr>
        <w:t>существлять функции администратора доходов бюджета городского округа от использования муниципального имущества в виде дивидендов по акциям, принадлежащим городскому округу, в соответствии со ст.160.1 Б</w:t>
      </w:r>
      <w:r w:rsidR="004C1936">
        <w:rPr>
          <w:sz w:val="28"/>
          <w:szCs w:val="28"/>
        </w:rPr>
        <w:t>юджетного кодекса</w:t>
      </w:r>
      <w:r w:rsidR="00380218" w:rsidRPr="0018653B">
        <w:rPr>
          <w:sz w:val="28"/>
          <w:szCs w:val="28"/>
        </w:rPr>
        <w:t xml:space="preserve"> Р</w:t>
      </w:r>
      <w:r w:rsidR="004C1936">
        <w:rPr>
          <w:sz w:val="28"/>
          <w:szCs w:val="28"/>
        </w:rPr>
        <w:t xml:space="preserve">оссийской </w:t>
      </w:r>
      <w:r w:rsidR="00380218" w:rsidRPr="0018653B">
        <w:rPr>
          <w:sz w:val="28"/>
          <w:szCs w:val="28"/>
        </w:rPr>
        <w:t>Ф</w:t>
      </w:r>
      <w:r w:rsidR="004C1936">
        <w:rPr>
          <w:sz w:val="28"/>
          <w:szCs w:val="28"/>
        </w:rPr>
        <w:t>едерации</w:t>
      </w:r>
      <w:r w:rsidRPr="0018653B">
        <w:rPr>
          <w:sz w:val="28"/>
          <w:szCs w:val="28"/>
        </w:rPr>
        <w:t>;</w:t>
      </w:r>
    </w:p>
    <w:p w:rsidR="00380218" w:rsidRPr="0018653B" w:rsidRDefault="00E225CB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380218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в</w:t>
      </w:r>
      <w:r w:rsidR="00380218" w:rsidRPr="0018653B">
        <w:rPr>
          <w:sz w:val="28"/>
          <w:szCs w:val="28"/>
        </w:rPr>
        <w:t xml:space="preserve"> полном </w:t>
      </w:r>
      <w:r w:rsidR="00016917" w:rsidRPr="0018653B">
        <w:rPr>
          <w:sz w:val="28"/>
          <w:szCs w:val="28"/>
        </w:rPr>
        <w:t>объём</w:t>
      </w:r>
      <w:r w:rsidR="00380218" w:rsidRPr="0018653B">
        <w:rPr>
          <w:sz w:val="28"/>
          <w:szCs w:val="28"/>
        </w:rPr>
        <w:t>е осуществлять права и исполнять обязанности в отношении ОАО «ДК «Тольятти» в соответствии с Федеральным законом от 26.12.1995 №208-ФЗ «Об акционерных обществах»</w:t>
      </w:r>
      <w:r w:rsidRPr="0018653B">
        <w:rPr>
          <w:sz w:val="28"/>
          <w:szCs w:val="28"/>
        </w:rPr>
        <w:t>;</w:t>
      </w:r>
    </w:p>
    <w:p w:rsidR="003A6268" w:rsidRPr="0018653B" w:rsidRDefault="00380218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 </w:t>
      </w:r>
      <w:r w:rsidR="00E225CB" w:rsidRPr="0018653B">
        <w:rPr>
          <w:sz w:val="28"/>
          <w:szCs w:val="28"/>
        </w:rPr>
        <w:t>-</w:t>
      </w:r>
      <w:r w:rsidRPr="0018653B">
        <w:rPr>
          <w:sz w:val="28"/>
          <w:szCs w:val="28"/>
        </w:rPr>
        <w:t xml:space="preserve"> </w:t>
      </w:r>
      <w:r w:rsidR="00E225CB" w:rsidRPr="0018653B">
        <w:rPr>
          <w:sz w:val="28"/>
          <w:szCs w:val="28"/>
        </w:rPr>
        <w:t>п</w:t>
      </w:r>
      <w:r w:rsidRPr="0018653B">
        <w:rPr>
          <w:sz w:val="28"/>
          <w:szCs w:val="28"/>
        </w:rPr>
        <w:t xml:space="preserve">ровести ревизию финансово-хозяйственной деятельности ОАО </w:t>
      </w:r>
      <w:r w:rsidR="00520BA9">
        <w:rPr>
          <w:sz w:val="28"/>
          <w:szCs w:val="28"/>
        </w:rPr>
        <w:t>«ДК «Тольятти»</w:t>
      </w:r>
      <w:r w:rsidRPr="0018653B">
        <w:rPr>
          <w:sz w:val="28"/>
          <w:szCs w:val="28"/>
        </w:rPr>
        <w:t xml:space="preserve"> за 2009-2010 годы в целях восстановления бухгалтерского </w:t>
      </w:r>
      <w:r w:rsidR="0018653B">
        <w:rPr>
          <w:sz w:val="28"/>
          <w:szCs w:val="28"/>
        </w:rPr>
        <w:t>учёт</w:t>
      </w:r>
      <w:r w:rsidRPr="0018653B">
        <w:rPr>
          <w:sz w:val="28"/>
          <w:szCs w:val="28"/>
        </w:rPr>
        <w:t xml:space="preserve">а. </w:t>
      </w:r>
    </w:p>
    <w:p w:rsidR="00563805" w:rsidRPr="00693B71" w:rsidRDefault="00563805" w:rsidP="003E553C">
      <w:pPr>
        <w:pStyle w:val="21"/>
        <w:ind w:right="-144" w:firstLine="720"/>
        <w:rPr>
          <w:sz w:val="8"/>
          <w:szCs w:val="8"/>
        </w:rPr>
      </w:pPr>
    </w:p>
    <w:p w:rsidR="002B674F" w:rsidRPr="0018653B" w:rsidRDefault="002B674F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11. Муниципальные предприятия</w:t>
      </w:r>
    </w:p>
    <w:p w:rsidR="00A10E91" w:rsidRPr="0018653B" w:rsidRDefault="002B674F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11.1. </w:t>
      </w:r>
      <w:r w:rsidR="00A10E91" w:rsidRPr="0018653B">
        <w:rPr>
          <w:sz w:val="28"/>
          <w:szCs w:val="28"/>
        </w:rPr>
        <w:t xml:space="preserve">Проверка эффективного использования в 2010 году и за 9 месяцев 2011 года муниципального имущества, переданного в хозяйственное ведение МП </w:t>
      </w:r>
      <w:r w:rsidR="00693B71">
        <w:rPr>
          <w:sz w:val="28"/>
          <w:szCs w:val="28"/>
        </w:rPr>
        <w:t xml:space="preserve">городского округа </w:t>
      </w:r>
      <w:r w:rsidR="00A10E91" w:rsidRPr="0018653B">
        <w:rPr>
          <w:sz w:val="28"/>
          <w:szCs w:val="28"/>
        </w:rPr>
        <w:t>Тольятти «Тольяттинский центр по планированию, устройству и оценке земли «Гео-Лэнд».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Проверкой установлено:</w:t>
      </w: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положения </w:t>
      </w:r>
      <w:r w:rsidR="004C1936">
        <w:rPr>
          <w:sz w:val="28"/>
          <w:szCs w:val="28"/>
        </w:rPr>
        <w:t>у</w:t>
      </w:r>
      <w:r w:rsidRPr="0018653B">
        <w:rPr>
          <w:sz w:val="28"/>
          <w:szCs w:val="28"/>
        </w:rPr>
        <w:t>става, определяющи</w:t>
      </w:r>
      <w:r w:rsidR="00407940" w:rsidRPr="0018653B">
        <w:rPr>
          <w:sz w:val="28"/>
          <w:szCs w:val="28"/>
        </w:rPr>
        <w:t>е</w:t>
      </w:r>
      <w:r w:rsidRPr="0018653B">
        <w:rPr>
          <w:sz w:val="28"/>
          <w:szCs w:val="28"/>
        </w:rPr>
        <w:t xml:space="preserve"> виды деятельности </w:t>
      </w:r>
      <w:r w:rsidR="004C1936">
        <w:rPr>
          <w:sz w:val="28"/>
          <w:szCs w:val="28"/>
        </w:rPr>
        <w:t>п</w:t>
      </w:r>
      <w:r w:rsidRPr="0018653B">
        <w:rPr>
          <w:sz w:val="28"/>
          <w:szCs w:val="28"/>
        </w:rPr>
        <w:t>редприятия, не приведены в соответствие с требованиями Федерального закона от 14.11.2002 №161-ФЗ;</w:t>
      </w:r>
    </w:p>
    <w:p w:rsidR="00A10E91" w:rsidRPr="0018653B" w:rsidRDefault="00563805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в нарушение решения Думы </w:t>
      </w:r>
      <w:r w:rsidR="00520BA9">
        <w:rPr>
          <w:sz w:val="28"/>
          <w:szCs w:val="28"/>
        </w:rPr>
        <w:t xml:space="preserve">городского округа </w:t>
      </w:r>
      <w:r w:rsidR="00A10E91" w:rsidRPr="0018653B">
        <w:rPr>
          <w:sz w:val="28"/>
          <w:szCs w:val="28"/>
        </w:rPr>
        <w:t xml:space="preserve">Тольятти от 17.12.2008 №1045 «О </w:t>
      </w:r>
      <w:proofErr w:type="gramStart"/>
      <w:r w:rsidR="00A10E91" w:rsidRPr="0018653B">
        <w:rPr>
          <w:sz w:val="28"/>
          <w:szCs w:val="28"/>
        </w:rPr>
        <w:t>Положении</w:t>
      </w:r>
      <w:proofErr w:type="gramEnd"/>
      <w:r w:rsidR="00A10E91" w:rsidRPr="0018653B">
        <w:rPr>
          <w:sz w:val="28"/>
          <w:szCs w:val="28"/>
        </w:rPr>
        <w:t xml:space="preserve"> о порядке установления тарифов на услуги, предоставляемые муниципальными предприятиями и учреждениями </w:t>
      </w:r>
      <w:r w:rsidR="004C1936">
        <w:rPr>
          <w:sz w:val="28"/>
          <w:szCs w:val="28"/>
        </w:rPr>
        <w:t xml:space="preserve">городского округа </w:t>
      </w:r>
      <w:r w:rsidR="00A10E91" w:rsidRPr="0018653B">
        <w:rPr>
          <w:sz w:val="28"/>
          <w:szCs w:val="28"/>
        </w:rPr>
        <w:t xml:space="preserve">Тольятти» (с изменениями) за проверяемый период </w:t>
      </w:r>
      <w:r w:rsidR="000951AD">
        <w:rPr>
          <w:sz w:val="28"/>
          <w:szCs w:val="28"/>
        </w:rPr>
        <w:t>п</w:t>
      </w:r>
      <w:r w:rsidR="00A10E91" w:rsidRPr="0018653B">
        <w:rPr>
          <w:sz w:val="28"/>
          <w:szCs w:val="28"/>
        </w:rPr>
        <w:t>редприятием цены и тарифы на оказание услуг для населения и бюджетных учреждений не разрабатывались и не утвержд</w:t>
      </w:r>
      <w:r w:rsidRPr="0018653B">
        <w:rPr>
          <w:sz w:val="28"/>
          <w:szCs w:val="28"/>
        </w:rPr>
        <w:t xml:space="preserve">ались постановлением мэрии </w:t>
      </w:r>
      <w:r w:rsidR="00520BA9">
        <w:rPr>
          <w:sz w:val="28"/>
          <w:szCs w:val="28"/>
        </w:rPr>
        <w:t xml:space="preserve">городского округа </w:t>
      </w:r>
      <w:r w:rsidR="00A10E91" w:rsidRPr="0018653B">
        <w:rPr>
          <w:sz w:val="28"/>
          <w:szCs w:val="28"/>
        </w:rPr>
        <w:t xml:space="preserve">Тольятти. Тарифы на услуги для предприятий и организаций руководителем </w:t>
      </w:r>
      <w:r w:rsidR="000951AD">
        <w:rPr>
          <w:sz w:val="28"/>
          <w:szCs w:val="28"/>
        </w:rPr>
        <w:t>п</w:t>
      </w:r>
      <w:r w:rsidR="00A10E91" w:rsidRPr="0018653B">
        <w:rPr>
          <w:sz w:val="28"/>
          <w:szCs w:val="28"/>
        </w:rPr>
        <w:t>редприятия также не утверждались;</w:t>
      </w:r>
    </w:p>
    <w:p w:rsidR="00A10E91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- доходы </w:t>
      </w:r>
      <w:r w:rsidR="000951AD">
        <w:rPr>
          <w:sz w:val="28"/>
          <w:szCs w:val="28"/>
        </w:rPr>
        <w:t>п</w:t>
      </w:r>
      <w:r w:rsidRPr="0018653B">
        <w:rPr>
          <w:sz w:val="28"/>
          <w:szCs w:val="28"/>
        </w:rPr>
        <w:t>редприятия за 2010 год в сумме 19</w:t>
      </w:r>
      <w:r w:rsidR="000951AD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 xml:space="preserve">429,0 </w:t>
      </w:r>
      <w:r w:rsidR="00017DDE" w:rsidRPr="0018653B">
        <w:rPr>
          <w:sz w:val="28"/>
          <w:szCs w:val="28"/>
        </w:rPr>
        <w:t>тыс</w:t>
      </w:r>
      <w:proofErr w:type="gramStart"/>
      <w:r w:rsidR="00017DDE" w:rsidRPr="0018653B">
        <w:rPr>
          <w:sz w:val="28"/>
          <w:szCs w:val="28"/>
        </w:rPr>
        <w:t>.р</w:t>
      </w:r>
      <w:proofErr w:type="gramEnd"/>
      <w:r w:rsidR="00017DDE" w:rsidRPr="0018653B">
        <w:rPr>
          <w:sz w:val="28"/>
          <w:szCs w:val="28"/>
        </w:rPr>
        <w:t>уб.</w:t>
      </w:r>
      <w:r w:rsidRPr="0018653B">
        <w:rPr>
          <w:sz w:val="28"/>
          <w:szCs w:val="28"/>
        </w:rPr>
        <w:t xml:space="preserve">, </w:t>
      </w:r>
      <w:r w:rsidR="004C1936">
        <w:rPr>
          <w:sz w:val="28"/>
          <w:szCs w:val="28"/>
        </w:rPr>
        <w:br/>
      </w:r>
      <w:r w:rsidRPr="0018653B">
        <w:rPr>
          <w:sz w:val="28"/>
          <w:szCs w:val="28"/>
        </w:rPr>
        <w:t>за</w:t>
      </w:r>
      <w:r w:rsidR="0061445A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9 месяцев 2011 год</w:t>
      </w:r>
      <w:r w:rsidR="00651277" w:rsidRPr="0018653B">
        <w:rPr>
          <w:sz w:val="28"/>
          <w:szCs w:val="28"/>
        </w:rPr>
        <w:t>а</w:t>
      </w:r>
      <w:r w:rsidRPr="0018653B">
        <w:rPr>
          <w:sz w:val="28"/>
          <w:szCs w:val="28"/>
        </w:rPr>
        <w:t xml:space="preserve"> в сумме 10</w:t>
      </w:r>
      <w:r w:rsidR="000951AD" w:rsidRPr="00F93E98">
        <w:rPr>
          <w:sz w:val="27"/>
          <w:szCs w:val="27"/>
        </w:rPr>
        <w:t> </w:t>
      </w:r>
      <w:r w:rsidRPr="0018653B">
        <w:rPr>
          <w:sz w:val="28"/>
          <w:szCs w:val="28"/>
        </w:rPr>
        <w:t xml:space="preserve">779,8 </w:t>
      </w:r>
      <w:r w:rsidR="00017DDE" w:rsidRPr="0018653B">
        <w:rPr>
          <w:sz w:val="28"/>
          <w:szCs w:val="28"/>
        </w:rPr>
        <w:t>тыс.руб.</w:t>
      </w:r>
      <w:r w:rsidRPr="0018653B">
        <w:rPr>
          <w:sz w:val="28"/>
          <w:szCs w:val="28"/>
        </w:rPr>
        <w:t xml:space="preserve"> экономически не</w:t>
      </w:r>
      <w:r w:rsidR="00651277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обоснова</w:t>
      </w:r>
      <w:r w:rsidR="00651277" w:rsidRPr="0018653B">
        <w:rPr>
          <w:sz w:val="28"/>
          <w:szCs w:val="28"/>
        </w:rPr>
        <w:t>н</w:t>
      </w:r>
      <w:r w:rsidRPr="0018653B">
        <w:rPr>
          <w:sz w:val="28"/>
          <w:szCs w:val="28"/>
        </w:rPr>
        <w:t xml:space="preserve">ы; </w:t>
      </w:r>
    </w:p>
    <w:p w:rsidR="004C1936" w:rsidRPr="00693B71" w:rsidRDefault="004C1936" w:rsidP="003E553C">
      <w:pPr>
        <w:pStyle w:val="21"/>
        <w:ind w:right="-144" w:firstLine="720"/>
        <w:rPr>
          <w:sz w:val="8"/>
          <w:szCs w:val="8"/>
        </w:rPr>
      </w:pPr>
    </w:p>
    <w:p w:rsidR="00A10E91" w:rsidRPr="0018653B" w:rsidRDefault="00A10E9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 xml:space="preserve">Предложения мэрии </w:t>
      </w:r>
      <w:r w:rsidR="00DB03C9">
        <w:rPr>
          <w:sz w:val="28"/>
          <w:szCs w:val="28"/>
        </w:rPr>
        <w:t xml:space="preserve">городского округа </w:t>
      </w:r>
      <w:r w:rsidRPr="0018653B">
        <w:rPr>
          <w:sz w:val="28"/>
          <w:szCs w:val="28"/>
        </w:rPr>
        <w:t>Тольятти:</w:t>
      </w:r>
    </w:p>
    <w:p w:rsidR="00A10E91" w:rsidRPr="0018653B" w:rsidRDefault="00DF5C0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A10E9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о</w:t>
      </w:r>
      <w:r w:rsidR="00A10E91" w:rsidRPr="0018653B">
        <w:rPr>
          <w:sz w:val="28"/>
          <w:szCs w:val="28"/>
        </w:rPr>
        <w:t xml:space="preserve">существлять </w:t>
      </w:r>
      <w:proofErr w:type="gramStart"/>
      <w:r w:rsidR="00A10E91" w:rsidRPr="0018653B">
        <w:rPr>
          <w:sz w:val="28"/>
          <w:szCs w:val="28"/>
        </w:rPr>
        <w:t>контроль за</w:t>
      </w:r>
      <w:proofErr w:type="gramEnd"/>
      <w:r w:rsidR="00A10E91" w:rsidRPr="0018653B">
        <w:rPr>
          <w:sz w:val="28"/>
          <w:szCs w:val="28"/>
        </w:rPr>
        <w:t xml:space="preserve"> соответствием уставной деятельности предприятий вопросам</w:t>
      </w:r>
      <w:r w:rsidR="00563805" w:rsidRPr="0018653B">
        <w:rPr>
          <w:sz w:val="28"/>
          <w:szCs w:val="28"/>
        </w:rPr>
        <w:t>,</w:t>
      </w:r>
      <w:r w:rsidR="004C1936">
        <w:rPr>
          <w:sz w:val="28"/>
          <w:szCs w:val="28"/>
        </w:rPr>
        <w:t xml:space="preserve"> отнесё</w:t>
      </w:r>
      <w:r w:rsidR="00A10E91" w:rsidRPr="0018653B">
        <w:rPr>
          <w:sz w:val="28"/>
          <w:szCs w:val="28"/>
        </w:rPr>
        <w:t>нным действующим законодательством к полномочиям городского округа</w:t>
      </w:r>
      <w:r w:rsidRPr="0018653B">
        <w:rPr>
          <w:sz w:val="28"/>
          <w:szCs w:val="28"/>
        </w:rPr>
        <w:t>;</w:t>
      </w:r>
      <w:r w:rsidR="00A10E91" w:rsidRPr="0018653B">
        <w:rPr>
          <w:sz w:val="28"/>
          <w:szCs w:val="28"/>
        </w:rPr>
        <w:t xml:space="preserve"> </w:t>
      </w:r>
    </w:p>
    <w:p w:rsidR="00A10E91" w:rsidRPr="0018653B" w:rsidRDefault="00DF5C0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A10E9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о</w:t>
      </w:r>
      <w:r w:rsidR="00A10E91" w:rsidRPr="0018653B">
        <w:rPr>
          <w:sz w:val="28"/>
          <w:szCs w:val="28"/>
        </w:rPr>
        <w:t xml:space="preserve">существлять </w:t>
      </w:r>
      <w:proofErr w:type="gramStart"/>
      <w:r w:rsidR="00A10E91" w:rsidRPr="0018653B">
        <w:rPr>
          <w:sz w:val="28"/>
          <w:szCs w:val="28"/>
        </w:rPr>
        <w:t>контроль за</w:t>
      </w:r>
      <w:proofErr w:type="gramEnd"/>
      <w:r w:rsidR="00A10E91" w:rsidRPr="0018653B">
        <w:rPr>
          <w:sz w:val="28"/>
          <w:szCs w:val="28"/>
        </w:rPr>
        <w:t xml:space="preserve"> формированием и утверждением тарифов на услуги муниципальных предприятий</w:t>
      </w:r>
      <w:r w:rsidRPr="0018653B">
        <w:rPr>
          <w:sz w:val="28"/>
          <w:szCs w:val="28"/>
        </w:rPr>
        <w:t>;</w:t>
      </w:r>
    </w:p>
    <w:p w:rsidR="00A10E91" w:rsidRPr="0018653B" w:rsidRDefault="00DF5C01" w:rsidP="003E553C">
      <w:pPr>
        <w:pStyle w:val="21"/>
        <w:ind w:right="-144" w:firstLine="720"/>
        <w:rPr>
          <w:sz w:val="28"/>
          <w:szCs w:val="28"/>
        </w:rPr>
      </w:pPr>
      <w:r w:rsidRPr="0018653B">
        <w:rPr>
          <w:sz w:val="28"/>
          <w:szCs w:val="28"/>
        </w:rPr>
        <w:t>-</w:t>
      </w:r>
      <w:r w:rsidR="00A10E91" w:rsidRPr="0018653B">
        <w:rPr>
          <w:sz w:val="28"/>
          <w:szCs w:val="28"/>
        </w:rPr>
        <w:t xml:space="preserve"> </w:t>
      </w:r>
      <w:r w:rsidRPr="0018653B">
        <w:rPr>
          <w:sz w:val="28"/>
          <w:szCs w:val="28"/>
        </w:rPr>
        <w:t>о</w:t>
      </w:r>
      <w:r w:rsidR="00A10E91" w:rsidRPr="0018653B">
        <w:rPr>
          <w:sz w:val="28"/>
          <w:szCs w:val="28"/>
        </w:rPr>
        <w:t xml:space="preserve">существлять </w:t>
      </w:r>
      <w:proofErr w:type="gramStart"/>
      <w:r w:rsidR="00A10E91" w:rsidRPr="0018653B">
        <w:rPr>
          <w:sz w:val="28"/>
          <w:szCs w:val="28"/>
        </w:rPr>
        <w:t>контроль за</w:t>
      </w:r>
      <w:proofErr w:type="gramEnd"/>
      <w:r w:rsidR="00A10E91" w:rsidRPr="0018653B">
        <w:rPr>
          <w:sz w:val="28"/>
          <w:szCs w:val="28"/>
        </w:rPr>
        <w:t xml:space="preserve"> эффективным использованием имущества городского округа.</w:t>
      </w:r>
    </w:p>
    <w:p w:rsidR="004C1936" w:rsidRDefault="004C1936" w:rsidP="004C1936">
      <w:pPr>
        <w:tabs>
          <w:tab w:val="left" w:pos="360"/>
        </w:tabs>
        <w:ind w:right="-144"/>
        <w:jc w:val="both"/>
        <w:rPr>
          <w:szCs w:val="24"/>
        </w:rPr>
      </w:pPr>
    </w:p>
    <w:p w:rsidR="009A2E8F" w:rsidRDefault="009A2E8F" w:rsidP="004C1936">
      <w:pPr>
        <w:tabs>
          <w:tab w:val="left" w:pos="360"/>
        </w:tabs>
        <w:ind w:right="-144"/>
        <w:jc w:val="both"/>
        <w:rPr>
          <w:szCs w:val="24"/>
        </w:rPr>
      </w:pPr>
    </w:p>
    <w:p w:rsidR="009A2E8F" w:rsidRDefault="009A2E8F" w:rsidP="009A2E8F">
      <w:pPr>
        <w:tabs>
          <w:tab w:val="left" w:pos="360"/>
        </w:tabs>
        <w:ind w:right="-144"/>
        <w:jc w:val="center"/>
        <w:rPr>
          <w:szCs w:val="24"/>
        </w:rPr>
      </w:pPr>
    </w:p>
    <w:p w:rsidR="009A2E8F" w:rsidRDefault="009A2E8F" w:rsidP="009A2E8F">
      <w:pPr>
        <w:tabs>
          <w:tab w:val="left" w:pos="360"/>
        </w:tabs>
        <w:ind w:right="-144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sectPr w:rsidR="009A2E8F" w:rsidSect="00651277">
      <w:headerReference w:type="even" r:id="rId11"/>
      <w:headerReference w:type="default" r:id="rId12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AD" w:rsidRDefault="000951AD">
      <w:r>
        <w:separator/>
      </w:r>
    </w:p>
  </w:endnote>
  <w:endnote w:type="continuationSeparator" w:id="1">
    <w:p w:rsidR="000951AD" w:rsidRDefault="0009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AD" w:rsidRDefault="000951AD">
      <w:r>
        <w:separator/>
      </w:r>
    </w:p>
  </w:footnote>
  <w:footnote w:type="continuationSeparator" w:id="1">
    <w:p w:rsidR="000951AD" w:rsidRDefault="00095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AD" w:rsidRDefault="008C0975" w:rsidP="003C7E0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951A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51AD" w:rsidRDefault="000951A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AD" w:rsidRPr="00D23EE1" w:rsidRDefault="008C0975" w:rsidP="003C7E05">
    <w:pPr>
      <w:pStyle w:val="ab"/>
      <w:framePr w:wrap="around" w:vAnchor="text" w:hAnchor="margin" w:xAlign="center" w:y="1"/>
      <w:rPr>
        <w:rStyle w:val="ac"/>
        <w:sz w:val="20"/>
      </w:rPr>
    </w:pPr>
    <w:r w:rsidRPr="00D23EE1">
      <w:rPr>
        <w:rStyle w:val="ac"/>
        <w:sz w:val="20"/>
      </w:rPr>
      <w:fldChar w:fldCharType="begin"/>
    </w:r>
    <w:r w:rsidR="000951AD" w:rsidRPr="00D23EE1">
      <w:rPr>
        <w:rStyle w:val="ac"/>
        <w:sz w:val="20"/>
      </w:rPr>
      <w:instrText xml:space="preserve">PAGE  </w:instrText>
    </w:r>
    <w:r w:rsidRPr="00D23EE1">
      <w:rPr>
        <w:rStyle w:val="ac"/>
        <w:sz w:val="20"/>
      </w:rPr>
      <w:fldChar w:fldCharType="separate"/>
    </w:r>
    <w:r w:rsidR="009A2E8F">
      <w:rPr>
        <w:rStyle w:val="ac"/>
        <w:noProof/>
        <w:sz w:val="20"/>
      </w:rPr>
      <w:t>18</w:t>
    </w:r>
    <w:r w:rsidRPr="00D23EE1">
      <w:rPr>
        <w:rStyle w:val="ac"/>
        <w:sz w:val="20"/>
      </w:rPr>
      <w:fldChar w:fldCharType="end"/>
    </w:r>
  </w:p>
  <w:p w:rsidR="000951AD" w:rsidRDefault="000951A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AD" w:rsidRDefault="008C0975" w:rsidP="003C7E0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951A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51AD" w:rsidRDefault="000951A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AD" w:rsidRPr="00D23EE1" w:rsidRDefault="008C0975" w:rsidP="003C7E05">
    <w:pPr>
      <w:pStyle w:val="ab"/>
      <w:framePr w:wrap="around" w:vAnchor="text" w:hAnchor="margin" w:xAlign="center" w:y="1"/>
      <w:rPr>
        <w:rStyle w:val="ac"/>
        <w:sz w:val="20"/>
      </w:rPr>
    </w:pPr>
    <w:r w:rsidRPr="00D23EE1">
      <w:rPr>
        <w:rStyle w:val="ac"/>
        <w:sz w:val="20"/>
      </w:rPr>
      <w:fldChar w:fldCharType="begin"/>
    </w:r>
    <w:r w:rsidR="000951AD" w:rsidRPr="00D23EE1">
      <w:rPr>
        <w:rStyle w:val="ac"/>
        <w:sz w:val="20"/>
      </w:rPr>
      <w:instrText xml:space="preserve">PAGE  </w:instrText>
    </w:r>
    <w:r w:rsidRPr="00D23EE1">
      <w:rPr>
        <w:rStyle w:val="ac"/>
        <w:sz w:val="20"/>
      </w:rPr>
      <w:fldChar w:fldCharType="separate"/>
    </w:r>
    <w:r w:rsidR="009A2E8F">
      <w:rPr>
        <w:rStyle w:val="ac"/>
        <w:noProof/>
        <w:sz w:val="20"/>
      </w:rPr>
      <w:t>35</w:t>
    </w:r>
    <w:r w:rsidRPr="00D23EE1">
      <w:rPr>
        <w:rStyle w:val="ac"/>
        <w:sz w:val="20"/>
      </w:rPr>
      <w:fldChar w:fldCharType="end"/>
    </w:r>
  </w:p>
  <w:p w:rsidR="000951AD" w:rsidRDefault="000951A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E99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5ED06B0"/>
    <w:multiLevelType w:val="hybridMultilevel"/>
    <w:tmpl w:val="F508F4BE"/>
    <w:lvl w:ilvl="0" w:tplc="5E9C0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80F63"/>
    <w:multiLevelType w:val="multilevel"/>
    <w:tmpl w:val="5D260D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3">
    <w:nsid w:val="109E33FA"/>
    <w:multiLevelType w:val="hybridMultilevel"/>
    <w:tmpl w:val="83D05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EE5C22"/>
    <w:multiLevelType w:val="multilevel"/>
    <w:tmpl w:val="17D4A14C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F232973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6">
    <w:nsid w:val="63E5148A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7">
    <w:nsid w:val="69ED059F"/>
    <w:multiLevelType w:val="hybridMultilevel"/>
    <w:tmpl w:val="FE165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21DEC"/>
    <w:multiLevelType w:val="multilevel"/>
    <w:tmpl w:val="5412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C4D24C4"/>
    <w:multiLevelType w:val="hybridMultilevel"/>
    <w:tmpl w:val="8034C414"/>
    <w:lvl w:ilvl="0" w:tplc="808601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296"/>
    <w:rsid w:val="000107E1"/>
    <w:rsid w:val="00015E63"/>
    <w:rsid w:val="00016917"/>
    <w:rsid w:val="00017DDE"/>
    <w:rsid w:val="00032F1F"/>
    <w:rsid w:val="00034968"/>
    <w:rsid w:val="000470AD"/>
    <w:rsid w:val="000569C4"/>
    <w:rsid w:val="00062B4C"/>
    <w:rsid w:val="00086A0B"/>
    <w:rsid w:val="000951AD"/>
    <w:rsid w:val="00096011"/>
    <w:rsid w:val="00097023"/>
    <w:rsid w:val="000A11A6"/>
    <w:rsid w:val="000A370C"/>
    <w:rsid w:val="000A3CE6"/>
    <w:rsid w:val="000B25F3"/>
    <w:rsid w:val="000B4ECA"/>
    <w:rsid w:val="000E2D88"/>
    <w:rsid w:val="000F17AB"/>
    <w:rsid w:val="000F4D21"/>
    <w:rsid w:val="00107409"/>
    <w:rsid w:val="00125DB7"/>
    <w:rsid w:val="00180EF2"/>
    <w:rsid w:val="00182A80"/>
    <w:rsid w:val="0018653B"/>
    <w:rsid w:val="001A5E01"/>
    <w:rsid w:val="001D1BC9"/>
    <w:rsid w:val="001E4523"/>
    <w:rsid w:val="001F44E7"/>
    <w:rsid w:val="00224B0F"/>
    <w:rsid w:val="00225B4D"/>
    <w:rsid w:val="0022644F"/>
    <w:rsid w:val="00264FCF"/>
    <w:rsid w:val="002820D5"/>
    <w:rsid w:val="00284C6E"/>
    <w:rsid w:val="00290868"/>
    <w:rsid w:val="00297453"/>
    <w:rsid w:val="00297C48"/>
    <w:rsid w:val="002A0EE6"/>
    <w:rsid w:val="002A248A"/>
    <w:rsid w:val="002B606F"/>
    <w:rsid w:val="002B674F"/>
    <w:rsid w:val="002E6116"/>
    <w:rsid w:val="002F0775"/>
    <w:rsid w:val="00310237"/>
    <w:rsid w:val="00312FF5"/>
    <w:rsid w:val="003543F9"/>
    <w:rsid w:val="00357F5B"/>
    <w:rsid w:val="003618D3"/>
    <w:rsid w:val="00364FF1"/>
    <w:rsid w:val="003655F8"/>
    <w:rsid w:val="003732B1"/>
    <w:rsid w:val="00373FA3"/>
    <w:rsid w:val="00380218"/>
    <w:rsid w:val="003A6268"/>
    <w:rsid w:val="003C7E05"/>
    <w:rsid w:val="003E553C"/>
    <w:rsid w:val="003F3CDC"/>
    <w:rsid w:val="004017FF"/>
    <w:rsid w:val="004075FE"/>
    <w:rsid w:val="00407940"/>
    <w:rsid w:val="00425C3E"/>
    <w:rsid w:val="00437F5A"/>
    <w:rsid w:val="00462525"/>
    <w:rsid w:val="0048690B"/>
    <w:rsid w:val="00490726"/>
    <w:rsid w:val="0049106E"/>
    <w:rsid w:val="004B7B0A"/>
    <w:rsid w:val="004C1936"/>
    <w:rsid w:val="004C249A"/>
    <w:rsid w:val="004C743D"/>
    <w:rsid w:val="004D583E"/>
    <w:rsid w:val="004E5EC3"/>
    <w:rsid w:val="00517D11"/>
    <w:rsid w:val="00520BA9"/>
    <w:rsid w:val="005402FD"/>
    <w:rsid w:val="00545967"/>
    <w:rsid w:val="00563805"/>
    <w:rsid w:val="00570197"/>
    <w:rsid w:val="005739F1"/>
    <w:rsid w:val="00595AAD"/>
    <w:rsid w:val="005B301A"/>
    <w:rsid w:val="005B3190"/>
    <w:rsid w:val="005C11E9"/>
    <w:rsid w:val="005C384B"/>
    <w:rsid w:val="005C431C"/>
    <w:rsid w:val="005D3C99"/>
    <w:rsid w:val="005D4F9B"/>
    <w:rsid w:val="005D5BE3"/>
    <w:rsid w:val="005D7C3E"/>
    <w:rsid w:val="005F2A9E"/>
    <w:rsid w:val="005F65F6"/>
    <w:rsid w:val="00607F51"/>
    <w:rsid w:val="0061427A"/>
    <w:rsid w:val="006142BE"/>
    <w:rsid w:val="0061445A"/>
    <w:rsid w:val="00627CA0"/>
    <w:rsid w:val="00635044"/>
    <w:rsid w:val="006442DE"/>
    <w:rsid w:val="00651277"/>
    <w:rsid w:val="006561FB"/>
    <w:rsid w:val="00674C41"/>
    <w:rsid w:val="00681D8B"/>
    <w:rsid w:val="00682445"/>
    <w:rsid w:val="00693B71"/>
    <w:rsid w:val="00693D5E"/>
    <w:rsid w:val="006F120A"/>
    <w:rsid w:val="006F3EDA"/>
    <w:rsid w:val="0074747B"/>
    <w:rsid w:val="0074789B"/>
    <w:rsid w:val="00752B76"/>
    <w:rsid w:val="007723F0"/>
    <w:rsid w:val="0077429A"/>
    <w:rsid w:val="007B1A7C"/>
    <w:rsid w:val="007B5D70"/>
    <w:rsid w:val="007C3F7B"/>
    <w:rsid w:val="007E68D9"/>
    <w:rsid w:val="00806819"/>
    <w:rsid w:val="00807CAC"/>
    <w:rsid w:val="0081452E"/>
    <w:rsid w:val="008268B9"/>
    <w:rsid w:val="00826A0C"/>
    <w:rsid w:val="00834B92"/>
    <w:rsid w:val="00850BF0"/>
    <w:rsid w:val="00854A08"/>
    <w:rsid w:val="00856727"/>
    <w:rsid w:val="00864C67"/>
    <w:rsid w:val="00870CDF"/>
    <w:rsid w:val="00891D73"/>
    <w:rsid w:val="00892C76"/>
    <w:rsid w:val="00896B1C"/>
    <w:rsid w:val="008B1DC7"/>
    <w:rsid w:val="008C0975"/>
    <w:rsid w:val="008C2CA3"/>
    <w:rsid w:val="008C2D03"/>
    <w:rsid w:val="008E4C9C"/>
    <w:rsid w:val="008F1B56"/>
    <w:rsid w:val="00911F03"/>
    <w:rsid w:val="009225FC"/>
    <w:rsid w:val="0093598B"/>
    <w:rsid w:val="009A2E8F"/>
    <w:rsid w:val="009C1BFF"/>
    <w:rsid w:val="009C2E17"/>
    <w:rsid w:val="009C5132"/>
    <w:rsid w:val="009D0741"/>
    <w:rsid w:val="00A00F87"/>
    <w:rsid w:val="00A03DAF"/>
    <w:rsid w:val="00A10DA5"/>
    <w:rsid w:val="00A10E91"/>
    <w:rsid w:val="00A122E9"/>
    <w:rsid w:val="00A21DCA"/>
    <w:rsid w:val="00A36C85"/>
    <w:rsid w:val="00A4581A"/>
    <w:rsid w:val="00A5331B"/>
    <w:rsid w:val="00A53992"/>
    <w:rsid w:val="00A61889"/>
    <w:rsid w:val="00A753DD"/>
    <w:rsid w:val="00A77136"/>
    <w:rsid w:val="00AA0022"/>
    <w:rsid w:val="00AC7956"/>
    <w:rsid w:val="00AD606F"/>
    <w:rsid w:val="00AD7F33"/>
    <w:rsid w:val="00AF25B6"/>
    <w:rsid w:val="00AF36EA"/>
    <w:rsid w:val="00AF4367"/>
    <w:rsid w:val="00B13C07"/>
    <w:rsid w:val="00B22EA1"/>
    <w:rsid w:val="00B26721"/>
    <w:rsid w:val="00B3588B"/>
    <w:rsid w:val="00B37649"/>
    <w:rsid w:val="00B5797C"/>
    <w:rsid w:val="00B676E1"/>
    <w:rsid w:val="00B775CF"/>
    <w:rsid w:val="00B80D32"/>
    <w:rsid w:val="00B9706C"/>
    <w:rsid w:val="00BA1526"/>
    <w:rsid w:val="00BB3A21"/>
    <w:rsid w:val="00BC555A"/>
    <w:rsid w:val="00BC5CF4"/>
    <w:rsid w:val="00BD2B0A"/>
    <w:rsid w:val="00BF7865"/>
    <w:rsid w:val="00BF78EB"/>
    <w:rsid w:val="00C017FB"/>
    <w:rsid w:val="00C22CCA"/>
    <w:rsid w:val="00C242D4"/>
    <w:rsid w:val="00C40D24"/>
    <w:rsid w:val="00C62092"/>
    <w:rsid w:val="00C6354B"/>
    <w:rsid w:val="00C7032D"/>
    <w:rsid w:val="00C7124B"/>
    <w:rsid w:val="00C80F4B"/>
    <w:rsid w:val="00C81B84"/>
    <w:rsid w:val="00C85FE2"/>
    <w:rsid w:val="00C939D2"/>
    <w:rsid w:val="00CA6064"/>
    <w:rsid w:val="00CA62BB"/>
    <w:rsid w:val="00CB1530"/>
    <w:rsid w:val="00CB270A"/>
    <w:rsid w:val="00CB737D"/>
    <w:rsid w:val="00CE0201"/>
    <w:rsid w:val="00D04BA9"/>
    <w:rsid w:val="00D164D7"/>
    <w:rsid w:val="00D23EE1"/>
    <w:rsid w:val="00D356BD"/>
    <w:rsid w:val="00D5028D"/>
    <w:rsid w:val="00D55296"/>
    <w:rsid w:val="00D66FAA"/>
    <w:rsid w:val="00D72C9B"/>
    <w:rsid w:val="00D74EBC"/>
    <w:rsid w:val="00D93CB0"/>
    <w:rsid w:val="00DB03C9"/>
    <w:rsid w:val="00DC50D8"/>
    <w:rsid w:val="00DC7A1F"/>
    <w:rsid w:val="00DE2D42"/>
    <w:rsid w:val="00DF5C01"/>
    <w:rsid w:val="00DF6393"/>
    <w:rsid w:val="00DF6A33"/>
    <w:rsid w:val="00E0379D"/>
    <w:rsid w:val="00E11D01"/>
    <w:rsid w:val="00E12020"/>
    <w:rsid w:val="00E141F8"/>
    <w:rsid w:val="00E1562F"/>
    <w:rsid w:val="00E225CB"/>
    <w:rsid w:val="00E23FB5"/>
    <w:rsid w:val="00E36D76"/>
    <w:rsid w:val="00E50FE0"/>
    <w:rsid w:val="00E579E3"/>
    <w:rsid w:val="00E679CD"/>
    <w:rsid w:val="00E729EB"/>
    <w:rsid w:val="00E803AD"/>
    <w:rsid w:val="00E81FDB"/>
    <w:rsid w:val="00E90CE3"/>
    <w:rsid w:val="00E91231"/>
    <w:rsid w:val="00E96056"/>
    <w:rsid w:val="00EA6F87"/>
    <w:rsid w:val="00EB02B2"/>
    <w:rsid w:val="00EB0767"/>
    <w:rsid w:val="00EB5542"/>
    <w:rsid w:val="00ED06E7"/>
    <w:rsid w:val="00EE714B"/>
    <w:rsid w:val="00EF199B"/>
    <w:rsid w:val="00EF6B19"/>
    <w:rsid w:val="00F139C3"/>
    <w:rsid w:val="00F15308"/>
    <w:rsid w:val="00F2208D"/>
    <w:rsid w:val="00F2299B"/>
    <w:rsid w:val="00F51E71"/>
    <w:rsid w:val="00F53E01"/>
    <w:rsid w:val="00F628CC"/>
    <w:rsid w:val="00F6423C"/>
    <w:rsid w:val="00F74F60"/>
    <w:rsid w:val="00F7796D"/>
    <w:rsid w:val="00F87EB3"/>
    <w:rsid w:val="00FA2B8C"/>
    <w:rsid w:val="00FA6E6A"/>
    <w:rsid w:val="00FB2F4B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6"/>
    <w:rPr>
      <w:sz w:val="24"/>
    </w:rPr>
  </w:style>
  <w:style w:type="paragraph" w:styleId="3">
    <w:name w:val="heading 3"/>
    <w:basedOn w:val="a"/>
    <w:next w:val="a"/>
    <w:qFormat/>
    <w:rsid w:val="002B6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5296"/>
    <w:rPr>
      <w:szCs w:val="24"/>
      <w:lang w:val="pl-PL" w:eastAsia="pl-PL"/>
    </w:rPr>
  </w:style>
  <w:style w:type="paragraph" w:customStyle="1" w:styleId="Style17">
    <w:name w:val="Style17"/>
    <w:basedOn w:val="a"/>
    <w:rsid w:val="00EF6B1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rsid w:val="00EF6B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EF6B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DF6A33"/>
    <w:pPr>
      <w:widowControl w:val="0"/>
      <w:autoSpaceDE w:val="0"/>
      <w:autoSpaceDN w:val="0"/>
      <w:adjustRightInd w:val="0"/>
    </w:pPr>
    <w:rPr>
      <w:szCs w:val="24"/>
    </w:rPr>
  </w:style>
  <w:style w:type="paragraph" w:styleId="a4">
    <w:name w:val="Balloon Text"/>
    <w:basedOn w:val="a"/>
    <w:semiHidden/>
    <w:rsid w:val="00DF6A33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CB737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2A0EE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Знак"/>
    <w:basedOn w:val="a"/>
    <w:link w:val="a7"/>
    <w:qFormat/>
    <w:rsid w:val="002A0EE6"/>
    <w:pPr>
      <w:ind w:left="5040" w:firstLine="709"/>
      <w:jc w:val="center"/>
      <w:outlineLvl w:val="0"/>
    </w:pPr>
    <w:rPr>
      <w:i/>
    </w:rPr>
  </w:style>
  <w:style w:type="character" w:customStyle="1" w:styleId="a7">
    <w:name w:val="Название Знак"/>
    <w:aliases w:val="Знак Знак"/>
    <w:link w:val="a6"/>
    <w:locked/>
    <w:rsid w:val="002A0EE6"/>
    <w:rPr>
      <w:i/>
      <w:sz w:val="24"/>
      <w:lang w:val="ru-RU" w:eastAsia="ru-RU" w:bidi="ar-SA"/>
    </w:rPr>
  </w:style>
  <w:style w:type="paragraph" w:styleId="a8">
    <w:name w:val="Body Text"/>
    <w:basedOn w:val="a"/>
    <w:rsid w:val="002B674F"/>
    <w:pPr>
      <w:widowControl w:val="0"/>
      <w:suppressAutoHyphens/>
      <w:spacing w:after="120"/>
    </w:pPr>
    <w:rPr>
      <w:rFonts w:ascii="Arial" w:eastAsia="Lucida Sans Unicode" w:hAnsi="Arial" w:cs="Tahoma"/>
      <w:szCs w:val="24"/>
      <w:lang w:bidi="ru-RU"/>
    </w:rPr>
  </w:style>
  <w:style w:type="character" w:styleId="a9">
    <w:name w:val="Hyperlink"/>
    <w:rsid w:val="002B674F"/>
    <w:rPr>
      <w:color w:val="000080"/>
      <w:u w:val="single"/>
    </w:rPr>
  </w:style>
  <w:style w:type="character" w:customStyle="1" w:styleId="aa">
    <w:name w:val="Знак Знак Знак"/>
    <w:rsid w:val="002B674F"/>
    <w:rPr>
      <w:rFonts w:ascii="Arial" w:eastAsia="Lucida Sans Unicode" w:hAnsi="Arial" w:cs="Tahoma"/>
      <w:sz w:val="28"/>
      <w:szCs w:val="28"/>
      <w:lang w:val="ru-RU" w:eastAsia="ru-RU" w:bidi="ru-RU"/>
    </w:rPr>
  </w:style>
  <w:style w:type="paragraph" w:styleId="2">
    <w:name w:val="Body Text Indent 2"/>
    <w:basedOn w:val="a"/>
    <w:rsid w:val="002B674F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Tahoma"/>
      <w:szCs w:val="24"/>
      <w:lang w:bidi="ru-RU"/>
    </w:rPr>
  </w:style>
  <w:style w:type="paragraph" w:customStyle="1" w:styleId="21">
    <w:name w:val="Основной текст с отступом 21"/>
    <w:basedOn w:val="a"/>
    <w:rsid w:val="002B674F"/>
    <w:pPr>
      <w:suppressAutoHyphens/>
      <w:ind w:firstLine="284"/>
      <w:jc w:val="both"/>
    </w:pPr>
    <w:rPr>
      <w:lang w:eastAsia="ar-SA"/>
    </w:rPr>
  </w:style>
  <w:style w:type="paragraph" w:customStyle="1" w:styleId="23">
    <w:name w:val="Основной текст 23"/>
    <w:basedOn w:val="a"/>
    <w:rsid w:val="002B674F"/>
    <w:pPr>
      <w:suppressAutoHyphens/>
      <w:spacing w:after="120" w:line="480" w:lineRule="auto"/>
    </w:pPr>
    <w:rPr>
      <w:szCs w:val="24"/>
      <w:lang w:eastAsia="ar-SA"/>
    </w:rPr>
  </w:style>
  <w:style w:type="paragraph" w:styleId="ab">
    <w:name w:val="header"/>
    <w:basedOn w:val="a"/>
    <w:rsid w:val="00D23EE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23EE1"/>
  </w:style>
  <w:style w:type="paragraph" w:styleId="ad">
    <w:name w:val="footer"/>
    <w:basedOn w:val="a"/>
    <w:rsid w:val="00D23EE1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3A62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016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tl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6DC5-8E23-4E73-8CB8-5AFF94F3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35</Pages>
  <Words>9503</Words>
  <Characters>67230</Characters>
  <Application>Microsoft Office Word</Application>
  <DocSecurity>0</DocSecurity>
  <Lines>560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решения</vt:lpstr>
    </vt:vector>
  </TitlesOfParts>
  <Company>Дума городского округа Тольятти</Company>
  <LinksUpToDate>false</LinksUpToDate>
  <CharactersWithSpaces>76580</CharactersWithSpaces>
  <SharedDoc>false</SharedDoc>
  <HLinks>
    <vt:vector size="6" baseType="variant"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http://www.duma-tlt.ru/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</dc:title>
  <dc:subject/>
  <dc:creator>Кранова</dc:creator>
  <cp:keywords/>
  <cp:lastModifiedBy>Жесткова</cp:lastModifiedBy>
  <cp:revision>15</cp:revision>
  <cp:lastPrinted>2012-04-23T12:52:00Z</cp:lastPrinted>
  <dcterms:created xsi:type="dcterms:W3CDTF">2012-04-13T05:24:00Z</dcterms:created>
  <dcterms:modified xsi:type="dcterms:W3CDTF">2012-04-23T12:55:00Z</dcterms:modified>
</cp:coreProperties>
</file>