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5014" w:rsidRPr="002522C2" w:rsidRDefault="00055014">
      <w:pPr>
        <w:pStyle w:val="ConsPlusTitle"/>
        <w:jc w:val="center"/>
        <w:outlineLvl w:val="0"/>
        <w:rPr>
          <w:rFonts w:ascii="Times New Roman" w:hAnsi="Times New Roman" w:cs="Times New Roman"/>
          <w:sz w:val="28"/>
          <w:szCs w:val="28"/>
        </w:rPr>
      </w:pPr>
      <w:r w:rsidRPr="002522C2">
        <w:rPr>
          <w:rFonts w:ascii="Times New Roman" w:hAnsi="Times New Roman" w:cs="Times New Roman"/>
          <w:sz w:val="28"/>
          <w:szCs w:val="28"/>
        </w:rPr>
        <w:t>ДУМА ГОРОДСКОГО ОКРУГА ТОЛЬЯТТИ</w:t>
      </w:r>
    </w:p>
    <w:p w:rsidR="00055014" w:rsidRPr="002522C2" w:rsidRDefault="00055014">
      <w:pPr>
        <w:pStyle w:val="ConsPlusTitle"/>
        <w:jc w:val="center"/>
        <w:rPr>
          <w:rFonts w:ascii="Times New Roman" w:hAnsi="Times New Roman" w:cs="Times New Roman"/>
          <w:sz w:val="28"/>
          <w:szCs w:val="28"/>
        </w:rPr>
      </w:pPr>
      <w:r w:rsidRPr="002522C2">
        <w:rPr>
          <w:rFonts w:ascii="Times New Roman" w:hAnsi="Times New Roman" w:cs="Times New Roman"/>
          <w:sz w:val="28"/>
          <w:szCs w:val="28"/>
        </w:rPr>
        <w:t>САМАРСКОЙ ОБЛАСТИ</w:t>
      </w:r>
    </w:p>
    <w:p w:rsidR="00055014" w:rsidRPr="002522C2" w:rsidRDefault="00055014">
      <w:pPr>
        <w:pStyle w:val="ConsPlusTitle"/>
        <w:jc w:val="center"/>
        <w:rPr>
          <w:rFonts w:ascii="Times New Roman" w:hAnsi="Times New Roman" w:cs="Times New Roman"/>
          <w:sz w:val="28"/>
          <w:szCs w:val="28"/>
        </w:rPr>
      </w:pPr>
    </w:p>
    <w:p w:rsidR="00055014" w:rsidRPr="002522C2" w:rsidRDefault="00055014">
      <w:pPr>
        <w:pStyle w:val="ConsPlusTitle"/>
        <w:jc w:val="center"/>
        <w:rPr>
          <w:rFonts w:ascii="Times New Roman" w:hAnsi="Times New Roman" w:cs="Times New Roman"/>
          <w:sz w:val="28"/>
          <w:szCs w:val="28"/>
        </w:rPr>
      </w:pPr>
      <w:r w:rsidRPr="002522C2">
        <w:rPr>
          <w:rFonts w:ascii="Times New Roman" w:hAnsi="Times New Roman" w:cs="Times New Roman"/>
          <w:sz w:val="28"/>
          <w:szCs w:val="28"/>
        </w:rPr>
        <w:t>РЕШЕНИЕ</w:t>
      </w:r>
    </w:p>
    <w:p w:rsidR="00055014" w:rsidRPr="002522C2" w:rsidRDefault="00055014">
      <w:pPr>
        <w:pStyle w:val="ConsPlusTitle"/>
        <w:jc w:val="center"/>
        <w:rPr>
          <w:rFonts w:ascii="Times New Roman" w:hAnsi="Times New Roman" w:cs="Times New Roman"/>
          <w:sz w:val="28"/>
          <w:szCs w:val="28"/>
        </w:rPr>
      </w:pPr>
      <w:r w:rsidRPr="002522C2">
        <w:rPr>
          <w:rFonts w:ascii="Times New Roman" w:hAnsi="Times New Roman" w:cs="Times New Roman"/>
          <w:sz w:val="28"/>
          <w:szCs w:val="28"/>
        </w:rPr>
        <w:t>от 17 февраля 2016 г. N 974</w:t>
      </w:r>
    </w:p>
    <w:p w:rsidR="00055014" w:rsidRPr="002522C2" w:rsidRDefault="00055014">
      <w:pPr>
        <w:pStyle w:val="ConsPlusTitle"/>
        <w:jc w:val="center"/>
        <w:rPr>
          <w:rFonts w:ascii="Times New Roman" w:hAnsi="Times New Roman" w:cs="Times New Roman"/>
          <w:sz w:val="28"/>
          <w:szCs w:val="28"/>
        </w:rPr>
      </w:pPr>
    </w:p>
    <w:p w:rsidR="00055014" w:rsidRPr="002522C2" w:rsidRDefault="00055014">
      <w:pPr>
        <w:pStyle w:val="ConsPlusTitle"/>
        <w:jc w:val="center"/>
        <w:rPr>
          <w:rFonts w:ascii="Times New Roman" w:hAnsi="Times New Roman" w:cs="Times New Roman"/>
          <w:sz w:val="28"/>
          <w:szCs w:val="28"/>
        </w:rPr>
      </w:pPr>
      <w:r w:rsidRPr="002522C2">
        <w:rPr>
          <w:rFonts w:ascii="Times New Roman" w:hAnsi="Times New Roman" w:cs="Times New Roman"/>
          <w:sz w:val="28"/>
          <w:szCs w:val="28"/>
        </w:rPr>
        <w:t>О СОЗДАНИИ ОБЩЕСТВЕННОЙ ПАЛАТЫ ГОРОДСКОГО ОКРУГА ТОЛЬЯТТИ</w:t>
      </w:r>
    </w:p>
    <w:p w:rsidR="00055014" w:rsidRPr="002522C2" w:rsidRDefault="00055014">
      <w:pPr>
        <w:pStyle w:val="ConsPlusNormal"/>
        <w:spacing w:after="1"/>
        <w:rPr>
          <w:rFonts w:ascii="Times New Roman" w:hAnsi="Times New Roman" w:cs="Times New Roman"/>
          <w:sz w:val="28"/>
          <w:szCs w:val="28"/>
        </w:rP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55014" w:rsidRPr="002522C2">
        <w:tc>
          <w:tcPr>
            <w:tcW w:w="60" w:type="dxa"/>
            <w:tcBorders>
              <w:top w:val="nil"/>
              <w:left w:val="nil"/>
              <w:bottom w:val="nil"/>
              <w:right w:val="nil"/>
            </w:tcBorders>
            <w:shd w:val="clear" w:color="auto" w:fill="CED3F1"/>
            <w:tcMar>
              <w:top w:w="0" w:type="dxa"/>
              <w:left w:w="0" w:type="dxa"/>
              <w:bottom w:w="0" w:type="dxa"/>
              <w:right w:w="0" w:type="dxa"/>
            </w:tcMar>
          </w:tcPr>
          <w:p w:rsidR="00055014" w:rsidRPr="002522C2" w:rsidRDefault="00055014">
            <w:pPr>
              <w:pStyle w:val="ConsPlusNormal"/>
              <w:rPr>
                <w:rFonts w:ascii="Times New Roman" w:hAnsi="Times New Roman" w:cs="Times New Roman"/>
                <w:sz w:val="28"/>
                <w:szCs w:val="28"/>
              </w:rPr>
            </w:pPr>
          </w:p>
        </w:tc>
        <w:tc>
          <w:tcPr>
            <w:tcW w:w="113" w:type="dxa"/>
            <w:tcBorders>
              <w:top w:val="nil"/>
              <w:left w:val="nil"/>
              <w:bottom w:val="nil"/>
              <w:right w:val="nil"/>
            </w:tcBorders>
            <w:shd w:val="clear" w:color="auto" w:fill="F4F3F8"/>
            <w:tcMar>
              <w:top w:w="0" w:type="dxa"/>
              <w:left w:w="0" w:type="dxa"/>
              <w:bottom w:w="0" w:type="dxa"/>
              <w:right w:w="0" w:type="dxa"/>
            </w:tcMar>
          </w:tcPr>
          <w:p w:rsidR="00055014" w:rsidRPr="002522C2" w:rsidRDefault="00055014">
            <w:pPr>
              <w:pStyle w:val="ConsPlusNormal"/>
              <w:rPr>
                <w:rFonts w:ascii="Times New Roman" w:hAnsi="Times New Roman" w:cs="Times New Roman"/>
                <w:sz w:val="28"/>
                <w:szCs w:val="28"/>
              </w:rPr>
            </w:pPr>
          </w:p>
        </w:tc>
        <w:tc>
          <w:tcPr>
            <w:tcW w:w="0" w:type="auto"/>
            <w:tcBorders>
              <w:top w:val="nil"/>
              <w:left w:val="nil"/>
              <w:bottom w:val="nil"/>
              <w:right w:val="nil"/>
            </w:tcBorders>
            <w:shd w:val="clear" w:color="auto" w:fill="F4F3F8"/>
            <w:tcMar>
              <w:top w:w="113" w:type="dxa"/>
              <w:left w:w="0" w:type="dxa"/>
              <w:bottom w:w="113" w:type="dxa"/>
              <w:right w:w="0" w:type="dxa"/>
            </w:tcMar>
          </w:tcPr>
          <w:p w:rsidR="00055014" w:rsidRPr="002522C2" w:rsidRDefault="00055014">
            <w:pPr>
              <w:pStyle w:val="ConsPlusNormal"/>
              <w:jc w:val="center"/>
              <w:rPr>
                <w:rFonts w:ascii="Times New Roman" w:hAnsi="Times New Roman" w:cs="Times New Roman"/>
                <w:sz w:val="28"/>
                <w:szCs w:val="28"/>
              </w:rPr>
            </w:pPr>
            <w:r w:rsidRPr="002522C2">
              <w:rPr>
                <w:rFonts w:ascii="Times New Roman" w:hAnsi="Times New Roman" w:cs="Times New Roman"/>
                <w:color w:val="392C69"/>
                <w:sz w:val="28"/>
                <w:szCs w:val="28"/>
              </w:rPr>
              <w:t>Список изменяющих документов</w:t>
            </w:r>
          </w:p>
          <w:p w:rsidR="00055014" w:rsidRPr="002522C2" w:rsidRDefault="00055014">
            <w:pPr>
              <w:pStyle w:val="ConsPlusNormal"/>
              <w:jc w:val="center"/>
              <w:rPr>
                <w:rFonts w:ascii="Times New Roman" w:hAnsi="Times New Roman" w:cs="Times New Roman"/>
                <w:sz w:val="28"/>
                <w:szCs w:val="28"/>
              </w:rPr>
            </w:pPr>
            <w:proofErr w:type="gramStart"/>
            <w:r w:rsidRPr="002522C2">
              <w:rPr>
                <w:rFonts w:ascii="Times New Roman" w:hAnsi="Times New Roman" w:cs="Times New Roman"/>
                <w:color w:val="392C69"/>
                <w:sz w:val="28"/>
                <w:szCs w:val="28"/>
              </w:rPr>
              <w:t>(в ред. Решений Думы городского округа Тольятти Самарской области</w:t>
            </w:r>
            <w:proofErr w:type="gramEnd"/>
          </w:p>
          <w:p w:rsidR="00055014" w:rsidRPr="002522C2" w:rsidRDefault="00055014">
            <w:pPr>
              <w:pStyle w:val="ConsPlusNormal"/>
              <w:jc w:val="center"/>
              <w:rPr>
                <w:rFonts w:ascii="Times New Roman" w:hAnsi="Times New Roman" w:cs="Times New Roman"/>
                <w:sz w:val="28"/>
                <w:szCs w:val="28"/>
              </w:rPr>
            </w:pPr>
            <w:r w:rsidRPr="002522C2">
              <w:rPr>
                <w:rFonts w:ascii="Times New Roman" w:hAnsi="Times New Roman" w:cs="Times New Roman"/>
                <w:color w:val="392C69"/>
                <w:sz w:val="28"/>
                <w:szCs w:val="28"/>
              </w:rPr>
              <w:t xml:space="preserve">от 08.06.2016 </w:t>
            </w:r>
            <w:hyperlink r:id="rId5">
              <w:r w:rsidRPr="002522C2">
                <w:rPr>
                  <w:rFonts w:ascii="Times New Roman" w:hAnsi="Times New Roman" w:cs="Times New Roman"/>
                  <w:color w:val="0000FF"/>
                  <w:sz w:val="28"/>
                  <w:szCs w:val="28"/>
                </w:rPr>
                <w:t>N 1107</w:t>
              </w:r>
            </w:hyperlink>
            <w:r w:rsidRPr="002522C2">
              <w:rPr>
                <w:rFonts w:ascii="Times New Roman" w:hAnsi="Times New Roman" w:cs="Times New Roman"/>
                <w:color w:val="392C69"/>
                <w:sz w:val="28"/>
                <w:szCs w:val="28"/>
              </w:rPr>
              <w:t xml:space="preserve">, от 04.07.2018 </w:t>
            </w:r>
            <w:hyperlink r:id="rId6">
              <w:r w:rsidRPr="002522C2">
                <w:rPr>
                  <w:rFonts w:ascii="Times New Roman" w:hAnsi="Times New Roman" w:cs="Times New Roman"/>
                  <w:color w:val="0000FF"/>
                  <w:sz w:val="28"/>
                  <w:szCs w:val="28"/>
                </w:rPr>
                <w:t>N 1791</w:t>
              </w:r>
            </w:hyperlink>
            <w:r w:rsidRPr="002522C2">
              <w:rPr>
                <w:rFonts w:ascii="Times New Roman" w:hAnsi="Times New Roman" w:cs="Times New Roman"/>
                <w:color w:val="392C69"/>
                <w:sz w:val="28"/>
                <w:szCs w:val="28"/>
              </w:rPr>
              <w:t xml:space="preserve">, от 11.12.2019 </w:t>
            </w:r>
            <w:hyperlink r:id="rId7">
              <w:r w:rsidRPr="002522C2">
                <w:rPr>
                  <w:rFonts w:ascii="Times New Roman" w:hAnsi="Times New Roman" w:cs="Times New Roman"/>
                  <w:color w:val="0000FF"/>
                  <w:sz w:val="28"/>
                  <w:szCs w:val="28"/>
                </w:rPr>
                <w:t>N 432</w:t>
              </w:r>
            </w:hyperlink>
            <w:r w:rsidRPr="002522C2">
              <w:rPr>
                <w:rFonts w:ascii="Times New Roman" w:hAnsi="Times New Roman" w:cs="Times New Roman"/>
                <w:color w:val="392C69"/>
                <w:sz w:val="28"/>
                <w:szCs w:val="28"/>
              </w:rPr>
              <w:t>,</w:t>
            </w:r>
          </w:p>
          <w:p w:rsidR="00055014" w:rsidRPr="002522C2" w:rsidRDefault="00055014">
            <w:pPr>
              <w:pStyle w:val="ConsPlusNormal"/>
              <w:jc w:val="center"/>
              <w:rPr>
                <w:rFonts w:ascii="Times New Roman" w:hAnsi="Times New Roman" w:cs="Times New Roman"/>
                <w:sz w:val="28"/>
                <w:szCs w:val="28"/>
              </w:rPr>
            </w:pPr>
            <w:r w:rsidRPr="002522C2">
              <w:rPr>
                <w:rFonts w:ascii="Times New Roman" w:hAnsi="Times New Roman" w:cs="Times New Roman"/>
                <w:color w:val="392C69"/>
                <w:sz w:val="28"/>
                <w:szCs w:val="28"/>
              </w:rPr>
              <w:t xml:space="preserve">от 23.12.2020 </w:t>
            </w:r>
            <w:hyperlink r:id="rId8">
              <w:r w:rsidRPr="002522C2">
                <w:rPr>
                  <w:rFonts w:ascii="Times New Roman" w:hAnsi="Times New Roman" w:cs="Times New Roman"/>
                  <w:color w:val="0000FF"/>
                  <w:sz w:val="28"/>
                  <w:szCs w:val="28"/>
                </w:rPr>
                <w:t>N 801</w:t>
              </w:r>
            </w:hyperlink>
            <w:r w:rsidRPr="002522C2">
              <w:rPr>
                <w:rFonts w:ascii="Times New Roman" w:hAnsi="Times New Roman" w:cs="Times New Roman"/>
                <w:color w:val="392C69"/>
                <w:sz w:val="28"/>
                <w:szCs w:val="28"/>
              </w:rPr>
              <w:t xml:space="preserve">, от 20.03.2025 </w:t>
            </w:r>
            <w:hyperlink r:id="rId9">
              <w:r w:rsidRPr="002522C2">
                <w:rPr>
                  <w:rFonts w:ascii="Times New Roman" w:hAnsi="Times New Roman" w:cs="Times New Roman"/>
                  <w:color w:val="0000FF"/>
                  <w:sz w:val="28"/>
                  <w:szCs w:val="28"/>
                </w:rPr>
                <w:t>N 504</w:t>
              </w:r>
            </w:hyperlink>
            <w:r w:rsidRPr="002522C2">
              <w:rPr>
                <w:rFonts w:ascii="Times New Roman" w:hAnsi="Times New Roman" w:cs="Times New Roman"/>
                <w:color w:val="392C69"/>
                <w:sz w:val="28"/>
                <w:szCs w:val="28"/>
              </w:rPr>
              <w:t>)</w:t>
            </w:r>
          </w:p>
        </w:tc>
        <w:tc>
          <w:tcPr>
            <w:tcW w:w="113" w:type="dxa"/>
            <w:tcBorders>
              <w:top w:val="nil"/>
              <w:left w:val="nil"/>
              <w:bottom w:val="nil"/>
              <w:right w:val="nil"/>
            </w:tcBorders>
            <w:shd w:val="clear" w:color="auto" w:fill="F4F3F8"/>
            <w:tcMar>
              <w:top w:w="0" w:type="dxa"/>
              <w:left w:w="0" w:type="dxa"/>
              <w:bottom w:w="0" w:type="dxa"/>
              <w:right w:w="0" w:type="dxa"/>
            </w:tcMar>
          </w:tcPr>
          <w:p w:rsidR="00055014" w:rsidRPr="002522C2" w:rsidRDefault="00055014">
            <w:pPr>
              <w:pStyle w:val="ConsPlusNormal"/>
              <w:rPr>
                <w:rFonts w:ascii="Times New Roman" w:hAnsi="Times New Roman" w:cs="Times New Roman"/>
                <w:sz w:val="28"/>
                <w:szCs w:val="28"/>
              </w:rPr>
            </w:pPr>
          </w:p>
        </w:tc>
      </w:tr>
    </w:tbl>
    <w:p w:rsidR="00055014" w:rsidRPr="002522C2" w:rsidRDefault="00055014">
      <w:pPr>
        <w:pStyle w:val="ConsPlusNormal"/>
        <w:jc w:val="both"/>
        <w:rPr>
          <w:rFonts w:ascii="Times New Roman" w:hAnsi="Times New Roman" w:cs="Times New Roman"/>
          <w:sz w:val="28"/>
          <w:szCs w:val="28"/>
        </w:rPr>
      </w:pPr>
    </w:p>
    <w:p w:rsidR="00055014" w:rsidRPr="002522C2" w:rsidRDefault="00055014">
      <w:pPr>
        <w:pStyle w:val="ConsPlusNormal"/>
        <w:ind w:firstLine="540"/>
        <w:jc w:val="both"/>
        <w:rPr>
          <w:rFonts w:ascii="Times New Roman" w:hAnsi="Times New Roman" w:cs="Times New Roman"/>
          <w:sz w:val="28"/>
          <w:szCs w:val="28"/>
        </w:rPr>
      </w:pPr>
      <w:r w:rsidRPr="002522C2">
        <w:rPr>
          <w:rFonts w:ascii="Times New Roman" w:hAnsi="Times New Roman" w:cs="Times New Roman"/>
          <w:sz w:val="28"/>
          <w:szCs w:val="28"/>
        </w:rPr>
        <w:t xml:space="preserve">Рассмотрев вопрос о создании Общественной палаты городского округа Тольятти, в целях реализации Федерального </w:t>
      </w:r>
      <w:hyperlink r:id="rId10">
        <w:r w:rsidRPr="002522C2">
          <w:rPr>
            <w:rFonts w:ascii="Times New Roman" w:hAnsi="Times New Roman" w:cs="Times New Roman"/>
            <w:color w:val="0000FF"/>
            <w:sz w:val="28"/>
            <w:szCs w:val="28"/>
          </w:rPr>
          <w:t>закона</w:t>
        </w:r>
      </w:hyperlink>
      <w:r w:rsidRPr="002522C2">
        <w:rPr>
          <w:rFonts w:ascii="Times New Roman" w:hAnsi="Times New Roman" w:cs="Times New Roman"/>
          <w:sz w:val="28"/>
          <w:szCs w:val="28"/>
        </w:rPr>
        <w:t xml:space="preserve"> от 21.07.2014 N 212-ФЗ "Об основах общественного контроля в Российской Федерации", руководствуясь </w:t>
      </w:r>
      <w:hyperlink r:id="rId11">
        <w:r w:rsidRPr="002522C2">
          <w:rPr>
            <w:rFonts w:ascii="Times New Roman" w:hAnsi="Times New Roman" w:cs="Times New Roman"/>
            <w:color w:val="0000FF"/>
            <w:sz w:val="28"/>
            <w:szCs w:val="28"/>
          </w:rPr>
          <w:t>Уставом</w:t>
        </w:r>
      </w:hyperlink>
      <w:r w:rsidRPr="002522C2">
        <w:rPr>
          <w:rFonts w:ascii="Times New Roman" w:hAnsi="Times New Roman" w:cs="Times New Roman"/>
          <w:sz w:val="28"/>
          <w:szCs w:val="28"/>
        </w:rPr>
        <w:t xml:space="preserve"> городского округа Тольятти, Дума решила:</w:t>
      </w:r>
    </w:p>
    <w:p w:rsidR="00055014" w:rsidRPr="002522C2" w:rsidRDefault="00055014">
      <w:pPr>
        <w:pStyle w:val="ConsPlusNormal"/>
        <w:spacing w:before="220"/>
        <w:ind w:firstLine="540"/>
        <w:jc w:val="both"/>
        <w:rPr>
          <w:rFonts w:ascii="Times New Roman" w:hAnsi="Times New Roman" w:cs="Times New Roman"/>
          <w:sz w:val="28"/>
          <w:szCs w:val="28"/>
        </w:rPr>
      </w:pPr>
      <w:r w:rsidRPr="002522C2">
        <w:rPr>
          <w:rFonts w:ascii="Times New Roman" w:hAnsi="Times New Roman" w:cs="Times New Roman"/>
          <w:sz w:val="28"/>
          <w:szCs w:val="28"/>
        </w:rPr>
        <w:t>1. Создать Общественную палату городского округа Тольятти (далее - Общественная палата).</w:t>
      </w:r>
    </w:p>
    <w:p w:rsidR="00055014" w:rsidRPr="002522C2" w:rsidRDefault="00055014">
      <w:pPr>
        <w:pStyle w:val="ConsPlusNormal"/>
        <w:spacing w:before="220"/>
        <w:ind w:firstLine="540"/>
        <w:jc w:val="both"/>
        <w:rPr>
          <w:rFonts w:ascii="Times New Roman" w:hAnsi="Times New Roman" w:cs="Times New Roman"/>
          <w:sz w:val="28"/>
          <w:szCs w:val="28"/>
        </w:rPr>
      </w:pPr>
      <w:r w:rsidRPr="002522C2">
        <w:rPr>
          <w:rFonts w:ascii="Times New Roman" w:hAnsi="Times New Roman" w:cs="Times New Roman"/>
          <w:sz w:val="28"/>
          <w:szCs w:val="28"/>
        </w:rPr>
        <w:t>2. Начать формирование состава Общественной палаты.</w:t>
      </w:r>
    </w:p>
    <w:p w:rsidR="00055014" w:rsidRPr="002522C2" w:rsidRDefault="00055014">
      <w:pPr>
        <w:pStyle w:val="ConsPlusNormal"/>
        <w:spacing w:before="220"/>
        <w:ind w:firstLine="540"/>
        <w:jc w:val="both"/>
        <w:rPr>
          <w:rFonts w:ascii="Times New Roman" w:hAnsi="Times New Roman" w:cs="Times New Roman"/>
          <w:sz w:val="28"/>
          <w:szCs w:val="28"/>
        </w:rPr>
      </w:pPr>
      <w:r w:rsidRPr="002522C2">
        <w:rPr>
          <w:rFonts w:ascii="Times New Roman" w:hAnsi="Times New Roman" w:cs="Times New Roman"/>
          <w:sz w:val="28"/>
          <w:szCs w:val="28"/>
        </w:rPr>
        <w:t xml:space="preserve">3. Утвердить </w:t>
      </w:r>
      <w:hyperlink w:anchor="P41">
        <w:r w:rsidRPr="002522C2">
          <w:rPr>
            <w:rFonts w:ascii="Times New Roman" w:hAnsi="Times New Roman" w:cs="Times New Roman"/>
            <w:color w:val="0000FF"/>
            <w:sz w:val="28"/>
            <w:szCs w:val="28"/>
          </w:rPr>
          <w:t>Положение</w:t>
        </w:r>
      </w:hyperlink>
      <w:r w:rsidRPr="002522C2">
        <w:rPr>
          <w:rFonts w:ascii="Times New Roman" w:hAnsi="Times New Roman" w:cs="Times New Roman"/>
          <w:sz w:val="28"/>
          <w:szCs w:val="28"/>
        </w:rPr>
        <w:t xml:space="preserve"> об Общественной палате городского округа Тольятти согласно приложению (далее - Положение).</w:t>
      </w:r>
    </w:p>
    <w:p w:rsidR="00055014" w:rsidRPr="002522C2" w:rsidRDefault="00055014">
      <w:pPr>
        <w:pStyle w:val="ConsPlusNormal"/>
        <w:spacing w:before="220"/>
        <w:ind w:firstLine="540"/>
        <w:jc w:val="both"/>
        <w:rPr>
          <w:rFonts w:ascii="Times New Roman" w:hAnsi="Times New Roman" w:cs="Times New Roman"/>
          <w:sz w:val="28"/>
          <w:szCs w:val="28"/>
        </w:rPr>
      </w:pPr>
      <w:bookmarkStart w:id="0" w:name="P17"/>
      <w:bookmarkEnd w:id="0"/>
      <w:r w:rsidRPr="002522C2">
        <w:rPr>
          <w:rFonts w:ascii="Times New Roman" w:hAnsi="Times New Roman" w:cs="Times New Roman"/>
          <w:sz w:val="28"/>
          <w:szCs w:val="28"/>
        </w:rPr>
        <w:t>3.1. Установить, что к расходным обязательствам городского округа Тольятти относится материально-техническое обеспечение деятельности Общественной палаты.</w:t>
      </w:r>
    </w:p>
    <w:p w:rsidR="00055014" w:rsidRPr="002522C2" w:rsidRDefault="00055014">
      <w:pPr>
        <w:pStyle w:val="ConsPlusNormal"/>
        <w:spacing w:before="220"/>
        <w:ind w:firstLine="540"/>
        <w:jc w:val="both"/>
        <w:rPr>
          <w:rFonts w:ascii="Times New Roman" w:hAnsi="Times New Roman" w:cs="Times New Roman"/>
          <w:sz w:val="28"/>
          <w:szCs w:val="28"/>
        </w:rPr>
      </w:pPr>
      <w:r w:rsidRPr="002522C2">
        <w:rPr>
          <w:rFonts w:ascii="Times New Roman" w:hAnsi="Times New Roman" w:cs="Times New Roman"/>
          <w:sz w:val="28"/>
          <w:szCs w:val="28"/>
        </w:rPr>
        <w:t xml:space="preserve">Установить, что исполнение расходных обязательств городского округа Тольятти, указанных в </w:t>
      </w:r>
      <w:hyperlink w:anchor="P17">
        <w:r w:rsidRPr="002522C2">
          <w:rPr>
            <w:rFonts w:ascii="Times New Roman" w:hAnsi="Times New Roman" w:cs="Times New Roman"/>
            <w:color w:val="0000FF"/>
            <w:sz w:val="28"/>
            <w:szCs w:val="28"/>
          </w:rPr>
          <w:t>абзаце первом</w:t>
        </w:r>
      </w:hyperlink>
      <w:r w:rsidRPr="002522C2">
        <w:rPr>
          <w:rFonts w:ascii="Times New Roman" w:hAnsi="Times New Roman" w:cs="Times New Roman"/>
          <w:sz w:val="28"/>
          <w:szCs w:val="28"/>
        </w:rPr>
        <w:t xml:space="preserve"> настоящего пункта, осуществляется за счет средств бюджета городского округа Тольятти в пределах лимитов бюджетных обязательств, доведенных главному распорядителю бюджетных средств "Дума городского округа Тольятти".</w:t>
      </w:r>
    </w:p>
    <w:p w:rsidR="00055014" w:rsidRPr="002522C2" w:rsidRDefault="00055014">
      <w:pPr>
        <w:pStyle w:val="ConsPlusNormal"/>
        <w:jc w:val="both"/>
        <w:rPr>
          <w:rFonts w:ascii="Times New Roman" w:hAnsi="Times New Roman" w:cs="Times New Roman"/>
          <w:sz w:val="28"/>
          <w:szCs w:val="28"/>
        </w:rPr>
      </w:pPr>
      <w:r w:rsidRPr="002522C2">
        <w:rPr>
          <w:rFonts w:ascii="Times New Roman" w:hAnsi="Times New Roman" w:cs="Times New Roman"/>
          <w:sz w:val="28"/>
          <w:szCs w:val="28"/>
        </w:rPr>
        <w:t>(</w:t>
      </w:r>
      <w:proofErr w:type="gramStart"/>
      <w:r w:rsidRPr="002522C2">
        <w:rPr>
          <w:rFonts w:ascii="Times New Roman" w:hAnsi="Times New Roman" w:cs="Times New Roman"/>
          <w:sz w:val="28"/>
          <w:szCs w:val="28"/>
        </w:rPr>
        <w:t>п</w:t>
      </w:r>
      <w:proofErr w:type="gramEnd"/>
      <w:r w:rsidRPr="002522C2">
        <w:rPr>
          <w:rFonts w:ascii="Times New Roman" w:hAnsi="Times New Roman" w:cs="Times New Roman"/>
          <w:sz w:val="28"/>
          <w:szCs w:val="28"/>
        </w:rPr>
        <w:t xml:space="preserve">. 3.1 введен </w:t>
      </w:r>
      <w:hyperlink r:id="rId12">
        <w:r w:rsidRPr="002522C2">
          <w:rPr>
            <w:rFonts w:ascii="Times New Roman" w:hAnsi="Times New Roman" w:cs="Times New Roman"/>
            <w:color w:val="0000FF"/>
            <w:sz w:val="28"/>
            <w:szCs w:val="28"/>
          </w:rPr>
          <w:t>Решением</w:t>
        </w:r>
      </w:hyperlink>
      <w:r w:rsidRPr="002522C2">
        <w:rPr>
          <w:rFonts w:ascii="Times New Roman" w:hAnsi="Times New Roman" w:cs="Times New Roman"/>
          <w:sz w:val="28"/>
          <w:szCs w:val="28"/>
        </w:rPr>
        <w:t xml:space="preserve"> Думы городского округа Тольятти Самарской области от 08.06.2016 N 1107)</w:t>
      </w:r>
    </w:p>
    <w:p w:rsidR="00055014" w:rsidRPr="002522C2" w:rsidRDefault="00055014">
      <w:pPr>
        <w:pStyle w:val="ConsPlusNormal"/>
        <w:spacing w:before="220"/>
        <w:ind w:firstLine="540"/>
        <w:jc w:val="both"/>
        <w:rPr>
          <w:rFonts w:ascii="Times New Roman" w:hAnsi="Times New Roman" w:cs="Times New Roman"/>
          <w:sz w:val="28"/>
          <w:szCs w:val="28"/>
        </w:rPr>
      </w:pPr>
      <w:r w:rsidRPr="002522C2">
        <w:rPr>
          <w:rFonts w:ascii="Times New Roman" w:hAnsi="Times New Roman" w:cs="Times New Roman"/>
          <w:sz w:val="28"/>
          <w:szCs w:val="28"/>
        </w:rPr>
        <w:t>4. Опубликовать настоящее Решение в газете "Городские ведомости".</w:t>
      </w:r>
    </w:p>
    <w:p w:rsidR="00055014" w:rsidRPr="002522C2" w:rsidRDefault="00055014">
      <w:pPr>
        <w:pStyle w:val="ConsPlusNormal"/>
        <w:spacing w:before="220"/>
        <w:ind w:firstLine="540"/>
        <w:jc w:val="both"/>
        <w:rPr>
          <w:rFonts w:ascii="Times New Roman" w:hAnsi="Times New Roman" w:cs="Times New Roman"/>
          <w:sz w:val="28"/>
          <w:szCs w:val="28"/>
        </w:rPr>
      </w:pPr>
      <w:r w:rsidRPr="002522C2">
        <w:rPr>
          <w:rFonts w:ascii="Times New Roman" w:hAnsi="Times New Roman" w:cs="Times New Roman"/>
          <w:sz w:val="28"/>
          <w:szCs w:val="28"/>
        </w:rPr>
        <w:t xml:space="preserve">5. Рекомендовать некоммерческим организациям городского округа Тольятти в течение 30 календарных дней </w:t>
      </w:r>
      <w:proofErr w:type="gramStart"/>
      <w:r w:rsidRPr="002522C2">
        <w:rPr>
          <w:rFonts w:ascii="Times New Roman" w:hAnsi="Times New Roman" w:cs="Times New Roman"/>
          <w:sz w:val="28"/>
          <w:szCs w:val="28"/>
        </w:rPr>
        <w:t>с даты опубликования</w:t>
      </w:r>
      <w:proofErr w:type="gramEnd"/>
      <w:r w:rsidRPr="002522C2">
        <w:rPr>
          <w:rFonts w:ascii="Times New Roman" w:hAnsi="Times New Roman" w:cs="Times New Roman"/>
          <w:sz w:val="28"/>
          <w:szCs w:val="28"/>
        </w:rPr>
        <w:t xml:space="preserve"> настоящего Решения направить в Думу городского округа Тольятти кандидатов в члены Общественной палаты в соответствии с </w:t>
      </w:r>
      <w:hyperlink w:anchor="P41">
        <w:r w:rsidRPr="002522C2">
          <w:rPr>
            <w:rFonts w:ascii="Times New Roman" w:hAnsi="Times New Roman" w:cs="Times New Roman"/>
            <w:color w:val="0000FF"/>
            <w:sz w:val="28"/>
            <w:szCs w:val="28"/>
          </w:rPr>
          <w:t>Положением</w:t>
        </w:r>
      </w:hyperlink>
      <w:r w:rsidRPr="002522C2">
        <w:rPr>
          <w:rFonts w:ascii="Times New Roman" w:hAnsi="Times New Roman" w:cs="Times New Roman"/>
          <w:sz w:val="28"/>
          <w:szCs w:val="28"/>
        </w:rPr>
        <w:t>.</w:t>
      </w:r>
    </w:p>
    <w:p w:rsidR="00055014" w:rsidRPr="002522C2" w:rsidRDefault="00055014">
      <w:pPr>
        <w:pStyle w:val="ConsPlusNormal"/>
        <w:spacing w:before="220"/>
        <w:ind w:firstLine="540"/>
        <w:jc w:val="both"/>
        <w:rPr>
          <w:rFonts w:ascii="Times New Roman" w:hAnsi="Times New Roman" w:cs="Times New Roman"/>
          <w:sz w:val="28"/>
          <w:szCs w:val="28"/>
        </w:rPr>
      </w:pPr>
      <w:r w:rsidRPr="002522C2">
        <w:rPr>
          <w:rFonts w:ascii="Times New Roman" w:hAnsi="Times New Roman" w:cs="Times New Roman"/>
          <w:sz w:val="28"/>
          <w:szCs w:val="28"/>
        </w:rPr>
        <w:t xml:space="preserve">6. Рекомендовать мэру городского округа Тольятти (Андреев С.И.) </w:t>
      </w:r>
      <w:r w:rsidRPr="002522C2">
        <w:rPr>
          <w:rFonts w:ascii="Times New Roman" w:hAnsi="Times New Roman" w:cs="Times New Roman"/>
          <w:sz w:val="28"/>
          <w:szCs w:val="28"/>
        </w:rPr>
        <w:lastRenderedPageBreak/>
        <w:t xml:space="preserve">назначить десять членов Общественной палаты в срок, установленный </w:t>
      </w:r>
      <w:hyperlink w:anchor="P41">
        <w:r w:rsidRPr="002522C2">
          <w:rPr>
            <w:rFonts w:ascii="Times New Roman" w:hAnsi="Times New Roman" w:cs="Times New Roman"/>
            <w:color w:val="0000FF"/>
            <w:sz w:val="28"/>
            <w:szCs w:val="28"/>
          </w:rPr>
          <w:t>Положением</w:t>
        </w:r>
      </w:hyperlink>
      <w:r w:rsidRPr="002522C2">
        <w:rPr>
          <w:rFonts w:ascii="Times New Roman" w:hAnsi="Times New Roman" w:cs="Times New Roman"/>
          <w:sz w:val="28"/>
          <w:szCs w:val="28"/>
        </w:rPr>
        <w:t>, и представить в Думу информацию о назначенных членах Общественной палаты.</w:t>
      </w:r>
    </w:p>
    <w:p w:rsidR="00055014" w:rsidRPr="002522C2" w:rsidRDefault="00055014">
      <w:pPr>
        <w:pStyle w:val="ConsPlusNormal"/>
        <w:spacing w:before="220"/>
        <w:ind w:firstLine="540"/>
        <w:jc w:val="both"/>
        <w:rPr>
          <w:rFonts w:ascii="Times New Roman" w:hAnsi="Times New Roman" w:cs="Times New Roman"/>
          <w:sz w:val="28"/>
          <w:szCs w:val="28"/>
        </w:rPr>
      </w:pPr>
      <w:r w:rsidRPr="002522C2">
        <w:rPr>
          <w:rFonts w:ascii="Times New Roman" w:hAnsi="Times New Roman" w:cs="Times New Roman"/>
          <w:sz w:val="28"/>
          <w:szCs w:val="28"/>
        </w:rPr>
        <w:t>7. Рекомендовать председателю Думы городского округа Тольятти (</w:t>
      </w:r>
      <w:proofErr w:type="spellStart"/>
      <w:r w:rsidRPr="002522C2">
        <w:rPr>
          <w:rFonts w:ascii="Times New Roman" w:hAnsi="Times New Roman" w:cs="Times New Roman"/>
          <w:sz w:val="28"/>
          <w:szCs w:val="28"/>
        </w:rPr>
        <w:t>Микель</w:t>
      </w:r>
      <w:proofErr w:type="spellEnd"/>
      <w:r w:rsidRPr="002522C2">
        <w:rPr>
          <w:rFonts w:ascii="Times New Roman" w:hAnsi="Times New Roman" w:cs="Times New Roman"/>
          <w:sz w:val="28"/>
          <w:szCs w:val="28"/>
        </w:rPr>
        <w:t xml:space="preserve"> Д.Б.) организовать работу по определению кандидатур граждан для принятия решения Думы городского округа Тольятти о назначении десяти членов Общественной палаты в срок, установленный </w:t>
      </w:r>
      <w:hyperlink w:anchor="P41">
        <w:r w:rsidRPr="002522C2">
          <w:rPr>
            <w:rFonts w:ascii="Times New Roman" w:hAnsi="Times New Roman" w:cs="Times New Roman"/>
            <w:color w:val="0000FF"/>
            <w:sz w:val="28"/>
            <w:szCs w:val="28"/>
          </w:rPr>
          <w:t>Положением</w:t>
        </w:r>
      </w:hyperlink>
      <w:r w:rsidRPr="002522C2">
        <w:rPr>
          <w:rFonts w:ascii="Times New Roman" w:hAnsi="Times New Roman" w:cs="Times New Roman"/>
          <w:sz w:val="28"/>
          <w:szCs w:val="28"/>
        </w:rPr>
        <w:t>.</w:t>
      </w:r>
    </w:p>
    <w:p w:rsidR="00055014" w:rsidRPr="002522C2" w:rsidRDefault="00055014">
      <w:pPr>
        <w:pStyle w:val="ConsPlusNormal"/>
        <w:spacing w:before="220"/>
        <w:ind w:firstLine="540"/>
        <w:jc w:val="both"/>
        <w:rPr>
          <w:rFonts w:ascii="Times New Roman" w:hAnsi="Times New Roman" w:cs="Times New Roman"/>
          <w:sz w:val="28"/>
          <w:szCs w:val="28"/>
        </w:rPr>
      </w:pPr>
      <w:r w:rsidRPr="002522C2">
        <w:rPr>
          <w:rFonts w:ascii="Times New Roman" w:hAnsi="Times New Roman" w:cs="Times New Roman"/>
          <w:sz w:val="28"/>
          <w:szCs w:val="28"/>
        </w:rPr>
        <w:t xml:space="preserve">8. </w:t>
      </w:r>
      <w:proofErr w:type="gramStart"/>
      <w:r w:rsidRPr="002522C2">
        <w:rPr>
          <w:rFonts w:ascii="Times New Roman" w:hAnsi="Times New Roman" w:cs="Times New Roman"/>
          <w:sz w:val="28"/>
          <w:szCs w:val="28"/>
        </w:rPr>
        <w:t>Контроль за</w:t>
      </w:r>
      <w:proofErr w:type="gramEnd"/>
      <w:r w:rsidRPr="002522C2">
        <w:rPr>
          <w:rFonts w:ascii="Times New Roman" w:hAnsi="Times New Roman" w:cs="Times New Roman"/>
          <w:sz w:val="28"/>
          <w:szCs w:val="28"/>
        </w:rPr>
        <w:t xml:space="preserve"> выполнением настоящего Решения возложить на постоянную комиссию по социальной политике (Родионов А.Г.) и на постоянную комиссию по местному самоуправлению и взаимодействию с общественными и некоммерческими организациями (</w:t>
      </w:r>
      <w:proofErr w:type="spellStart"/>
      <w:r w:rsidRPr="002522C2">
        <w:rPr>
          <w:rFonts w:ascii="Times New Roman" w:hAnsi="Times New Roman" w:cs="Times New Roman"/>
          <w:sz w:val="28"/>
          <w:szCs w:val="28"/>
        </w:rPr>
        <w:t>Болканскова</w:t>
      </w:r>
      <w:proofErr w:type="spellEnd"/>
      <w:r w:rsidRPr="002522C2">
        <w:rPr>
          <w:rFonts w:ascii="Times New Roman" w:hAnsi="Times New Roman" w:cs="Times New Roman"/>
          <w:sz w:val="28"/>
          <w:szCs w:val="28"/>
        </w:rPr>
        <w:t xml:space="preserve"> Н.Е.).</w:t>
      </w:r>
    </w:p>
    <w:p w:rsidR="00055014" w:rsidRPr="002522C2" w:rsidRDefault="00055014">
      <w:pPr>
        <w:pStyle w:val="ConsPlusNormal"/>
        <w:jc w:val="both"/>
        <w:rPr>
          <w:rFonts w:ascii="Times New Roman" w:hAnsi="Times New Roman" w:cs="Times New Roman"/>
          <w:sz w:val="28"/>
          <w:szCs w:val="28"/>
        </w:rPr>
      </w:pPr>
    </w:p>
    <w:p w:rsidR="00055014" w:rsidRPr="002522C2" w:rsidRDefault="00055014">
      <w:pPr>
        <w:pStyle w:val="ConsPlusNormal"/>
        <w:jc w:val="right"/>
        <w:rPr>
          <w:rFonts w:ascii="Times New Roman" w:hAnsi="Times New Roman" w:cs="Times New Roman"/>
          <w:sz w:val="28"/>
          <w:szCs w:val="28"/>
        </w:rPr>
      </w:pPr>
      <w:r w:rsidRPr="002522C2">
        <w:rPr>
          <w:rFonts w:ascii="Times New Roman" w:hAnsi="Times New Roman" w:cs="Times New Roman"/>
          <w:sz w:val="28"/>
          <w:szCs w:val="28"/>
        </w:rPr>
        <w:t>Мэр</w:t>
      </w:r>
    </w:p>
    <w:p w:rsidR="00055014" w:rsidRPr="002522C2" w:rsidRDefault="00055014">
      <w:pPr>
        <w:pStyle w:val="ConsPlusNormal"/>
        <w:jc w:val="right"/>
        <w:rPr>
          <w:rFonts w:ascii="Times New Roman" w:hAnsi="Times New Roman" w:cs="Times New Roman"/>
          <w:sz w:val="28"/>
          <w:szCs w:val="28"/>
        </w:rPr>
      </w:pPr>
      <w:r w:rsidRPr="002522C2">
        <w:rPr>
          <w:rFonts w:ascii="Times New Roman" w:hAnsi="Times New Roman" w:cs="Times New Roman"/>
          <w:sz w:val="28"/>
          <w:szCs w:val="28"/>
        </w:rPr>
        <w:t>С.И.АНДРЕЕВ</w:t>
      </w:r>
    </w:p>
    <w:p w:rsidR="00055014" w:rsidRPr="002522C2" w:rsidRDefault="00055014">
      <w:pPr>
        <w:pStyle w:val="ConsPlusNormal"/>
        <w:jc w:val="both"/>
        <w:rPr>
          <w:rFonts w:ascii="Times New Roman" w:hAnsi="Times New Roman" w:cs="Times New Roman"/>
          <w:sz w:val="28"/>
          <w:szCs w:val="28"/>
        </w:rPr>
      </w:pPr>
    </w:p>
    <w:p w:rsidR="00055014" w:rsidRPr="002522C2" w:rsidRDefault="00055014">
      <w:pPr>
        <w:pStyle w:val="ConsPlusNormal"/>
        <w:jc w:val="right"/>
        <w:rPr>
          <w:rFonts w:ascii="Times New Roman" w:hAnsi="Times New Roman" w:cs="Times New Roman"/>
          <w:sz w:val="28"/>
          <w:szCs w:val="28"/>
        </w:rPr>
      </w:pPr>
      <w:r w:rsidRPr="002522C2">
        <w:rPr>
          <w:rFonts w:ascii="Times New Roman" w:hAnsi="Times New Roman" w:cs="Times New Roman"/>
          <w:sz w:val="28"/>
          <w:szCs w:val="28"/>
        </w:rPr>
        <w:t>Председатель Думы</w:t>
      </w:r>
    </w:p>
    <w:p w:rsidR="00055014" w:rsidRPr="002522C2" w:rsidRDefault="00055014">
      <w:pPr>
        <w:pStyle w:val="ConsPlusNormal"/>
        <w:jc w:val="right"/>
        <w:rPr>
          <w:rFonts w:ascii="Times New Roman" w:hAnsi="Times New Roman" w:cs="Times New Roman"/>
          <w:sz w:val="28"/>
          <w:szCs w:val="28"/>
        </w:rPr>
      </w:pPr>
      <w:r w:rsidRPr="002522C2">
        <w:rPr>
          <w:rFonts w:ascii="Times New Roman" w:hAnsi="Times New Roman" w:cs="Times New Roman"/>
          <w:sz w:val="28"/>
          <w:szCs w:val="28"/>
        </w:rPr>
        <w:t>Д.Б.МИКЕЛЬ</w:t>
      </w:r>
    </w:p>
    <w:p w:rsidR="00055014" w:rsidRPr="002522C2" w:rsidRDefault="00055014">
      <w:pPr>
        <w:pStyle w:val="ConsPlusNormal"/>
        <w:jc w:val="both"/>
        <w:rPr>
          <w:rFonts w:ascii="Times New Roman" w:hAnsi="Times New Roman" w:cs="Times New Roman"/>
          <w:sz w:val="28"/>
          <w:szCs w:val="28"/>
        </w:rPr>
      </w:pPr>
    </w:p>
    <w:p w:rsidR="00055014" w:rsidRPr="002522C2" w:rsidRDefault="00055014">
      <w:pPr>
        <w:pStyle w:val="ConsPlusNormal"/>
        <w:jc w:val="both"/>
        <w:rPr>
          <w:rFonts w:ascii="Times New Roman" w:hAnsi="Times New Roman" w:cs="Times New Roman"/>
          <w:sz w:val="28"/>
          <w:szCs w:val="28"/>
        </w:rPr>
      </w:pPr>
    </w:p>
    <w:p w:rsidR="00055014" w:rsidRPr="002522C2" w:rsidRDefault="00055014">
      <w:pPr>
        <w:pStyle w:val="ConsPlusNormal"/>
        <w:jc w:val="both"/>
        <w:rPr>
          <w:rFonts w:ascii="Times New Roman" w:hAnsi="Times New Roman" w:cs="Times New Roman"/>
          <w:sz w:val="28"/>
          <w:szCs w:val="28"/>
        </w:rPr>
      </w:pPr>
    </w:p>
    <w:p w:rsidR="00055014" w:rsidRDefault="00055014">
      <w:pPr>
        <w:pStyle w:val="ConsPlusNormal"/>
        <w:jc w:val="both"/>
        <w:rPr>
          <w:rFonts w:ascii="Times New Roman" w:hAnsi="Times New Roman" w:cs="Times New Roman"/>
          <w:sz w:val="28"/>
          <w:szCs w:val="28"/>
        </w:rPr>
      </w:pPr>
    </w:p>
    <w:p w:rsidR="002522C2" w:rsidRDefault="002522C2">
      <w:pPr>
        <w:pStyle w:val="ConsPlusNormal"/>
        <w:jc w:val="both"/>
        <w:rPr>
          <w:rFonts w:ascii="Times New Roman" w:hAnsi="Times New Roman" w:cs="Times New Roman"/>
          <w:sz w:val="28"/>
          <w:szCs w:val="28"/>
        </w:rPr>
      </w:pPr>
    </w:p>
    <w:p w:rsidR="002522C2" w:rsidRDefault="002522C2">
      <w:pPr>
        <w:pStyle w:val="ConsPlusNormal"/>
        <w:jc w:val="both"/>
        <w:rPr>
          <w:rFonts w:ascii="Times New Roman" w:hAnsi="Times New Roman" w:cs="Times New Roman"/>
          <w:sz w:val="28"/>
          <w:szCs w:val="28"/>
        </w:rPr>
      </w:pPr>
    </w:p>
    <w:p w:rsidR="002522C2" w:rsidRDefault="002522C2">
      <w:pPr>
        <w:pStyle w:val="ConsPlusNormal"/>
        <w:jc w:val="both"/>
        <w:rPr>
          <w:rFonts w:ascii="Times New Roman" w:hAnsi="Times New Roman" w:cs="Times New Roman"/>
          <w:sz w:val="28"/>
          <w:szCs w:val="28"/>
        </w:rPr>
      </w:pPr>
    </w:p>
    <w:p w:rsidR="002522C2" w:rsidRDefault="002522C2">
      <w:pPr>
        <w:pStyle w:val="ConsPlusNormal"/>
        <w:jc w:val="both"/>
        <w:rPr>
          <w:rFonts w:ascii="Times New Roman" w:hAnsi="Times New Roman" w:cs="Times New Roman"/>
          <w:sz w:val="28"/>
          <w:szCs w:val="28"/>
        </w:rPr>
      </w:pPr>
    </w:p>
    <w:p w:rsidR="002522C2" w:rsidRDefault="002522C2">
      <w:pPr>
        <w:pStyle w:val="ConsPlusNormal"/>
        <w:jc w:val="both"/>
        <w:rPr>
          <w:rFonts w:ascii="Times New Roman" w:hAnsi="Times New Roman" w:cs="Times New Roman"/>
          <w:sz w:val="28"/>
          <w:szCs w:val="28"/>
        </w:rPr>
      </w:pPr>
    </w:p>
    <w:p w:rsidR="002522C2" w:rsidRDefault="002522C2">
      <w:pPr>
        <w:pStyle w:val="ConsPlusNormal"/>
        <w:jc w:val="both"/>
        <w:rPr>
          <w:rFonts w:ascii="Times New Roman" w:hAnsi="Times New Roman" w:cs="Times New Roman"/>
          <w:sz w:val="28"/>
          <w:szCs w:val="28"/>
        </w:rPr>
      </w:pPr>
    </w:p>
    <w:p w:rsidR="002522C2" w:rsidRDefault="002522C2">
      <w:pPr>
        <w:pStyle w:val="ConsPlusNormal"/>
        <w:jc w:val="both"/>
        <w:rPr>
          <w:rFonts w:ascii="Times New Roman" w:hAnsi="Times New Roman" w:cs="Times New Roman"/>
          <w:sz w:val="28"/>
          <w:szCs w:val="28"/>
        </w:rPr>
      </w:pPr>
    </w:p>
    <w:p w:rsidR="002522C2" w:rsidRDefault="002522C2">
      <w:pPr>
        <w:pStyle w:val="ConsPlusNormal"/>
        <w:jc w:val="both"/>
        <w:rPr>
          <w:rFonts w:ascii="Times New Roman" w:hAnsi="Times New Roman" w:cs="Times New Roman"/>
          <w:sz w:val="28"/>
          <w:szCs w:val="28"/>
        </w:rPr>
      </w:pPr>
    </w:p>
    <w:p w:rsidR="002522C2" w:rsidRDefault="002522C2">
      <w:pPr>
        <w:pStyle w:val="ConsPlusNormal"/>
        <w:jc w:val="both"/>
        <w:rPr>
          <w:rFonts w:ascii="Times New Roman" w:hAnsi="Times New Roman" w:cs="Times New Roman"/>
          <w:sz w:val="28"/>
          <w:szCs w:val="28"/>
        </w:rPr>
      </w:pPr>
    </w:p>
    <w:p w:rsidR="002522C2" w:rsidRDefault="002522C2">
      <w:pPr>
        <w:pStyle w:val="ConsPlusNormal"/>
        <w:jc w:val="both"/>
        <w:rPr>
          <w:rFonts w:ascii="Times New Roman" w:hAnsi="Times New Roman" w:cs="Times New Roman"/>
          <w:sz w:val="28"/>
          <w:szCs w:val="28"/>
        </w:rPr>
      </w:pPr>
    </w:p>
    <w:p w:rsidR="002522C2" w:rsidRDefault="002522C2">
      <w:pPr>
        <w:pStyle w:val="ConsPlusNormal"/>
        <w:jc w:val="both"/>
        <w:rPr>
          <w:rFonts w:ascii="Times New Roman" w:hAnsi="Times New Roman" w:cs="Times New Roman"/>
          <w:sz w:val="28"/>
          <w:szCs w:val="28"/>
        </w:rPr>
      </w:pPr>
    </w:p>
    <w:p w:rsidR="002522C2" w:rsidRDefault="002522C2">
      <w:pPr>
        <w:pStyle w:val="ConsPlusNormal"/>
        <w:jc w:val="both"/>
        <w:rPr>
          <w:rFonts w:ascii="Times New Roman" w:hAnsi="Times New Roman" w:cs="Times New Roman"/>
          <w:sz w:val="28"/>
          <w:szCs w:val="28"/>
        </w:rPr>
      </w:pPr>
    </w:p>
    <w:p w:rsidR="002522C2" w:rsidRDefault="002522C2">
      <w:pPr>
        <w:pStyle w:val="ConsPlusNormal"/>
        <w:jc w:val="both"/>
        <w:rPr>
          <w:rFonts w:ascii="Times New Roman" w:hAnsi="Times New Roman" w:cs="Times New Roman"/>
          <w:sz w:val="28"/>
          <w:szCs w:val="28"/>
        </w:rPr>
      </w:pPr>
    </w:p>
    <w:p w:rsidR="002522C2" w:rsidRDefault="002522C2">
      <w:pPr>
        <w:pStyle w:val="ConsPlusNormal"/>
        <w:jc w:val="both"/>
        <w:rPr>
          <w:rFonts w:ascii="Times New Roman" w:hAnsi="Times New Roman" w:cs="Times New Roman"/>
          <w:sz w:val="28"/>
          <w:szCs w:val="28"/>
        </w:rPr>
      </w:pPr>
    </w:p>
    <w:p w:rsidR="002522C2" w:rsidRDefault="002522C2">
      <w:pPr>
        <w:pStyle w:val="ConsPlusNormal"/>
        <w:jc w:val="both"/>
        <w:rPr>
          <w:rFonts w:ascii="Times New Roman" w:hAnsi="Times New Roman" w:cs="Times New Roman"/>
          <w:sz w:val="28"/>
          <w:szCs w:val="28"/>
        </w:rPr>
      </w:pPr>
    </w:p>
    <w:p w:rsidR="002522C2" w:rsidRDefault="002522C2">
      <w:pPr>
        <w:pStyle w:val="ConsPlusNormal"/>
        <w:jc w:val="both"/>
        <w:rPr>
          <w:rFonts w:ascii="Times New Roman" w:hAnsi="Times New Roman" w:cs="Times New Roman"/>
          <w:sz w:val="28"/>
          <w:szCs w:val="28"/>
        </w:rPr>
      </w:pPr>
    </w:p>
    <w:p w:rsidR="002522C2" w:rsidRDefault="002522C2">
      <w:pPr>
        <w:pStyle w:val="ConsPlusNormal"/>
        <w:jc w:val="both"/>
        <w:rPr>
          <w:rFonts w:ascii="Times New Roman" w:hAnsi="Times New Roman" w:cs="Times New Roman"/>
          <w:sz w:val="28"/>
          <w:szCs w:val="28"/>
        </w:rPr>
      </w:pPr>
    </w:p>
    <w:p w:rsidR="002522C2" w:rsidRDefault="002522C2">
      <w:pPr>
        <w:pStyle w:val="ConsPlusNormal"/>
        <w:jc w:val="both"/>
        <w:rPr>
          <w:rFonts w:ascii="Times New Roman" w:hAnsi="Times New Roman" w:cs="Times New Roman"/>
          <w:sz w:val="28"/>
          <w:szCs w:val="28"/>
        </w:rPr>
      </w:pPr>
    </w:p>
    <w:p w:rsidR="002522C2" w:rsidRDefault="002522C2">
      <w:pPr>
        <w:pStyle w:val="ConsPlusNormal"/>
        <w:jc w:val="both"/>
        <w:rPr>
          <w:rFonts w:ascii="Times New Roman" w:hAnsi="Times New Roman" w:cs="Times New Roman"/>
          <w:sz w:val="28"/>
          <w:szCs w:val="28"/>
        </w:rPr>
      </w:pPr>
    </w:p>
    <w:p w:rsidR="002522C2" w:rsidRDefault="002522C2">
      <w:pPr>
        <w:pStyle w:val="ConsPlusNormal"/>
        <w:jc w:val="both"/>
        <w:rPr>
          <w:rFonts w:ascii="Times New Roman" w:hAnsi="Times New Roman" w:cs="Times New Roman"/>
          <w:sz w:val="28"/>
          <w:szCs w:val="28"/>
        </w:rPr>
      </w:pPr>
    </w:p>
    <w:p w:rsidR="002522C2" w:rsidRPr="002522C2" w:rsidRDefault="002522C2">
      <w:pPr>
        <w:pStyle w:val="ConsPlusNormal"/>
        <w:jc w:val="both"/>
        <w:rPr>
          <w:rFonts w:ascii="Times New Roman" w:hAnsi="Times New Roman" w:cs="Times New Roman"/>
          <w:sz w:val="28"/>
          <w:szCs w:val="28"/>
        </w:rPr>
      </w:pPr>
    </w:p>
    <w:p w:rsidR="00055014" w:rsidRPr="002522C2" w:rsidRDefault="00055014">
      <w:pPr>
        <w:pStyle w:val="ConsPlusNormal"/>
        <w:jc w:val="both"/>
        <w:rPr>
          <w:rFonts w:ascii="Times New Roman" w:hAnsi="Times New Roman" w:cs="Times New Roman"/>
          <w:sz w:val="28"/>
          <w:szCs w:val="28"/>
        </w:rPr>
      </w:pPr>
    </w:p>
    <w:p w:rsidR="00055014" w:rsidRPr="002522C2" w:rsidRDefault="00055014">
      <w:pPr>
        <w:pStyle w:val="ConsPlusNormal"/>
        <w:jc w:val="right"/>
        <w:outlineLvl w:val="0"/>
        <w:rPr>
          <w:rFonts w:ascii="Times New Roman" w:hAnsi="Times New Roman" w:cs="Times New Roman"/>
          <w:sz w:val="28"/>
          <w:szCs w:val="28"/>
        </w:rPr>
      </w:pPr>
      <w:r w:rsidRPr="002522C2">
        <w:rPr>
          <w:rFonts w:ascii="Times New Roman" w:hAnsi="Times New Roman" w:cs="Times New Roman"/>
          <w:sz w:val="28"/>
          <w:szCs w:val="28"/>
        </w:rPr>
        <w:lastRenderedPageBreak/>
        <w:t>Приложение</w:t>
      </w:r>
    </w:p>
    <w:p w:rsidR="00055014" w:rsidRPr="002522C2" w:rsidRDefault="00055014">
      <w:pPr>
        <w:pStyle w:val="ConsPlusNormal"/>
        <w:jc w:val="right"/>
        <w:rPr>
          <w:rFonts w:ascii="Times New Roman" w:hAnsi="Times New Roman" w:cs="Times New Roman"/>
          <w:sz w:val="28"/>
          <w:szCs w:val="28"/>
        </w:rPr>
      </w:pPr>
      <w:r w:rsidRPr="002522C2">
        <w:rPr>
          <w:rFonts w:ascii="Times New Roman" w:hAnsi="Times New Roman" w:cs="Times New Roman"/>
          <w:sz w:val="28"/>
          <w:szCs w:val="28"/>
        </w:rPr>
        <w:t>к Решению</w:t>
      </w:r>
    </w:p>
    <w:p w:rsidR="00055014" w:rsidRPr="002522C2" w:rsidRDefault="00055014">
      <w:pPr>
        <w:pStyle w:val="ConsPlusNormal"/>
        <w:jc w:val="right"/>
        <w:rPr>
          <w:rFonts w:ascii="Times New Roman" w:hAnsi="Times New Roman" w:cs="Times New Roman"/>
          <w:sz w:val="28"/>
          <w:szCs w:val="28"/>
        </w:rPr>
      </w:pPr>
      <w:r w:rsidRPr="002522C2">
        <w:rPr>
          <w:rFonts w:ascii="Times New Roman" w:hAnsi="Times New Roman" w:cs="Times New Roman"/>
          <w:sz w:val="28"/>
          <w:szCs w:val="28"/>
        </w:rPr>
        <w:t>Думы городского округа Тольятти</w:t>
      </w:r>
    </w:p>
    <w:p w:rsidR="00055014" w:rsidRPr="002522C2" w:rsidRDefault="00055014">
      <w:pPr>
        <w:pStyle w:val="ConsPlusNormal"/>
        <w:jc w:val="right"/>
        <w:rPr>
          <w:rFonts w:ascii="Times New Roman" w:hAnsi="Times New Roman" w:cs="Times New Roman"/>
          <w:sz w:val="28"/>
          <w:szCs w:val="28"/>
        </w:rPr>
      </w:pPr>
      <w:r w:rsidRPr="002522C2">
        <w:rPr>
          <w:rFonts w:ascii="Times New Roman" w:hAnsi="Times New Roman" w:cs="Times New Roman"/>
          <w:sz w:val="28"/>
          <w:szCs w:val="28"/>
        </w:rPr>
        <w:t>от 17 февраля 2016 г. N 974</w:t>
      </w:r>
    </w:p>
    <w:p w:rsidR="00055014" w:rsidRPr="002522C2" w:rsidRDefault="00055014">
      <w:pPr>
        <w:pStyle w:val="ConsPlusNormal"/>
        <w:jc w:val="both"/>
        <w:rPr>
          <w:rFonts w:ascii="Times New Roman" w:hAnsi="Times New Roman" w:cs="Times New Roman"/>
          <w:sz w:val="28"/>
          <w:szCs w:val="28"/>
        </w:rPr>
      </w:pPr>
    </w:p>
    <w:p w:rsidR="00055014" w:rsidRPr="007B07E4" w:rsidRDefault="00055014">
      <w:pPr>
        <w:pStyle w:val="ConsPlusTitle"/>
        <w:jc w:val="center"/>
        <w:rPr>
          <w:rFonts w:ascii="Times New Roman" w:hAnsi="Times New Roman" w:cs="Times New Roman"/>
          <w:sz w:val="28"/>
          <w:szCs w:val="28"/>
        </w:rPr>
      </w:pPr>
      <w:bookmarkStart w:id="1" w:name="P41"/>
      <w:bookmarkEnd w:id="1"/>
      <w:r w:rsidRPr="007B07E4">
        <w:rPr>
          <w:rFonts w:ascii="Times New Roman" w:hAnsi="Times New Roman" w:cs="Times New Roman"/>
          <w:sz w:val="28"/>
          <w:szCs w:val="28"/>
        </w:rPr>
        <w:t>ПОЛОЖЕНИЕ</w:t>
      </w:r>
    </w:p>
    <w:p w:rsidR="00055014" w:rsidRPr="007B07E4" w:rsidRDefault="00055014">
      <w:pPr>
        <w:pStyle w:val="ConsPlusTitle"/>
        <w:jc w:val="center"/>
        <w:rPr>
          <w:rFonts w:ascii="Times New Roman" w:hAnsi="Times New Roman" w:cs="Times New Roman"/>
          <w:sz w:val="28"/>
          <w:szCs w:val="28"/>
        </w:rPr>
      </w:pPr>
      <w:r w:rsidRPr="007B07E4">
        <w:rPr>
          <w:rFonts w:ascii="Times New Roman" w:hAnsi="Times New Roman" w:cs="Times New Roman"/>
          <w:sz w:val="28"/>
          <w:szCs w:val="28"/>
        </w:rPr>
        <w:t>ОБ ОБЩЕСТВЕННОЙ ПАЛАТЕ ГОРОДСКОГО ОКРУГА ТОЛЬЯТТИ</w:t>
      </w:r>
    </w:p>
    <w:p w:rsidR="00055014" w:rsidRPr="007B07E4" w:rsidRDefault="00055014">
      <w:pPr>
        <w:pStyle w:val="ConsPlusNormal"/>
        <w:spacing w:after="1"/>
        <w:rPr>
          <w:rFonts w:ascii="Times New Roman" w:hAnsi="Times New Roman" w:cs="Times New Roman"/>
          <w:sz w:val="28"/>
          <w:szCs w:val="28"/>
        </w:rP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55014" w:rsidRPr="007B07E4">
        <w:tc>
          <w:tcPr>
            <w:tcW w:w="60" w:type="dxa"/>
            <w:tcBorders>
              <w:top w:val="nil"/>
              <w:left w:val="nil"/>
              <w:bottom w:val="nil"/>
              <w:right w:val="nil"/>
            </w:tcBorders>
            <w:shd w:val="clear" w:color="auto" w:fill="CED3F1"/>
            <w:tcMar>
              <w:top w:w="0" w:type="dxa"/>
              <w:left w:w="0" w:type="dxa"/>
              <w:bottom w:w="0" w:type="dxa"/>
              <w:right w:w="0" w:type="dxa"/>
            </w:tcMar>
          </w:tcPr>
          <w:p w:rsidR="00055014" w:rsidRPr="007B07E4" w:rsidRDefault="00055014">
            <w:pPr>
              <w:pStyle w:val="ConsPlusNormal"/>
              <w:rPr>
                <w:rFonts w:ascii="Times New Roman" w:hAnsi="Times New Roman" w:cs="Times New Roman"/>
                <w:sz w:val="28"/>
                <w:szCs w:val="28"/>
              </w:rPr>
            </w:pPr>
          </w:p>
        </w:tc>
        <w:tc>
          <w:tcPr>
            <w:tcW w:w="113" w:type="dxa"/>
            <w:tcBorders>
              <w:top w:val="nil"/>
              <w:left w:val="nil"/>
              <w:bottom w:val="nil"/>
              <w:right w:val="nil"/>
            </w:tcBorders>
            <w:shd w:val="clear" w:color="auto" w:fill="F4F3F8"/>
            <w:tcMar>
              <w:top w:w="0" w:type="dxa"/>
              <w:left w:w="0" w:type="dxa"/>
              <w:bottom w:w="0" w:type="dxa"/>
              <w:right w:w="0" w:type="dxa"/>
            </w:tcMar>
          </w:tcPr>
          <w:p w:rsidR="00055014" w:rsidRPr="007B07E4" w:rsidRDefault="00055014">
            <w:pPr>
              <w:pStyle w:val="ConsPlusNormal"/>
              <w:rPr>
                <w:rFonts w:ascii="Times New Roman" w:hAnsi="Times New Roman" w:cs="Times New Roman"/>
                <w:sz w:val="28"/>
                <w:szCs w:val="28"/>
              </w:rPr>
            </w:pPr>
          </w:p>
        </w:tc>
        <w:tc>
          <w:tcPr>
            <w:tcW w:w="0" w:type="auto"/>
            <w:tcBorders>
              <w:top w:val="nil"/>
              <w:left w:val="nil"/>
              <w:bottom w:val="nil"/>
              <w:right w:val="nil"/>
            </w:tcBorders>
            <w:shd w:val="clear" w:color="auto" w:fill="F4F3F8"/>
            <w:tcMar>
              <w:top w:w="113" w:type="dxa"/>
              <w:left w:w="0" w:type="dxa"/>
              <w:bottom w:w="113" w:type="dxa"/>
              <w:right w:w="0" w:type="dxa"/>
            </w:tcMar>
          </w:tcPr>
          <w:p w:rsidR="00055014" w:rsidRPr="007B07E4" w:rsidRDefault="00055014">
            <w:pPr>
              <w:pStyle w:val="ConsPlusNormal"/>
              <w:jc w:val="center"/>
              <w:rPr>
                <w:rFonts w:ascii="Times New Roman" w:hAnsi="Times New Roman" w:cs="Times New Roman"/>
                <w:sz w:val="28"/>
                <w:szCs w:val="28"/>
              </w:rPr>
            </w:pPr>
            <w:r w:rsidRPr="007B07E4">
              <w:rPr>
                <w:rFonts w:ascii="Times New Roman" w:hAnsi="Times New Roman" w:cs="Times New Roman"/>
                <w:color w:val="392C69"/>
                <w:sz w:val="28"/>
                <w:szCs w:val="28"/>
              </w:rPr>
              <w:t>Список изменяющих документов</w:t>
            </w:r>
          </w:p>
          <w:p w:rsidR="00055014" w:rsidRPr="007B07E4" w:rsidRDefault="00055014">
            <w:pPr>
              <w:pStyle w:val="ConsPlusNormal"/>
              <w:jc w:val="center"/>
              <w:rPr>
                <w:rFonts w:ascii="Times New Roman" w:hAnsi="Times New Roman" w:cs="Times New Roman"/>
                <w:sz w:val="28"/>
                <w:szCs w:val="28"/>
              </w:rPr>
            </w:pPr>
            <w:proofErr w:type="gramStart"/>
            <w:r w:rsidRPr="007B07E4">
              <w:rPr>
                <w:rFonts w:ascii="Times New Roman" w:hAnsi="Times New Roman" w:cs="Times New Roman"/>
                <w:color w:val="392C69"/>
                <w:sz w:val="28"/>
                <w:szCs w:val="28"/>
              </w:rPr>
              <w:t>(в ред. Решений Думы городского округа Тольятти Самарской области</w:t>
            </w:r>
            <w:proofErr w:type="gramEnd"/>
          </w:p>
          <w:p w:rsidR="00055014" w:rsidRPr="007B07E4" w:rsidRDefault="00055014">
            <w:pPr>
              <w:pStyle w:val="ConsPlusNormal"/>
              <w:jc w:val="center"/>
              <w:rPr>
                <w:rFonts w:ascii="Times New Roman" w:hAnsi="Times New Roman" w:cs="Times New Roman"/>
                <w:sz w:val="28"/>
                <w:szCs w:val="28"/>
              </w:rPr>
            </w:pPr>
            <w:r w:rsidRPr="007B07E4">
              <w:rPr>
                <w:rFonts w:ascii="Times New Roman" w:hAnsi="Times New Roman" w:cs="Times New Roman"/>
                <w:color w:val="392C69"/>
                <w:sz w:val="28"/>
                <w:szCs w:val="28"/>
              </w:rPr>
              <w:t xml:space="preserve">от 08.06.2016 </w:t>
            </w:r>
            <w:hyperlink r:id="rId13">
              <w:r w:rsidRPr="007B07E4">
                <w:rPr>
                  <w:rFonts w:ascii="Times New Roman" w:hAnsi="Times New Roman" w:cs="Times New Roman"/>
                  <w:color w:val="0000FF"/>
                  <w:sz w:val="28"/>
                  <w:szCs w:val="28"/>
                </w:rPr>
                <w:t>N 1107</w:t>
              </w:r>
            </w:hyperlink>
            <w:r w:rsidRPr="007B07E4">
              <w:rPr>
                <w:rFonts w:ascii="Times New Roman" w:hAnsi="Times New Roman" w:cs="Times New Roman"/>
                <w:color w:val="392C69"/>
                <w:sz w:val="28"/>
                <w:szCs w:val="28"/>
              </w:rPr>
              <w:t xml:space="preserve">, от 04.07.2018 </w:t>
            </w:r>
            <w:hyperlink r:id="rId14">
              <w:r w:rsidRPr="007B07E4">
                <w:rPr>
                  <w:rFonts w:ascii="Times New Roman" w:hAnsi="Times New Roman" w:cs="Times New Roman"/>
                  <w:color w:val="0000FF"/>
                  <w:sz w:val="28"/>
                  <w:szCs w:val="28"/>
                </w:rPr>
                <w:t>N 1791</w:t>
              </w:r>
            </w:hyperlink>
            <w:r w:rsidRPr="007B07E4">
              <w:rPr>
                <w:rFonts w:ascii="Times New Roman" w:hAnsi="Times New Roman" w:cs="Times New Roman"/>
                <w:color w:val="392C69"/>
                <w:sz w:val="28"/>
                <w:szCs w:val="28"/>
              </w:rPr>
              <w:t xml:space="preserve">, от 11.12.2019 </w:t>
            </w:r>
            <w:hyperlink r:id="rId15">
              <w:r w:rsidRPr="007B07E4">
                <w:rPr>
                  <w:rFonts w:ascii="Times New Roman" w:hAnsi="Times New Roman" w:cs="Times New Roman"/>
                  <w:color w:val="0000FF"/>
                  <w:sz w:val="28"/>
                  <w:szCs w:val="28"/>
                </w:rPr>
                <w:t>N 432</w:t>
              </w:r>
            </w:hyperlink>
            <w:r w:rsidRPr="007B07E4">
              <w:rPr>
                <w:rFonts w:ascii="Times New Roman" w:hAnsi="Times New Roman" w:cs="Times New Roman"/>
                <w:color w:val="392C69"/>
                <w:sz w:val="28"/>
                <w:szCs w:val="28"/>
              </w:rPr>
              <w:t>,</w:t>
            </w:r>
          </w:p>
          <w:p w:rsidR="00055014" w:rsidRPr="007B07E4" w:rsidRDefault="00055014">
            <w:pPr>
              <w:pStyle w:val="ConsPlusNormal"/>
              <w:jc w:val="center"/>
              <w:rPr>
                <w:rFonts w:ascii="Times New Roman" w:hAnsi="Times New Roman" w:cs="Times New Roman"/>
                <w:sz w:val="28"/>
                <w:szCs w:val="28"/>
              </w:rPr>
            </w:pPr>
            <w:r w:rsidRPr="007B07E4">
              <w:rPr>
                <w:rFonts w:ascii="Times New Roman" w:hAnsi="Times New Roman" w:cs="Times New Roman"/>
                <w:color w:val="392C69"/>
                <w:sz w:val="28"/>
                <w:szCs w:val="28"/>
              </w:rPr>
              <w:t xml:space="preserve">от 23.12.2020 </w:t>
            </w:r>
            <w:hyperlink r:id="rId16">
              <w:r w:rsidRPr="007B07E4">
                <w:rPr>
                  <w:rFonts w:ascii="Times New Roman" w:hAnsi="Times New Roman" w:cs="Times New Roman"/>
                  <w:color w:val="0000FF"/>
                  <w:sz w:val="28"/>
                  <w:szCs w:val="28"/>
                </w:rPr>
                <w:t>N 801</w:t>
              </w:r>
            </w:hyperlink>
            <w:r w:rsidRPr="007B07E4">
              <w:rPr>
                <w:rFonts w:ascii="Times New Roman" w:hAnsi="Times New Roman" w:cs="Times New Roman"/>
                <w:color w:val="392C69"/>
                <w:sz w:val="28"/>
                <w:szCs w:val="28"/>
              </w:rPr>
              <w:t xml:space="preserve">, от 20.03.2025 </w:t>
            </w:r>
            <w:hyperlink r:id="rId17">
              <w:r w:rsidRPr="007B07E4">
                <w:rPr>
                  <w:rFonts w:ascii="Times New Roman" w:hAnsi="Times New Roman" w:cs="Times New Roman"/>
                  <w:color w:val="0000FF"/>
                  <w:sz w:val="28"/>
                  <w:szCs w:val="28"/>
                </w:rPr>
                <w:t>N 504</w:t>
              </w:r>
            </w:hyperlink>
            <w:r w:rsidRPr="007B07E4">
              <w:rPr>
                <w:rFonts w:ascii="Times New Roman" w:hAnsi="Times New Roman" w:cs="Times New Roman"/>
                <w:color w:val="392C69"/>
                <w:sz w:val="28"/>
                <w:szCs w:val="28"/>
              </w:rPr>
              <w:t>)</w:t>
            </w:r>
          </w:p>
        </w:tc>
        <w:tc>
          <w:tcPr>
            <w:tcW w:w="113" w:type="dxa"/>
            <w:tcBorders>
              <w:top w:val="nil"/>
              <w:left w:val="nil"/>
              <w:bottom w:val="nil"/>
              <w:right w:val="nil"/>
            </w:tcBorders>
            <w:shd w:val="clear" w:color="auto" w:fill="F4F3F8"/>
            <w:tcMar>
              <w:top w:w="0" w:type="dxa"/>
              <w:left w:w="0" w:type="dxa"/>
              <w:bottom w:w="0" w:type="dxa"/>
              <w:right w:w="0" w:type="dxa"/>
            </w:tcMar>
          </w:tcPr>
          <w:p w:rsidR="00055014" w:rsidRPr="007B07E4" w:rsidRDefault="00055014">
            <w:pPr>
              <w:pStyle w:val="ConsPlusNormal"/>
              <w:rPr>
                <w:rFonts w:ascii="Times New Roman" w:hAnsi="Times New Roman" w:cs="Times New Roman"/>
                <w:sz w:val="28"/>
                <w:szCs w:val="28"/>
              </w:rPr>
            </w:pPr>
          </w:p>
        </w:tc>
      </w:tr>
    </w:tbl>
    <w:p w:rsidR="00055014" w:rsidRPr="007B07E4" w:rsidRDefault="00055014">
      <w:pPr>
        <w:pStyle w:val="ConsPlusNormal"/>
        <w:jc w:val="both"/>
        <w:rPr>
          <w:rFonts w:ascii="Times New Roman" w:hAnsi="Times New Roman" w:cs="Times New Roman"/>
          <w:sz w:val="28"/>
          <w:szCs w:val="28"/>
        </w:rPr>
      </w:pPr>
    </w:p>
    <w:p w:rsidR="00055014" w:rsidRPr="007B07E4" w:rsidRDefault="00055014">
      <w:pPr>
        <w:pStyle w:val="ConsPlusTitle"/>
        <w:jc w:val="center"/>
        <w:outlineLvl w:val="1"/>
        <w:rPr>
          <w:rFonts w:ascii="Times New Roman" w:hAnsi="Times New Roman" w:cs="Times New Roman"/>
          <w:sz w:val="28"/>
          <w:szCs w:val="28"/>
        </w:rPr>
      </w:pPr>
      <w:r w:rsidRPr="007B07E4">
        <w:rPr>
          <w:rFonts w:ascii="Times New Roman" w:hAnsi="Times New Roman" w:cs="Times New Roman"/>
          <w:sz w:val="28"/>
          <w:szCs w:val="28"/>
        </w:rPr>
        <w:t>Статья 1. Общие положения</w:t>
      </w:r>
    </w:p>
    <w:p w:rsidR="00055014" w:rsidRPr="007B07E4" w:rsidRDefault="00055014">
      <w:pPr>
        <w:pStyle w:val="ConsPlusNormal"/>
        <w:jc w:val="both"/>
        <w:rPr>
          <w:rFonts w:ascii="Times New Roman" w:hAnsi="Times New Roman" w:cs="Times New Roman"/>
          <w:sz w:val="28"/>
          <w:szCs w:val="28"/>
        </w:rPr>
      </w:pPr>
    </w:p>
    <w:p w:rsidR="00055014" w:rsidRPr="007B07E4" w:rsidRDefault="00055014">
      <w:pPr>
        <w:pStyle w:val="ConsPlusNormal"/>
        <w:ind w:firstLine="540"/>
        <w:jc w:val="both"/>
        <w:rPr>
          <w:rFonts w:ascii="Times New Roman" w:hAnsi="Times New Roman" w:cs="Times New Roman"/>
          <w:sz w:val="28"/>
          <w:szCs w:val="28"/>
        </w:rPr>
      </w:pPr>
      <w:r w:rsidRPr="007B07E4">
        <w:rPr>
          <w:rFonts w:ascii="Times New Roman" w:hAnsi="Times New Roman" w:cs="Times New Roman"/>
          <w:sz w:val="28"/>
          <w:szCs w:val="28"/>
        </w:rPr>
        <w:t>1. Настоящее Положение определяет порядок осуществления общественного контроля Общественной палатой городского округа Тольятти (далее - Общественная палата).</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2. Общественная палата осуществляет свою деятельность на общественных началах, имеет свой бланк с воспроизведением герба городского округа Тольятти и раздел на официальном сайте Думы городского округа Тольятти в сети Интернет. Общественная палата может иметь собственную печать.</w:t>
      </w:r>
    </w:p>
    <w:p w:rsidR="00055014" w:rsidRPr="007B07E4" w:rsidRDefault="00055014">
      <w:pPr>
        <w:pStyle w:val="ConsPlusNormal"/>
        <w:jc w:val="both"/>
        <w:rPr>
          <w:rFonts w:ascii="Times New Roman" w:hAnsi="Times New Roman" w:cs="Times New Roman"/>
          <w:sz w:val="28"/>
          <w:szCs w:val="28"/>
        </w:rPr>
      </w:pPr>
      <w:r w:rsidRPr="007B07E4">
        <w:rPr>
          <w:rFonts w:ascii="Times New Roman" w:hAnsi="Times New Roman" w:cs="Times New Roman"/>
          <w:sz w:val="28"/>
          <w:szCs w:val="28"/>
        </w:rPr>
        <w:t xml:space="preserve">(в ред. Решений Думы городского округа Тольятти Самарской области от 08.06.2016 </w:t>
      </w:r>
      <w:hyperlink r:id="rId18">
        <w:r w:rsidRPr="007B07E4">
          <w:rPr>
            <w:rFonts w:ascii="Times New Roman" w:hAnsi="Times New Roman" w:cs="Times New Roman"/>
            <w:color w:val="0000FF"/>
            <w:sz w:val="28"/>
            <w:szCs w:val="28"/>
          </w:rPr>
          <w:t>N 1107</w:t>
        </w:r>
      </w:hyperlink>
      <w:r w:rsidRPr="007B07E4">
        <w:rPr>
          <w:rFonts w:ascii="Times New Roman" w:hAnsi="Times New Roman" w:cs="Times New Roman"/>
          <w:sz w:val="28"/>
          <w:szCs w:val="28"/>
        </w:rPr>
        <w:t xml:space="preserve">, от 11.12.2019 </w:t>
      </w:r>
      <w:hyperlink r:id="rId19">
        <w:r w:rsidRPr="007B07E4">
          <w:rPr>
            <w:rFonts w:ascii="Times New Roman" w:hAnsi="Times New Roman" w:cs="Times New Roman"/>
            <w:color w:val="0000FF"/>
            <w:sz w:val="28"/>
            <w:szCs w:val="28"/>
          </w:rPr>
          <w:t>N 432</w:t>
        </w:r>
      </w:hyperlink>
      <w:r w:rsidRPr="007B07E4">
        <w:rPr>
          <w:rFonts w:ascii="Times New Roman" w:hAnsi="Times New Roman" w:cs="Times New Roman"/>
          <w:sz w:val="28"/>
          <w:szCs w:val="28"/>
        </w:rPr>
        <w:t>)</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 xml:space="preserve">3. </w:t>
      </w:r>
      <w:proofErr w:type="gramStart"/>
      <w:r w:rsidRPr="007B07E4">
        <w:rPr>
          <w:rFonts w:ascii="Times New Roman" w:hAnsi="Times New Roman" w:cs="Times New Roman"/>
          <w:sz w:val="28"/>
          <w:szCs w:val="28"/>
        </w:rPr>
        <w:t xml:space="preserve">Общественная палата в своей деятельности руководствуется </w:t>
      </w:r>
      <w:hyperlink r:id="rId20">
        <w:r w:rsidRPr="007B07E4">
          <w:rPr>
            <w:rFonts w:ascii="Times New Roman" w:hAnsi="Times New Roman" w:cs="Times New Roman"/>
            <w:color w:val="0000FF"/>
            <w:sz w:val="28"/>
            <w:szCs w:val="28"/>
          </w:rPr>
          <w:t>Конституцией</w:t>
        </w:r>
      </w:hyperlink>
      <w:r w:rsidRPr="007B07E4">
        <w:rPr>
          <w:rFonts w:ascii="Times New Roman" w:hAnsi="Times New Roman" w:cs="Times New Roman"/>
          <w:sz w:val="28"/>
          <w:szCs w:val="28"/>
        </w:rPr>
        <w:t xml:space="preserve"> Российской Федерации, Федеральным </w:t>
      </w:r>
      <w:hyperlink r:id="rId21">
        <w:r w:rsidRPr="007B07E4">
          <w:rPr>
            <w:rFonts w:ascii="Times New Roman" w:hAnsi="Times New Roman" w:cs="Times New Roman"/>
            <w:color w:val="0000FF"/>
            <w:sz w:val="28"/>
            <w:szCs w:val="28"/>
          </w:rPr>
          <w:t>законом</w:t>
        </w:r>
      </w:hyperlink>
      <w:r w:rsidRPr="007B07E4">
        <w:rPr>
          <w:rFonts w:ascii="Times New Roman" w:hAnsi="Times New Roman" w:cs="Times New Roman"/>
          <w:sz w:val="28"/>
          <w:szCs w:val="28"/>
        </w:rPr>
        <w:t xml:space="preserve"> от 21.07.2014 N 212-ФЗ "Об основах общественного контроля в Российской Федерации" (далее - Федеральный закон от 21.07.2014 N 212-ФЗ), другими федеральными законами и иными нормативными правовыми актами Российской Федерации, законами и иными нормативными правовыми актами Самарской области, муниципальными нормативными правовыми актами.</w:t>
      </w:r>
      <w:proofErr w:type="gramEnd"/>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 xml:space="preserve">4. Общественная палата осуществляет деятельность на основании принципов, установленных </w:t>
      </w:r>
      <w:hyperlink r:id="rId22">
        <w:r w:rsidRPr="007B07E4">
          <w:rPr>
            <w:rFonts w:ascii="Times New Roman" w:hAnsi="Times New Roman" w:cs="Times New Roman"/>
            <w:color w:val="0000FF"/>
            <w:sz w:val="28"/>
            <w:szCs w:val="28"/>
          </w:rPr>
          <w:t>статьей 6</w:t>
        </w:r>
      </w:hyperlink>
      <w:r w:rsidRPr="007B07E4">
        <w:rPr>
          <w:rFonts w:ascii="Times New Roman" w:hAnsi="Times New Roman" w:cs="Times New Roman"/>
          <w:sz w:val="28"/>
          <w:szCs w:val="28"/>
        </w:rPr>
        <w:t xml:space="preserve"> Федерального закона от 21.07.2014 N 212-ФЗ.</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5. Наименование "Общественная палата городского округа Тольятти" не подлежит государственной регистрации и не используется в названиях органов местного самоуправления городского округа Тольятти, а также в названиях объединений, организаций, учреждений и предприятий.</w:t>
      </w:r>
    </w:p>
    <w:p w:rsidR="00055014" w:rsidRPr="007B07E4" w:rsidRDefault="00055014">
      <w:pPr>
        <w:pStyle w:val="ConsPlusNormal"/>
        <w:jc w:val="both"/>
        <w:rPr>
          <w:rFonts w:ascii="Times New Roman" w:hAnsi="Times New Roman" w:cs="Times New Roman"/>
          <w:sz w:val="28"/>
          <w:szCs w:val="28"/>
        </w:rPr>
      </w:pPr>
    </w:p>
    <w:p w:rsidR="00055014" w:rsidRPr="007B07E4" w:rsidRDefault="00055014">
      <w:pPr>
        <w:pStyle w:val="ConsPlusTitle"/>
        <w:jc w:val="center"/>
        <w:outlineLvl w:val="1"/>
        <w:rPr>
          <w:rFonts w:ascii="Times New Roman" w:hAnsi="Times New Roman" w:cs="Times New Roman"/>
          <w:sz w:val="28"/>
          <w:szCs w:val="28"/>
        </w:rPr>
      </w:pPr>
      <w:r w:rsidRPr="007B07E4">
        <w:rPr>
          <w:rFonts w:ascii="Times New Roman" w:hAnsi="Times New Roman" w:cs="Times New Roman"/>
          <w:sz w:val="28"/>
          <w:szCs w:val="28"/>
        </w:rPr>
        <w:t>Статья 2. Цели и задачи Общественной палаты</w:t>
      </w:r>
    </w:p>
    <w:p w:rsidR="00055014" w:rsidRPr="007B07E4" w:rsidRDefault="00055014">
      <w:pPr>
        <w:pStyle w:val="ConsPlusNormal"/>
        <w:jc w:val="both"/>
        <w:rPr>
          <w:rFonts w:ascii="Times New Roman" w:hAnsi="Times New Roman" w:cs="Times New Roman"/>
          <w:sz w:val="28"/>
          <w:szCs w:val="28"/>
        </w:rPr>
      </w:pPr>
    </w:p>
    <w:p w:rsidR="00055014" w:rsidRPr="007B07E4" w:rsidRDefault="00055014">
      <w:pPr>
        <w:pStyle w:val="ConsPlusNormal"/>
        <w:ind w:firstLine="540"/>
        <w:jc w:val="both"/>
        <w:rPr>
          <w:rFonts w:ascii="Times New Roman" w:hAnsi="Times New Roman" w:cs="Times New Roman"/>
          <w:sz w:val="28"/>
          <w:szCs w:val="28"/>
        </w:rPr>
      </w:pPr>
      <w:r w:rsidRPr="007B07E4">
        <w:rPr>
          <w:rFonts w:ascii="Times New Roman" w:hAnsi="Times New Roman" w:cs="Times New Roman"/>
          <w:sz w:val="28"/>
          <w:szCs w:val="28"/>
        </w:rPr>
        <w:t xml:space="preserve">1. В целях учета потребностей и интересов жителей городского округа Тольятти, защиты их прав и свобод, а также общественно значимых интересов общественных объединений, иных некоммерческих организаций при реализации вопросов местного значения Общественная палата призвана обеспечить взаимодействие жителей городского округа Тольятти и органов местного самоуправления </w:t>
      </w:r>
      <w:proofErr w:type="gramStart"/>
      <w:r w:rsidRPr="007B07E4">
        <w:rPr>
          <w:rFonts w:ascii="Times New Roman" w:hAnsi="Times New Roman" w:cs="Times New Roman"/>
          <w:sz w:val="28"/>
          <w:szCs w:val="28"/>
        </w:rPr>
        <w:t>через</w:t>
      </w:r>
      <w:proofErr w:type="gramEnd"/>
      <w:r w:rsidRPr="007B07E4">
        <w:rPr>
          <w:rFonts w:ascii="Times New Roman" w:hAnsi="Times New Roman" w:cs="Times New Roman"/>
          <w:sz w:val="28"/>
          <w:szCs w:val="28"/>
        </w:rPr>
        <w:t>:</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 xml:space="preserve">1) реализацию Федерального </w:t>
      </w:r>
      <w:hyperlink r:id="rId23">
        <w:r w:rsidRPr="007B07E4">
          <w:rPr>
            <w:rFonts w:ascii="Times New Roman" w:hAnsi="Times New Roman" w:cs="Times New Roman"/>
            <w:color w:val="0000FF"/>
            <w:sz w:val="28"/>
            <w:szCs w:val="28"/>
          </w:rPr>
          <w:t>закона</w:t>
        </w:r>
      </w:hyperlink>
      <w:r w:rsidRPr="007B07E4">
        <w:rPr>
          <w:rFonts w:ascii="Times New Roman" w:hAnsi="Times New Roman" w:cs="Times New Roman"/>
          <w:sz w:val="28"/>
          <w:szCs w:val="28"/>
        </w:rPr>
        <w:t xml:space="preserve"> от 21.07.2014 N 212-ФЗ в городском округе Тольятти;</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2) привлечение граждан, общественных объединений и иных некоммерческих организаций городского округа Тольятти к обсуждению и реализации основных направлений деятельности органов местного самоуправления на территории городского округа Тольятти;</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3) выработку рекомендаций и предложений органам государственной власти и органам местного самоуправления городского округа Тольятти по повышению эффективности их деятельности;</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4) формирование правовой культуры населения городского округа Тольятти.</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 xml:space="preserve">2. Задачами Общественной палаты в соответствии с Федеральным </w:t>
      </w:r>
      <w:hyperlink r:id="rId24">
        <w:r w:rsidRPr="007B07E4">
          <w:rPr>
            <w:rFonts w:ascii="Times New Roman" w:hAnsi="Times New Roman" w:cs="Times New Roman"/>
            <w:color w:val="0000FF"/>
            <w:sz w:val="28"/>
            <w:szCs w:val="28"/>
          </w:rPr>
          <w:t>законом</w:t>
        </w:r>
      </w:hyperlink>
      <w:r w:rsidRPr="007B07E4">
        <w:rPr>
          <w:rFonts w:ascii="Times New Roman" w:hAnsi="Times New Roman" w:cs="Times New Roman"/>
          <w:sz w:val="28"/>
          <w:szCs w:val="28"/>
        </w:rPr>
        <w:t xml:space="preserve"> от 21.07.2014 N 212-ФЗ являются:</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1) организация и проведение общественного контроля на территории городского округа Тольятти;</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 xml:space="preserve">2) организация таких форм взаимодействия институтов гражданского общества с государственными органами и органами местного самоуправления, как общественные обсуждения, общественные (публичные) слушания и других форм взаимодействия, предусмотренных Федеральным </w:t>
      </w:r>
      <w:hyperlink r:id="rId25">
        <w:r w:rsidRPr="007B07E4">
          <w:rPr>
            <w:rFonts w:ascii="Times New Roman" w:hAnsi="Times New Roman" w:cs="Times New Roman"/>
            <w:color w:val="0000FF"/>
            <w:sz w:val="28"/>
            <w:szCs w:val="28"/>
          </w:rPr>
          <w:t>законом</w:t>
        </w:r>
      </w:hyperlink>
      <w:r w:rsidRPr="007B07E4">
        <w:rPr>
          <w:rFonts w:ascii="Times New Roman" w:hAnsi="Times New Roman" w:cs="Times New Roman"/>
          <w:sz w:val="28"/>
          <w:szCs w:val="28"/>
        </w:rPr>
        <w:t xml:space="preserve"> от 21.07.2014 N 212-ФЗ.</w:t>
      </w:r>
    </w:p>
    <w:p w:rsidR="00055014" w:rsidRPr="007B07E4" w:rsidRDefault="00055014">
      <w:pPr>
        <w:pStyle w:val="ConsPlusNormal"/>
        <w:jc w:val="both"/>
        <w:rPr>
          <w:rFonts w:ascii="Times New Roman" w:hAnsi="Times New Roman" w:cs="Times New Roman"/>
          <w:sz w:val="28"/>
          <w:szCs w:val="28"/>
        </w:rPr>
      </w:pPr>
    </w:p>
    <w:p w:rsidR="00055014" w:rsidRPr="007B07E4" w:rsidRDefault="00055014">
      <w:pPr>
        <w:pStyle w:val="ConsPlusTitle"/>
        <w:jc w:val="center"/>
        <w:outlineLvl w:val="1"/>
        <w:rPr>
          <w:rFonts w:ascii="Times New Roman" w:hAnsi="Times New Roman" w:cs="Times New Roman"/>
          <w:sz w:val="28"/>
          <w:szCs w:val="28"/>
        </w:rPr>
      </w:pPr>
      <w:r w:rsidRPr="007B07E4">
        <w:rPr>
          <w:rFonts w:ascii="Times New Roman" w:hAnsi="Times New Roman" w:cs="Times New Roman"/>
          <w:sz w:val="28"/>
          <w:szCs w:val="28"/>
        </w:rPr>
        <w:t>Статья 3. Права и обязанности Общественной палаты</w:t>
      </w:r>
    </w:p>
    <w:p w:rsidR="00055014" w:rsidRPr="007B07E4" w:rsidRDefault="00055014">
      <w:pPr>
        <w:pStyle w:val="ConsPlusTitle"/>
        <w:jc w:val="center"/>
        <w:rPr>
          <w:rFonts w:ascii="Times New Roman" w:hAnsi="Times New Roman" w:cs="Times New Roman"/>
          <w:sz w:val="28"/>
          <w:szCs w:val="28"/>
        </w:rPr>
      </w:pPr>
      <w:r w:rsidRPr="007B07E4">
        <w:rPr>
          <w:rFonts w:ascii="Times New Roman" w:hAnsi="Times New Roman" w:cs="Times New Roman"/>
          <w:sz w:val="28"/>
          <w:szCs w:val="28"/>
        </w:rPr>
        <w:t>и ее членов</w:t>
      </w:r>
    </w:p>
    <w:p w:rsidR="00055014" w:rsidRPr="007B07E4" w:rsidRDefault="00055014">
      <w:pPr>
        <w:pStyle w:val="ConsPlusNormal"/>
        <w:jc w:val="both"/>
        <w:rPr>
          <w:rFonts w:ascii="Times New Roman" w:hAnsi="Times New Roman" w:cs="Times New Roman"/>
          <w:sz w:val="28"/>
          <w:szCs w:val="28"/>
        </w:rPr>
      </w:pPr>
    </w:p>
    <w:p w:rsidR="00055014" w:rsidRPr="007B07E4" w:rsidRDefault="00055014">
      <w:pPr>
        <w:pStyle w:val="ConsPlusNormal"/>
        <w:ind w:firstLine="540"/>
        <w:jc w:val="both"/>
        <w:rPr>
          <w:rFonts w:ascii="Times New Roman" w:hAnsi="Times New Roman" w:cs="Times New Roman"/>
          <w:sz w:val="28"/>
          <w:szCs w:val="28"/>
        </w:rPr>
      </w:pPr>
      <w:r w:rsidRPr="007B07E4">
        <w:rPr>
          <w:rFonts w:ascii="Times New Roman" w:hAnsi="Times New Roman" w:cs="Times New Roman"/>
          <w:sz w:val="28"/>
          <w:szCs w:val="28"/>
        </w:rPr>
        <w:t>1. Для реализации поставленных задач Общественная палата вправе:</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1) осуществлять общественный контроль в формах, предусмотренных федеральными законами;</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2) выступать в качестве инициаторов, организаторов мероприятий, проводимых при осуществлении общественного контроля, а также участвовать в проводимых мероприятиях;</w:t>
      </w:r>
    </w:p>
    <w:p w:rsidR="00055014" w:rsidRPr="007B07E4" w:rsidRDefault="00055014">
      <w:pPr>
        <w:pStyle w:val="ConsPlusNormal"/>
        <w:spacing w:before="220"/>
        <w:ind w:firstLine="540"/>
        <w:jc w:val="both"/>
        <w:rPr>
          <w:rFonts w:ascii="Times New Roman" w:hAnsi="Times New Roman" w:cs="Times New Roman"/>
          <w:sz w:val="28"/>
          <w:szCs w:val="28"/>
        </w:rPr>
      </w:pPr>
      <w:proofErr w:type="gramStart"/>
      <w:r w:rsidRPr="007B07E4">
        <w:rPr>
          <w:rFonts w:ascii="Times New Roman" w:hAnsi="Times New Roman" w:cs="Times New Roman"/>
          <w:sz w:val="28"/>
          <w:szCs w:val="28"/>
        </w:rPr>
        <w:t xml:space="preserve">3) запрашивать у органов государственной власти, органов местного </w:t>
      </w:r>
      <w:r w:rsidRPr="007B07E4">
        <w:rPr>
          <w:rFonts w:ascii="Times New Roman" w:hAnsi="Times New Roman" w:cs="Times New Roman"/>
          <w:sz w:val="28"/>
          <w:szCs w:val="28"/>
        </w:rPr>
        <w:lastRenderedPageBreak/>
        <w:t>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 необходимую для осуществления общественного контроля информацию, за исключением информации, содержащей сведения, составляющие государственную тайну, сведения о персональных данных, и информации, доступ к которой ограничен федеральными законами;</w:t>
      </w:r>
      <w:proofErr w:type="gramEnd"/>
    </w:p>
    <w:p w:rsidR="00055014" w:rsidRPr="007B07E4" w:rsidRDefault="00055014">
      <w:pPr>
        <w:pStyle w:val="ConsPlusNormal"/>
        <w:spacing w:before="220"/>
        <w:ind w:firstLine="540"/>
        <w:jc w:val="both"/>
        <w:rPr>
          <w:rFonts w:ascii="Times New Roman" w:hAnsi="Times New Roman" w:cs="Times New Roman"/>
          <w:sz w:val="28"/>
          <w:szCs w:val="28"/>
        </w:rPr>
      </w:pPr>
      <w:proofErr w:type="gramStart"/>
      <w:r w:rsidRPr="007B07E4">
        <w:rPr>
          <w:rFonts w:ascii="Times New Roman" w:hAnsi="Times New Roman" w:cs="Times New Roman"/>
          <w:sz w:val="28"/>
          <w:szCs w:val="28"/>
        </w:rPr>
        <w:t>4) посещать в случаях и порядке, которые предусмотрены федеральными законами, законами Самарской области, нормативными правовыми актами городского округа Тольятти, соответствующие органы государственной власти, органы местного самоуправления, государственные и муниципальные организации, иные органы и организации, осуществляющие в соответствии с федеральными законами отдельные публичные полномочия;</w:t>
      </w:r>
      <w:proofErr w:type="gramEnd"/>
    </w:p>
    <w:p w:rsidR="00055014" w:rsidRPr="007B07E4" w:rsidRDefault="00055014">
      <w:pPr>
        <w:pStyle w:val="ConsPlusNormal"/>
        <w:spacing w:before="220"/>
        <w:ind w:firstLine="540"/>
        <w:jc w:val="both"/>
        <w:rPr>
          <w:rFonts w:ascii="Times New Roman" w:hAnsi="Times New Roman" w:cs="Times New Roman"/>
          <w:sz w:val="28"/>
          <w:szCs w:val="28"/>
        </w:rPr>
      </w:pPr>
      <w:proofErr w:type="gramStart"/>
      <w:r w:rsidRPr="007B07E4">
        <w:rPr>
          <w:rFonts w:ascii="Times New Roman" w:hAnsi="Times New Roman" w:cs="Times New Roman"/>
          <w:sz w:val="28"/>
          <w:szCs w:val="28"/>
        </w:rPr>
        <w:t>5) подготавливать по результатам осуществления общественного контроля итоговые документы и направлять на рассмотрение в органы государственной власти, органы местного самоуправления, государственные и муниципальные организации, иные органы и организации, осуществляющие в соответствии с федеральными законами отдельные публичные полномочия, и в средства массовой информации итоговые документы, подготовленные по результатам осуществления общественного контроля, а также предложения по способам разрешения проблем, выявленных в результате</w:t>
      </w:r>
      <w:proofErr w:type="gramEnd"/>
      <w:r w:rsidRPr="007B07E4">
        <w:rPr>
          <w:rFonts w:ascii="Times New Roman" w:hAnsi="Times New Roman" w:cs="Times New Roman"/>
          <w:sz w:val="28"/>
          <w:szCs w:val="28"/>
        </w:rPr>
        <w:t xml:space="preserve"> мероприятий общественного контроля;</w:t>
      </w:r>
    </w:p>
    <w:p w:rsidR="00055014" w:rsidRPr="007B07E4" w:rsidRDefault="00055014">
      <w:pPr>
        <w:pStyle w:val="ConsPlusNormal"/>
        <w:spacing w:before="220"/>
        <w:ind w:firstLine="540"/>
        <w:jc w:val="both"/>
        <w:rPr>
          <w:rFonts w:ascii="Times New Roman" w:hAnsi="Times New Roman" w:cs="Times New Roman"/>
          <w:sz w:val="28"/>
          <w:szCs w:val="28"/>
        </w:rPr>
      </w:pPr>
      <w:proofErr w:type="gramStart"/>
      <w:r w:rsidRPr="007B07E4">
        <w:rPr>
          <w:rFonts w:ascii="Times New Roman" w:hAnsi="Times New Roman" w:cs="Times New Roman"/>
          <w:sz w:val="28"/>
          <w:szCs w:val="28"/>
        </w:rPr>
        <w:t>6) в случае выявления фактов нарушения прав и свобод человека и гражданина, прав и законных интересов общественных объединений и иных негосударственных некоммерческих организаций направлять в соответствии с федеральным законодательством материалы, полученные в ходе осуществления общественного контроля, Уполномоченному по правам человека в Российской Федерации, Уполномоченному при Президенте Российской Федерации по правам ребенка, Уполномоченному при Президенте Российской Федерации по защите прав предпринимателей</w:t>
      </w:r>
      <w:proofErr w:type="gramEnd"/>
      <w:r w:rsidRPr="007B07E4">
        <w:rPr>
          <w:rFonts w:ascii="Times New Roman" w:hAnsi="Times New Roman" w:cs="Times New Roman"/>
          <w:sz w:val="28"/>
          <w:szCs w:val="28"/>
        </w:rPr>
        <w:t>, уполномоченным по правам человека, по правам ребенка, по защите прав предпринимателей в Самарской области и в органы прокуратуры;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7) обращаться в суд в защиту прав неопределенного круга лиц, прав и законных интересов общественных объединений и иных негосударственных некоммерческих организаций в случаях, предусмотренных федеральными законами;</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8) приглашать должностных лиц органов государственной власти, органов местного самоуправления, руководителей государственных и муниципальных организаций на заседания и мероприятия, проводимые Общественной палатой;</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 xml:space="preserve">9) осуществлять взаимодействие с Общественной палатой Самарской </w:t>
      </w:r>
      <w:r w:rsidRPr="007B07E4">
        <w:rPr>
          <w:rFonts w:ascii="Times New Roman" w:hAnsi="Times New Roman" w:cs="Times New Roman"/>
          <w:sz w:val="28"/>
          <w:szCs w:val="28"/>
        </w:rPr>
        <w:lastRenderedPageBreak/>
        <w:t>области, общественными палатами и иными общественными совещательными органами при органах государственной власти и органах местного самоуправления муниципальных образований в Самарской области;</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10) вырабатывать предложения и рекомендации проверяемым органам и организациям;</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11) информировать физических и юридических лиц о результатах своей деятельности;</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12) осуществлять иные права, предусмотренные законодательством Российской Федерации.</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2. Члены Общественной палаты вправе:</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1) принимать участие в мероприятиях, проводимых Общественной палатой;</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2) знакомиться с информацией, имеющейся в Общественной палате, за исключением информации, содержащей сведения, составляющие государственную тайну, сведения о персональных данных, и информации, доступ к которой ограничен федеральными законами;</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3) вносить предложения по организации деятельности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4) свободно высказывать мнение по вопросам, рассматриваемым Общественной палатой, в том числе излагать письменно особое мнение, которое подлежит обязательному включению в протокол заседания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5) присутствовать на мероприятиях органов местного самоуправления городского округа Тольятти по приглашению органов местного самоуправления.</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 xml:space="preserve">3. Обязанности Общественной палаты и ее членов определяются в соответствии со </w:t>
      </w:r>
      <w:hyperlink r:id="rId26">
        <w:r w:rsidRPr="007B07E4">
          <w:rPr>
            <w:rFonts w:ascii="Times New Roman" w:hAnsi="Times New Roman" w:cs="Times New Roman"/>
            <w:color w:val="0000FF"/>
            <w:sz w:val="28"/>
            <w:szCs w:val="28"/>
          </w:rPr>
          <w:t>статьей 10</w:t>
        </w:r>
      </w:hyperlink>
      <w:r w:rsidRPr="007B07E4">
        <w:rPr>
          <w:rFonts w:ascii="Times New Roman" w:hAnsi="Times New Roman" w:cs="Times New Roman"/>
          <w:sz w:val="28"/>
          <w:szCs w:val="28"/>
        </w:rPr>
        <w:t xml:space="preserve"> Федерального закона от 21.07.2014 N 212-ФЗ.</w:t>
      </w:r>
    </w:p>
    <w:p w:rsidR="00055014" w:rsidRPr="007B07E4" w:rsidRDefault="00055014">
      <w:pPr>
        <w:pStyle w:val="ConsPlusNormal"/>
        <w:jc w:val="both"/>
        <w:rPr>
          <w:rFonts w:ascii="Times New Roman" w:hAnsi="Times New Roman" w:cs="Times New Roman"/>
          <w:sz w:val="28"/>
          <w:szCs w:val="28"/>
        </w:rPr>
      </w:pPr>
    </w:p>
    <w:p w:rsidR="00055014" w:rsidRPr="007B07E4" w:rsidRDefault="00055014">
      <w:pPr>
        <w:pStyle w:val="ConsPlusTitle"/>
        <w:jc w:val="center"/>
        <w:outlineLvl w:val="1"/>
        <w:rPr>
          <w:rFonts w:ascii="Times New Roman" w:hAnsi="Times New Roman" w:cs="Times New Roman"/>
          <w:sz w:val="28"/>
          <w:szCs w:val="28"/>
        </w:rPr>
      </w:pPr>
      <w:r w:rsidRPr="007B07E4">
        <w:rPr>
          <w:rFonts w:ascii="Times New Roman" w:hAnsi="Times New Roman" w:cs="Times New Roman"/>
          <w:sz w:val="28"/>
          <w:szCs w:val="28"/>
        </w:rPr>
        <w:t>Статья 4. Состав и порядок формирования Общественной палаты</w:t>
      </w:r>
    </w:p>
    <w:p w:rsidR="00055014" w:rsidRPr="007B07E4" w:rsidRDefault="00055014">
      <w:pPr>
        <w:pStyle w:val="ConsPlusNormal"/>
        <w:jc w:val="both"/>
        <w:rPr>
          <w:rFonts w:ascii="Times New Roman" w:hAnsi="Times New Roman" w:cs="Times New Roman"/>
          <w:sz w:val="28"/>
          <w:szCs w:val="28"/>
        </w:rPr>
      </w:pPr>
    </w:p>
    <w:p w:rsidR="00055014" w:rsidRPr="007B07E4" w:rsidRDefault="00055014">
      <w:pPr>
        <w:pStyle w:val="ConsPlusNormal"/>
        <w:ind w:firstLine="540"/>
        <w:jc w:val="both"/>
        <w:rPr>
          <w:rFonts w:ascii="Times New Roman" w:hAnsi="Times New Roman" w:cs="Times New Roman"/>
          <w:sz w:val="28"/>
          <w:szCs w:val="28"/>
        </w:rPr>
      </w:pPr>
      <w:r w:rsidRPr="007B07E4">
        <w:rPr>
          <w:rFonts w:ascii="Times New Roman" w:hAnsi="Times New Roman" w:cs="Times New Roman"/>
          <w:sz w:val="28"/>
          <w:szCs w:val="28"/>
        </w:rPr>
        <w:t>1. Общественная палата состоит из тридцати членов, имеющих опыт трудовой и общественной деятельности, а также заслуги перед обществом, городским округом Тольятти, Самарской областью и государством. Из общего количества членов Общественной палаты одна треть назначается главой городского округа Тольятти, одна треть назначается Думой городского округа Тольятти, одна треть отбирается членами Общественной палаты, назначенными главой и Думой.</w:t>
      </w:r>
    </w:p>
    <w:p w:rsidR="00055014" w:rsidRPr="007B07E4" w:rsidRDefault="00055014">
      <w:pPr>
        <w:pStyle w:val="ConsPlusNormal"/>
        <w:jc w:val="both"/>
        <w:rPr>
          <w:rFonts w:ascii="Times New Roman" w:hAnsi="Times New Roman" w:cs="Times New Roman"/>
          <w:sz w:val="28"/>
          <w:szCs w:val="28"/>
        </w:rPr>
      </w:pPr>
      <w:r w:rsidRPr="007B07E4">
        <w:rPr>
          <w:rFonts w:ascii="Times New Roman" w:hAnsi="Times New Roman" w:cs="Times New Roman"/>
          <w:sz w:val="28"/>
          <w:szCs w:val="28"/>
        </w:rPr>
        <w:t xml:space="preserve">(в ред. </w:t>
      </w:r>
      <w:hyperlink r:id="rId27">
        <w:r w:rsidRPr="007B07E4">
          <w:rPr>
            <w:rFonts w:ascii="Times New Roman" w:hAnsi="Times New Roman" w:cs="Times New Roman"/>
            <w:color w:val="0000FF"/>
            <w:sz w:val="28"/>
            <w:szCs w:val="28"/>
          </w:rPr>
          <w:t>Решения</w:t>
        </w:r>
      </w:hyperlink>
      <w:r w:rsidRPr="007B07E4">
        <w:rPr>
          <w:rFonts w:ascii="Times New Roman" w:hAnsi="Times New Roman" w:cs="Times New Roman"/>
          <w:sz w:val="28"/>
          <w:szCs w:val="28"/>
        </w:rPr>
        <w:t xml:space="preserve"> Думы городского округа Тольятти Самарской области от </w:t>
      </w:r>
      <w:r w:rsidRPr="007B07E4">
        <w:rPr>
          <w:rFonts w:ascii="Times New Roman" w:hAnsi="Times New Roman" w:cs="Times New Roman"/>
          <w:sz w:val="28"/>
          <w:szCs w:val="28"/>
        </w:rPr>
        <w:lastRenderedPageBreak/>
        <w:t>04.07.2018 N 1791)</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2. Срок полномочий очередного созыва Общественной палаты составляет 4 года со дня проведения ее первого заседания в правомочном составе.</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3. Членом Общественной палаты может быть гражданин Российской Федерации, достигший возраста 18 лет и проживающий на территории Самарской области.</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 xml:space="preserve">4. В состав Общественной палаты не могут входить лица, указанные в </w:t>
      </w:r>
      <w:hyperlink r:id="rId28">
        <w:r w:rsidRPr="007B07E4">
          <w:rPr>
            <w:rFonts w:ascii="Times New Roman" w:hAnsi="Times New Roman" w:cs="Times New Roman"/>
            <w:color w:val="0000FF"/>
            <w:sz w:val="28"/>
            <w:szCs w:val="28"/>
          </w:rPr>
          <w:t>части 4 статьи 13</w:t>
        </w:r>
      </w:hyperlink>
      <w:r w:rsidRPr="007B07E4">
        <w:rPr>
          <w:rFonts w:ascii="Times New Roman" w:hAnsi="Times New Roman" w:cs="Times New Roman"/>
          <w:sz w:val="28"/>
          <w:szCs w:val="28"/>
        </w:rPr>
        <w:t xml:space="preserve"> Федерального закона от 21.07.2014 N 212-ФЗ.</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5. Решение о начале формирования состава Общественной палаты принимает Дума городского округа Тольятти.</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Решение о начале формирования состава Общественной палаты подлежит официальному опубликованию.</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6. Решение о начале формирования очередного состава Общественной палаты принимается не ранее 80 календарных дней и не позднее 60 календарных дней до истечения четырехлетнего периода с момента первого заседания Общественной палаты действующего состава.</w:t>
      </w:r>
    </w:p>
    <w:p w:rsidR="00055014" w:rsidRPr="007B07E4" w:rsidRDefault="00055014">
      <w:pPr>
        <w:pStyle w:val="ConsPlusNormal"/>
        <w:spacing w:before="220"/>
        <w:ind w:firstLine="540"/>
        <w:jc w:val="both"/>
        <w:rPr>
          <w:rFonts w:ascii="Times New Roman" w:hAnsi="Times New Roman" w:cs="Times New Roman"/>
          <w:sz w:val="28"/>
          <w:szCs w:val="28"/>
        </w:rPr>
      </w:pPr>
      <w:bookmarkStart w:id="2" w:name="P102"/>
      <w:bookmarkEnd w:id="2"/>
      <w:r w:rsidRPr="007B07E4">
        <w:rPr>
          <w:rFonts w:ascii="Times New Roman" w:hAnsi="Times New Roman" w:cs="Times New Roman"/>
          <w:sz w:val="28"/>
          <w:szCs w:val="28"/>
        </w:rPr>
        <w:t xml:space="preserve">7. </w:t>
      </w:r>
      <w:proofErr w:type="gramStart"/>
      <w:r w:rsidRPr="007B07E4">
        <w:rPr>
          <w:rFonts w:ascii="Times New Roman" w:hAnsi="Times New Roman" w:cs="Times New Roman"/>
          <w:sz w:val="28"/>
          <w:szCs w:val="28"/>
        </w:rPr>
        <w:t>В течение 30 календарных дней с даты опубликования решения о начале формирования состава Общественной палаты глава городского округа Тольятти и председатель Думы городского округа Тольятти по результатам проведения консультаций с общественными объединениями, иными некоммерческими организациями определяют кандидатуры граждан Российской Федерации, имеющих опыт трудовой и общественной деятельности, а также заслуги перед обществом, городским округом Тольятти, Самарской областью и государством, и предлагают</w:t>
      </w:r>
      <w:proofErr w:type="gramEnd"/>
      <w:r w:rsidRPr="007B07E4">
        <w:rPr>
          <w:rFonts w:ascii="Times New Roman" w:hAnsi="Times New Roman" w:cs="Times New Roman"/>
          <w:sz w:val="28"/>
          <w:szCs w:val="28"/>
        </w:rPr>
        <w:t xml:space="preserve"> этим гражданам войти в состав Общественной палаты.</w:t>
      </w:r>
    </w:p>
    <w:p w:rsidR="00055014" w:rsidRPr="007B07E4" w:rsidRDefault="00055014">
      <w:pPr>
        <w:pStyle w:val="ConsPlusNormal"/>
        <w:jc w:val="both"/>
        <w:rPr>
          <w:rFonts w:ascii="Times New Roman" w:hAnsi="Times New Roman" w:cs="Times New Roman"/>
          <w:sz w:val="28"/>
          <w:szCs w:val="28"/>
        </w:rPr>
      </w:pPr>
      <w:r w:rsidRPr="007B07E4">
        <w:rPr>
          <w:rFonts w:ascii="Times New Roman" w:hAnsi="Times New Roman" w:cs="Times New Roman"/>
          <w:sz w:val="28"/>
          <w:szCs w:val="28"/>
        </w:rPr>
        <w:t xml:space="preserve">(в ред. </w:t>
      </w:r>
      <w:hyperlink r:id="rId29">
        <w:r w:rsidRPr="007B07E4">
          <w:rPr>
            <w:rFonts w:ascii="Times New Roman" w:hAnsi="Times New Roman" w:cs="Times New Roman"/>
            <w:color w:val="0000FF"/>
            <w:sz w:val="28"/>
            <w:szCs w:val="28"/>
          </w:rPr>
          <w:t>Решения</w:t>
        </w:r>
      </w:hyperlink>
      <w:r w:rsidRPr="007B07E4">
        <w:rPr>
          <w:rFonts w:ascii="Times New Roman" w:hAnsi="Times New Roman" w:cs="Times New Roman"/>
          <w:sz w:val="28"/>
          <w:szCs w:val="28"/>
        </w:rPr>
        <w:t xml:space="preserve"> Думы городского округа Тольятти Самарской области от 04.07.2018 N 1791)</w:t>
      </w:r>
    </w:p>
    <w:p w:rsidR="00055014" w:rsidRPr="007B07E4" w:rsidRDefault="00055014">
      <w:pPr>
        <w:pStyle w:val="ConsPlusNormal"/>
        <w:spacing w:before="220"/>
        <w:ind w:firstLine="540"/>
        <w:jc w:val="both"/>
        <w:rPr>
          <w:rFonts w:ascii="Times New Roman" w:hAnsi="Times New Roman" w:cs="Times New Roman"/>
          <w:sz w:val="28"/>
          <w:szCs w:val="28"/>
        </w:rPr>
      </w:pPr>
      <w:proofErr w:type="gramStart"/>
      <w:r w:rsidRPr="007B07E4">
        <w:rPr>
          <w:rFonts w:ascii="Times New Roman" w:hAnsi="Times New Roman" w:cs="Times New Roman"/>
          <w:sz w:val="28"/>
          <w:szCs w:val="28"/>
        </w:rPr>
        <w:t xml:space="preserve">Граждане Российской Федерации, получившие предложение войти в состав Общественной палаты, до истечения срока, указанного в </w:t>
      </w:r>
      <w:hyperlink w:anchor="P102">
        <w:r w:rsidRPr="007B07E4">
          <w:rPr>
            <w:rFonts w:ascii="Times New Roman" w:hAnsi="Times New Roman" w:cs="Times New Roman"/>
            <w:color w:val="0000FF"/>
            <w:sz w:val="28"/>
            <w:szCs w:val="28"/>
          </w:rPr>
          <w:t>абзаце первом</w:t>
        </w:r>
      </w:hyperlink>
      <w:r w:rsidRPr="007B07E4">
        <w:rPr>
          <w:rFonts w:ascii="Times New Roman" w:hAnsi="Times New Roman" w:cs="Times New Roman"/>
          <w:sz w:val="28"/>
          <w:szCs w:val="28"/>
        </w:rPr>
        <w:t xml:space="preserve"> настоящей части, письменно уведомляют главу городского округа Тольятти и председателя Думы городского округа Тольятти о своем согласии либо отказе войти в состав Общественной палаты.</w:t>
      </w:r>
      <w:proofErr w:type="gramEnd"/>
    </w:p>
    <w:p w:rsidR="00055014" w:rsidRPr="007B07E4" w:rsidRDefault="00055014">
      <w:pPr>
        <w:pStyle w:val="ConsPlusNormal"/>
        <w:jc w:val="both"/>
        <w:rPr>
          <w:rFonts w:ascii="Times New Roman" w:hAnsi="Times New Roman" w:cs="Times New Roman"/>
          <w:sz w:val="28"/>
          <w:szCs w:val="28"/>
        </w:rPr>
      </w:pPr>
      <w:r w:rsidRPr="007B07E4">
        <w:rPr>
          <w:rFonts w:ascii="Times New Roman" w:hAnsi="Times New Roman" w:cs="Times New Roman"/>
          <w:sz w:val="28"/>
          <w:szCs w:val="28"/>
        </w:rPr>
        <w:t xml:space="preserve">(в ред. </w:t>
      </w:r>
      <w:hyperlink r:id="rId30">
        <w:r w:rsidRPr="007B07E4">
          <w:rPr>
            <w:rFonts w:ascii="Times New Roman" w:hAnsi="Times New Roman" w:cs="Times New Roman"/>
            <w:color w:val="0000FF"/>
            <w:sz w:val="28"/>
            <w:szCs w:val="28"/>
          </w:rPr>
          <w:t>Решения</w:t>
        </w:r>
      </w:hyperlink>
      <w:r w:rsidRPr="007B07E4">
        <w:rPr>
          <w:rFonts w:ascii="Times New Roman" w:hAnsi="Times New Roman" w:cs="Times New Roman"/>
          <w:sz w:val="28"/>
          <w:szCs w:val="28"/>
        </w:rPr>
        <w:t xml:space="preserve"> Думы городского округа Тольятти Самарской области от 04.07.2018 N 1791)</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 xml:space="preserve">8. По истечении срока, указанного в </w:t>
      </w:r>
      <w:hyperlink w:anchor="P102">
        <w:r w:rsidRPr="007B07E4">
          <w:rPr>
            <w:rFonts w:ascii="Times New Roman" w:hAnsi="Times New Roman" w:cs="Times New Roman"/>
            <w:color w:val="0000FF"/>
            <w:sz w:val="28"/>
            <w:szCs w:val="28"/>
          </w:rPr>
          <w:t>части 7</w:t>
        </w:r>
      </w:hyperlink>
      <w:r w:rsidRPr="007B07E4">
        <w:rPr>
          <w:rFonts w:ascii="Times New Roman" w:hAnsi="Times New Roman" w:cs="Times New Roman"/>
          <w:sz w:val="28"/>
          <w:szCs w:val="28"/>
        </w:rPr>
        <w:t xml:space="preserve"> настоящей статьи, глава городского округа Тольятти в течение 30 календарных дней принимает решение о назначении десяти членов Общественной палаты, пользующихся авторитетом и уважением среди населения.</w:t>
      </w:r>
    </w:p>
    <w:p w:rsidR="00055014" w:rsidRPr="007B07E4" w:rsidRDefault="00055014">
      <w:pPr>
        <w:pStyle w:val="ConsPlusNormal"/>
        <w:jc w:val="both"/>
        <w:rPr>
          <w:rFonts w:ascii="Times New Roman" w:hAnsi="Times New Roman" w:cs="Times New Roman"/>
          <w:sz w:val="28"/>
          <w:szCs w:val="28"/>
        </w:rPr>
      </w:pPr>
      <w:r w:rsidRPr="007B07E4">
        <w:rPr>
          <w:rFonts w:ascii="Times New Roman" w:hAnsi="Times New Roman" w:cs="Times New Roman"/>
          <w:sz w:val="28"/>
          <w:szCs w:val="28"/>
        </w:rPr>
        <w:lastRenderedPageBreak/>
        <w:t xml:space="preserve">(в ред. </w:t>
      </w:r>
      <w:hyperlink r:id="rId31">
        <w:r w:rsidRPr="007B07E4">
          <w:rPr>
            <w:rFonts w:ascii="Times New Roman" w:hAnsi="Times New Roman" w:cs="Times New Roman"/>
            <w:color w:val="0000FF"/>
            <w:sz w:val="28"/>
            <w:szCs w:val="28"/>
          </w:rPr>
          <w:t>Решения</w:t>
        </w:r>
      </w:hyperlink>
      <w:r w:rsidRPr="007B07E4">
        <w:rPr>
          <w:rFonts w:ascii="Times New Roman" w:hAnsi="Times New Roman" w:cs="Times New Roman"/>
          <w:sz w:val="28"/>
          <w:szCs w:val="28"/>
        </w:rPr>
        <w:t xml:space="preserve"> Думы городского округа Тольятти Самарской области от 04.07.2018 N 1791)</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 xml:space="preserve">9. По истечении срока, указанного в </w:t>
      </w:r>
      <w:hyperlink w:anchor="P102">
        <w:r w:rsidRPr="007B07E4">
          <w:rPr>
            <w:rFonts w:ascii="Times New Roman" w:hAnsi="Times New Roman" w:cs="Times New Roman"/>
            <w:color w:val="0000FF"/>
            <w:sz w:val="28"/>
            <w:szCs w:val="28"/>
          </w:rPr>
          <w:t>части 7</w:t>
        </w:r>
      </w:hyperlink>
      <w:r w:rsidRPr="007B07E4">
        <w:rPr>
          <w:rFonts w:ascii="Times New Roman" w:hAnsi="Times New Roman" w:cs="Times New Roman"/>
          <w:sz w:val="28"/>
          <w:szCs w:val="28"/>
        </w:rPr>
        <w:t xml:space="preserve"> настоящей статьи, Дума городского округа Тольятти в течение 30 календарных дней принимает решение о назначении десяти членов Общественной палаты из числа граждан, пользующихся авторитетом и уважением среди населения.</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10. Члены Общественной палаты, назначенные главой городского округа Тольятти и Думой городского округа Тольятти, в течение 30 календарных дней со дня назначения принимают решение об избрании десяти членов Общественной палаты - представителей некоммерческих организаций.</w:t>
      </w:r>
    </w:p>
    <w:p w:rsidR="00055014" w:rsidRPr="007B07E4" w:rsidRDefault="00055014">
      <w:pPr>
        <w:pStyle w:val="ConsPlusNormal"/>
        <w:jc w:val="both"/>
        <w:rPr>
          <w:rFonts w:ascii="Times New Roman" w:hAnsi="Times New Roman" w:cs="Times New Roman"/>
          <w:sz w:val="28"/>
          <w:szCs w:val="28"/>
        </w:rPr>
      </w:pPr>
      <w:r w:rsidRPr="007B07E4">
        <w:rPr>
          <w:rFonts w:ascii="Times New Roman" w:hAnsi="Times New Roman" w:cs="Times New Roman"/>
          <w:sz w:val="28"/>
          <w:szCs w:val="28"/>
        </w:rPr>
        <w:t xml:space="preserve">(в ред. </w:t>
      </w:r>
      <w:hyperlink r:id="rId32">
        <w:r w:rsidRPr="007B07E4">
          <w:rPr>
            <w:rFonts w:ascii="Times New Roman" w:hAnsi="Times New Roman" w:cs="Times New Roman"/>
            <w:color w:val="0000FF"/>
            <w:sz w:val="28"/>
            <w:szCs w:val="28"/>
          </w:rPr>
          <w:t>Решения</w:t>
        </w:r>
      </w:hyperlink>
      <w:r w:rsidRPr="007B07E4">
        <w:rPr>
          <w:rFonts w:ascii="Times New Roman" w:hAnsi="Times New Roman" w:cs="Times New Roman"/>
          <w:sz w:val="28"/>
          <w:szCs w:val="28"/>
        </w:rPr>
        <w:t xml:space="preserve"> Думы городского округа Тольятти Самарской области от 04.07.2018 N 1791)</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Указанное решение принимается рейтинговым голосованием на общем собрании назначенных членов Общественной палаты, которое считается правомочным в случае присутствия не менее чем трех четвертей от общего количества назначенных членов.</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 xml:space="preserve">В случае равенства голосов, поданных </w:t>
      </w:r>
      <w:proofErr w:type="gramStart"/>
      <w:r w:rsidRPr="007B07E4">
        <w:rPr>
          <w:rFonts w:ascii="Times New Roman" w:hAnsi="Times New Roman" w:cs="Times New Roman"/>
          <w:sz w:val="28"/>
          <w:szCs w:val="28"/>
        </w:rPr>
        <w:t>за</w:t>
      </w:r>
      <w:proofErr w:type="gramEnd"/>
      <w:r w:rsidRPr="007B07E4">
        <w:rPr>
          <w:rFonts w:ascii="Times New Roman" w:hAnsi="Times New Roman" w:cs="Times New Roman"/>
          <w:sz w:val="28"/>
          <w:szCs w:val="28"/>
        </w:rPr>
        <w:t xml:space="preserve"> </w:t>
      </w:r>
      <w:proofErr w:type="gramStart"/>
      <w:r w:rsidRPr="007B07E4">
        <w:rPr>
          <w:rFonts w:ascii="Times New Roman" w:hAnsi="Times New Roman" w:cs="Times New Roman"/>
          <w:sz w:val="28"/>
          <w:szCs w:val="28"/>
        </w:rPr>
        <w:t>нескольких</w:t>
      </w:r>
      <w:proofErr w:type="gramEnd"/>
      <w:r w:rsidRPr="007B07E4">
        <w:rPr>
          <w:rFonts w:ascii="Times New Roman" w:hAnsi="Times New Roman" w:cs="Times New Roman"/>
          <w:sz w:val="28"/>
          <w:szCs w:val="28"/>
        </w:rPr>
        <w:t xml:space="preserve"> кандидатов, вошедшим в состав Общественной палаты считается кандидат, заявка о назначении которого подана в более ранние сроки.</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11. Выдвижение в члены Общественной палаты кандидатов от представителей некоммерческих организаций осуществляется в течение 30 календарных дней с момента опубликования решения о начале формирования состава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12. Предложение о кандидате в члены Общественной палаты из числа граждан, выдвинутых некоммерческими организациями, направляется в Думу городского округа Тольятти и оформляется в виде письма, к которому прилагаются:</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1) решение о выдвижении кандидата в члены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2) сведения о предлагаемом кандидате в члены Общественной палаты с приложением документов, подтверждающих проживание на территории Самарской области;</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3) заявление предлагаемого кандидата в члены Общественной палаты о согласии на участие в работе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13. Некоммерческая организация вправе предложить одного кандидата в члены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 xml:space="preserve">14. Не допускаются к выдвижению кандидатов в члены Общественной </w:t>
      </w:r>
      <w:proofErr w:type="gramStart"/>
      <w:r w:rsidRPr="007B07E4">
        <w:rPr>
          <w:rFonts w:ascii="Times New Roman" w:hAnsi="Times New Roman" w:cs="Times New Roman"/>
          <w:sz w:val="28"/>
          <w:szCs w:val="28"/>
        </w:rPr>
        <w:t>палаты</w:t>
      </w:r>
      <w:proofErr w:type="gramEnd"/>
      <w:r w:rsidRPr="007B07E4">
        <w:rPr>
          <w:rFonts w:ascii="Times New Roman" w:hAnsi="Times New Roman" w:cs="Times New Roman"/>
          <w:sz w:val="28"/>
          <w:szCs w:val="28"/>
        </w:rPr>
        <w:t xml:space="preserve"> следующие некоммерческие организации:</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lastRenderedPageBreak/>
        <w:t>1) некоммерческие организации, зарегистрированные менее чем за один год до даты опубликования решения о начале формирования состава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 xml:space="preserve">2) некоммерческие организации, которым в соответствии с Федеральным </w:t>
      </w:r>
      <w:hyperlink r:id="rId33">
        <w:r w:rsidRPr="007B07E4">
          <w:rPr>
            <w:rFonts w:ascii="Times New Roman" w:hAnsi="Times New Roman" w:cs="Times New Roman"/>
            <w:color w:val="0000FF"/>
            <w:sz w:val="28"/>
            <w:szCs w:val="28"/>
          </w:rPr>
          <w:t>законом</w:t>
        </w:r>
      </w:hyperlink>
      <w:r w:rsidRPr="007B07E4">
        <w:rPr>
          <w:rFonts w:ascii="Times New Roman" w:hAnsi="Times New Roman" w:cs="Times New Roman"/>
          <w:sz w:val="28"/>
          <w:szCs w:val="28"/>
        </w:rPr>
        <w:t xml:space="preserve"> от 25.07.2002 N 114-ФЗ "О противодействии экстремистской деятельности" вынесено предупреждение в письменной форме о недопустимости осуществления экстремистской деятельности - в течение одного года со дня вынесения предупреждения, если оно не было признано судом незаконным;</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 xml:space="preserve">3) некоммерческие организации, деятельность которых приостановлена в соответствии с Федеральным </w:t>
      </w:r>
      <w:hyperlink r:id="rId34">
        <w:r w:rsidRPr="007B07E4">
          <w:rPr>
            <w:rFonts w:ascii="Times New Roman" w:hAnsi="Times New Roman" w:cs="Times New Roman"/>
            <w:color w:val="0000FF"/>
            <w:sz w:val="28"/>
            <w:szCs w:val="28"/>
          </w:rPr>
          <w:t>законом</w:t>
        </w:r>
      </w:hyperlink>
      <w:r w:rsidRPr="007B07E4">
        <w:rPr>
          <w:rFonts w:ascii="Times New Roman" w:hAnsi="Times New Roman" w:cs="Times New Roman"/>
          <w:sz w:val="28"/>
          <w:szCs w:val="28"/>
        </w:rPr>
        <w:t xml:space="preserve"> от 25.07.2002 N 114-ФЗ "О противодействии экстремистской деятельности", если решение о приостановлении не было признано судом незаконным.</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15. Общественная палата является правомочной, если в ее состав вошло не менее трех четвертей от установленного числа членов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bookmarkStart w:id="3" w:name="P124"/>
      <w:bookmarkEnd w:id="3"/>
      <w:r w:rsidRPr="007B07E4">
        <w:rPr>
          <w:rFonts w:ascii="Times New Roman" w:hAnsi="Times New Roman" w:cs="Times New Roman"/>
          <w:sz w:val="28"/>
          <w:szCs w:val="28"/>
        </w:rPr>
        <w:t xml:space="preserve">15.1. Заявление о выходе из состава Общественной палаты, в котором указываются основания для досрочного прекращения полномочий члена Общественной палаты в соответствии с </w:t>
      </w:r>
      <w:hyperlink w:anchor="P139">
        <w:r w:rsidRPr="007B07E4">
          <w:rPr>
            <w:rFonts w:ascii="Times New Roman" w:hAnsi="Times New Roman" w:cs="Times New Roman"/>
            <w:color w:val="0000FF"/>
            <w:sz w:val="28"/>
            <w:szCs w:val="28"/>
          </w:rPr>
          <w:t>частью 21</w:t>
        </w:r>
      </w:hyperlink>
      <w:r w:rsidRPr="007B07E4">
        <w:rPr>
          <w:rFonts w:ascii="Times New Roman" w:hAnsi="Times New Roman" w:cs="Times New Roman"/>
          <w:sz w:val="28"/>
          <w:szCs w:val="28"/>
        </w:rPr>
        <w:t xml:space="preserve"> настоящей статьи, подается членом Общественной палаты либо уполномоченным лицом, определенным в соответствии с действующим законодательством, на имя председателя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 xml:space="preserve">В случае отсутствия указанного заявления либо при наличии у председателя Общественной палаты достоверных сведений, влекущих прекращение полномочий члена Общественной палаты, председатель Общественной палаты по решению Общественной палаты, принятому на заседании Общественной палаты, инициирует процедуру прекращения полномочий данного члена Общественной палаты в соответствии с </w:t>
      </w:r>
      <w:hyperlink w:anchor="P127">
        <w:r w:rsidRPr="007B07E4">
          <w:rPr>
            <w:rFonts w:ascii="Times New Roman" w:hAnsi="Times New Roman" w:cs="Times New Roman"/>
            <w:color w:val="0000FF"/>
            <w:sz w:val="28"/>
            <w:szCs w:val="28"/>
          </w:rPr>
          <w:t>частями 16</w:t>
        </w:r>
      </w:hyperlink>
      <w:r w:rsidRPr="007B07E4">
        <w:rPr>
          <w:rFonts w:ascii="Times New Roman" w:hAnsi="Times New Roman" w:cs="Times New Roman"/>
          <w:sz w:val="28"/>
          <w:szCs w:val="28"/>
        </w:rPr>
        <w:t xml:space="preserve"> - </w:t>
      </w:r>
      <w:hyperlink w:anchor="P133">
        <w:r w:rsidRPr="007B07E4">
          <w:rPr>
            <w:rFonts w:ascii="Times New Roman" w:hAnsi="Times New Roman" w:cs="Times New Roman"/>
            <w:color w:val="0000FF"/>
            <w:sz w:val="28"/>
            <w:szCs w:val="28"/>
          </w:rPr>
          <w:t>18</w:t>
        </w:r>
      </w:hyperlink>
      <w:r w:rsidRPr="007B07E4">
        <w:rPr>
          <w:rFonts w:ascii="Times New Roman" w:hAnsi="Times New Roman" w:cs="Times New Roman"/>
          <w:sz w:val="28"/>
          <w:szCs w:val="28"/>
        </w:rPr>
        <w:t xml:space="preserve"> настоящей статьи.</w:t>
      </w:r>
    </w:p>
    <w:p w:rsidR="00055014" w:rsidRPr="007B07E4" w:rsidRDefault="00055014">
      <w:pPr>
        <w:pStyle w:val="ConsPlusNormal"/>
        <w:jc w:val="both"/>
        <w:rPr>
          <w:rFonts w:ascii="Times New Roman" w:hAnsi="Times New Roman" w:cs="Times New Roman"/>
          <w:sz w:val="28"/>
          <w:szCs w:val="28"/>
        </w:rPr>
      </w:pPr>
      <w:r w:rsidRPr="007B07E4">
        <w:rPr>
          <w:rFonts w:ascii="Times New Roman" w:hAnsi="Times New Roman" w:cs="Times New Roman"/>
          <w:sz w:val="28"/>
          <w:szCs w:val="28"/>
        </w:rPr>
        <w:t xml:space="preserve">(часть 15.1 введена </w:t>
      </w:r>
      <w:hyperlink r:id="rId35">
        <w:r w:rsidRPr="007B07E4">
          <w:rPr>
            <w:rFonts w:ascii="Times New Roman" w:hAnsi="Times New Roman" w:cs="Times New Roman"/>
            <w:color w:val="0000FF"/>
            <w:sz w:val="28"/>
            <w:szCs w:val="28"/>
          </w:rPr>
          <w:t>Решением</w:t>
        </w:r>
      </w:hyperlink>
      <w:r w:rsidRPr="007B07E4">
        <w:rPr>
          <w:rFonts w:ascii="Times New Roman" w:hAnsi="Times New Roman" w:cs="Times New Roman"/>
          <w:sz w:val="28"/>
          <w:szCs w:val="28"/>
        </w:rPr>
        <w:t xml:space="preserve"> Думы городского округа Тольятти Самарской области от 04.07.2018 N 1791)</w:t>
      </w:r>
    </w:p>
    <w:p w:rsidR="00055014" w:rsidRPr="007B07E4" w:rsidRDefault="00055014">
      <w:pPr>
        <w:pStyle w:val="ConsPlusNormal"/>
        <w:spacing w:before="220"/>
        <w:ind w:firstLine="540"/>
        <w:jc w:val="both"/>
        <w:rPr>
          <w:rFonts w:ascii="Times New Roman" w:hAnsi="Times New Roman" w:cs="Times New Roman"/>
          <w:sz w:val="28"/>
          <w:szCs w:val="28"/>
        </w:rPr>
      </w:pPr>
      <w:bookmarkStart w:id="4" w:name="P127"/>
      <w:bookmarkEnd w:id="4"/>
      <w:r w:rsidRPr="007B07E4">
        <w:rPr>
          <w:rFonts w:ascii="Times New Roman" w:hAnsi="Times New Roman" w:cs="Times New Roman"/>
          <w:sz w:val="28"/>
          <w:szCs w:val="28"/>
        </w:rPr>
        <w:t xml:space="preserve">16. В случае досрочного прекращения полномочий члена Общественной палаты, назначенного главой городского округа Тольятти, председатель Общественной палаты в течение 15 календарных дней после получения заявления или проведения заседания, указанных в </w:t>
      </w:r>
      <w:hyperlink w:anchor="P124">
        <w:r w:rsidRPr="007B07E4">
          <w:rPr>
            <w:rFonts w:ascii="Times New Roman" w:hAnsi="Times New Roman" w:cs="Times New Roman"/>
            <w:color w:val="0000FF"/>
            <w:sz w:val="28"/>
            <w:szCs w:val="28"/>
          </w:rPr>
          <w:t>части 15.1</w:t>
        </w:r>
      </w:hyperlink>
      <w:r w:rsidRPr="007B07E4">
        <w:rPr>
          <w:rFonts w:ascii="Times New Roman" w:hAnsi="Times New Roman" w:cs="Times New Roman"/>
          <w:sz w:val="28"/>
          <w:szCs w:val="28"/>
        </w:rPr>
        <w:t xml:space="preserve"> настоящей статьи, направляет уведомление главе городского округа Тольятти.</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 xml:space="preserve">Глава городского округа Тольятти не позднее чем через 30 календарных дней со дня получения уведомления от председателя Общественной палаты в соответствии с настоящим Положением принимает решение о досрочном прекращении полномочий члена Общественной палаты и назначении нового </w:t>
      </w:r>
      <w:r w:rsidRPr="007B07E4">
        <w:rPr>
          <w:rFonts w:ascii="Times New Roman" w:hAnsi="Times New Roman" w:cs="Times New Roman"/>
          <w:sz w:val="28"/>
          <w:szCs w:val="28"/>
        </w:rPr>
        <w:lastRenderedPageBreak/>
        <w:t>члена Общественной палаты, с внесением изменений в состав Общественной палаты.</w:t>
      </w:r>
    </w:p>
    <w:p w:rsidR="00055014" w:rsidRPr="007B07E4" w:rsidRDefault="00055014">
      <w:pPr>
        <w:pStyle w:val="ConsPlusNormal"/>
        <w:jc w:val="both"/>
        <w:rPr>
          <w:rFonts w:ascii="Times New Roman" w:hAnsi="Times New Roman" w:cs="Times New Roman"/>
          <w:sz w:val="28"/>
          <w:szCs w:val="28"/>
        </w:rPr>
      </w:pPr>
      <w:r w:rsidRPr="007B07E4">
        <w:rPr>
          <w:rFonts w:ascii="Times New Roman" w:hAnsi="Times New Roman" w:cs="Times New Roman"/>
          <w:sz w:val="28"/>
          <w:szCs w:val="28"/>
        </w:rPr>
        <w:t xml:space="preserve">(часть 16 в ред. </w:t>
      </w:r>
      <w:hyperlink r:id="rId36">
        <w:r w:rsidRPr="007B07E4">
          <w:rPr>
            <w:rFonts w:ascii="Times New Roman" w:hAnsi="Times New Roman" w:cs="Times New Roman"/>
            <w:color w:val="0000FF"/>
            <w:sz w:val="28"/>
            <w:szCs w:val="28"/>
          </w:rPr>
          <w:t>Решения</w:t>
        </w:r>
      </w:hyperlink>
      <w:r w:rsidRPr="007B07E4">
        <w:rPr>
          <w:rFonts w:ascii="Times New Roman" w:hAnsi="Times New Roman" w:cs="Times New Roman"/>
          <w:sz w:val="28"/>
          <w:szCs w:val="28"/>
        </w:rPr>
        <w:t xml:space="preserve"> Думы городского округа Тольятти Самарской области от 04.07.2018 N 1791)</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 xml:space="preserve">17. В случае досрочного прекращения полномочий члена Общественной палаты, назначенного Думой городского округа Тольятти, председатель Общественной палаты в течение 15 календарных дней после получения заявления или проведения заседания, указанных в </w:t>
      </w:r>
      <w:hyperlink w:anchor="P124">
        <w:r w:rsidRPr="007B07E4">
          <w:rPr>
            <w:rFonts w:ascii="Times New Roman" w:hAnsi="Times New Roman" w:cs="Times New Roman"/>
            <w:color w:val="0000FF"/>
            <w:sz w:val="28"/>
            <w:szCs w:val="28"/>
          </w:rPr>
          <w:t>части 15.1</w:t>
        </w:r>
      </w:hyperlink>
      <w:r w:rsidRPr="007B07E4">
        <w:rPr>
          <w:rFonts w:ascii="Times New Roman" w:hAnsi="Times New Roman" w:cs="Times New Roman"/>
          <w:sz w:val="28"/>
          <w:szCs w:val="28"/>
        </w:rPr>
        <w:t xml:space="preserve"> настоящей статьи, направляет уведомление в Думу городского округа Тольятти.</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 xml:space="preserve">Дума городского округа Тольятти </w:t>
      </w:r>
      <w:proofErr w:type="gramStart"/>
      <w:r w:rsidRPr="007B07E4">
        <w:rPr>
          <w:rFonts w:ascii="Times New Roman" w:hAnsi="Times New Roman" w:cs="Times New Roman"/>
          <w:sz w:val="28"/>
          <w:szCs w:val="28"/>
        </w:rPr>
        <w:t>на одном из двух ближайших заседаний Думы со дня получения уведомления от председателя Общественной палаты в соответствии</w:t>
      </w:r>
      <w:proofErr w:type="gramEnd"/>
      <w:r w:rsidRPr="007B07E4">
        <w:rPr>
          <w:rFonts w:ascii="Times New Roman" w:hAnsi="Times New Roman" w:cs="Times New Roman"/>
          <w:sz w:val="28"/>
          <w:szCs w:val="28"/>
        </w:rPr>
        <w:t xml:space="preserve"> с настоящим Положением принимает решение о досрочном прекращении полномочий члена Общественной палаты и назначении нового члена Общественной палаты, с внесением изменений в состав Общественной палаты.</w:t>
      </w:r>
    </w:p>
    <w:p w:rsidR="00055014" w:rsidRPr="007B07E4" w:rsidRDefault="00055014">
      <w:pPr>
        <w:pStyle w:val="ConsPlusNormal"/>
        <w:jc w:val="both"/>
        <w:rPr>
          <w:rFonts w:ascii="Times New Roman" w:hAnsi="Times New Roman" w:cs="Times New Roman"/>
          <w:sz w:val="28"/>
          <w:szCs w:val="28"/>
        </w:rPr>
      </w:pPr>
      <w:r w:rsidRPr="007B07E4">
        <w:rPr>
          <w:rFonts w:ascii="Times New Roman" w:hAnsi="Times New Roman" w:cs="Times New Roman"/>
          <w:sz w:val="28"/>
          <w:szCs w:val="28"/>
        </w:rPr>
        <w:t xml:space="preserve">(часть 17 в ред. </w:t>
      </w:r>
      <w:hyperlink r:id="rId37">
        <w:r w:rsidRPr="007B07E4">
          <w:rPr>
            <w:rFonts w:ascii="Times New Roman" w:hAnsi="Times New Roman" w:cs="Times New Roman"/>
            <w:color w:val="0000FF"/>
            <w:sz w:val="28"/>
            <w:szCs w:val="28"/>
          </w:rPr>
          <w:t>Решения</w:t>
        </w:r>
      </w:hyperlink>
      <w:r w:rsidRPr="007B07E4">
        <w:rPr>
          <w:rFonts w:ascii="Times New Roman" w:hAnsi="Times New Roman" w:cs="Times New Roman"/>
          <w:sz w:val="28"/>
          <w:szCs w:val="28"/>
        </w:rPr>
        <w:t xml:space="preserve"> Думы городского округа Тольятти Самарской области от 04.07.2018 N 1791)</w:t>
      </w:r>
    </w:p>
    <w:p w:rsidR="00055014" w:rsidRPr="007B07E4" w:rsidRDefault="00055014">
      <w:pPr>
        <w:pStyle w:val="ConsPlusNormal"/>
        <w:spacing w:before="220"/>
        <w:ind w:firstLine="540"/>
        <w:jc w:val="both"/>
        <w:rPr>
          <w:rFonts w:ascii="Times New Roman" w:hAnsi="Times New Roman" w:cs="Times New Roman"/>
          <w:sz w:val="28"/>
          <w:szCs w:val="28"/>
        </w:rPr>
      </w:pPr>
      <w:bookmarkStart w:id="5" w:name="P133"/>
      <w:bookmarkEnd w:id="5"/>
      <w:r w:rsidRPr="007B07E4">
        <w:rPr>
          <w:rFonts w:ascii="Times New Roman" w:hAnsi="Times New Roman" w:cs="Times New Roman"/>
          <w:sz w:val="28"/>
          <w:szCs w:val="28"/>
        </w:rPr>
        <w:t xml:space="preserve">18. </w:t>
      </w:r>
      <w:proofErr w:type="gramStart"/>
      <w:r w:rsidRPr="007B07E4">
        <w:rPr>
          <w:rFonts w:ascii="Times New Roman" w:hAnsi="Times New Roman" w:cs="Times New Roman"/>
          <w:sz w:val="28"/>
          <w:szCs w:val="28"/>
        </w:rPr>
        <w:t>В случае досрочного прекращения полномочий члена Общественной палаты, отобранного членами Общественной палаты, члены Общественной палаты не позднее чем в течение 30 календарных дней со дня возникновения обстоятельств, влекущих досрочное прекращение полномочий члена Общественной палаты в соответствии с настоящим Положением, принимают решение о прекращении полномочий члена Общественной палаты и назначении нового члена Общественной палаты по результатам проведения конкурсного отбора из числа</w:t>
      </w:r>
      <w:proofErr w:type="gramEnd"/>
      <w:r w:rsidRPr="007B07E4">
        <w:rPr>
          <w:rFonts w:ascii="Times New Roman" w:hAnsi="Times New Roman" w:cs="Times New Roman"/>
          <w:sz w:val="28"/>
          <w:szCs w:val="28"/>
        </w:rPr>
        <w:t xml:space="preserve"> кандидатов в члены Общественной палаты, ранее предложенных некоммерческими организациями и не вошедших в состав Общественной палаты.</w:t>
      </w:r>
    </w:p>
    <w:p w:rsidR="00055014" w:rsidRPr="007B07E4" w:rsidRDefault="00055014">
      <w:pPr>
        <w:pStyle w:val="ConsPlusNormal"/>
        <w:jc w:val="both"/>
        <w:rPr>
          <w:rFonts w:ascii="Times New Roman" w:hAnsi="Times New Roman" w:cs="Times New Roman"/>
          <w:sz w:val="28"/>
          <w:szCs w:val="28"/>
        </w:rPr>
      </w:pPr>
      <w:r w:rsidRPr="007B07E4">
        <w:rPr>
          <w:rFonts w:ascii="Times New Roman" w:hAnsi="Times New Roman" w:cs="Times New Roman"/>
          <w:sz w:val="28"/>
          <w:szCs w:val="28"/>
        </w:rPr>
        <w:t xml:space="preserve">(в ред. </w:t>
      </w:r>
      <w:hyperlink r:id="rId38">
        <w:r w:rsidRPr="007B07E4">
          <w:rPr>
            <w:rFonts w:ascii="Times New Roman" w:hAnsi="Times New Roman" w:cs="Times New Roman"/>
            <w:color w:val="0000FF"/>
            <w:sz w:val="28"/>
            <w:szCs w:val="28"/>
          </w:rPr>
          <w:t>Решения</w:t>
        </w:r>
      </w:hyperlink>
      <w:r w:rsidRPr="007B07E4">
        <w:rPr>
          <w:rFonts w:ascii="Times New Roman" w:hAnsi="Times New Roman" w:cs="Times New Roman"/>
          <w:sz w:val="28"/>
          <w:szCs w:val="28"/>
        </w:rPr>
        <w:t xml:space="preserve"> Думы городского округа Тольятти Самарской области от 04.07.2018 N 1791)</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19. Персональный состав Общественной палаты, изменения в персональном составе Общественной палаты с указанием фамилий, имен, отче</w:t>
      </w:r>
      <w:proofErr w:type="gramStart"/>
      <w:r w:rsidRPr="007B07E4">
        <w:rPr>
          <w:rFonts w:ascii="Times New Roman" w:hAnsi="Times New Roman" w:cs="Times New Roman"/>
          <w:sz w:val="28"/>
          <w:szCs w:val="28"/>
        </w:rPr>
        <w:t>ств чл</w:t>
      </w:r>
      <w:proofErr w:type="gramEnd"/>
      <w:r w:rsidRPr="007B07E4">
        <w:rPr>
          <w:rFonts w:ascii="Times New Roman" w:hAnsi="Times New Roman" w:cs="Times New Roman"/>
          <w:sz w:val="28"/>
          <w:szCs w:val="28"/>
        </w:rPr>
        <w:t>енов Общественной палаты, прекративших свои полномочия, а также фамилий, имен, отчеств вновь назначенных членов Общественной палаты, публикуются в газете "Городские ведомости" и размещаются на официальном сайте Думы городского округа Тольятти в сети Интернет.</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Направление на опубликование информации о назначении членов Общественной палаты, об изменениях в персональном составе Общественной палаты осуществляется Думой городского округа Тольятти в течение 10 календарных дней со дня принятия соответствующих решений о назначении членов Общественной палаты.</w:t>
      </w:r>
    </w:p>
    <w:p w:rsidR="00055014" w:rsidRPr="007B07E4" w:rsidRDefault="00055014">
      <w:pPr>
        <w:pStyle w:val="ConsPlusNormal"/>
        <w:jc w:val="both"/>
        <w:rPr>
          <w:rFonts w:ascii="Times New Roman" w:hAnsi="Times New Roman" w:cs="Times New Roman"/>
          <w:sz w:val="28"/>
          <w:szCs w:val="28"/>
        </w:rPr>
      </w:pPr>
      <w:r w:rsidRPr="007B07E4">
        <w:rPr>
          <w:rFonts w:ascii="Times New Roman" w:hAnsi="Times New Roman" w:cs="Times New Roman"/>
          <w:sz w:val="28"/>
          <w:szCs w:val="28"/>
        </w:rPr>
        <w:t xml:space="preserve">(часть 19 в ред. </w:t>
      </w:r>
      <w:hyperlink r:id="rId39">
        <w:r w:rsidRPr="007B07E4">
          <w:rPr>
            <w:rFonts w:ascii="Times New Roman" w:hAnsi="Times New Roman" w:cs="Times New Roman"/>
            <w:color w:val="0000FF"/>
            <w:sz w:val="28"/>
            <w:szCs w:val="28"/>
          </w:rPr>
          <w:t>Решения</w:t>
        </w:r>
      </w:hyperlink>
      <w:r w:rsidRPr="007B07E4">
        <w:rPr>
          <w:rFonts w:ascii="Times New Roman" w:hAnsi="Times New Roman" w:cs="Times New Roman"/>
          <w:sz w:val="28"/>
          <w:szCs w:val="28"/>
        </w:rPr>
        <w:t xml:space="preserve"> Думы городского округа Тольятти Самарской </w:t>
      </w:r>
      <w:r w:rsidRPr="007B07E4">
        <w:rPr>
          <w:rFonts w:ascii="Times New Roman" w:hAnsi="Times New Roman" w:cs="Times New Roman"/>
          <w:sz w:val="28"/>
          <w:szCs w:val="28"/>
        </w:rPr>
        <w:lastRenderedPageBreak/>
        <w:t>области от 04.07.2018 N 1791)</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20. Полномочия членов Общественной палаты прекращаются со дня проведения первого правомочного заседания Общественной палаты в новом составе.</w:t>
      </w:r>
    </w:p>
    <w:p w:rsidR="00055014" w:rsidRPr="007B07E4" w:rsidRDefault="00055014">
      <w:pPr>
        <w:pStyle w:val="ConsPlusNormal"/>
        <w:spacing w:before="220"/>
        <w:ind w:firstLine="540"/>
        <w:jc w:val="both"/>
        <w:rPr>
          <w:rFonts w:ascii="Times New Roman" w:hAnsi="Times New Roman" w:cs="Times New Roman"/>
          <w:sz w:val="28"/>
          <w:szCs w:val="28"/>
        </w:rPr>
      </w:pPr>
      <w:bookmarkStart w:id="6" w:name="P139"/>
      <w:bookmarkEnd w:id="6"/>
      <w:r w:rsidRPr="007B07E4">
        <w:rPr>
          <w:rFonts w:ascii="Times New Roman" w:hAnsi="Times New Roman" w:cs="Times New Roman"/>
          <w:sz w:val="28"/>
          <w:szCs w:val="28"/>
        </w:rPr>
        <w:t>21. Полномочия члена Общественной палаты прекращаются в случае:</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1) истечения срока его полномочий;</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2) подачи им заявления о выходе из состава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3) неспособности его по состоянию здоровья участвовать в работе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4) вступления в законную силу вынесенного в отношении него обвинительного приговора суда;</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5) признания его недееспособным, безвестно отсутствующим или умершим на основании решения суда, вступившего в законную силу;</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6) избрания его на должность Президента Российской Федерации, избрания депутатом Государственной Думы Федерального Собрания Российской Федерации, избрания (назначения) членом Совета Федерации Федерального Собрания Российской Федерации, избрания депутатом законодательного (представительного) органа государственной власти субъекта Российской Федерации, а также на выборную должность в органе местного самоуправления;</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7) назначения его на государственную должность Российской Федерации, должность федеральной государственной службы, государственную должность субъекта Российской Федерации, должность государственной гражданской службы субъекта Российской Федерации или должность муниципальной службы;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8) выезда члена Общественной палаты за пределы Самарской области на постоянное место жительства;</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9) смерти члена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 xml:space="preserve">10) исключения из состава Общественной палаты по решению Общественной палаты в случае нарушения требований Федерального </w:t>
      </w:r>
      <w:hyperlink r:id="rId40">
        <w:r w:rsidRPr="007B07E4">
          <w:rPr>
            <w:rFonts w:ascii="Times New Roman" w:hAnsi="Times New Roman" w:cs="Times New Roman"/>
            <w:color w:val="0000FF"/>
            <w:sz w:val="28"/>
            <w:szCs w:val="28"/>
          </w:rPr>
          <w:t>закона</w:t>
        </w:r>
      </w:hyperlink>
      <w:r w:rsidRPr="007B07E4">
        <w:rPr>
          <w:rFonts w:ascii="Times New Roman" w:hAnsi="Times New Roman" w:cs="Times New Roman"/>
          <w:sz w:val="28"/>
          <w:szCs w:val="28"/>
        </w:rPr>
        <w:t xml:space="preserve"> от 21.07.2014 N 212-ФЗ.</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22. Полномочия члена Общественной палаты приостанавливаются в случае:</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 xml:space="preserve">1) предъявления ему в порядке, установленном уголовно-процессуальным законодательством Российской Федерации, обвинения в </w:t>
      </w:r>
      <w:r w:rsidRPr="007B07E4">
        <w:rPr>
          <w:rFonts w:ascii="Times New Roman" w:hAnsi="Times New Roman" w:cs="Times New Roman"/>
          <w:sz w:val="28"/>
          <w:szCs w:val="28"/>
        </w:rPr>
        <w:lastRenderedPageBreak/>
        <w:t>совершении преступления;</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2) назначения ему административного наказания в виде административного ареста;</w:t>
      </w:r>
    </w:p>
    <w:p w:rsidR="00055014" w:rsidRPr="007B07E4" w:rsidRDefault="00055014">
      <w:pPr>
        <w:pStyle w:val="ConsPlusNormal"/>
        <w:spacing w:before="220"/>
        <w:ind w:firstLine="540"/>
        <w:jc w:val="both"/>
        <w:rPr>
          <w:rFonts w:ascii="Times New Roman" w:hAnsi="Times New Roman" w:cs="Times New Roman"/>
          <w:sz w:val="28"/>
          <w:szCs w:val="28"/>
        </w:rPr>
      </w:pPr>
      <w:proofErr w:type="gramStart"/>
      <w:r w:rsidRPr="007B07E4">
        <w:rPr>
          <w:rFonts w:ascii="Times New Roman" w:hAnsi="Times New Roman" w:cs="Times New Roman"/>
          <w:sz w:val="28"/>
          <w:szCs w:val="28"/>
        </w:rPr>
        <w:t>3) регистрации его в качестве кандидата на должность Президента Российской Федерации, кандидата в депутаты законодательного (представительного) органа государственной власти, кандидата на выборную должность в органе местного самоуправления, доверенного лица или уполномоченного представителя кандидата (политической партии), а также в случае вхождения его в состав инициативной группы по проведению референдума в Российской Федерации.</w:t>
      </w:r>
      <w:proofErr w:type="gramEnd"/>
    </w:p>
    <w:p w:rsidR="00055014" w:rsidRPr="007B07E4" w:rsidRDefault="00055014">
      <w:pPr>
        <w:pStyle w:val="ConsPlusNormal"/>
        <w:jc w:val="both"/>
        <w:rPr>
          <w:rFonts w:ascii="Times New Roman" w:hAnsi="Times New Roman" w:cs="Times New Roman"/>
          <w:sz w:val="28"/>
          <w:szCs w:val="28"/>
        </w:rPr>
      </w:pPr>
    </w:p>
    <w:p w:rsidR="00055014" w:rsidRPr="007B07E4" w:rsidRDefault="00055014">
      <w:pPr>
        <w:pStyle w:val="ConsPlusTitle"/>
        <w:jc w:val="center"/>
        <w:outlineLvl w:val="1"/>
        <w:rPr>
          <w:rFonts w:ascii="Times New Roman" w:hAnsi="Times New Roman" w:cs="Times New Roman"/>
          <w:sz w:val="28"/>
          <w:szCs w:val="28"/>
        </w:rPr>
      </w:pPr>
      <w:r w:rsidRPr="007B07E4">
        <w:rPr>
          <w:rFonts w:ascii="Times New Roman" w:hAnsi="Times New Roman" w:cs="Times New Roman"/>
          <w:sz w:val="28"/>
          <w:szCs w:val="28"/>
        </w:rPr>
        <w:t>Статья 5. Структура и организация работы Общественной палаты</w:t>
      </w:r>
    </w:p>
    <w:p w:rsidR="00055014" w:rsidRPr="007B07E4" w:rsidRDefault="00055014">
      <w:pPr>
        <w:pStyle w:val="ConsPlusNormal"/>
        <w:jc w:val="center"/>
        <w:rPr>
          <w:rFonts w:ascii="Times New Roman" w:hAnsi="Times New Roman" w:cs="Times New Roman"/>
          <w:sz w:val="28"/>
          <w:szCs w:val="28"/>
        </w:rPr>
      </w:pPr>
    </w:p>
    <w:p w:rsidR="00055014" w:rsidRPr="007B07E4" w:rsidRDefault="00055014">
      <w:pPr>
        <w:pStyle w:val="ConsPlusNormal"/>
        <w:jc w:val="center"/>
        <w:rPr>
          <w:rFonts w:ascii="Times New Roman" w:hAnsi="Times New Roman" w:cs="Times New Roman"/>
          <w:sz w:val="28"/>
          <w:szCs w:val="28"/>
        </w:rPr>
      </w:pPr>
      <w:proofErr w:type="gramStart"/>
      <w:r w:rsidRPr="007B07E4">
        <w:rPr>
          <w:rFonts w:ascii="Times New Roman" w:hAnsi="Times New Roman" w:cs="Times New Roman"/>
          <w:sz w:val="28"/>
          <w:szCs w:val="28"/>
        </w:rPr>
        <w:t xml:space="preserve">(в ред. </w:t>
      </w:r>
      <w:hyperlink r:id="rId41">
        <w:r w:rsidRPr="007B07E4">
          <w:rPr>
            <w:rFonts w:ascii="Times New Roman" w:hAnsi="Times New Roman" w:cs="Times New Roman"/>
            <w:color w:val="0000FF"/>
            <w:sz w:val="28"/>
            <w:szCs w:val="28"/>
          </w:rPr>
          <w:t>Решения</w:t>
        </w:r>
      </w:hyperlink>
      <w:r w:rsidRPr="007B07E4">
        <w:rPr>
          <w:rFonts w:ascii="Times New Roman" w:hAnsi="Times New Roman" w:cs="Times New Roman"/>
          <w:sz w:val="28"/>
          <w:szCs w:val="28"/>
        </w:rPr>
        <w:t xml:space="preserve"> Думы городского округа Тольятти Самарской</w:t>
      </w:r>
      <w:proofErr w:type="gramEnd"/>
    </w:p>
    <w:p w:rsidR="00055014" w:rsidRPr="007B07E4" w:rsidRDefault="00055014">
      <w:pPr>
        <w:pStyle w:val="ConsPlusNormal"/>
        <w:jc w:val="center"/>
        <w:rPr>
          <w:rFonts w:ascii="Times New Roman" w:hAnsi="Times New Roman" w:cs="Times New Roman"/>
          <w:sz w:val="28"/>
          <w:szCs w:val="28"/>
        </w:rPr>
      </w:pPr>
      <w:r w:rsidRPr="007B07E4">
        <w:rPr>
          <w:rFonts w:ascii="Times New Roman" w:hAnsi="Times New Roman" w:cs="Times New Roman"/>
          <w:sz w:val="28"/>
          <w:szCs w:val="28"/>
        </w:rPr>
        <w:t>области от 20.03.2025 N 504)</w:t>
      </w:r>
    </w:p>
    <w:p w:rsidR="00055014" w:rsidRPr="007B07E4" w:rsidRDefault="00055014">
      <w:pPr>
        <w:pStyle w:val="ConsPlusNormal"/>
        <w:jc w:val="both"/>
        <w:rPr>
          <w:rFonts w:ascii="Times New Roman" w:hAnsi="Times New Roman" w:cs="Times New Roman"/>
          <w:sz w:val="28"/>
          <w:szCs w:val="28"/>
        </w:rPr>
      </w:pPr>
    </w:p>
    <w:p w:rsidR="00055014" w:rsidRPr="007B07E4" w:rsidRDefault="00055014">
      <w:pPr>
        <w:pStyle w:val="ConsPlusNormal"/>
        <w:ind w:firstLine="540"/>
        <w:jc w:val="both"/>
        <w:rPr>
          <w:rFonts w:ascii="Times New Roman" w:hAnsi="Times New Roman" w:cs="Times New Roman"/>
          <w:sz w:val="28"/>
          <w:szCs w:val="28"/>
        </w:rPr>
      </w:pPr>
      <w:r w:rsidRPr="007B07E4">
        <w:rPr>
          <w:rFonts w:ascii="Times New Roman" w:hAnsi="Times New Roman" w:cs="Times New Roman"/>
          <w:sz w:val="28"/>
          <w:szCs w:val="28"/>
        </w:rPr>
        <w:t>1. Структуру Общественной палаты составляют:</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1) председатель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2) совет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3) комиссии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2. Общественная палата вправе создавать рабочие группы.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3. Первое заседание Общественной палаты нового созыва открывает и ведет до избрания председателя Общественной палаты старший по возрасту член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4. Члены Общественной палаты на первом заседании избирают из своего состава большинством голосов от числа присутствующих членов Общественной палаты председателя Общественной палаты и двух заместителей председателя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5. Председатель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1) подотчетен Общественной палате;</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2) возглавляет Общественную палату и совет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3) осуществляет общее руководство деятельностью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4) председательствует на заседаниях Общественной палаты, совета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lastRenderedPageBreak/>
        <w:t>5) подписывает решения, обращения, запросы и иные документы Общественной палаты, совета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6) представляет Общественную палату в отношениях с органами государственной власти, органами местного самоуправления, средствами массовой информации, иными органами и организациями.</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6. В отсутствие председателя Общественной палаты или по его письменному поручению его полномочия временно исполняет один из заместителей председателя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7. Для организации деятельности Общественной палаты создается совет Общественной палаты. В состав совета Общественной палаты входят председатель Общественной палаты, заместители председателя Общественной палаты, председатели комиссий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8. Совет Общественной палаты является коллегиальным органом управления, осуществляющим оперативное руководство деятельностью Общественной палаты в период между заседаниями Общественной палаты и обеспечивающим взаимодействие Общественной палаты с гражданами, некоммерческими организациями, органами государственной власти и органами местного самоуправления.</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9. Совет Общественной палаты правомочен, если на нем присутствует более половины от списочного состава совета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10. Совет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1) принимает решение о проведении заседаний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 xml:space="preserve">2) готовит повестку заседания Общественной палаты и материалы к рассмотрению, направляет их членам Общественной палаты не </w:t>
      </w:r>
      <w:proofErr w:type="gramStart"/>
      <w:r w:rsidRPr="007B07E4">
        <w:rPr>
          <w:rFonts w:ascii="Times New Roman" w:hAnsi="Times New Roman" w:cs="Times New Roman"/>
          <w:sz w:val="28"/>
          <w:szCs w:val="28"/>
        </w:rPr>
        <w:t>позднее</w:t>
      </w:r>
      <w:proofErr w:type="gramEnd"/>
      <w:r w:rsidRPr="007B07E4">
        <w:rPr>
          <w:rFonts w:ascii="Times New Roman" w:hAnsi="Times New Roman" w:cs="Times New Roman"/>
          <w:sz w:val="28"/>
          <w:szCs w:val="28"/>
        </w:rPr>
        <w:t xml:space="preserve"> чем за 3 дня до даты проведения заседания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3) принимает решение о проведении мероприятий общественного контроля и о формах проведения общественного контроля;</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4) устанавливает порядок проведения мероприятий общественного контроля;</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5) организует проведение мероприятий общественного контроля;</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6) рассматривает результаты мероприятий общественного контроля и готовит по ним материалы на рассмотрение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7) формирует рабочие группы Общественной палаты и назначает их руководителей;</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 xml:space="preserve">8) устанавливает образец, описание и порядок использования печати </w:t>
      </w:r>
      <w:r w:rsidRPr="007B07E4">
        <w:rPr>
          <w:rFonts w:ascii="Times New Roman" w:hAnsi="Times New Roman" w:cs="Times New Roman"/>
          <w:sz w:val="28"/>
          <w:szCs w:val="28"/>
        </w:rPr>
        <w:lastRenderedPageBreak/>
        <w:t>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9) утверждает положения о комиссиях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11. Для предварительного рассмотрения поступающих инициатив или итоговых документов общественного контроля Общественная палата формирует в своем составе комиссии Общественной палаты по актуальным профильным направлениям. Количество и наименование комиссий определяется Общественной палатой самостоятельно.</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12. Состав комиссий формируется на первом заседании Общественной палаты. В состав комиссий Общественной палаты входят члены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13. Комиссии Общественной палаты самостоятельно избирают председателей комиссий и планируют свою работу.</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14. Заседание комиссии Общественной палаты проводится по мере необходимости и считается правомочным, если на нем присутствует более половины от списочного состава членов комиссии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15. Решение комиссии Общественной палаты принимается большинством голосов от числа присутствующих на заседании членов комиссии, в случае равенства голосов решающим является голос председательствующего на заседании комиссии.</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16. Общественная палата:</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1) рассматривает итоговые документы, подготовленные по результатам общественного контроля;</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 xml:space="preserve">2) принимает решения о направлении итоговых документов проверяемым органам и организациям и при необходимости иным лицам и организациям в соответствии с Федеральным </w:t>
      </w:r>
      <w:hyperlink r:id="rId42">
        <w:r w:rsidRPr="007B07E4">
          <w:rPr>
            <w:rFonts w:ascii="Times New Roman" w:hAnsi="Times New Roman" w:cs="Times New Roman"/>
            <w:color w:val="0000FF"/>
            <w:sz w:val="28"/>
            <w:szCs w:val="28"/>
          </w:rPr>
          <w:t>законом</w:t>
        </w:r>
      </w:hyperlink>
      <w:r w:rsidRPr="007B07E4">
        <w:rPr>
          <w:rFonts w:ascii="Times New Roman" w:hAnsi="Times New Roman" w:cs="Times New Roman"/>
          <w:sz w:val="28"/>
          <w:szCs w:val="28"/>
        </w:rPr>
        <w:t xml:space="preserve"> от 21.07.2014 N 212-ФЗ;</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3) принимает решения о проведении общественных обсуждений, общественных (публичных) слушаний и других форм взаимодействия институтов гражданского общества с государственными органами и органами местного самоуправления.</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17. Заседания Общественной палаты являются открытыми, проводятся по мере необходимости, но не реже одного раза в 3 месяца.</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18. Заседание Общественной палаты правомочно, если на нем присутствует более половины от общего числа членов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19. Решение Общественной палаты принимается большинством голосов от числа присутствующих на заседании членов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lastRenderedPageBreak/>
        <w:t>20. В работе Общественной палаты по приглашению принимают участие представители Думы городского округа Тольятти, администрации городского округа Тольятти.</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В работе Общественной палаты могут принимать участие представители средств массовой информации, а также иные приглашенные Общественной палатой лица.</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21. На заседаниях Общественной палаты, совета Общественной палаты, комиссий Общественной палаты ведутся протоколы.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22. Формами работы Общественной палаты являются:</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1) заседания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2) заседания совета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3) заседания комиссий и рабочих групп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4) общественные обсуждения, общественные (публичные) слушания, общественные проверки;</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5) конференции;</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6) семинары;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7) "круглые столы".</w:t>
      </w:r>
    </w:p>
    <w:p w:rsidR="00055014" w:rsidRPr="007B07E4" w:rsidRDefault="00055014">
      <w:pPr>
        <w:pStyle w:val="ConsPlusNormal"/>
        <w:spacing w:before="220"/>
        <w:ind w:firstLine="540"/>
        <w:jc w:val="both"/>
        <w:rPr>
          <w:rFonts w:ascii="Times New Roman" w:hAnsi="Times New Roman" w:cs="Times New Roman"/>
          <w:sz w:val="28"/>
          <w:szCs w:val="28"/>
        </w:rPr>
      </w:pPr>
      <w:bookmarkStart w:id="7" w:name="P211"/>
      <w:bookmarkEnd w:id="7"/>
      <w:r w:rsidRPr="007B07E4">
        <w:rPr>
          <w:rFonts w:ascii="Times New Roman" w:hAnsi="Times New Roman" w:cs="Times New Roman"/>
          <w:sz w:val="28"/>
          <w:szCs w:val="28"/>
        </w:rPr>
        <w:t>23. В период действия на территории Самарской области режима повышенной готовности, режима чрезвычайной ситуации, ограничительных мероприятий (карантина), чрезвычайного или военного положения решения Общественной палаты могут приниматься посредством проведения заочного голосования членов Общественной палаты (опросным путем).</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Решение о проведении заочного голосования принимается советом Общественной палаты, в котором указывается вопрос (вопросы), по которому проводится заочное голосование, ответственные за его проведение лица, период заочного голосования, срок и способ представления листов заочного голосования.</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 xml:space="preserve">К решению о проведении заочного голосования прикладываются проект решения совета Общественной палаты по рассматриваемому вопросу (вопросам) со всеми необходимыми документами и </w:t>
      </w:r>
      <w:hyperlink w:anchor="P291">
        <w:r w:rsidRPr="007B07E4">
          <w:rPr>
            <w:rFonts w:ascii="Times New Roman" w:hAnsi="Times New Roman" w:cs="Times New Roman"/>
            <w:color w:val="0000FF"/>
            <w:sz w:val="28"/>
            <w:szCs w:val="28"/>
          </w:rPr>
          <w:t>лист</w:t>
        </w:r>
      </w:hyperlink>
      <w:r w:rsidRPr="007B07E4">
        <w:rPr>
          <w:rFonts w:ascii="Times New Roman" w:hAnsi="Times New Roman" w:cs="Times New Roman"/>
          <w:sz w:val="28"/>
          <w:szCs w:val="28"/>
        </w:rPr>
        <w:t xml:space="preserve"> заочного голосования, оформленный согласно приложению 1 к Положению.</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 xml:space="preserve">Решение о проведении заочного голосования направляется членам Общественной палаты не </w:t>
      </w:r>
      <w:proofErr w:type="gramStart"/>
      <w:r w:rsidRPr="007B07E4">
        <w:rPr>
          <w:rFonts w:ascii="Times New Roman" w:hAnsi="Times New Roman" w:cs="Times New Roman"/>
          <w:sz w:val="28"/>
          <w:szCs w:val="28"/>
        </w:rPr>
        <w:t>позднее</w:t>
      </w:r>
      <w:proofErr w:type="gramEnd"/>
      <w:r w:rsidRPr="007B07E4">
        <w:rPr>
          <w:rFonts w:ascii="Times New Roman" w:hAnsi="Times New Roman" w:cs="Times New Roman"/>
          <w:sz w:val="28"/>
          <w:szCs w:val="28"/>
        </w:rPr>
        <w:t xml:space="preserve"> чем за 3 дня до начала периода заочного голосования.</w:t>
      </w:r>
    </w:p>
    <w:p w:rsidR="00055014" w:rsidRPr="007B07E4" w:rsidRDefault="00055014">
      <w:pPr>
        <w:pStyle w:val="ConsPlusNormal"/>
        <w:spacing w:before="220"/>
        <w:ind w:firstLine="540"/>
        <w:jc w:val="both"/>
        <w:rPr>
          <w:rFonts w:ascii="Times New Roman" w:hAnsi="Times New Roman" w:cs="Times New Roman"/>
          <w:sz w:val="28"/>
          <w:szCs w:val="28"/>
        </w:rPr>
      </w:pPr>
      <w:proofErr w:type="gramStart"/>
      <w:r w:rsidRPr="007B07E4">
        <w:rPr>
          <w:rFonts w:ascii="Times New Roman" w:hAnsi="Times New Roman" w:cs="Times New Roman"/>
          <w:sz w:val="28"/>
          <w:szCs w:val="28"/>
        </w:rPr>
        <w:t xml:space="preserve">В установленный решением о проведении заочного голосования срок </w:t>
      </w:r>
      <w:r w:rsidRPr="007B07E4">
        <w:rPr>
          <w:rFonts w:ascii="Times New Roman" w:hAnsi="Times New Roman" w:cs="Times New Roman"/>
          <w:sz w:val="28"/>
          <w:szCs w:val="28"/>
        </w:rPr>
        <w:lastRenderedPageBreak/>
        <w:t>член Общественной палаты выражает свое мнение по проекту решения в листе заочного голосования и направляет лист заочного голосования председателю Общественной палаты на бумажном носителе посредством почтовой или факсимильной связи либо электронной почты в форме электронного образа.</w:t>
      </w:r>
      <w:proofErr w:type="gramEnd"/>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Лист заочного голосования подлежит регистрации специалистом, обеспечивающим деятельность Общественной палаты, не позднее следующего дня его поступления председателю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Председатель Общественной палаты после окончания срока приема листов заочного голосования, определенного решением совета Общественной палаты о проведении заочного голосования, в течение 3 дней подсчитывает число поданных голосов и обеспечивает оформление проекта решения Общественной палаты по каждому вопросу, включенному в лист заочного голосования.</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Заочное заседание Общественной палаты считается правомочным при получении председателем Общественной палаты более половины листов заочного голосования от общего количества членов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Решение по каждому вопросу заочного голосования считается принятым, если за него проголосовало большинство от числа принявших участие в голосовании членов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Копии решений Общественной палаты в течение 7 дней со дня оформления на бумажном носителе посредством почтовой или факсимильной связи либо электронной почты в форме электронного образа направляются членам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 xml:space="preserve">24. По основаниям, предусмотренным </w:t>
      </w:r>
      <w:hyperlink w:anchor="P211">
        <w:r w:rsidRPr="007B07E4">
          <w:rPr>
            <w:rFonts w:ascii="Times New Roman" w:hAnsi="Times New Roman" w:cs="Times New Roman"/>
            <w:color w:val="0000FF"/>
            <w:sz w:val="28"/>
            <w:szCs w:val="28"/>
          </w:rPr>
          <w:t>абзацем первым части 23</w:t>
        </w:r>
      </w:hyperlink>
      <w:r w:rsidRPr="007B07E4">
        <w:rPr>
          <w:rFonts w:ascii="Times New Roman" w:hAnsi="Times New Roman" w:cs="Times New Roman"/>
          <w:sz w:val="28"/>
          <w:szCs w:val="28"/>
        </w:rPr>
        <w:t xml:space="preserve"> настоящей статьи, решения комиссии Общественной палаты могут приниматься посредством проведения заочного голосования членов комиссий Общественной палаты (опросным путем).</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Решение о проведении заочного голосования принимается председателем комиссии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Решение о проведении первого заседания комиссии в новом составе в форме заочного голосования принимается председателем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 xml:space="preserve">Проведение заочного голосования членов комиссий Общественной палаты осуществляется согласно порядку заочного голосования Общественной палаты, установленному </w:t>
      </w:r>
      <w:hyperlink w:anchor="P211">
        <w:r w:rsidRPr="007B07E4">
          <w:rPr>
            <w:rFonts w:ascii="Times New Roman" w:hAnsi="Times New Roman" w:cs="Times New Roman"/>
            <w:color w:val="0000FF"/>
            <w:sz w:val="28"/>
            <w:szCs w:val="28"/>
          </w:rPr>
          <w:t>частью 23</w:t>
        </w:r>
      </w:hyperlink>
      <w:r w:rsidRPr="007B07E4">
        <w:rPr>
          <w:rFonts w:ascii="Times New Roman" w:hAnsi="Times New Roman" w:cs="Times New Roman"/>
          <w:sz w:val="28"/>
          <w:szCs w:val="28"/>
        </w:rPr>
        <w:t xml:space="preserve"> настоящей статьи.</w:t>
      </w:r>
    </w:p>
    <w:p w:rsidR="00055014" w:rsidRPr="007B07E4" w:rsidRDefault="002522C2">
      <w:pPr>
        <w:pStyle w:val="ConsPlusNormal"/>
        <w:spacing w:before="220"/>
        <w:ind w:firstLine="540"/>
        <w:jc w:val="both"/>
        <w:rPr>
          <w:rFonts w:ascii="Times New Roman" w:hAnsi="Times New Roman" w:cs="Times New Roman"/>
          <w:sz w:val="28"/>
          <w:szCs w:val="28"/>
        </w:rPr>
      </w:pPr>
      <w:hyperlink w:anchor="P320">
        <w:r w:rsidR="00055014" w:rsidRPr="007B07E4">
          <w:rPr>
            <w:rFonts w:ascii="Times New Roman" w:hAnsi="Times New Roman" w:cs="Times New Roman"/>
            <w:color w:val="0000FF"/>
            <w:sz w:val="28"/>
            <w:szCs w:val="28"/>
          </w:rPr>
          <w:t>Лист</w:t>
        </w:r>
      </w:hyperlink>
      <w:r w:rsidR="00055014" w:rsidRPr="007B07E4">
        <w:rPr>
          <w:rFonts w:ascii="Times New Roman" w:hAnsi="Times New Roman" w:cs="Times New Roman"/>
          <w:sz w:val="28"/>
          <w:szCs w:val="28"/>
        </w:rPr>
        <w:t xml:space="preserve"> заочного </w:t>
      </w:r>
      <w:proofErr w:type="gramStart"/>
      <w:r w:rsidR="00055014" w:rsidRPr="007B07E4">
        <w:rPr>
          <w:rFonts w:ascii="Times New Roman" w:hAnsi="Times New Roman" w:cs="Times New Roman"/>
          <w:sz w:val="28"/>
          <w:szCs w:val="28"/>
        </w:rPr>
        <w:t>голосования члена комиссии Общественной палаты городского округа Тольятти</w:t>
      </w:r>
      <w:proofErr w:type="gramEnd"/>
      <w:r w:rsidR="00055014" w:rsidRPr="007B07E4">
        <w:rPr>
          <w:rFonts w:ascii="Times New Roman" w:hAnsi="Times New Roman" w:cs="Times New Roman"/>
          <w:sz w:val="28"/>
          <w:szCs w:val="28"/>
        </w:rPr>
        <w:t xml:space="preserve"> оформляется согласно приложению 2 к </w:t>
      </w:r>
      <w:r w:rsidR="00055014" w:rsidRPr="007B07E4">
        <w:rPr>
          <w:rFonts w:ascii="Times New Roman" w:hAnsi="Times New Roman" w:cs="Times New Roman"/>
          <w:sz w:val="28"/>
          <w:szCs w:val="28"/>
        </w:rPr>
        <w:lastRenderedPageBreak/>
        <w:t>Положению.</w:t>
      </w:r>
    </w:p>
    <w:p w:rsidR="00055014" w:rsidRPr="007B07E4" w:rsidRDefault="00055014">
      <w:pPr>
        <w:pStyle w:val="ConsPlusNormal"/>
        <w:jc w:val="both"/>
        <w:rPr>
          <w:rFonts w:ascii="Times New Roman" w:hAnsi="Times New Roman" w:cs="Times New Roman"/>
          <w:sz w:val="28"/>
          <w:szCs w:val="28"/>
        </w:rPr>
      </w:pPr>
    </w:p>
    <w:p w:rsidR="00055014" w:rsidRPr="007B07E4" w:rsidRDefault="00055014">
      <w:pPr>
        <w:pStyle w:val="ConsPlusTitle"/>
        <w:jc w:val="center"/>
        <w:outlineLvl w:val="1"/>
        <w:rPr>
          <w:rFonts w:ascii="Times New Roman" w:hAnsi="Times New Roman" w:cs="Times New Roman"/>
          <w:sz w:val="28"/>
          <w:szCs w:val="28"/>
        </w:rPr>
      </w:pPr>
      <w:r w:rsidRPr="007B07E4">
        <w:rPr>
          <w:rFonts w:ascii="Times New Roman" w:hAnsi="Times New Roman" w:cs="Times New Roman"/>
          <w:sz w:val="28"/>
          <w:szCs w:val="28"/>
        </w:rPr>
        <w:t>Статья 6. Порядок проведения мероприятий</w:t>
      </w:r>
    </w:p>
    <w:p w:rsidR="00055014" w:rsidRPr="007B07E4" w:rsidRDefault="00055014">
      <w:pPr>
        <w:pStyle w:val="ConsPlusTitle"/>
        <w:jc w:val="center"/>
        <w:rPr>
          <w:rFonts w:ascii="Times New Roman" w:hAnsi="Times New Roman" w:cs="Times New Roman"/>
          <w:sz w:val="28"/>
          <w:szCs w:val="28"/>
        </w:rPr>
      </w:pPr>
      <w:r w:rsidRPr="007B07E4">
        <w:rPr>
          <w:rFonts w:ascii="Times New Roman" w:hAnsi="Times New Roman" w:cs="Times New Roman"/>
          <w:sz w:val="28"/>
          <w:szCs w:val="28"/>
        </w:rPr>
        <w:t>общественного контроля</w:t>
      </w:r>
    </w:p>
    <w:p w:rsidR="00055014" w:rsidRPr="007B07E4" w:rsidRDefault="00055014">
      <w:pPr>
        <w:pStyle w:val="ConsPlusNormal"/>
        <w:jc w:val="both"/>
        <w:rPr>
          <w:rFonts w:ascii="Times New Roman" w:hAnsi="Times New Roman" w:cs="Times New Roman"/>
          <w:sz w:val="28"/>
          <w:szCs w:val="28"/>
        </w:rPr>
      </w:pPr>
    </w:p>
    <w:p w:rsidR="00055014" w:rsidRPr="007B07E4" w:rsidRDefault="00055014">
      <w:pPr>
        <w:pStyle w:val="ConsPlusNormal"/>
        <w:ind w:firstLine="540"/>
        <w:jc w:val="both"/>
        <w:rPr>
          <w:rFonts w:ascii="Times New Roman" w:hAnsi="Times New Roman" w:cs="Times New Roman"/>
          <w:sz w:val="28"/>
          <w:szCs w:val="28"/>
        </w:rPr>
      </w:pPr>
      <w:r w:rsidRPr="007B07E4">
        <w:rPr>
          <w:rFonts w:ascii="Times New Roman" w:hAnsi="Times New Roman" w:cs="Times New Roman"/>
          <w:sz w:val="28"/>
          <w:szCs w:val="28"/>
        </w:rPr>
        <w:t xml:space="preserve">1. Общественный контроль проводится в формах общественного мониторинга, общественной проверки, общественной экспертизы, других формах в соответствии с Федеральным </w:t>
      </w:r>
      <w:hyperlink r:id="rId43">
        <w:r w:rsidRPr="007B07E4">
          <w:rPr>
            <w:rFonts w:ascii="Times New Roman" w:hAnsi="Times New Roman" w:cs="Times New Roman"/>
            <w:color w:val="0000FF"/>
            <w:sz w:val="28"/>
            <w:szCs w:val="28"/>
          </w:rPr>
          <w:t>законом</w:t>
        </w:r>
      </w:hyperlink>
      <w:r w:rsidRPr="007B07E4">
        <w:rPr>
          <w:rFonts w:ascii="Times New Roman" w:hAnsi="Times New Roman" w:cs="Times New Roman"/>
          <w:sz w:val="28"/>
          <w:szCs w:val="28"/>
        </w:rPr>
        <w:t xml:space="preserve"> от 21.07.2014 N 212-ФЗ, другими федеральными законами.</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2. Для проведения мероприятий общественного контроля формируются рабочие группы. В состав рабочих гру</w:t>
      </w:r>
      <w:proofErr w:type="gramStart"/>
      <w:r w:rsidRPr="007B07E4">
        <w:rPr>
          <w:rFonts w:ascii="Times New Roman" w:hAnsi="Times New Roman" w:cs="Times New Roman"/>
          <w:sz w:val="28"/>
          <w:szCs w:val="28"/>
        </w:rPr>
        <w:t>пп вкл</w:t>
      </w:r>
      <w:proofErr w:type="gramEnd"/>
      <w:r w:rsidRPr="007B07E4">
        <w:rPr>
          <w:rFonts w:ascii="Times New Roman" w:hAnsi="Times New Roman" w:cs="Times New Roman"/>
          <w:sz w:val="28"/>
          <w:szCs w:val="28"/>
        </w:rPr>
        <w:t>ючаются члены Общественной палаты, эксперты в соответствующей сфере деятельности и представители некоммерческих организаций, не входящих в состав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3. Общественная палата организует обеспечение рабочих групп необходимой информацией.</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4. По итогам мероприятий общественного контроля готовятся итоговые документы.</w:t>
      </w:r>
    </w:p>
    <w:p w:rsidR="00055014" w:rsidRPr="007B07E4" w:rsidRDefault="00055014">
      <w:pPr>
        <w:pStyle w:val="ConsPlusNormal"/>
        <w:jc w:val="both"/>
        <w:rPr>
          <w:rFonts w:ascii="Times New Roman" w:hAnsi="Times New Roman" w:cs="Times New Roman"/>
          <w:sz w:val="28"/>
          <w:szCs w:val="28"/>
        </w:rPr>
      </w:pPr>
    </w:p>
    <w:p w:rsidR="00055014" w:rsidRPr="007B07E4" w:rsidRDefault="00055014">
      <w:pPr>
        <w:pStyle w:val="ConsPlusTitle"/>
        <w:jc w:val="center"/>
        <w:outlineLvl w:val="1"/>
        <w:rPr>
          <w:rFonts w:ascii="Times New Roman" w:hAnsi="Times New Roman" w:cs="Times New Roman"/>
          <w:sz w:val="28"/>
          <w:szCs w:val="28"/>
        </w:rPr>
      </w:pPr>
      <w:r w:rsidRPr="007B07E4">
        <w:rPr>
          <w:rFonts w:ascii="Times New Roman" w:hAnsi="Times New Roman" w:cs="Times New Roman"/>
          <w:sz w:val="28"/>
          <w:szCs w:val="28"/>
        </w:rPr>
        <w:t>Статья 7. Решения Общественной палаты</w:t>
      </w:r>
    </w:p>
    <w:p w:rsidR="00055014" w:rsidRPr="007B07E4" w:rsidRDefault="00055014">
      <w:pPr>
        <w:pStyle w:val="ConsPlusNormal"/>
        <w:jc w:val="both"/>
        <w:rPr>
          <w:rFonts w:ascii="Times New Roman" w:hAnsi="Times New Roman" w:cs="Times New Roman"/>
          <w:sz w:val="28"/>
          <w:szCs w:val="28"/>
        </w:rPr>
      </w:pPr>
    </w:p>
    <w:p w:rsidR="00055014" w:rsidRPr="007B07E4" w:rsidRDefault="00055014">
      <w:pPr>
        <w:pStyle w:val="ConsPlusNormal"/>
        <w:ind w:firstLine="540"/>
        <w:jc w:val="both"/>
        <w:rPr>
          <w:rFonts w:ascii="Times New Roman" w:hAnsi="Times New Roman" w:cs="Times New Roman"/>
          <w:sz w:val="28"/>
          <w:szCs w:val="28"/>
        </w:rPr>
      </w:pPr>
      <w:r w:rsidRPr="007B07E4">
        <w:rPr>
          <w:rFonts w:ascii="Times New Roman" w:hAnsi="Times New Roman" w:cs="Times New Roman"/>
          <w:sz w:val="28"/>
          <w:szCs w:val="28"/>
        </w:rPr>
        <w:t>1. По каждому вопросу, внесенному на заседание Общественной палаты, принимается решение.</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2. Решения Общественной палаты носят рекомендательный характер для органов государственной власти, органов местного самоуправления, иных органов и организаций.</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Решения по организации деятельности Общественной палаты носят обязательный характер для Общественной палаты и членов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3. По результатам проведения мероприятий общественного контроля готовится итоговый документ (заключение, протокол, акт), который выносится на рассмотрение Общественной палаты и, по итогам рассмотрения, размещается на официальном сайте Думы городского округа Тольятти.</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4. Органы местного самоуправления или должностные лица, которым направлены решения Общественной палаты, обязаны проинформировать Общественную палату о результатах рассмотрения соответствующего решения в течение 30 дней со дня его получения. В исключительных случаях руководитель органа местного самоуправления, должностное лицо либо уполномоченное на то лицо продлевает срок рассмотрения указанного обращения не более чем на 30 дней, уведомив об этом Общественную палату.</w:t>
      </w:r>
    </w:p>
    <w:p w:rsidR="00055014" w:rsidRPr="007B07E4" w:rsidRDefault="00055014">
      <w:pPr>
        <w:pStyle w:val="ConsPlusNormal"/>
        <w:jc w:val="both"/>
        <w:rPr>
          <w:rFonts w:ascii="Times New Roman" w:hAnsi="Times New Roman" w:cs="Times New Roman"/>
          <w:sz w:val="28"/>
          <w:szCs w:val="28"/>
        </w:rPr>
      </w:pPr>
    </w:p>
    <w:p w:rsidR="00055014" w:rsidRPr="007B07E4" w:rsidRDefault="00055014">
      <w:pPr>
        <w:pStyle w:val="ConsPlusTitle"/>
        <w:jc w:val="center"/>
        <w:outlineLvl w:val="1"/>
        <w:rPr>
          <w:rFonts w:ascii="Times New Roman" w:hAnsi="Times New Roman" w:cs="Times New Roman"/>
          <w:sz w:val="28"/>
          <w:szCs w:val="28"/>
        </w:rPr>
      </w:pPr>
      <w:r w:rsidRPr="007B07E4">
        <w:rPr>
          <w:rFonts w:ascii="Times New Roman" w:hAnsi="Times New Roman" w:cs="Times New Roman"/>
          <w:sz w:val="28"/>
          <w:szCs w:val="28"/>
        </w:rPr>
        <w:t>Статья 8. Участие членов Общественной палаты в ее работе</w:t>
      </w:r>
    </w:p>
    <w:p w:rsidR="00055014" w:rsidRPr="007B07E4" w:rsidRDefault="00055014">
      <w:pPr>
        <w:pStyle w:val="ConsPlusNormal"/>
        <w:jc w:val="both"/>
        <w:rPr>
          <w:rFonts w:ascii="Times New Roman" w:hAnsi="Times New Roman" w:cs="Times New Roman"/>
          <w:sz w:val="28"/>
          <w:szCs w:val="28"/>
        </w:rPr>
      </w:pPr>
    </w:p>
    <w:p w:rsidR="00055014" w:rsidRPr="007B07E4" w:rsidRDefault="00055014">
      <w:pPr>
        <w:pStyle w:val="ConsPlusNormal"/>
        <w:ind w:firstLine="540"/>
        <w:jc w:val="both"/>
        <w:rPr>
          <w:rFonts w:ascii="Times New Roman" w:hAnsi="Times New Roman" w:cs="Times New Roman"/>
          <w:sz w:val="28"/>
          <w:szCs w:val="28"/>
        </w:rPr>
      </w:pPr>
      <w:r w:rsidRPr="007B07E4">
        <w:rPr>
          <w:rFonts w:ascii="Times New Roman" w:hAnsi="Times New Roman" w:cs="Times New Roman"/>
          <w:sz w:val="28"/>
          <w:szCs w:val="28"/>
        </w:rPr>
        <w:t>1. Члены Общественной палаты принимают личное участие в работе заседаний Общественной палаты, совета Общественной палаты, комиссий и рабочих групп Общественной палаты.</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2. Члены Общественной палаты вправе свободно высказывать свое мнение по любому вопросу деятельности Общественной палаты, совета Общественной палаты, комиссий и рабочих групп Общественной палаты.</w:t>
      </w:r>
    </w:p>
    <w:p w:rsidR="00055014" w:rsidRPr="007B07E4" w:rsidRDefault="00055014">
      <w:pPr>
        <w:pStyle w:val="ConsPlusNormal"/>
        <w:jc w:val="both"/>
        <w:rPr>
          <w:rFonts w:ascii="Times New Roman" w:hAnsi="Times New Roman" w:cs="Times New Roman"/>
          <w:sz w:val="28"/>
          <w:szCs w:val="28"/>
        </w:rPr>
      </w:pPr>
    </w:p>
    <w:p w:rsidR="00055014" w:rsidRPr="007B07E4" w:rsidRDefault="00055014">
      <w:pPr>
        <w:pStyle w:val="ConsPlusTitle"/>
        <w:jc w:val="center"/>
        <w:outlineLvl w:val="1"/>
        <w:rPr>
          <w:rFonts w:ascii="Times New Roman" w:hAnsi="Times New Roman" w:cs="Times New Roman"/>
          <w:sz w:val="28"/>
          <w:szCs w:val="28"/>
        </w:rPr>
      </w:pPr>
      <w:r w:rsidRPr="007B07E4">
        <w:rPr>
          <w:rFonts w:ascii="Times New Roman" w:hAnsi="Times New Roman" w:cs="Times New Roman"/>
          <w:sz w:val="28"/>
          <w:szCs w:val="28"/>
        </w:rPr>
        <w:t>Статья 9. Удостоверение члена Общественной палаты</w:t>
      </w:r>
    </w:p>
    <w:p w:rsidR="00055014" w:rsidRPr="007B07E4" w:rsidRDefault="00055014">
      <w:pPr>
        <w:pStyle w:val="ConsPlusNormal"/>
        <w:jc w:val="both"/>
        <w:rPr>
          <w:rFonts w:ascii="Times New Roman" w:hAnsi="Times New Roman" w:cs="Times New Roman"/>
          <w:sz w:val="28"/>
          <w:szCs w:val="28"/>
        </w:rPr>
      </w:pPr>
    </w:p>
    <w:p w:rsidR="00055014" w:rsidRPr="007B07E4" w:rsidRDefault="00055014">
      <w:pPr>
        <w:pStyle w:val="ConsPlusNormal"/>
        <w:ind w:firstLine="540"/>
        <w:jc w:val="both"/>
        <w:rPr>
          <w:rFonts w:ascii="Times New Roman" w:hAnsi="Times New Roman" w:cs="Times New Roman"/>
          <w:sz w:val="28"/>
          <w:szCs w:val="28"/>
        </w:rPr>
      </w:pPr>
      <w:r w:rsidRPr="007B07E4">
        <w:rPr>
          <w:rFonts w:ascii="Times New Roman" w:hAnsi="Times New Roman" w:cs="Times New Roman"/>
          <w:sz w:val="28"/>
          <w:szCs w:val="28"/>
        </w:rPr>
        <w:t>1. Член Общественной палаты имеет удостоверение члена Общественной палаты, которое является документом, подтверждающим его полномочия. Член Общественной палаты пользуется удостоверением в течение срока своих полномочий.</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2. Образец и описание удостоверения члена Общественной палаты утверждаются решением Общественной палаты.</w:t>
      </w:r>
    </w:p>
    <w:p w:rsidR="00055014" w:rsidRPr="007B07E4" w:rsidRDefault="00055014">
      <w:pPr>
        <w:pStyle w:val="ConsPlusNormal"/>
        <w:jc w:val="both"/>
        <w:rPr>
          <w:rFonts w:ascii="Times New Roman" w:hAnsi="Times New Roman" w:cs="Times New Roman"/>
          <w:sz w:val="28"/>
          <w:szCs w:val="28"/>
        </w:rPr>
      </w:pPr>
    </w:p>
    <w:p w:rsidR="00055014" w:rsidRPr="007B07E4" w:rsidRDefault="00055014">
      <w:pPr>
        <w:pStyle w:val="ConsPlusTitle"/>
        <w:jc w:val="center"/>
        <w:outlineLvl w:val="1"/>
        <w:rPr>
          <w:rFonts w:ascii="Times New Roman" w:hAnsi="Times New Roman" w:cs="Times New Roman"/>
          <w:sz w:val="28"/>
          <w:szCs w:val="28"/>
        </w:rPr>
      </w:pPr>
      <w:r w:rsidRPr="007B07E4">
        <w:rPr>
          <w:rFonts w:ascii="Times New Roman" w:hAnsi="Times New Roman" w:cs="Times New Roman"/>
          <w:sz w:val="28"/>
          <w:szCs w:val="28"/>
        </w:rPr>
        <w:t>Статья 10. Привлечение общественных организаций,</w:t>
      </w:r>
    </w:p>
    <w:p w:rsidR="00055014" w:rsidRPr="007B07E4" w:rsidRDefault="00055014">
      <w:pPr>
        <w:pStyle w:val="ConsPlusTitle"/>
        <w:jc w:val="center"/>
        <w:rPr>
          <w:rFonts w:ascii="Times New Roman" w:hAnsi="Times New Roman" w:cs="Times New Roman"/>
          <w:sz w:val="28"/>
          <w:szCs w:val="28"/>
        </w:rPr>
      </w:pPr>
      <w:r w:rsidRPr="007B07E4">
        <w:rPr>
          <w:rFonts w:ascii="Times New Roman" w:hAnsi="Times New Roman" w:cs="Times New Roman"/>
          <w:sz w:val="28"/>
          <w:szCs w:val="28"/>
        </w:rPr>
        <w:t>иных некоммерческих организаций, граждан</w:t>
      </w:r>
    </w:p>
    <w:p w:rsidR="00055014" w:rsidRPr="007B07E4" w:rsidRDefault="00055014">
      <w:pPr>
        <w:pStyle w:val="ConsPlusTitle"/>
        <w:jc w:val="center"/>
        <w:rPr>
          <w:rFonts w:ascii="Times New Roman" w:hAnsi="Times New Roman" w:cs="Times New Roman"/>
          <w:sz w:val="28"/>
          <w:szCs w:val="28"/>
        </w:rPr>
      </w:pPr>
      <w:r w:rsidRPr="007B07E4">
        <w:rPr>
          <w:rFonts w:ascii="Times New Roman" w:hAnsi="Times New Roman" w:cs="Times New Roman"/>
          <w:sz w:val="28"/>
          <w:szCs w:val="28"/>
        </w:rPr>
        <w:t>к работе Общественной палаты</w:t>
      </w:r>
    </w:p>
    <w:p w:rsidR="00055014" w:rsidRPr="007B07E4" w:rsidRDefault="00055014">
      <w:pPr>
        <w:pStyle w:val="ConsPlusNormal"/>
        <w:jc w:val="both"/>
        <w:rPr>
          <w:rFonts w:ascii="Times New Roman" w:hAnsi="Times New Roman" w:cs="Times New Roman"/>
          <w:sz w:val="28"/>
          <w:szCs w:val="28"/>
        </w:rPr>
      </w:pPr>
    </w:p>
    <w:p w:rsidR="00055014" w:rsidRPr="007B07E4" w:rsidRDefault="00055014">
      <w:pPr>
        <w:pStyle w:val="ConsPlusNormal"/>
        <w:ind w:firstLine="540"/>
        <w:jc w:val="both"/>
        <w:rPr>
          <w:rFonts w:ascii="Times New Roman" w:hAnsi="Times New Roman" w:cs="Times New Roman"/>
          <w:sz w:val="28"/>
          <w:szCs w:val="28"/>
        </w:rPr>
      </w:pPr>
      <w:r w:rsidRPr="007B07E4">
        <w:rPr>
          <w:rFonts w:ascii="Times New Roman" w:hAnsi="Times New Roman" w:cs="Times New Roman"/>
          <w:sz w:val="28"/>
          <w:szCs w:val="28"/>
        </w:rPr>
        <w:t>1. Общественная палата привлекает к своей работе граждан, общественные организации, иные некоммерческие организации, представители которых не вошли в ее состав.</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2. Граждане участвуют в осуществлении общественного контроля в качестве общественных инспекторов и общественных экспертов в порядке, установленном федеральными законами.</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3. Решение об участии в работе Общественной палаты граждан, общественных организаций, иных некоммерческих организаций, представители которых не вошли в ее состав, принимается советом Общественной палаты.</w:t>
      </w:r>
    </w:p>
    <w:p w:rsidR="00055014" w:rsidRPr="007B07E4" w:rsidRDefault="00055014">
      <w:pPr>
        <w:pStyle w:val="ConsPlusNormal"/>
        <w:jc w:val="both"/>
        <w:rPr>
          <w:rFonts w:ascii="Times New Roman" w:hAnsi="Times New Roman" w:cs="Times New Roman"/>
          <w:sz w:val="28"/>
          <w:szCs w:val="28"/>
        </w:rPr>
      </w:pPr>
    </w:p>
    <w:p w:rsidR="00055014" w:rsidRPr="007B07E4" w:rsidRDefault="00055014">
      <w:pPr>
        <w:pStyle w:val="ConsPlusTitle"/>
        <w:jc w:val="center"/>
        <w:outlineLvl w:val="1"/>
        <w:rPr>
          <w:rFonts w:ascii="Times New Roman" w:hAnsi="Times New Roman" w:cs="Times New Roman"/>
          <w:sz w:val="28"/>
          <w:szCs w:val="28"/>
        </w:rPr>
      </w:pPr>
      <w:r w:rsidRPr="007B07E4">
        <w:rPr>
          <w:rFonts w:ascii="Times New Roman" w:hAnsi="Times New Roman" w:cs="Times New Roman"/>
          <w:sz w:val="28"/>
          <w:szCs w:val="28"/>
        </w:rPr>
        <w:t>Статья 11. Доклад Общественной палаты</w:t>
      </w:r>
    </w:p>
    <w:p w:rsidR="00055014" w:rsidRPr="007B07E4" w:rsidRDefault="00055014">
      <w:pPr>
        <w:pStyle w:val="ConsPlusNormal"/>
        <w:jc w:val="both"/>
        <w:rPr>
          <w:rFonts w:ascii="Times New Roman" w:hAnsi="Times New Roman" w:cs="Times New Roman"/>
          <w:sz w:val="28"/>
          <w:szCs w:val="28"/>
        </w:rPr>
      </w:pPr>
    </w:p>
    <w:p w:rsidR="00055014" w:rsidRPr="007B07E4" w:rsidRDefault="00055014">
      <w:pPr>
        <w:pStyle w:val="ConsPlusNormal"/>
        <w:ind w:firstLine="540"/>
        <w:jc w:val="both"/>
        <w:rPr>
          <w:rFonts w:ascii="Times New Roman" w:hAnsi="Times New Roman" w:cs="Times New Roman"/>
          <w:sz w:val="28"/>
          <w:szCs w:val="28"/>
        </w:rPr>
      </w:pPr>
      <w:r w:rsidRPr="007B07E4">
        <w:rPr>
          <w:rFonts w:ascii="Times New Roman" w:hAnsi="Times New Roman" w:cs="Times New Roman"/>
          <w:sz w:val="28"/>
          <w:szCs w:val="28"/>
        </w:rPr>
        <w:t>1. По итогам работы ежегодно готовится доклад Общественной палаты, подлежащий утверждению на заседании Общественной палаты, рассмотрению на заседании Думы городского округа Тольятти и опубликованию на официальном сайте Думы городского округа Тольятти.</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 xml:space="preserve">2. Доклад Общественной палаты содержит информацию о деятельности </w:t>
      </w:r>
      <w:r w:rsidRPr="007B07E4">
        <w:rPr>
          <w:rFonts w:ascii="Times New Roman" w:hAnsi="Times New Roman" w:cs="Times New Roman"/>
          <w:sz w:val="28"/>
          <w:szCs w:val="28"/>
        </w:rPr>
        <w:lastRenderedPageBreak/>
        <w:t>Общественной палаты за отчетный год, в том числе о мероприятиях общественного контроля, выявленных нарушениях и выработанных рекомендациях по устранению нарушений.</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 xml:space="preserve">3. Доклад Общественной палаты направляется в адрес Думы городского округа Тольятти и администрации городского округа Тольятти в срок до 1 февраля года, следующего </w:t>
      </w:r>
      <w:proofErr w:type="gramStart"/>
      <w:r w:rsidRPr="007B07E4">
        <w:rPr>
          <w:rFonts w:ascii="Times New Roman" w:hAnsi="Times New Roman" w:cs="Times New Roman"/>
          <w:sz w:val="28"/>
          <w:szCs w:val="28"/>
        </w:rPr>
        <w:t>за</w:t>
      </w:r>
      <w:proofErr w:type="gramEnd"/>
      <w:r w:rsidRPr="007B07E4">
        <w:rPr>
          <w:rFonts w:ascii="Times New Roman" w:hAnsi="Times New Roman" w:cs="Times New Roman"/>
          <w:sz w:val="28"/>
          <w:szCs w:val="28"/>
        </w:rPr>
        <w:t xml:space="preserve"> отчетным.</w:t>
      </w:r>
    </w:p>
    <w:p w:rsidR="00055014" w:rsidRPr="007B07E4" w:rsidRDefault="00055014">
      <w:pPr>
        <w:pStyle w:val="ConsPlusNormal"/>
        <w:jc w:val="both"/>
        <w:rPr>
          <w:rFonts w:ascii="Times New Roman" w:hAnsi="Times New Roman" w:cs="Times New Roman"/>
          <w:sz w:val="28"/>
          <w:szCs w:val="28"/>
        </w:rPr>
      </w:pPr>
      <w:r w:rsidRPr="007B07E4">
        <w:rPr>
          <w:rFonts w:ascii="Times New Roman" w:hAnsi="Times New Roman" w:cs="Times New Roman"/>
          <w:sz w:val="28"/>
          <w:szCs w:val="28"/>
        </w:rPr>
        <w:t xml:space="preserve">(в ред. </w:t>
      </w:r>
      <w:hyperlink r:id="rId44">
        <w:r w:rsidRPr="007B07E4">
          <w:rPr>
            <w:rFonts w:ascii="Times New Roman" w:hAnsi="Times New Roman" w:cs="Times New Roman"/>
            <w:color w:val="0000FF"/>
            <w:sz w:val="28"/>
            <w:szCs w:val="28"/>
          </w:rPr>
          <w:t>Решения</w:t>
        </w:r>
      </w:hyperlink>
      <w:r w:rsidRPr="007B07E4">
        <w:rPr>
          <w:rFonts w:ascii="Times New Roman" w:hAnsi="Times New Roman" w:cs="Times New Roman"/>
          <w:sz w:val="28"/>
          <w:szCs w:val="28"/>
        </w:rPr>
        <w:t xml:space="preserve"> Думы городского округа Тольятти Самарской области от 04.07.2018 N 1791)</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 xml:space="preserve">4. </w:t>
      </w:r>
      <w:proofErr w:type="gramStart"/>
      <w:r w:rsidRPr="007B07E4">
        <w:rPr>
          <w:rFonts w:ascii="Times New Roman" w:hAnsi="Times New Roman" w:cs="Times New Roman"/>
          <w:sz w:val="28"/>
          <w:szCs w:val="28"/>
        </w:rPr>
        <w:t>Рекомендации, содержащиеся в ежегодном докладе Общественной палаты, рассматриваются органами местного самоуправления городского округа Тольятти при планировании и реализации экономического, социального и культурного развития городского округа Тольятти.</w:t>
      </w:r>
      <w:proofErr w:type="gramEnd"/>
    </w:p>
    <w:p w:rsidR="00055014" w:rsidRPr="007B07E4" w:rsidRDefault="00055014">
      <w:pPr>
        <w:pStyle w:val="ConsPlusNormal"/>
        <w:jc w:val="both"/>
        <w:rPr>
          <w:rFonts w:ascii="Times New Roman" w:hAnsi="Times New Roman" w:cs="Times New Roman"/>
          <w:sz w:val="28"/>
          <w:szCs w:val="28"/>
        </w:rPr>
      </w:pPr>
    </w:p>
    <w:p w:rsidR="00055014" w:rsidRPr="007B07E4" w:rsidRDefault="00055014">
      <w:pPr>
        <w:pStyle w:val="ConsPlusTitle"/>
        <w:jc w:val="center"/>
        <w:outlineLvl w:val="1"/>
        <w:rPr>
          <w:rFonts w:ascii="Times New Roman" w:hAnsi="Times New Roman" w:cs="Times New Roman"/>
          <w:sz w:val="28"/>
          <w:szCs w:val="28"/>
        </w:rPr>
      </w:pPr>
      <w:r w:rsidRPr="007B07E4">
        <w:rPr>
          <w:rFonts w:ascii="Times New Roman" w:hAnsi="Times New Roman" w:cs="Times New Roman"/>
          <w:sz w:val="28"/>
          <w:szCs w:val="28"/>
        </w:rPr>
        <w:t>Статья 12. Информационное освещение деятельности</w:t>
      </w:r>
    </w:p>
    <w:p w:rsidR="00055014" w:rsidRPr="007B07E4" w:rsidRDefault="00055014">
      <w:pPr>
        <w:pStyle w:val="ConsPlusTitle"/>
        <w:jc w:val="center"/>
        <w:rPr>
          <w:rFonts w:ascii="Times New Roman" w:hAnsi="Times New Roman" w:cs="Times New Roman"/>
          <w:sz w:val="28"/>
          <w:szCs w:val="28"/>
        </w:rPr>
      </w:pPr>
      <w:r w:rsidRPr="007B07E4">
        <w:rPr>
          <w:rFonts w:ascii="Times New Roman" w:hAnsi="Times New Roman" w:cs="Times New Roman"/>
          <w:sz w:val="28"/>
          <w:szCs w:val="28"/>
        </w:rPr>
        <w:t xml:space="preserve">Общественной палаты, </w:t>
      </w:r>
      <w:proofErr w:type="gramStart"/>
      <w:r w:rsidRPr="007B07E4">
        <w:rPr>
          <w:rFonts w:ascii="Times New Roman" w:hAnsi="Times New Roman" w:cs="Times New Roman"/>
          <w:sz w:val="28"/>
          <w:szCs w:val="28"/>
        </w:rPr>
        <w:t>организационное</w:t>
      </w:r>
      <w:proofErr w:type="gramEnd"/>
      <w:r w:rsidRPr="007B07E4">
        <w:rPr>
          <w:rFonts w:ascii="Times New Roman" w:hAnsi="Times New Roman" w:cs="Times New Roman"/>
          <w:sz w:val="28"/>
          <w:szCs w:val="28"/>
        </w:rPr>
        <w:t>, методическое и</w:t>
      </w:r>
    </w:p>
    <w:p w:rsidR="00055014" w:rsidRPr="007B07E4" w:rsidRDefault="00055014">
      <w:pPr>
        <w:pStyle w:val="ConsPlusTitle"/>
        <w:jc w:val="center"/>
        <w:rPr>
          <w:rFonts w:ascii="Times New Roman" w:hAnsi="Times New Roman" w:cs="Times New Roman"/>
          <w:sz w:val="28"/>
          <w:szCs w:val="28"/>
        </w:rPr>
      </w:pPr>
      <w:r w:rsidRPr="007B07E4">
        <w:rPr>
          <w:rFonts w:ascii="Times New Roman" w:hAnsi="Times New Roman" w:cs="Times New Roman"/>
          <w:sz w:val="28"/>
          <w:szCs w:val="28"/>
        </w:rPr>
        <w:t>материально-техническое сопровождение деятельности</w:t>
      </w:r>
    </w:p>
    <w:p w:rsidR="00055014" w:rsidRPr="007B07E4" w:rsidRDefault="00055014">
      <w:pPr>
        <w:pStyle w:val="ConsPlusTitle"/>
        <w:jc w:val="center"/>
        <w:rPr>
          <w:rFonts w:ascii="Times New Roman" w:hAnsi="Times New Roman" w:cs="Times New Roman"/>
          <w:sz w:val="28"/>
          <w:szCs w:val="28"/>
        </w:rPr>
      </w:pPr>
      <w:r w:rsidRPr="007B07E4">
        <w:rPr>
          <w:rFonts w:ascii="Times New Roman" w:hAnsi="Times New Roman" w:cs="Times New Roman"/>
          <w:sz w:val="28"/>
          <w:szCs w:val="28"/>
        </w:rPr>
        <w:t>Общественной палаты</w:t>
      </w:r>
    </w:p>
    <w:p w:rsidR="00055014" w:rsidRPr="007B07E4" w:rsidRDefault="00055014">
      <w:pPr>
        <w:pStyle w:val="ConsPlusNormal"/>
        <w:jc w:val="both"/>
        <w:rPr>
          <w:rFonts w:ascii="Times New Roman" w:hAnsi="Times New Roman" w:cs="Times New Roman"/>
          <w:sz w:val="28"/>
          <w:szCs w:val="28"/>
        </w:rPr>
      </w:pPr>
    </w:p>
    <w:p w:rsidR="00055014" w:rsidRPr="007B07E4" w:rsidRDefault="00055014">
      <w:pPr>
        <w:pStyle w:val="ConsPlusNormal"/>
        <w:ind w:firstLine="540"/>
        <w:jc w:val="both"/>
        <w:rPr>
          <w:rFonts w:ascii="Times New Roman" w:hAnsi="Times New Roman" w:cs="Times New Roman"/>
          <w:sz w:val="28"/>
          <w:szCs w:val="28"/>
        </w:rPr>
      </w:pPr>
      <w:r w:rsidRPr="007B07E4">
        <w:rPr>
          <w:rFonts w:ascii="Times New Roman" w:hAnsi="Times New Roman" w:cs="Times New Roman"/>
          <w:sz w:val="28"/>
          <w:szCs w:val="28"/>
        </w:rPr>
        <w:t>1. Информационное освещение деятельности Общественной палаты, а также результатов ее работы, организационное, методическое и материально-техническое обеспечение деятельности Общественной палаты осуществляет Дума городского округа Тольятти.</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2. Органы местного самоуправления обеспечивают предоставление помещений для проведения заседаний Общественной палаты, заседаний совета, комиссий и рабочих групп Общественной палаты, а также проводимых Общественной палатой общественных обсуждений, общественных (публичных) слушаний, общественных проверок, конференций, семинаров, "круглых столов".</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3. Расходы, связанные с материально-техническим обеспечением деятельности Общественной палаты, предусматриваются в бюджете городского округа Тольятти отдельной строкой по главному распорядителю бюджетных средств "Дума городского округа Тольятти" в соответствии с классификацией расходов бюджетов Российской Федерации.</w:t>
      </w:r>
    </w:p>
    <w:p w:rsidR="00055014" w:rsidRPr="007B07E4" w:rsidRDefault="00055014">
      <w:pPr>
        <w:pStyle w:val="ConsPlusNormal"/>
        <w:jc w:val="both"/>
        <w:rPr>
          <w:rFonts w:ascii="Times New Roman" w:hAnsi="Times New Roman" w:cs="Times New Roman"/>
          <w:sz w:val="28"/>
          <w:szCs w:val="28"/>
        </w:rPr>
      </w:pPr>
      <w:r w:rsidRPr="007B07E4">
        <w:rPr>
          <w:rFonts w:ascii="Times New Roman" w:hAnsi="Times New Roman" w:cs="Times New Roman"/>
          <w:sz w:val="28"/>
          <w:szCs w:val="28"/>
        </w:rPr>
        <w:t xml:space="preserve">(часть 3 введена </w:t>
      </w:r>
      <w:hyperlink r:id="rId45">
        <w:r w:rsidRPr="007B07E4">
          <w:rPr>
            <w:rFonts w:ascii="Times New Roman" w:hAnsi="Times New Roman" w:cs="Times New Roman"/>
            <w:color w:val="0000FF"/>
            <w:sz w:val="28"/>
            <w:szCs w:val="28"/>
          </w:rPr>
          <w:t>Решением</w:t>
        </w:r>
      </w:hyperlink>
      <w:r w:rsidRPr="007B07E4">
        <w:rPr>
          <w:rFonts w:ascii="Times New Roman" w:hAnsi="Times New Roman" w:cs="Times New Roman"/>
          <w:sz w:val="28"/>
          <w:szCs w:val="28"/>
        </w:rPr>
        <w:t xml:space="preserve"> Думы городского округа Тольятти Самарской области от 08.06.2016 N 1107)</w:t>
      </w:r>
    </w:p>
    <w:p w:rsidR="00055014" w:rsidRPr="007B07E4" w:rsidRDefault="00055014">
      <w:pPr>
        <w:pStyle w:val="ConsPlusNormal"/>
        <w:jc w:val="both"/>
        <w:rPr>
          <w:rFonts w:ascii="Times New Roman" w:hAnsi="Times New Roman" w:cs="Times New Roman"/>
          <w:sz w:val="28"/>
          <w:szCs w:val="28"/>
        </w:rPr>
      </w:pPr>
    </w:p>
    <w:p w:rsidR="00055014" w:rsidRDefault="00055014">
      <w:pPr>
        <w:pStyle w:val="ConsPlusNormal"/>
        <w:jc w:val="both"/>
        <w:rPr>
          <w:rFonts w:ascii="Times New Roman" w:hAnsi="Times New Roman" w:cs="Times New Roman"/>
          <w:sz w:val="28"/>
          <w:szCs w:val="28"/>
        </w:rPr>
      </w:pPr>
    </w:p>
    <w:p w:rsidR="002522C2" w:rsidRDefault="002522C2">
      <w:pPr>
        <w:pStyle w:val="ConsPlusNormal"/>
        <w:jc w:val="both"/>
        <w:rPr>
          <w:rFonts w:ascii="Times New Roman" w:hAnsi="Times New Roman" w:cs="Times New Roman"/>
          <w:sz w:val="28"/>
          <w:szCs w:val="28"/>
        </w:rPr>
      </w:pPr>
    </w:p>
    <w:p w:rsidR="002522C2" w:rsidRPr="007B07E4" w:rsidRDefault="002522C2">
      <w:pPr>
        <w:pStyle w:val="ConsPlusNormal"/>
        <w:jc w:val="both"/>
        <w:rPr>
          <w:rFonts w:ascii="Times New Roman" w:hAnsi="Times New Roman" w:cs="Times New Roman"/>
          <w:sz w:val="28"/>
          <w:szCs w:val="28"/>
        </w:rPr>
      </w:pPr>
    </w:p>
    <w:p w:rsidR="00055014" w:rsidRPr="007B07E4" w:rsidRDefault="00055014">
      <w:pPr>
        <w:pStyle w:val="ConsPlusNormal"/>
        <w:jc w:val="both"/>
        <w:rPr>
          <w:rFonts w:ascii="Times New Roman" w:hAnsi="Times New Roman" w:cs="Times New Roman"/>
          <w:sz w:val="28"/>
          <w:szCs w:val="28"/>
        </w:rPr>
      </w:pPr>
    </w:p>
    <w:p w:rsidR="00055014" w:rsidRPr="007B07E4" w:rsidRDefault="00055014">
      <w:pPr>
        <w:pStyle w:val="ConsPlusNormal"/>
        <w:jc w:val="both"/>
        <w:rPr>
          <w:rFonts w:ascii="Times New Roman" w:hAnsi="Times New Roman" w:cs="Times New Roman"/>
          <w:sz w:val="28"/>
          <w:szCs w:val="28"/>
        </w:rPr>
      </w:pPr>
    </w:p>
    <w:p w:rsidR="00055014" w:rsidRPr="007B07E4" w:rsidRDefault="00055014">
      <w:pPr>
        <w:pStyle w:val="ConsPlusNormal"/>
        <w:jc w:val="both"/>
        <w:rPr>
          <w:rFonts w:ascii="Times New Roman" w:hAnsi="Times New Roman" w:cs="Times New Roman"/>
          <w:sz w:val="28"/>
          <w:szCs w:val="28"/>
        </w:rPr>
      </w:pPr>
    </w:p>
    <w:p w:rsidR="00055014" w:rsidRPr="007B07E4" w:rsidRDefault="00055014">
      <w:pPr>
        <w:pStyle w:val="ConsPlusNormal"/>
        <w:jc w:val="right"/>
        <w:outlineLvl w:val="1"/>
        <w:rPr>
          <w:rFonts w:ascii="Times New Roman" w:hAnsi="Times New Roman" w:cs="Times New Roman"/>
          <w:sz w:val="28"/>
          <w:szCs w:val="28"/>
        </w:rPr>
      </w:pPr>
      <w:r w:rsidRPr="007B07E4">
        <w:rPr>
          <w:rFonts w:ascii="Times New Roman" w:hAnsi="Times New Roman" w:cs="Times New Roman"/>
          <w:sz w:val="28"/>
          <w:szCs w:val="28"/>
        </w:rPr>
        <w:lastRenderedPageBreak/>
        <w:t>Приложение 1</w:t>
      </w:r>
    </w:p>
    <w:p w:rsidR="00055014" w:rsidRPr="007B07E4" w:rsidRDefault="00055014">
      <w:pPr>
        <w:pStyle w:val="ConsPlusNormal"/>
        <w:jc w:val="right"/>
        <w:rPr>
          <w:rFonts w:ascii="Times New Roman" w:hAnsi="Times New Roman" w:cs="Times New Roman"/>
          <w:sz w:val="28"/>
          <w:szCs w:val="28"/>
        </w:rPr>
      </w:pPr>
      <w:r w:rsidRPr="007B07E4">
        <w:rPr>
          <w:rFonts w:ascii="Times New Roman" w:hAnsi="Times New Roman" w:cs="Times New Roman"/>
          <w:sz w:val="28"/>
          <w:szCs w:val="28"/>
        </w:rPr>
        <w:t>к Положению</w:t>
      </w:r>
    </w:p>
    <w:p w:rsidR="00055014" w:rsidRPr="007B07E4" w:rsidRDefault="00055014">
      <w:pPr>
        <w:pStyle w:val="ConsPlusNormal"/>
        <w:jc w:val="right"/>
        <w:rPr>
          <w:rFonts w:ascii="Times New Roman" w:hAnsi="Times New Roman" w:cs="Times New Roman"/>
          <w:sz w:val="28"/>
          <w:szCs w:val="28"/>
        </w:rPr>
      </w:pPr>
      <w:r w:rsidRPr="007B07E4">
        <w:rPr>
          <w:rFonts w:ascii="Times New Roman" w:hAnsi="Times New Roman" w:cs="Times New Roman"/>
          <w:sz w:val="28"/>
          <w:szCs w:val="28"/>
        </w:rPr>
        <w:t>об Общественной палате</w:t>
      </w:r>
    </w:p>
    <w:p w:rsidR="00055014" w:rsidRPr="007B07E4" w:rsidRDefault="00055014">
      <w:pPr>
        <w:pStyle w:val="ConsPlusNormal"/>
        <w:jc w:val="right"/>
        <w:rPr>
          <w:rFonts w:ascii="Times New Roman" w:hAnsi="Times New Roman" w:cs="Times New Roman"/>
          <w:sz w:val="28"/>
          <w:szCs w:val="28"/>
        </w:rPr>
      </w:pPr>
      <w:r w:rsidRPr="007B07E4">
        <w:rPr>
          <w:rFonts w:ascii="Times New Roman" w:hAnsi="Times New Roman" w:cs="Times New Roman"/>
          <w:sz w:val="28"/>
          <w:szCs w:val="28"/>
        </w:rPr>
        <w:t>городского округа Тольятти</w:t>
      </w:r>
    </w:p>
    <w:p w:rsidR="00055014" w:rsidRPr="007B07E4" w:rsidRDefault="00055014">
      <w:pPr>
        <w:pStyle w:val="ConsPlusNormal"/>
        <w:spacing w:after="1"/>
        <w:rPr>
          <w:rFonts w:ascii="Times New Roman" w:hAnsi="Times New Roman" w:cs="Times New Roman"/>
          <w:sz w:val="28"/>
          <w:szCs w:val="28"/>
        </w:rP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55014" w:rsidRPr="007B07E4">
        <w:tc>
          <w:tcPr>
            <w:tcW w:w="60" w:type="dxa"/>
            <w:tcBorders>
              <w:top w:val="nil"/>
              <w:left w:val="nil"/>
              <w:bottom w:val="nil"/>
              <w:right w:val="nil"/>
            </w:tcBorders>
            <w:shd w:val="clear" w:color="auto" w:fill="CED3F1"/>
            <w:tcMar>
              <w:top w:w="0" w:type="dxa"/>
              <w:left w:w="0" w:type="dxa"/>
              <w:bottom w:w="0" w:type="dxa"/>
              <w:right w:w="0" w:type="dxa"/>
            </w:tcMar>
          </w:tcPr>
          <w:p w:rsidR="00055014" w:rsidRPr="007B07E4" w:rsidRDefault="00055014">
            <w:pPr>
              <w:pStyle w:val="ConsPlusNormal"/>
              <w:rPr>
                <w:rFonts w:ascii="Times New Roman" w:hAnsi="Times New Roman" w:cs="Times New Roman"/>
                <w:sz w:val="28"/>
                <w:szCs w:val="28"/>
              </w:rPr>
            </w:pPr>
          </w:p>
        </w:tc>
        <w:tc>
          <w:tcPr>
            <w:tcW w:w="113" w:type="dxa"/>
            <w:tcBorders>
              <w:top w:val="nil"/>
              <w:left w:val="nil"/>
              <w:bottom w:val="nil"/>
              <w:right w:val="nil"/>
            </w:tcBorders>
            <w:shd w:val="clear" w:color="auto" w:fill="F4F3F8"/>
            <w:tcMar>
              <w:top w:w="0" w:type="dxa"/>
              <w:left w:w="0" w:type="dxa"/>
              <w:bottom w:w="0" w:type="dxa"/>
              <w:right w:w="0" w:type="dxa"/>
            </w:tcMar>
          </w:tcPr>
          <w:p w:rsidR="00055014" w:rsidRPr="007B07E4" w:rsidRDefault="00055014">
            <w:pPr>
              <w:pStyle w:val="ConsPlusNormal"/>
              <w:rPr>
                <w:rFonts w:ascii="Times New Roman" w:hAnsi="Times New Roman" w:cs="Times New Roman"/>
                <w:sz w:val="28"/>
                <w:szCs w:val="28"/>
              </w:rPr>
            </w:pPr>
          </w:p>
        </w:tc>
        <w:tc>
          <w:tcPr>
            <w:tcW w:w="0" w:type="auto"/>
            <w:tcBorders>
              <w:top w:val="nil"/>
              <w:left w:val="nil"/>
              <w:bottom w:val="nil"/>
              <w:right w:val="nil"/>
            </w:tcBorders>
            <w:shd w:val="clear" w:color="auto" w:fill="F4F3F8"/>
            <w:tcMar>
              <w:top w:w="113" w:type="dxa"/>
              <w:left w:w="0" w:type="dxa"/>
              <w:bottom w:w="113" w:type="dxa"/>
              <w:right w:w="0" w:type="dxa"/>
            </w:tcMar>
          </w:tcPr>
          <w:p w:rsidR="00055014" w:rsidRPr="007B07E4" w:rsidRDefault="00055014">
            <w:pPr>
              <w:pStyle w:val="ConsPlusNormal"/>
              <w:jc w:val="center"/>
              <w:rPr>
                <w:rFonts w:ascii="Times New Roman" w:hAnsi="Times New Roman" w:cs="Times New Roman"/>
                <w:sz w:val="28"/>
                <w:szCs w:val="28"/>
              </w:rPr>
            </w:pPr>
            <w:r w:rsidRPr="007B07E4">
              <w:rPr>
                <w:rFonts w:ascii="Times New Roman" w:hAnsi="Times New Roman" w:cs="Times New Roman"/>
                <w:color w:val="392C69"/>
                <w:sz w:val="28"/>
                <w:szCs w:val="28"/>
              </w:rPr>
              <w:t>Список изменяющих документов</w:t>
            </w:r>
          </w:p>
          <w:p w:rsidR="00055014" w:rsidRPr="007B07E4" w:rsidRDefault="00055014">
            <w:pPr>
              <w:pStyle w:val="ConsPlusNormal"/>
              <w:jc w:val="center"/>
              <w:rPr>
                <w:rFonts w:ascii="Times New Roman" w:hAnsi="Times New Roman" w:cs="Times New Roman"/>
                <w:sz w:val="28"/>
                <w:szCs w:val="28"/>
              </w:rPr>
            </w:pPr>
            <w:proofErr w:type="gramStart"/>
            <w:r w:rsidRPr="007B07E4">
              <w:rPr>
                <w:rFonts w:ascii="Times New Roman" w:hAnsi="Times New Roman" w:cs="Times New Roman"/>
                <w:color w:val="392C69"/>
                <w:sz w:val="28"/>
                <w:szCs w:val="28"/>
              </w:rPr>
              <w:t xml:space="preserve">(введено </w:t>
            </w:r>
            <w:hyperlink r:id="rId46">
              <w:r w:rsidRPr="007B07E4">
                <w:rPr>
                  <w:rFonts w:ascii="Times New Roman" w:hAnsi="Times New Roman" w:cs="Times New Roman"/>
                  <w:color w:val="0000FF"/>
                  <w:sz w:val="28"/>
                  <w:szCs w:val="28"/>
                </w:rPr>
                <w:t>Решением</w:t>
              </w:r>
            </w:hyperlink>
            <w:r w:rsidRPr="007B07E4">
              <w:rPr>
                <w:rFonts w:ascii="Times New Roman" w:hAnsi="Times New Roman" w:cs="Times New Roman"/>
                <w:color w:val="392C69"/>
                <w:sz w:val="28"/>
                <w:szCs w:val="28"/>
              </w:rPr>
              <w:t xml:space="preserve"> Думы городского округа Тольятти Самарской области</w:t>
            </w:r>
            <w:proofErr w:type="gramEnd"/>
          </w:p>
          <w:p w:rsidR="00055014" w:rsidRPr="007B07E4" w:rsidRDefault="00055014">
            <w:pPr>
              <w:pStyle w:val="ConsPlusNormal"/>
              <w:jc w:val="center"/>
              <w:rPr>
                <w:rFonts w:ascii="Times New Roman" w:hAnsi="Times New Roman" w:cs="Times New Roman"/>
                <w:sz w:val="28"/>
                <w:szCs w:val="28"/>
              </w:rPr>
            </w:pPr>
            <w:r w:rsidRPr="007B07E4">
              <w:rPr>
                <w:rFonts w:ascii="Times New Roman" w:hAnsi="Times New Roman" w:cs="Times New Roman"/>
                <w:color w:val="392C69"/>
                <w:sz w:val="28"/>
                <w:szCs w:val="28"/>
              </w:rPr>
              <w:t>от 23.12.2020 N 801)</w:t>
            </w:r>
          </w:p>
        </w:tc>
        <w:tc>
          <w:tcPr>
            <w:tcW w:w="113" w:type="dxa"/>
            <w:tcBorders>
              <w:top w:val="nil"/>
              <w:left w:val="nil"/>
              <w:bottom w:val="nil"/>
              <w:right w:val="nil"/>
            </w:tcBorders>
            <w:shd w:val="clear" w:color="auto" w:fill="F4F3F8"/>
            <w:tcMar>
              <w:top w:w="0" w:type="dxa"/>
              <w:left w:w="0" w:type="dxa"/>
              <w:bottom w:w="0" w:type="dxa"/>
              <w:right w:w="0" w:type="dxa"/>
            </w:tcMar>
          </w:tcPr>
          <w:p w:rsidR="00055014" w:rsidRPr="007B07E4" w:rsidRDefault="00055014">
            <w:pPr>
              <w:pStyle w:val="ConsPlusNormal"/>
              <w:rPr>
                <w:rFonts w:ascii="Times New Roman" w:hAnsi="Times New Roman" w:cs="Times New Roman"/>
                <w:sz w:val="28"/>
                <w:szCs w:val="28"/>
              </w:rPr>
            </w:pPr>
          </w:p>
        </w:tc>
      </w:tr>
    </w:tbl>
    <w:p w:rsidR="00055014" w:rsidRPr="007B07E4" w:rsidRDefault="00055014">
      <w:pPr>
        <w:pStyle w:val="ConsPlusNormal"/>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71"/>
      </w:tblGrid>
      <w:tr w:rsidR="00055014" w:rsidRPr="007B07E4">
        <w:tc>
          <w:tcPr>
            <w:tcW w:w="9071" w:type="dxa"/>
            <w:tcBorders>
              <w:top w:val="nil"/>
              <w:left w:val="nil"/>
              <w:bottom w:val="nil"/>
              <w:right w:val="nil"/>
            </w:tcBorders>
          </w:tcPr>
          <w:p w:rsidR="00055014" w:rsidRPr="007B07E4" w:rsidRDefault="00055014">
            <w:pPr>
              <w:pStyle w:val="ConsPlusNormal"/>
              <w:jc w:val="center"/>
              <w:rPr>
                <w:rFonts w:ascii="Times New Roman" w:hAnsi="Times New Roman" w:cs="Times New Roman"/>
                <w:sz w:val="28"/>
                <w:szCs w:val="28"/>
              </w:rPr>
            </w:pPr>
            <w:bookmarkStart w:id="8" w:name="P291"/>
            <w:bookmarkEnd w:id="8"/>
            <w:r w:rsidRPr="007B07E4">
              <w:rPr>
                <w:rFonts w:ascii="Times New Roman" w:hAnsi="Times New Roman" w:cs="Times New Roman"/>
                <w:sz w:val="28"/>
                <w:szCs w:val="28"/>
              </w:rPr>
              <w:t>ЛИСТ ЗАОЧНОГО ГОЛОСОВАНИЯ</w:t>
            </w:r>
          </w:p>
          <w:p w:rsidR="00055014" w:rsidRPr="007B07E4" w:rsidRDefault="00055014">
            <w:pPr>
              <w:pStyle w:val="ConsPlusNormal"/>
              <w:jc w:val="center"/>
              <w:rPr>
                <w:rFonts w:ascii="Times New Roman" w:hAnsi="Times New Roman" w:cs="Times New Roman"/>
                <w:sz w:val="28"/>
                <w:szCs w:val="28"/>
              </w:rPr>
            </w:pPr>
            <w:r w:rsidRPr="007B07E4">
              <w:rPr>
                <w:rFonts w:ascii="Times New Roman" w:hAnsi="Times New Roman" w:cs="Times New Roman"/>
                <w:sz w:val="28"/>
                <w:szCs w:val="28"/>
              </w:rPr>
              <w:t>члена Общественной палаты</w:t>
            </w:r>
          </w:p>
          <w:p w:rsidR="00055014" w:rsidRPr="007B07E4" w:rsidRDefault="00055014">
            <w:pPr>
              <w:pStyle w:val="ConsPlusNormal"/>
              <w:jc w:val="center"/>
              <w:rPr>
                <w:rFonts w:ascii="Times New Roman" w:hAnsi="Times New Roman" w:cs="Times New Roman"/>
                <w:sz w:val="28"/>
                <w:szCs w:val="28"/>
              </w:rPr>
            </w:pPr>
            <w:r w:rsidRPr="007B07E4">
              <w:rPr>
                <w:rFonts w:ascii="Times New Roman" w:hAnsi="Times New Roman" w:cs="Times New Roman"/>
                <w:sz w:val="28"/>
                <w:szCs w:val="28"/>
              </w:rPr>
              <w:t>городского округа Тольятти</w:t>
            </w:r>
          </w:p>
        </w:tc>
      </w:tr>
      <w:tr w:rsidR="00055014" w:rsidRPr="007B07E4">
        <w:tc>
          <w:tcPr>
            <w:tcW w:w="9071" w:type="dxa"/>
            <w:tcBorders>
              <w:top w:val="nil"/>
              <w:left w:val="nil"/>
              <w:bottom w:val="single" w:sz="4" w:space="0" w:color="auto"/>
              <w:right w:val="nil"/>
            </w:tcBorders>
          </w:tcPr>
          <w:p w:rsidR="00055014" w:rsidRPr="007B07E4" w:rsidRDefault="00055014">
            <w:pPr>
              <w:pStyle w:val="ConsPlusNormal"/>
              <w:rPr>
                <w:rFonts w:ascii="Times New Roman" w:hAnsi="Times New Roman" w:cs="Times New Roman"/>
                <w:sz w:val="28"/>
                <w:szCs w:val="28"/>
              </w:rPr>
            </w:pPr>
          </w:p>
        </w:tc>
      </w:tr>
      <w:tr w:rsidR="00055014" w:rsidRPr="007B07E4">
        <w:tc>
          <w:tcPr>
            <w:tcW w:w="9071" w:type="dxa"/>
            <w:tcBorders>
              <w:top w:val="single" w:sz="4" w:space="0" w:color="auto"/>
              <w:left w:val="nil"/>
              <w:bottom w:val="nil"/>
              <w:right w:val="nil"/>
            </w:tcBorders>
          </w:tcPr>
          <w:p w:rsidR="00055014" w:rsidRPr="007B07E4" w:rsidRDefault="00055014">
            <w:pPr>
              <w:pStyle w:val="ConsPlusNormal"/>
              <w:jc w:val="center"/>
              <w:rPr>
                <w:rFonts w:ascii="Times New Roman" w:hAnsi="Times New Roman" w:cs="Times New Roman"/>
                <w:sz w:val="28"/>
                <w:szCs w:val="28"/>
              </w:rPr>
            </w:pPr>
            <w:r w:rsidRPr="007B07E4">
              <w:rPr>
                <w:rFonts w:ascii="Times New Roman" w:hAnsi="Times New Roman" w:cs="Times New Roman"/>
                <w:sz w:val="28"/>
                <w:szCs w:val="28"/>
              </w:rPr>
              <w:t>(фамилия, имя, отчество)</w:t>
            </w:r>
          </w:p>
        </w:tc>
      </w:tr>
      <w:tr w:rsidR="00055014" w:rsidRPr="007B07E4">
        <w:tc>
          <w:tcPr>
            <w:tcW w:w="9071" w:type="dxa"/>
            <w:tcBorders>
              <w:top w:val="nil"/>
              <w:left w:val="nil"/>
              <w:bottom w:val="nil"/>
              <w:right w:val="nil"/>
            </w:tcBorders>
          </w:tcPr>
          <w:p w:rsidR="00055014" w:rsidRPr="007B07E4" w:rsidRDefault="00055014">
            <w:pPr>
              <w:pStyle w:val="ConsPlusNormal"/>
              <w:jc w:val="both"/>
              <w:rPr>
                <w:rFonts w:ascii="Times New Roman" w:hAnsi="Times New Roman" w:cs="Times New Roman"/>
                <w:sz w:val="28"/>
                <w:szCs w:val="28"/>
              </w:rPr>
            </w:pPr>
            <w:r w:rsidRPr="007B07E4">
              <w:rPr>
                <w:rFonts w:ascii="Times New Roman" w:hAnsi="Times New Roman" w:cs="Times New Roman"/>
                <w:sz w:val="28"/>
                <w:szCs w:val="28"/>
              </w:rPr>
              <w:t>по проекту решения Общественной палаты, внесенному на заочное голосование "____" ____________ 20___ г.</w:t>
            </w:r>
          </w:p>
        </w:tc>
      </w:tr>
    </w:tbl>
    <w:p w:rsidR="00055014" w:rsidRPr="007B07E4" w:rsidRDefault="00055014">
      <w:pPr>
        <w:pStyle w:val="ConsPlusNormal"/>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850"/>
        <w:gridCol w:w="5705"/>
        <w:gridCol w:w="2494"/>
      </w:tblGrid>
      <w:tr w:rsidR="00055014" w:rsidRPr="007B07E4">
        <w:tc>
          <w:tcPr>
            <w:tcW w:w="850" w:type="dxa"/>
          </w:tcPr>
          <w:p w:rsidR="00055014" w:rsidRPr="007B07E4" w:rsidRDefault="00055014">
            <w:pPr>
              <w:pStyle w:val="ConsPlusNormal"/>
              <w:jc w:val="center"/>
              <w:rPr>
                <w:rFonts w:ascii="Times New Roman" w:hAnsi="Times New Roman" w:cs="Times New Roman"/>
                <w:sz w:val="28"/>
                <w:szCs w:val="28"/>
              </w:rPr>
            </w:pPr>
            <w:r w:rsidRPr="007B07E4">
              <w:rPr>
                <w:rFonts w:ascii="Times New Roman" w:hAnsi="Times New Roman" w:cs="Times New Roman"/>
                <w:sz w:val="28"/>
                <w:szCs w:val="28"/>
              </w:rPr>
              <w:t xml:space="preserve">N </w:t>
            </w:r>
            <w:proofErr w:type="gramStart"/>
            <w:r w:rsidRPr="007B07E4">
              <w:rPr>
                <w:rFonts w:ascii="Times New Roman" w:hAnsi="Times New Roman" w:cs="Times New Roman"/>
                <w:sz w:val="28"/>
                <w:szCs w:val="28"/>
              </w:rPr>
              <w:t>п</w:t>
            </w:r>
            <w:proofErr w:type="gramEnd"/>
            <w:r w:rsidRPr="007B07E4">
              <w:rPr>
                <w:rFonts w:ascii="Times New Roman" w:hAnsi="Times New Roman" w:cs="Times New Roman"/>
                <w:sz w:val="28"/>
                <w:szCs w:val="28"/>
              </w:rPr>
              <w:t>/п</w:t>
            </w:r>
          </w:p>
        </w:tc>
        <w:tc>
          <w:tcPr>
            <w:tcW w:w="5705" w:type="dxa"/>
          </w:tcPr>
          <w:p w:rsidR="00055014" w:rsidRPr="007B07E4" w:rsidRDefault="00055014">
            <w:pPr>
              <w:pStyle w:val="ConsPlusNormal"/>
              <w:jc w:val="center"/>
              <w:rPr>
                <w:rFonts w:ascii="Times New Roman" w:hAnsi="Times New Roman" w:cs="Times New Roman"/>
                <w:sz w:val="28"/>
                <w:szCs w:val="28"/>
              </w:rPr>
            </w:pPr>
            <w:r w:rsidRPr="007B07E4">
              <w:rPr>
                <w:rFonts w:ascii="Times New Roman" w:hAnsi="Times New Roman" w:cs="Times New Roman"/>
                <w:sz w:val="28"/>
                <w:szCs w:val="28"/>
              </w:rPr>
              <w:t>Проект решения</w:t>
            </w:r>
          </w:p>
        </w:tc>
        <w:tc>
          <w:tcPr>
            <w:tcW w:w="2494" w:type="dxa"/>
          </w:tcPr>
          <w:p w:rsidR="00055014" w:rsidRPr="007B07E4" w:rsidRDefault="00055014">
            <w:pPr>
              <w:pStyle w:val="ConsPlusNormal"/>
              <w:jc w:val="center"/>
              <w:rPr>
                <w:rFonts w:ascii="Times New Roman" w:hAnsi="Times New Roman" w:cs="Times New Roman"/>
                <w:sz w:val="28"/>
                <w:szCs w:val="28"/>
              </w:rPr>
            </w:pPr>
            <w:r w:rsidRPr="007B07E4">
              <w:rPr>
                <w:rFonts w:ascii="Times New Roman" w:hAnsi="Times New Roman" w:cs="Times New Roman"/>
                <w:sz w:val="28"/>
                <w:szCs w:val="28"/>
              </w:rPr>
              <w:t>Мнение &lt;*&gt;</w:t>
            </w:r>
          </w:p>
        </w:tc>
      </w:tr>
      <w:tr w:rsidR="00055014" w:rsidRPr="007B07E4">
        <w:tc>
          <w:tcPr>
            <w:tcW w:w="850" w:type="dxa"/>
          </w:tcPr>
          <w:p w:rsidR="00055014" w:rsidRPr="007B07E4" w:rsidRDefault="00055014">
            <w:pPr>
              <w:pStyle w:val="ConsPlusNormal"/>
              <w:rPr>
                <w:rFonts w:ascii="Times New Roman" w:hAnsi="Times New Roman" w:cs="Times New Roman"/>
                <w:sz w:val="28"/>
                <w:szCs w:val="28"/>
              </w:rPr>
            </w:pPr>
          </w:p>
        </w:tc>
        <w:tc>
          <w:tcPr>
            <w:tcW w:w="5705" w:type="dxa"/>
          </w:tcPr>
          <w:p w:rsidR="00055014" w:rsidRPr="007B07E4" w:rsidRDefault="00055014">
            <w:pPr>
              <w:pStyle w:val="ConsPlusNormal"/>
              <w:rPr>
                <w:rFonts w:ascii="Times New Roman" w:hAnsi="Times New Roman" w:cs="Times New Roman"/>
                <w:sz w:val="28"/>
                <w:szCs w:val="28"/>
              </w:rPr>
            </w:pPr>
          </w:p>
        </w:tc>
        <w:tc>
          <w:tcPr>
            <w:tcW w:w="2494" w:type="dxa"/>
          </w:tcPr>
          <w:p w:rsidR="00055014" w:rsidRPr="007B07E4" w:rsidRDefault="00055014">
            <w:pPr>
              <w:pStyle w:val="ConsPlusNormal"/>
              <w:rPr>
                <w:rFonts w:ascii="Times New Roman" w:hAnsi="Times New Roman" w:cs="Times New Roman"/>
                <w:sz w:val="28"/>
                <w:szCs w:val="28"/>
              </w:rPr>
            </w:pPr>
          </w:p>
        </w:tc>
      </w:tr>
    </w:tbl>
    <w:p w:rsidR="00055014" w:rsidRPr="007B07E4" w:rsidRDefault="00055014">
      <w:pPr>
        <w:pStyle w:val="ConsPlusNormal"/>
        <w:jc w:val="both"/>
        <w:rPr>
          <w:rFonts w:ascii="Times New Roman" w:hAnsi="Times New Roman" w:cs="Times New Roman"/>
          <w:sz w:val="28"/>
          <w:szCs w:val="28"/>
        </w:rPr>
      </w:pPr>
    </w:p>
    <w:p w:rsidR="00055014" w:rsidRPr="007B07E4" w:rsidRDefault="00055014">
      <w:pPr>
        <w:pStyle w:val="ConsPlusNormal"/>
        <w:ind w:firstLine="540"/>
        <w:jc w:val="both"/>
        <w:rPr>
          <w:rFonts w:ascii="Times New Roman" w:hAnsi="Times New Roman" w:cs="Times New Roman"/>
          <w:sz w:val="28"/>
          <w:szCs w:val="28"/>
        </w:rPr>
      </w:pPr>
      <w:r w:rsidRPr="007B07E4">
        <w:rPr>
          <w:rFonts w:ascii="Times New Roman" w:hAnsi="Times New Roman" w:cs="Times New Roman"/>
          <w:sz w:val="28"/>
          <w:szCs w:val="28"/>
        </w:rPr>
        <w:t>--------------------------------</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&lt;*&gt; Мнение по проекту решения выражается в форме "за", "против", "воздержался".</w:t>
      </w:r>
    </w:p>
    <w:p w:rsidR="00055014" w:rsidRPr="007B07E4" w:rsidRDefault="00055014">
      <w:pPr>
        <w:pStyle w:val="ConsPlusNormal"/>
        <w:jc w:val="both"/>
        <w:rPr>
          <w:rFonts w:ascii="Times New Roman" w:hAnsi="Times New Roman" w:cs="Times New Roman"/>
          <w:sz w:val="28"/>
          <w:szCs w:val="28"/>
        </w:rPr>
      </w:pPr>
    </w:p>
    <w:p w:rsidR="00055014" w:rsidRPr="007B07E4" w:rsidRDefault="00055014">
      <w:pPr>
        <w:pStyle w:val="ConsPlusNormal"/>
        <w:jc w:val="both"/>
        <w:rPr>
          <w:rFonts w:ascii="Times New Roman" w:hAnsi="Times New Roman" w:cs="Times New Roman"/>
          <w:sz w:val="28"/>
          <w:szCs w:val="28"/>
        </w:rPr>
      </w:pPr>
    </w:p>
    <w:p w:rsidR="00055014" w:rsidRDefault="00055014">
      <w:pPr>
        <w:pStyle w:val="ConsPlusNormal"/>
        <w:jc w:val="both"/>
        <w:rPr>
          <w:rFonts w:ascii="Times New Roman" w:hAnsi="Times New Roman" w:cs="Times New Roman"/>
          <w:sz w:val="28"/>
          <w:szCs w:val="28"/>
        </w:rPr>
      </w:pPr>
    </w:p>
    <w:p w:rsidR="002522C2" w:rsidRDefault="002522C2">
      <w:pPr>
        <w:pStyle w:val="ConsPlusNormal"/>
        <w:jc w:val="both"/>
        <w:rPr>
          <w:rFonts w:ascii="Times New Roman" w:hAnsi="Times New Roman" w:cs="Times New Roman"/>
          <w:sz w:val="28"/>
          <w:szCs w:val="28"/>
        </w:rPr>
      </w:pPr>
    </w:p>
    <w:p w:rsidR="002522C2" w:rsidRDefault="002522C2">
      <w:pPr>
        <w:pStyle w:val="ConsPlusNormal"/>
        <w:jc w:val="both"/>
        <w:rPr>
          <w:rFonts w:ascii="Times New Roman" w:hAnsi="Times New Roman" w:cs="Times New Roman"/>
          <w:sz w:val="28"/>
          <w:szCs w:val="28"/>
        </w:rPr>
      </w:pPr>
    </w:p>
    <w:p w:rsidR="002522C2" w:rsidRDefault="002522C2">
      <w:pPr>
        <w:pStyle w:val="ConsPlusNormal"/>
        <w:jc w:val="both"/>
        <w:rPr>
          <w:rFonts w:ascii="Times New Roman" w:hAnsi="Times New Roman" w:cs="Times New Roman"/>
          <w:sz w:val="28"/>
          <w:szCs w:val="28"/>
        </w:rPr>
      </w:pPr>
    </w:p>
    <w:p w:rsidR="002522C2" w:rsidRDefault="002522C2">
      <w:pPr>
        <w:pStyle w:val="ConsPlusNormal"/>
        <w:jc w:val="both"/>
        <w:rPr>
          <w:rFonts w:ascii="Times New Roman" w:hAnsi="Times New Roman" w:cs="Times New Roman"/>
          <w:sz w:val="28"/>
          <w:szCs w:val="28"/>
        </w:rPr>
      </w:pPr>
    </w:p>
    <w:p w:rsidR="002522C2" w:rsidRDefault="002522C2">
      <w:pPr>
        <w:pStyle w:val="ConsPlusNormal"/>
        <w:jc w:val="both"/>
        <w:rPr>
          <w:rFonts w:ascii="Times New Roman" w:hAnsi="Times New Roman" w:cs="Times New Roman"/>
          <w:sz w:val="28"/>
          <w:szCs w:val="28"/>
        </w:rPr>
      </w:pPr>
    </w:p>
    <w:p w:rsidR="002522C2" w:rsidRDefault="002522C2">
      <w:pPr>
        <w:pStyle w:val="ConsPlusNormal"/>
        <w:jc w:val="both"/>
        <w:rPr>
          <w:rFonts w:ascii="Times New Roman" w:hAnsi="Times New Roman" w:cs="Times New Roman"/>
          <w:sz w:val="28"/>
          <w:szCs w:val="28"/>
        </w:rPr>
      </w:pPr>
    </w:p>
    <w:p w:rsidR="002522C2" w:rsidRDefault="002522C2">
      <w:pPr>
        <w:pStyle w:val="ConsPlusNormal"/>
        <w:jc w:val="both"/>
        <w:rPr>
          <w:rFonts w:ascii="Times New Roman" w:hAnsi="Times New Roman" w:cs="Times New Roman"/>
          <w:sz w:val="28"/>
          <w:szCs w:val="28"/>
        </w:rPr>
      </w:pPr>
    </w:p>
    <w:p w:rsidR="002522C2" w:rsidRDefault="002522C2">
      <w:pPr>
        <w:pStyle w:val="ConsPlusNormal"/>
        <w:jc w:val="both"/>
        <w:rPr>
          <w:rFonts w:ascii="Times New Roman" w:hAnsi="Times New Roman" w:cs="Times New Roman"/>
          <w:sz w:val="28"/>
          <w:szCs w:val="28"/>
        </w:rPr>
      </w:pPr>
    </w:p>
    <w:p w:rsidR="002522C2" w:rsidRDefault="002522C2">
      <w:pPr>
        <w:pStyle w:val="ConsPlusNormal"/>
        <w:jc w:val="both"/>
        <w:rPr>
          <w:rFonts w:ascii="Times New Roman" w:hAnsi="Times New Roman" w:cs="Times New Roman"/>
          <w:sz w:val="28"/>
          <w:szCs w:val="28"/>
        </w:rPr>
      </w:pPr>
    </w:p>
    <w:p w:rsidR="002522C2" w:rsidRDefault="002522C2">
      <w:pPr>
        <w:pStyle w:val="ConsPlusNormal"/>
        <w:jc w:val="both"/>
        <w:rPr>
          <w:rFonts w:ascii="Times New Roman" w:hAnsi="Times New Roman" w:cs="Times New Roman"/>
          <w:sz w:val="28"/>
          <w:szCs w:val="28"/>
        </w:rPr>
      </w:pPr>
    </w:p>
    <w:p w:rsidR="002522C2" w:rsidRPr="007B07E4" w:rsidRDefault="002522C2">
      <w:pPr>
        <w:pStyle w:val="ConsPlusNormal"/>
        <w:jc w:val="both"/>
        <w:rPr>
          <w:rFonts w:ascii="Times New Roman" w:hAnsi="Times New Roman" w:cs="Times New Roman"/>
          <w:sz w:val="28"/>
          <w:szCs w:val="28"/>
        </w:rPr>
      </w:pPr>
      <w:bookmarkStart w:id="9" w:name="_GoBack"/>
      <w:bookmarkEnd w:id="9"/>
    </w:p>
    <w:p w:rsidR="00055014" w:rsidRPr="007B07E4" w:rsidRDefault="00055014">
      <w:pPr>
        <w:pStyle w:val="ConsPlusNormal"/>
        <w:jc w:val="both"/>
        <w:rPr>
          <w:rFonts w:ascii="Times New Roman" w:hAnsi="Times New Roman" w:cs="Times New Roman"/>
          <w:sz w:val="28"/>
          <w:szCs w:val="28"/>
        </w:rPr>
      </w:pPr>
    </w:p>
    <w:p w:rsidR="00055014" w:rsidRPr="007B07E4" w:rsidRDefault="00055014">
      <w:pPr>
        <w:pStyle w:val="ConsPlusNormal"/>
        <w:jc w:val="both"/>
        <w:rPr>
          <w:rFonts w:ascii="Times New Roman" w:hAnsi="Times New Roman" w:cs="Times New Roman"/>
          <w:sz w:val="28"/>
          <w:szCs w:val="28"/>
        </w:rPr>
      </w:pPr>
    </w:p>
    <w:p w:rsidR="00055014" w:rsidRPr="007B07E4" w:rsidRDefault="00055014">
      <w:pPr>
        <w:pStyle w:val="ConsPlusNormal"/>
        <w:jc w:val="right"/>
        <w:outlineLvl w:val="1"/>
        <w:rPr>
          <w:rFonts w:ascii="Times New Roman" w:hAnsi="Times New Roman" w:cs="Times New Roman"/>
          <w:sz w:val="28"/>
          <w:szCs w:val="28"/>
        </w:rPr>
      </w:pPr>
      <w:r w:rsidRPr="007B07E4">
        <w:rPr>
          <w:rFonts w:ascii="Times New Roman" w:hAnsi="Times New Roman" w:cs="Times New Roman"/>
          <w:sz w:val="28"/>
          <w:szCs w:val="28"/>
        </w:rPr>
        <w:lastRenderedPageBreak/>
        <w:t>Приложение 2</w:t>
      </w:r>
    </w:p>
    <w:p w:rsidR="00055014" w:rsidRPr="007B07E4" w:rsidRDefault="00055014">
      <w:pPr>
        <w:pStyle w:val="ConsPlusNormal"/>
        <w:jc w:val="right"/>
        <w:rPr>
          <w:rFonts w:ascii="Times New Roman" w:hAnsi="Times New Roman" w:cs="Times New Roman"/>
          <w:sz w:val="28"/>
          <w:szCs w:val="28"/>
        </w:rPr>
      </w:pPr>
      <w:r w:rsidRPr="007B07E4">
        <w:rPr>
          <w:rFonts w:ascii="Times New Roman" w:hAnsi="Times New Roman" w:cs="Times New Roman"/>
          <w:sz w:val="28"/>
          <w:szCs w:val="28"/>
        </w:rPr>
        <w:t>к Положению</w:t>
      </w:r>
    </w:p>
    <w:p w:rsidR="00055014" w:rsidRPr="007B07E4" w:rsidRDefault="00055014">
      <w:pPr>
        <w:pStyle w:val="ConsPlusNormal"/>
        <w:jc w:val="right"/>
        <w:rPr>
          <w:rFonts w:ascii="Times New Roman" w:hAnsi="Times New Roman" w:cs="Times New Roman"/>
          <w:sz w:val="28"/>
          <w:szCs w:val="28"/>
        </w:rPr>
      </w:pPr>
      <w:r w:rsidRPr="007B07E4">
        <w:rPr>
          <w:rFonts w:ascii="Times New Roman" w:hAnsi="Times New Roman" w:cs="Times New Roman"/>
          <w:sz w:val="28"/>
          <w:szCs w:val="28"/>
        </w:rPr>
        <w:t>об Общественной палате</w:t>
      </w:r>
    </w:p>
    <w:p w:rsidR="00055014" w:rsidRPr="007B07E4" w:rsidRDefault="00055014">
      <w:pPr>
        <w:pStyle w:val="ConsPlusNormal"/>
        <w:jc w:val="right"/>
        <w:rPr>
          <w:rFonts w:ascii="Times New Roman" w:hAnsi="Times New Roman" w:cs="Times New Roman"/>
          <w:sz w:val="28"/>
          <w:szCs w:val="28"/>
        </w:rPr>
      </w:pPr>
      <w:r w:rsidRPr="007B07E4">
        <w:rPr>
          <w:rFonts w:ascii="Times New Roman" w:hAnsi="Times New Roman" w:cs="Times New Roman"/>
          <w:sz w:val="28"/>
          <w:szCs w:val="28"/>
        </w:rPr>
        <w:t>городского округа Тольятти</w:t>
      </w:r>
    </w:p>
    <w:p w:rsidR="00055014" w:rsidRPr="007B07E4" w:rsidRDefault="00055014">
      <w:pPr>
        <w:pStyle w:val="ConsPlusNormal"/>
        <w:spacing w:after="1"/>
        <w:rPr>
          <w:rFonts w:ascii="Times New Roman" w:hAnsi="Times New Roman" w:cs="Times New Roman"/>
          <w:sz w:val="28"/>
          <w:szCs w:val="28"/>
        </w:rP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55014" w:rsidRPr="007B07E4">
        <w:tc>
          <w:tcPr>
            <w:tcW w:w="60" w:type="dxa"/>
            <w:tcBorders>
              <w:top w:val="nil"/>
              <w:left w:val="nil"/>
              <w:bottom w:val="nil"/>
              <w:right w:val="nil"/>
            </w:tcBorders>
            <w:shd w:val="clear" w:color="auto" w:fill="CED3F1"/>
            <w:tcMar>
              <w:top w:w="0" w:type="dxa"/>
              <w:left w:w="0" w:type="dxa"/>
              <w:bottom w:w="0" w:type="dxa"/>
              <w:right w:w="0" w:type="dxa"/>
            </w:tcMar>
          </w:tcPr>
          <w:p w:rsidR="00055014" w:rsidRPr="007B07E4" w:rsidRDefault="00055014">
            <w:pPr>
              <w:pStyle w:val="ConsPlusNormal"/>
              <w:rPr>
                <w:rFonts w:ascii="Times New Roman" w:hAnsi="Times New Roman" w:cs="Times New Roman"/>
                <w:sz w:val="28"/>
                <w:szCs w:val="28"/>
              </w:rPr>
            </w:pPr>
          </w:p>
        </w:tc>
        <w:tc>
          <w:tcPr>
            <w:tcW w:w="113" w:type="dxa"/>
            <w:tcBorders>
              <w:top w:val="nil"/>
              <w:left w:val="nil"/>
              <w:bottom w:val="nil"/>
              <w:right w:val="nil"/>
            </w:tcBorders>
            <w:shd w:val="clear" w:color="auto" w:fill="F4F3F8"/>
            <w:tcMar>
              <w:top w:w="0" w:type="dxa"/>
              <w:left w:w="0" w:type="dxa"/>
              <w:bottom w:w="0" w:type="dxa"/>
              <w:right w:w="0" w:type="dxa"/>
            </w:tcMar>
          </w:tcPr>
          <w:p w:rsidR="00055014" w:rsidRPr="007B07E4" w:rsidRDefault="00055014">
            <w:pPr>
              <w:pStyle w:val="ConsPlusNormal"/>
              <w:rPr>
                <w:rFonts w:ascii="Times New Roman" w:hAnsi="Times New Roman" w:cs="Times New Roman"/>
                <w:sz w:val="28"/>
                <w:szCs w:val="28"/>
              </w:rPr>
            </w:pPr>
          </w:p>
        </w:tc>
        <w:tc>
          <w:tcPr>
            <w:tcW w:w="0" w:type="auto"/>
            <w:tcBorders>
              <w:top w:val="nil"/>
              <w:left w:val="nil"/>
              <w:bottom w:val="nil"/>
              <w:right w:val="nil"/>
            </w:tcBorders>
            <w:shd w:val="clear" w:color="auto" w:fill="F4F3F8"/>
            <w:tcMar>
              <w:top w:w="113" w:type="dxa"/>
              <w:left w:w="0" w:type="dxa"/>
              <w:bottom w:w="113" w:type="dxa"/>
              <w:right w:w="0" w:type="dxa"/>
            </w:tcMar>
          </w:tcPr>
          <w:p w:rsidR="00055014" w:rsidRPr="007B07E4" w:rsidRDefault="00055014">
            <w:pPr>
              <w:pStyle w:val="ConsPlusNormal"/>
              <w:jc w:val="center"/>
              <w:rPr>
                <w:rFonts w:ascii="Times New Roman" w:hAnsi="Times New Roman" w:cs="Times New Roman"/>
                <w:sz w:val="28"/>
                <w:szCs w:val="28"/>
              </w:rPr>
            </w:pPr>
            <w:r w:rsidRPr="007B07E4">
              <w:rPr>
                <w:rFonts w:ascii="Times New Roman" w:hAnsi="Times New Roman" w:cs="Times New Roman"/>
                <w:color w:val="392C69"/>
                <w:sz w:val="28"/>
                <w:szCs w:val="28"/>
              </w:rPr>
              <w:t>Список изменяющих документов</w:t>
            </w:r>
          </w:p>
          <w:p w:rsidR="00055014" w:rsidRPr="007B07E4" w:rsidRDefault="00055014">
            <w:pPr>
              <w:pStyle w:val="ConsPlusNormal"/>
              <w:jc w:val="center"/>
              <w:rPr>
                <w:rFonts w:ascii="Times New Roman" w:hAnsi="Times New Roman" w:cs="Times New Roman"/>
                <w:sz w:val="28"/>
                <w:szCs w:val="28"/>
              </w:rPr>
            </w:pPr>
            <w:proofErr w:type="gramStart"/>
            <w:r w:rsidRPr="007B07E4">
              <w:rPr>
                <w:rFonts w:ascii="Times New Roman" w:hAnsi="Times New Roman" w:cs="Times New Roman"/>
                <w:color w:val="392C69"/>
                <w:sz w:val="28"/>
                <w:szCs w:val="28"/>
              </w:rPr>
              <w:t xml:space="preserve">(введено </w:t>
            </w:r>
            <w:hyperlink r:id="rId47">
              <w:r w:rsidRPr="007B07E4">
                <w:rPr>
                  <w:rFonts w:ascii="Times New Roman" w:hAnsi="Times New Roman" w:cs="Times New Roman"/>
                  <w:color w:val="0000FF"/>
                  <w:sz w:val="28"/>
                  <w:szCs w:val="28"/>
                </w:rPr>
                <w:t>Решением</w:t>
              </w:r>
            </w:hyperlink>
            <w:r w:rsidRPr="007B07E4">
              <w:rPr>
                <w:rFonts w:ascii="Times New Roman" w:hAnsi="Times New Roman" w:cs="Times New Roman"/>
                <w:color w:val="392C69"/>
                <w:sz w:val="28"/>
                <w:szCs w:val="28"/>
              </w:rPr>
              <w:t xml:space="preserve"> Думы городского округа Тольятти Самарской области</w:t>
            </w:r>
            <w:proofErr w:type="gramEnd"/>
          </w:p>
          <w:p w:rsidR="00055014" w:rsidRPr="007B07E4" w:rsidRDefault="00055014">
            <w:pPr>
              <w:pStyle w:val="ConsPlusNormal"/>
              <w:jc w:val="center"/>
              <w:rPr>
                <w:rFonts w:ascii="Times New Roman" w:hAnsi="Times New Roman" w:cs="Times New Roman"/>
                <w:sz w:val="28"/>
                <w:szCs w:val="28"/>
              </w:rPr>
            </w:pPr>
            <w:r w:rsidRPr="007B07E4">
              <w:rPr>
                <w:rFonts w:ascii="Times New Roman" w:hAnsi="Times New Roman" w:cs="Times New Roman"/>
                <w:color w:val="392C69"/>
                <w:sz w:val="28"/>
                <w:szCs w:val="28"/>
              </w:rPr>
              <w:t>от 23.12.2020 N 801)</w:t>
            </w:r>
          </w:p>
        </w:tc>
        <w:tc>
          <w:tcPr>
            <w:tcW w:w="113" w:type="dxa"/>
            <w:tcBorders>
              <w:top w:val="nil"/>
              <w:left w:val="nil"/>
              <w:bottom w:val="nil"/>
              <w:right w:val="nil"/>
            </w:tcBorders>
            <w:shd w:val="clear" w:color="auto" w:fill="F4F3F8"/>
            <w:tcMar>
              <w:top w:w="0" w:type="dxa"/>
              <w:left w:w="0" w:type="dxa"/>
              <w:bottom w:w="0" w:type="dxa"/>
              <w:right w:w="0" w:type="dxa"/>
            </w:tcMar>
          </w:tcPr>
          <w:p w:rsidR="00055014" w:rsidRPr="007B07E4" w:rsidRDefault="00055014">
            <w:pPr>
              <w:pStyle w:val="ConsPlusNormal"/>
              <w:rPr>
                <w:rFonts w:ascii="Times New Roman" w:hAnsi="Times New Roman" w:cs="Times New Roman"/>
                <w:sz w:val="28"/>
                <w:szCs w:val="28"/>
              </w:rPr>
            </w:pPr>
          </w:p>
        </w:tc>
      </w:tr>
    </w:tbl>
    <w:p w:rsidR="00055014" w:rsidRPr="007B07E4" w:rsidRDefault="00055014">
      <w:pPr>
        <w:pStyle w:val="ConsPlusNormal"/>
        <w:jc w:val="both"/>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71"/>
      </w:tblGrid>
      <w:tr w:rsidR="00055014" w:rsidRPr="007B07E4">
        <w:tc>
          <w:tcPr>
            <w:tcW w:w="9071" w:type="dxa"/>
            <w:tcBorders>
              <w:top w:val="nil"/>
              <w:left w:val="nil"/>
              <w:bottom w:val="nil"/>
              <w:right w:val="nil"/>
            </w:tcBorders>
          </w:tcPr>
          <w:p w:rsidR="00055014" w:rsidRPr="007B07E4" w:rsidRDefault="00055014">
            <w:pPr>
              <w:pStyle w:val="ConsPlusNormal"/>
              <w:jc w:val="center"/>
              <w:rPr>
                <w:rFonts w:ascii="Times New Roman" w:hAnsi="Times New Roman" w:cs="Times New Roman"/>
                <w:sz w:val="28"/>
                <w:szCs w:val="28"/>
              </w:rPr>
            </w:pPr>
            <w:bookmarkStart w:id="10" w:name="P320"/>
            <w:bookmarkEnd w:id="10"/>
            <w:r w:rsidRPr="007B07E4">
              <w:rPr>
                <w:rFonts w:ascii="Times New Roman" w:hAnsi="Times New Roman" w:cs="Times New Roman"/>
                <w:sz w:val="28"/>
                <w:szCs w:val="28"/>
              </w:rPr>
              <w:t>ЛИСТ ЗАОЧНОГО ГОЛОСОВАНИЯ</w:t>
            </w:r>
          </w:p>
          <w:p w:rsidR="00055014" w:rsidRPr="007B07E4" w:rsidRDefault="00055014">
            <w:pPr>
              <w:pStyle w:val="ConsPlusNormal"/>
              <w:jc w:val="center"/>
              <w:rPr>
                <w:rFonts w:ascii="Times New Roman" w:hAnsi="Times New Roman" w:cs="Times New Roman"/>
                <w:sz w:val="28"/>
                <w:szCs w:val="28"/>
              </w:rPr>
            </w:pPr>
            <w:r w:rsidRPr="007B07E4">
              <w:rPr>
                <w:rFonts w:ascii="Times New Roman" w:hAnsi="Times New Roman" w:cs="Times New Roman"/>
                <w:sz w:val="28"/>
                <w:szCs w:val="28"/>
              </w:rPr>
              <w:t>члена комиссии</w:t>
            </w:r>
          </w:p>
          <w:p w:rsidR="00055014" w:rsidRPr="007B07E4" w:rsidRDefault="00055014">
            <w:pPr>
              <w:pStyle w:val="ConsPlusNormal"/>
              <w:jc w:val="center"/>
              <w:rPr>
                <w:rFonts w:ascii="Times New Roman" w:hAnsi="Times New Roman" w:cs="Times New Roman"/>
                <w:sz w:val="28"/>
                <w:szCs w:val="28"/>
              </w:rPr>
            </w:pPr>
            <w:r w:rsidRPr="007B07E4">
              <w:rPr>
                <w:rFonts w:ascii="Times New Roman" w:hAnsi="Times New Roman" w:cs="Times New Roman"/>
                <w:sz w:val="28"/>
                <w:szCs w:val="28"/>
              </w:rPr>
              <w:t>Общественной палаты городского округа Тольятти</w:t>
            </w:r>
          </w:p>
        </w:tc>
      </w:tr>
      <w:tr w:rsidR="00055014" w:rsidRPr="007B07E4">
        <w:tc>
          <w:tcPr>
            <w:tcW w:w="9071" w:type="dxa"/>
            <w:tcBorders>
              <w:top w:val="nil"/>
              <w:left w:val="nil"/>
              <w:bottom w:val="single" w:sz="4" w:space="0" w:color="auto"/>
              <w:right w:val="nil"/>
            </w:tcBorders>
          </w:tcPr>
          <w:p w:rsidR="00055014" w:rsidRPr="007B07E4" w:rsidRDefault="00055014">
            <w:pPr>
              <w:pStyle w:val="ConsPlusNormal"/>
              <w:rPr>
                <w:rFonts w:ascii="Times New Roman" w:hAnsi="Times New Roman" w:cs="Times New Roman"/>
                <w:sz w:val="28"/>
                <w:szCs w:val="28"/>
              </w:rPr>
            </w:pPr>
          </w:p>
        </w:tc>
      </w:tr>
      <w:tr w:rsidR="00055014" w:rsidRPr="007B07E4">
        <w:tc>
          <w:tcPr>
            <w:tcW w:w="9071" w:type="dxa"/>
            <w:tcBorders>
              <w:top w:val="single" w:sz="4" w:space="0" w:color="auto"/>
              <w:left w:val="nil"/>
              <w:bottom w:val="nil"/>
              <w:right w:val="nil"/>
            </w:tcBorders>
          </w:tcPr>
          <w:p w:rsidR="00055014" w:rsidRPr="007B07E4" w:rsidRDefault="00055014">
            <w:pPr>
              <w:pStyle w:val="ConsPlusNormal"/>
              <w:jc w:val="center"/>
              <w:rPr>
                <w:rFonts w:ascii="Times New Roman" w:hAnsi="Times New Roman" w:cs="Times New Roman"/>
                <w:sz w:val="28"/>
                <w:szCs w:val="28"/>
              </w:rPr>
            </w:pPr>
            <w:r w:rsidRPr="007B07E4">
              <w:rPr>
                <w:rFonts w:ascii="Times New Roman" w:hAnsi="Times New Roman" w:cs="Times New Roman"/>
                <w:sz w:val="28"/>
                <w:szCs w:val="28"/>
              </w:rPr>
              <w:t>(наименование комиссии)</w:t>
            </w:r>
          </w:p>
        </w:tc>
      </w:tr>
      <w:tr w:rsidR="00055014" w:rsidRPr="007B07E4">
        <w:tc>
          <w:tcPr>
            <w:tcW w:w="9071" w:type="dxa"/>
            <w:tcBorders>
              <w:top w:val="nil"/>
              <w:left w:val="nil"/>
              <w:bottom w:val="single" w:sz="4" w:space="0" w:color="auto"/>
              <w:right w:val="nil"/>
            </w:tcBorders>
          </w:tcPr>
          <w:p w:rsidR="00055014" w:rsidRPr="007B07E4" w:rsidRDefault="00055014">
            <w:pPr>
              <w:pStyle w:val="ConsPlusNormal"/>
              <w:rPr>
                <w:rFonts w:ascii="Times New Roman" w:hAnsi="Times New Roman" w:cs="Times New Roman"/>
                <w:sz w:val="28"/>
                <w:szCs w:val="28"/>
              </w:rPr>
            </w:pPr>
          </w:p>
        </w:tc>
      </w:tr>
      <w:tr w:rsidR="00055014" w:rsidRPr="007B07E4">
        <w:tc>
          <w:tcPr>
            <w:tcW w:w="9071" w:type="dxa"/>
            <w:tcBorders>
              <w:top w:val="single" w:sz="4" w:space="0" w:color="auto"/>
              <w:left w:val="nil"/>
              <w:bottom w:val="nil"/>
              <w:right w:val="nil"/>
            </w:tcBorders>
          </w:tcPr>
          <w:p w:rsidR="00055014" w:rsidRPr="007B07E4" w:rsidRDefault="00055014">
            <w:pPr>
              <w:pStyle w:val="ConsPlusNormal"/>
              <w:jc w:val="center"/>
              <w:rPr>
                <w:rFonts w:ascii="Times New Roman" w:hAnsi="Times New Roman" w:cs="Times New Roman"/>
                <w:sz w:val="28"/>
                <w:szCs w:val="28"/>
              </w:rPr>
            </w:pPr>
            <w:r w:rsidRPr="007B07E4">
              <w:rPr>
                <w:rFonts w:ascii="Times New Roman" w:hAnsi="Times New Roman" w:cs="Times New Roman"/>
                <w:sz w:val="28"/>
                <w:szCs w:val="28"/>
              </w:rPr>
              <w:t>(фамилия, имя, отчество)</w:t>
            </w:r>
          </w:p>
        </w:tc>
      </w:tr>
      <w:tr w:rsidR="00055014" w:rsidRPr="007B07E4">
        <w:tc>
          <w:tcPr>
            <w:tcW w:w="9071" w:type="dxa"/>
            <w:tcBorders>
              <w:top w:val="nil"/>
              <w:left w:val="nil"/>
              <w:bottom w:val="nil"/>
              <w:right w:val="nil"/>
            </w:tcBorders>
          </w:tcPr>
          <w:p w:rsidR="00055014" w:rsidRPr="007B07E4" w:rsidRDefault="00055014">
            <w:pPr>
              <w:pStyle w:val="ConsPlusNormal"/>
              <w:jc w:val="both"/>
              <w:rPr>
                <w:rFonts w:ascii="Times New Roman" w:hAnsi="Times New Roman" w:cs="Times New Roman"/>
                <w:sz w:val="28"/>
                <w:szCs w:val="28"/>
              </w:rPr>
            </w:pPr>
            <w:r w:rsidRPr="007B07E4">
              <w:rPr>
                <w:rFonts w:ascii="Times New Roman" w:hAnsi="Times New Roman" w:cs="Times New Roman"/>
                <w:sz w:val="28"/>
                <w:szCs w:val="28"/>
              </w:rPr>
              <w:t>по проекту решения Общественной палаты, внесенному на заочное голосование "____" ____________ 20___ г.</w:t>
            </w:r>
          </w:p>
        </w:tc>
      </w:tr>
    </w:tbl>
    <w:p w:rsidR="00055014" w:rsidRPr="007B07E4" w:rsidRDefault="00055014">
      <w:pPr>
        <w:pStyle w:val="ConsPlusNormal"/>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850"/>
        <w:gridCol w:w="5705"/>
        <w:gridCol w:w="2494"/>
      </w:tblGrid>
      <w:tr w:rsidR="00055014" w:rsidRPr="007B07E4">
        <w:tc>
          <w:tcPr>
            <w:tcW w:w="850" w:type="dxa"/>
          </w:tcPr>
          <w:p w:rsidR="00055014" w:rsidRPr="007B07E4" w:rsidRDefault="00055014">
            <w:pPr>
              <w:pStyle w:val="ConsPlusNormal"/>
              <w:jc w:val="center"/>
              <w:rPr>
                <w:rFonts w:ascii="Times New Roman" w:hAnsi="Times New Roman" w:cs="Times New Roman"/>
                <w:sz w:val="28"/>
                <w:szCs w:val="28"/>
              </w:rPr>
            </w:pPr>
            <w:r w:rsidRPr="007B07E4">
              <w:rPr>
                <w:rFonts w:ascii="Times New Roman" w:hAnsi="Times New Roman" w:cs="Times New Roman"/>
                <w:sz w:val="28"/>
                <w:szCs w:val="28"/>
              </w:rPr>
              <w:t xml:space="preserve">N </w:t>
            </w:r>
            <w:proofErr w:type="gramStart"/>
            <w:r w:rsidRPr="007B07E4">
              <w:rPr>
                <w:rFonts w:ascii="Times New Roman" w:hAnsi="Times New Roman" w:cs="Times New Roman"/>
                <w:sz w:val="28"/>
                <w:szCs w:val="28"/>
              </w:rPr>
              <w:t>п</w:t>
            </w:r>
            <w:proofErr w:type="gramEnd"/>
            <w:r w:rsidRPr="007B07E4">
              <w:rPr>
                <w:rFonts w:ascii="Times New Roman" w:hAnsi="Times New Roman" w:cs="Times New Roman"/>
                <w:sz w:val="28"/>
                <w:szCs w:val="28"/>
              </w:rPr>
              <w:t>/п</w:t>
            </w:r>
          </w:p>
        </w:tc>
        <w:tc>
          <w:tcPr>
            <w:tcW w:w="5705" w:type="dxa"/>
          </w:tcPr>
          <w:p w:rsidR="00055014" w:rsidRPr="007B07E4" w:rsidRDefault="00055014">
            <w:pPr>
              <w:pStyle w:val="ConsPlusNormal"/>
              <w:jc w:val="center"/>
              <w:rPr>
                <w:rFonts w:ascii="Times New Roman" w:hAnsi="Times New Roman" w:cs="Times New Roman"/>
                <w:sz w:val="28"/>
                <w:szCs w:val="28"/>
              </w:rPr>
            </w:pPr>
            <w:r w:rsidRPr="007B07E4">
              <w:rPr>
                <w:rFonts w:ascii="Times New Roman" w:hAnsi="Times New Roman" w:cs="Times New Roman"/>
                <w:sz w:val="28"/>
                <w:szCs w:val="28"/>
              </w:rPr>
              <w:t>Проект решения комиссии</w:t>
            </w:r>
          </w:p>
        </w:tc>
        <w:tc>
          <w:tcPr>
            <w:tcW w:w="2494" w:type="dxa"/>
          </w:tcPr>
          <w:p w:rsidR="00055014" w:rsidRPr="007B07E4" w:rsidRDefault="00055014">
            <w:pPr>
              <w:pStyle w:val="ConsPlusNormal"/>
              <w:jc w:val="center"/>
              <w:rPr>
                <w:rFonts w:ascii="Times New Roman" w:hAnsi="Times New Roman" w:cs="Times New Roman"/>
                <w:sz w:val="28"/>
                <w:szCs w:val="28"/>
              </w:rPr>
            </w:pPr>
            <w:r w:rsidRPr="007B07E4">
              <w:rPr>
                <w:rFonts w:ascii="Times New Roman" w:hAnsi="Times New Roman" w:cs="Times New Roman"/>
                <w:sz w:val="28"/>
                <w:szCs w:val="28"/>
              </w:rPr>
              <w:t>Мнение &lt;*&gt;</w:t>
            </w:r>
          </w:p>
        </w:tc>
      </w:tr>
      <w:tr w:rsidR="00055014" w:rsidRPr="007B07E4">
        <w:tc>
          <w:tcPr>
            <w:tcW w:w="850" w:type="dxa"/>
          </w:tcPr>
          <w:p w:rsidR="00055014" w:rsidRPr="007B07E4" w:rsidRDefault="00055014">
            <w:pPr>
              <w:pStyle w:val="ConsPlusNormal"/>
              <w:rPr>
                <w:rFonts w:ascii="Times New Roman" w:hAnsi="Times New Roman" w:cs="Times New Roman"/>
                <w:sz w:val="28"/>
                <w:szCs w:val="28"/>
              </w:rPr>
            </w:pPr>
          </w:p>
        </w:tc>
        <w:tc>
          <w:tcPr>
            <w:tcW w:w="5705" w:type="dxa"/>
          </w:tcPr>
          <w:p w:rsidR="00055014" w:rsidRPr="007B07E4" w:rsidRDefault="00055014">
            <w:pPr>
              <w:pStyle w:val="ConsPlusNormal"/>
              <w:rPr>
                <w:rFonts w:ascii="Times New Roman" w:hAnsi="Times New Roman" w:cs="Times New Roman"/>
                <w:sz w:val="28"/>
                <w:szCs w:val="28"/>
              </w:rPr>
            </w:pPr>
          </w:p>
        </w:tc>
        <w:tc>
          <w:tcPr>
            <w:tcW w:w="2494" w:type="dxa"/>
          </w:tcPr>
          <w:p w:rsidR="00055014" w:rsidRPr="007B07E4" w:rsidRDefault="00055014">
            <w:pPr>
              <w:pStyle w:val="ConsPlusNormal"/>
              <w:rPr>
                <w:rFonts w:ascii="Times New Roman" w:hAnsi="Times New Roman" w:cs="Times New Roman"/>
                <w:sz w:val="28"/>
                <w:szCs w:val="28"/>
              </w:rPr>
            </w:pPr>
          </w:p>
        </w:tc>
      </w:tr>
    </w:tbl>
    <w:p w:rsidR="00055014" w:rsidRPr="007B07E4" w:rsidRDefault="00055014">
      <w:pPr>
        <w:pStyle w:val="ConsPlusNormal"/>
        <w:jc w:val="both"/>
        <w:rPr>
          <w:rFonts w:ascii="Times New Roman" w:hAnsi="Times New Roman" w:cs="Times New Roman"/>
          <w:sz w:val="28"/>
          <w:szCs w:val="28"/>
        </w:rPr>
      </w:pPr>
    </w:p>
    <w:p w:rsidR="00055014" w:rsidRPr="007B07E4" w:rsidRDefault="00055014">
      <w:pPr>
        <w:pStyle w:val="ConsPlusNormal"/>
        <w:ind w:firstLine="540"/>
        <w:jc w:val="both"/>
        <w:rPr>
          <w:rFonts w:ascii="Times New Roman" w:hAnsi="Times New Roman" w:cs="Times New Roman"/>
          <w:sz w:val="28"/>
          <w:szCs w:val="28"/>
        </w:rPr>
      </w:pPr>
      <w:r w:rsidRPr="007B07E4">
        <w:rPr>
          <w:rFonts w:ascii="Times New Roman" w:hAnsi="Times New Roman" w:cs="Times New Roman"/>
          <w:sz w:val="28"/>
          <w:szCs w:val="28"/>
        </w:rPr>
        <w:t>--------------------------------</w:t>
      </w:r>
    </w:p>
    <w:p w:rsidR="00055014" w:rsidRPr="007B07E4" w:rsidRDefault="00055014">
      <w:pPr>
        <w:pStyle w:val="ConsPlusNormal"/>
        <w:spacing w:before="220"/>
        <w:ind w:firstLine="540"/>
        <w:jc w:val="both"/>
        <w:rPr>
          <w:rFonts w:ascii="Times New Roman" w:hAnsi="Times New Roman" w:cs="Times New Roman"/>
          <w:sz w:val="28"/>
          <w:szCs w:val="28"/>
        </w:rPr>
      </w:pPr>
      <w:r w:rsidRPr="007B07E4">
        <w:rPr>
          <w:rFonts w:ascii="Times New Roman" w:hAnsi="Times New Roman" w:cs="Times New Roman"/>
          <w:sz w:val="28"/>
          <w:szCs w:val="28"/>
        </w:rPr>
        <w:t>&lt;*&gt; Мнение по проекту решения выражается в форме "за", "против", "воздержался".</w:t>
      </w:r>
    </w:p>
    <w:p w:rsidR="00055014" w:rsidRPr="007B07E4" w:rsidRDefault="00055014">
      <w:pPr>
        <w:pStyle w:val="ConsPlusNormal"/>
        <w:jc w:val="both"/>
        <w:rPr>
          <w:rFonts w:ascii="Times New Roman" w:hAnsi="Times New Roman" w:cs="Times New Roman"/>
          <w:sz w:val="28"/>
          <w:szCs w:val="28"/>
        </w:rPr>
      </w:pPr>
    </w:p>
    <w:p w:rsidR="00055014" w:rsidRPr="007B07E4" w:rsidRDefault="00055014">
      <w:pPr>
        <w:pStyle w:val="ConsPlusNormal"/>
        <w:jc w:val="both"/>
        <w:rPr>
          <w:rFonts w:ascii="Times New Roman" w:hAnsi="Times New Roman" w:cs="Times New Roman"/>
          <w:sz w:val="28"/>
          <w:szCs w:val="28"/>
        </w:rPr>
      </w:pPr>
    </w:p>
    <w:p w:rsidR="00055014" w:rsidRPr="007B07E4" w:rsidRDefault="00055014">
      <w:pPr>
        <w:pStyle w:val="ConsPlusNormal"/>
        <w:pBdr>
          <w:bottom w:val="single" w:sz="6" w:space="0" w:color="auto"/>
        </w:pBdr>
        <w:spacing w:before="100" w:after="100"/>
        <w:jc w:val="both"/>
        <w:rPr>
          <w:rFonts w:ascii="Times New Roman" w:hAnsi="Times New Roman" w:cs="Times New Roman"/>
          <w:sz w:val="28"/>
          <w:szCs w:val="28"/>
        </w:rPr>
      </w:pPr>
    </w:p>
    <w:p w:rsidR="00246725" w:rsidRPr="007B07E4" w:rsidRDefault="00246725">
      <w:pPr>
        <w:rPr>
          <w:rFonts w:ascii="Times New Roman" w:hAnsi="Times New Roman" w:cs="Times New Roman"/>
          <w:sz w:val="28"/>
          <w:szCs w:val="28"/>
        </w:rPr>
      </w:pPr>
    </w:p>
    <w:sectPr w:rsidR="00246725" w:rsidRPr="007B07E4" w:rsidSect="001569F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5014"/>
    <w:rsid w:val="00055014"/>
    <w:rsid w:val="00246725"/>
    <w:rsid w:val="002522C2"/>
    <w:rsid w:val="007B07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55014"/>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055014"/>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055014"/>
    <w:pPr>
      <w:widowControl w:val="0"/>
      <w:autoSpaceDE w:val="0"/>
      <w:autoSpaceDN w:val="0"/>
      <w:spacing w:after="0" w:line="240" w:lineRule="auto"/>
    </w:pPr>
    <w:rPr>
      <w:rFonts w:ascii="Tahoma" w:eastAsiaTheme="minorEastAsia" w:hAnsi="Tahoma" w:cs="Tahoma"/>
      <w:sz w:val="20"/>
      <w:lang w:eastAsia="ru-RU"/>
    </w:rPr>
  </w:style>
  <w:style w:type="paragraph" w:styleId="a3">
    <w:name w:val="Balloon Text"/>
    <w:basedOn w:val="a"/>
    <w:link w:val="a4"/>
    <w:uiPriority w:val="99"/>
    <w:semiHidden/>
    <w:unhideWhenUsed/>
    <w:rsid w:val="007B07E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B07E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55014"/>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055014"/>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055014"/>
    <w:pPr>
      <w:widowControl w:val="0"/>
      <w:autoSpaceDE w:val="0"/>
      <w:autoSpaceDN w:val="0"/>
      <w:spacing w:after="0" w:line="240" w:lineRule="auto"/>
    </w:pPr>
    <w:rPr>
      <w:rFonts w:ascii="Tahoma" w:eastAsiaTheme="minorEastAsia" w:hAnsi="Tahoma" w:cs="Tahoma"/>
      <w:sz w:val="20"/>
      <w:lang w:eastAsia="ru-RU"/>
    </w:rPr>
  </w:style>
  <w:style w:type="paragraph" w:styleId="a3">
    <w:name w:val="Balloon Text"/>
    <w:basedOn w:val="a"/>
    <w:link w:val="a4"/>
    <w:uiPriority w:val="99"/>
    <w:semiHidden/>
    <w:unhideWhenUsed/>
    <w:rsid w:val="007B07E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B07E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LAW256&amp;n=82439&amp;dst=100008" TargetMode="External"/><Relationship Id="rId18" Type="http://schemas.openxmlformats.org/officeDocument/2006/relationships/hyperlink" Target="https://login.consultant.ru/link/?req=doc&amp;base=RLAW256&amp;n=82439&amp;dst=100009" TargetMode="External"/><Relationship Id="rId26" Type="http://schemas.openxmlformats.org/officeDocument/2006/relationships/hyperlink" Target="https://login.consultant.ru/link/?req=doc&amp;base=LAW&amp;n=466000&amp;dst=100074" TargetMode="External"/><Relationship Id="rId39" Type="http://schemas.openxmlformats.org/officeDocument/2006/relationships/hyperlink" Target="https://login.consultant.ru/link/?req=doc&amp;base=RLAW256&amp;n=108282&amp;dst=100018" TargetMode="External"/><Relationship Id="rId21" Type="http://schemas.openxmlformats.org/officeDocument/2006/relationships/hyperlink" Target="https://login.consultant.ru/link/?req=doc&amp;base=LAW&amp;n=466000" TargetMode="External"/><Relationship Id="rId34" Type="http://schemas.openxmlformats.org/officeDocument/2006/relationships/hyperlink" Target="https://login.consultant.ru/link/?req=doc&amp;base=LAW&amp;n=476447" TargetMode="External"/><Relationship Id="rId42" Type="http://schemas.openxmlformats.org/officeDocument/2006/relationships/hyperlink" Target="https://login.consultant.ru/link/?req=doc&amp;base=LAW&amp;n=466000" TargetMode="External"/><Relationship Id="rId47" Type="http://schemas.openxmlformats.org/officeDocument/2006/relationships/hyperlink" Target="https://login.consultant.ru/link/?req=doc&amp;base=RLAW256&amp;n=139391&amp;dst=100040" TargetMode="External"/><Relationship Id="rId7" Type="http://schemas.openxmlformats.org/officeDocument/2006/relationships/hyperlink" Target="https://login.consultant.ru/link/?req=doc&amp;base=RLAW256&amp;n=127013&amp;dst=100005" TargetMode="External"/><Relationship Id="rId2" Type="http://schemas.microsoft.com/office/2007/relationships/stylesWithEffects" Target="stylesWithEffects.xml"/><Relationship Id="rId16" Type="http://schemas.openxmlformats.org/officeDocument/2006/relationships/hyperlink" Target="https://login.consultant.ru/link/?req=doc&amp;base=RLAW256&amp;n=139391&amp;dst=100005" TargetMode="External"/><Relationship Id="rId29" Type="http://schemas.openxmlformats.org/officeDocument/2006/relationships/hyperlink" Target="https://login.consultant.ru/link/?req=doc&amp;base=RLAW256&amp;n=108282&amp;dst=100007" TargetMode="External"/><Relationship Id="rId11" Type="http://schemas.openxmlformats.org/officeDocument/2006/relationships/hyperlink" Target="https://login.consultant.ru/link/?req=doc&amp;base=RLAW256&amp;n=186474&amp;dst=100024" TargetMode="External"/><Relationship Id="rId24" Type="http://schemas.openxmlformats.org/officeDocument/2006/relationships/hyperlink" Target="https://login.consultant.ru/link/?req=doc&amp;base=LAW&amp;n=466000" TargetMode="External"/><Relationship Id="rId32" Type="http://schemas.openxmlformats.org/officeDocument/2006/relationships/hyperlink" Target="https://login.consultant.ru/link/?req=doc&amp;base=RLAW256&amp;n=108282&amp;dst=100007" TargetMode="External"/><Relationship Id="rId37" Type="http://schemas.openxmlformats.org/officeDocument/2006/relationships/hyperlink" Target="https://login.consultant.ru/link/?req=doc&amp;base=RLAW256&amp;n=108282&amp;dst=100014" TargetMode="External"/><Relationship Id="rId40" Type="http://schemas.openxmlformats.org/officeDocument/2006/relationships/hyperlink" Target="https://login.consultant.ru/link/?req=doc&amp;base=LAW&amp;n=466000" TargetMode="External"/><Relationship Id="rId45" Type="http://schemas.openxmlformats.org/officeDocument/2006/relationships/hyperlink" Target="https://login.consultant.ru/link/?req=doc&amp;base=RLAW256&amp;n=82439&amp;dst=100013" TargetMode="External"/><Relationship Id="rId5" Type="http://schemas.openxmlformats.org/officeDocument/2006/relationships/hyperlink" Target="https://login.consultant.ru/link/?req=doc&amp;base=RLAW256&amp;n=82439&amp;dst=100005" TargetMode="External"/><Relationship Id="rId15" Type="http://schemas.openxmlformats.org/officeDocument/2006/relationships/hyperlink" Target="https://login.consultant.ru/link/?req=doc&amp;base=RLAW256&amp;n=127013&amp;dst=100005" TargetMode="External"/><Relationship Id="rId23" Type="http://schemas.openxmlformats.org/officeDocument/2006/relationships/hyperlink" Target="https://login.consultant.ru/link/?req=doc&amp;base=LAW&amp;n=466000" TargetMode="External"/><Relationship Id="rId28" Type="http://schemas.openxmlformats.org/officeDocument/2006/relationships/hyperlink" Target="https://login.consultant.ru/link/?req=doc&amp;base=LAW&amp;n=466000&amp;dst=100102" TargetMode="External"/><Relationship Id="rId36" Type="http://schemas.openxmlformats.org/officeDocument/2006/relationships/hyperlink" Target="https://login.consultant.ru/link/?req=doc&amp;base=RLAW256&amp;n=108282&amp;dst=100011" TargetMode="External"/><Relationship Id="rId49" Type="http://schemas.openxmlformats.org/officeDocument/2006/relationships/theme" Target="theme/theme1.xml"/><Relationship Id="rId10" Type="http://schemas.openxmlformats.org/officeDocument/2006/relationships/hyperlink" Target="https://login.consultant.ru/link/?req=doc&amp;base=LAW&amp;n=466000&amp;dst=100067" TargetMode="External"/><Relationship Id="rId19" Type="http://schemas.openxmlformats.org/officeDocument/2006/relationships/hyperlink" Target="https://login.consultant.ru/link/?req=doc&amp;base=RLAW256&amp;n=127013&amp;dst=100006" TargetMode="External"/><Relationship Id="rId31" Type="http://schemas.openxmlformats.org/officeDocument/2006/relationships/hyperlink" Target="https://login.consultant.ru/link/?req=doc&amp;base=RLAW256&amp;n=108282&amp;dst=100007" TargetMode="External"/><Relationship Id="rId44" Type="http://schemas.openxmlformats.org/officeDocument/2006/relationships/hyperlink" Target="https://login.consultant.ru/link/?req=doc&amp;base=RLAW256&amp;n=108282&amp;dst=100021" TargetMode="External"/><Relationship Id="rId4" Type="http://schemas.openxmlformats.org/officeDocument/2006/relationships/webSettings" Target="webSettings.xml"/><Relationship Id="rId9" Type="http://schemas.openxmlformats.org/officeDocument/2006/relationships/hyperlink" Target="https://login.consultant.ru/link/?req=doc&amp;base=RLAW256&amp;n=196666&amp;dst=100005" TargetMode="External"/><Relationship Id="rId14" Type="http://schemas.openxmlformats.org/officeDocument/2006/relationships/hyperlink" Target="https://login.consultant.ru/link/?req=doc&amp;base=RLAW256&amp;n=108282&amp;dst=100005" TargetMode="External"/><Relationship Id="rId22" Type="http://schemas.openxmlformats.org/officeDocument/2006/relationships/hyperlink" Target="https://login.consultant.ru/link/?req=doc&amp;base=LAW&amp;n=466000&amp;dst=100040" TargetMode="External"/><Relationship Id="rId27" Type="http://schemas.openxmlformats.org/officeDocument/2006/relationships/hyperlink" Target="https://login.consultant.ru/link/?req=doc&amp;base=RLAW256&amp;n=108282&amp;dst=100007" TargetMode="External"/><Relationship Id="rId30" Type="http://schemas.openxmlformats.org/officeDocument/2006/relationships/hyperlink" Target="https://login.consultant.ru/link/?req=doc&amp;base=RLAW256&amp;n=108282&amp;dst=100007" TargetMode="External"/><Relationship Id="rId35" Type="http://schemas.openxmlformats.org/officeDocument/2006/relationships/hyperlink" Target="https://login.consultant.ru/link/?req=doc&amp;base=RLAW256&amp;n=108282&amp;dst=100008" TargetMode="External"/><Relationship Id="rId43" Type="http://schemas.openxmlformats.org/officeDocument/2006/relationships/hyperlink" Target="https://login.consultant.ru/link/?req=doc&amp;base=LAW&amp;n=466000" TargetMode="External"/><Relationship Id="rId48" Type="http://schemas.openxmlformats.org/officeDocument/2006/relationships/fontTable" Target="fontTable.xml"/><Relationship Id="rId8" Type="http://schemas.openxmlformats.org/officeDocument/2006/relationships/hyperlink" Target="https://login.consultant.ru/link/?req=doc&amp;base=RLAW256&amp;n=139391&amp;dst=100005" TargetMode="External"/><Relationship Id="rId3" Type="http://schemas.openxmlformats.org/officeDocument/2006/relationships/settings" Target="settings.xml"/><Relationship Id="rId12" Type="http://schemas.openxmlformats.org/officeDocument/2006/relationships/hyperlink" Target="https://login.consultant.ru/link/?req=doc&amp;base=RLAW256&amp;n=82439&amp;dst=100005" TargetMode="External"/><Relationship Id="rId17" Type="http://schemas.openxmlformats.org/officeDocument/2006/relationships/hyperlink" Target="https://login.consultant.ru/link/?req=doc&amp;base=RLAW256&amp;n=196666&amp;dst=100005" TargetMode="External"/><Relationship Id="rId25" Type="http://schemas.openxmlformats.org/officeDocument/2006/relationships/hyperlink" Target="https://login.consultant.ru/link/?req=doc&amp;base=LAW&amp;n=466000" TargetMode="External"/><Relationship Id="rId33" Type="http://schemas.openxmlformats.org/officeDocument/2006/relationships/hyperlink" Target="https://login.consultant.ru/link/?req=doc&amp;base=LAW&amp;n=476447" TargetMode="External"/><Relationship Id="rId38" Type="http://schemas.openxmlformats.org/officeDocument/2006/relationships/hyperlink" Target="https://login.consultant.ru/link/?req=doc&amp;base=RLAW256&amp;n=108282&amp;dst=100017" TargetMode="External"/><Relationship Id="rId46" Type="http://schemas.openxmlformats.org/officeDocument/2006/relationships/hyperlink" Target="https://login.consultant.ru/link/?req=doc&amp;base=RLAW256&amp;n=139391&amp;dst=100023" TargetMode="External"/><Relationship Id="rId20" Type="http://schemas.openxmlformats.org/officeDocument/2006/relationships/hyperlink" Target="https://login.consultant.ru/link/?req=doc&amp;base=LAW&amp;n=2875" TargetMode="External"/><Relationship Id="rId41" Type="http://schemas.openxmlformats.org/officeDocument/2006/relationships/hyperlink" Target="https://login.consultant.ru/link/?req=doc&amp;base=RLAW256&amp;n=196666&amp;dst=100005" TargetMode="External"/><Relationship Id="rId1" Type="http://schemas.openxmlformats.org/officeDocument/2006/relationships/styles" Target="styles.xml"/><Relationship Id="rId6" Type="http://schemas.openxmlformats.org/officeDocument/2006/relationships/hyperlink" Target="https://login.consultant.ru/link/?req=doc&amp;base=RLAW256&amp;n=108282&amp;dst=10000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21</Pages>
  <Words>6317</Words>
  <Characters>36010</Characters>
  <Application>Microsoft Office Word</Application>
  <DocSecurity>0</DocSecurity>
  <Lines>300</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42243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Яна С. Шейкина</dc:creator>
  <cp:lastModifiedBy>Яна С. Шейкина</cp:lastModifiedBy>
  <cp:revision>3</cp:revision>
  <cp:lastPrinted>2025-04-03T05:03:00Z</cp:lastPrinted>
  <dcterms:created xsi:type="dcterms:W3CDTF">2025-04-02T12:06:00Z</dcterms:created>
  <dcterms:modified xsi:type="dcterms:W3CDTF">2025-04-03T11:34:00Z</dcterms:modified>
</cp:coreProperties>
</file>