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42" w:rsidRDefault="001C5642">
      <w:pPr>
        <w:pStyle w:val="ConsPlusTitle"/>
        <w:jc w:val="center"/>
        <w:outlineLvl w:val="0"/>
      </w:pPr>
      <w:bookmarkStart w:id="0" w:name="_GoBack"/>
      <w:bookmarkEnd w:id="0"/>
      <w:r>
        <w:t>МЭРИЯ ГОРОДСКОГО ОКРУГА ТОЛЬЯТТИ</w:t>
      </w:r>
    </w:p>
    <w:p w:rsidR="001C5642" w:rsidRDefault="001C5642">
      <w:pPr>
        <w:pStyle w:val="ConsPlusTitle"/>
        <w:jc w:val="center"/>
      </w:pPr>
      <w:r>
        <w:t>САМАРСКОЙ ОБЛАСТИ</w:t>
      </w:r>
    </w:p>
    <w:p w:rsidR="001C5642" w:rsidRDefault="001C5642">
      <w:pPr>
        <w:pStyle w:val="ConsPlusTitle"/>
        <w:jc w:val="center"/>
      </w:pPr>
    </w:p>
    <w:p w:rsidR="001C5642" w:rsidRDefault="001C5642">
      <w:pPr>
        <w:pStyle w:val="ConsPlusTitle"/>
        <w:jc w:val="center"/>
      </w:pPr>
      <w:r>
        <w:t>ПОСТАНОВЛЕНИЕ</w:t>
      </w:r>
    </w:p>
    <w:p w:rsidR="001C5642" w:rsidRDefault="001C5642">
      <w:pPr>
        <w:pStyle w:val="ConsPlusTitle"/>
        <w:jc w:val="center"/>
      </w:pPr>
      <w:r>
        <w:t>от 21 августа 2014 г. N 3124-п/1</w:t>
      </w:r>
    </w:p>
    <w:p w:rsidR="001C5642" w:rsidRDefault="001C5642">
      <w:pPr>
        <w:pStyle w:val="ConsPlusTitle"/>
        <w:jc w:val="center"/>
      </w:pPr>
    </w:p>
    <w:p w:rsidR="001C5642" w:rsidRDefault="001C5642">
      <w:pPr>
        <w:pStyle w:val="ConsPlusTitle"/>
        <w:jc w:val="center"/>
      </w:pPr>
      <w:r>
        <w:t>ОБ УТВЕРЖДЕНИИ ПОЛОЖЕНИЯ О ПРЕДСТАВЛЕНИИ</w:t>
      </w:r>
    </w:p>
    <w:p w:rsidR="001C5642" w:rsidRDefault="001C5642">
      <w:pPr>
        <w:pStyle w:val="ConsPlusTitle"/>
        <w:jc w:val="center"/>
      </w:pPr>
      <w:r>
        <w:t>ГРАЖДАНАМИ, ПРЕТЕНДУЮЩИМИ НА ЗАМЕЩЕНИЕ ДОЛЖНОСТЕЙ</w:t>
      </w:r>
    </w:p>
    <w:p w:rsidR="001C5642" w:rsidRDefault="001C5642">
      <w:pPr>
        <w:pStyle w:val="ConsPlusTitle"/>
        <w:jc w:val="center"/>
      </w:pPr>
      <w:r>
        <w:t>МУНИЦИПАЛЬНОЙ СЛУЖБЫ В ОРГАНАХ МЕСТНОГО САМОУПРАВЛЕНИЯ</w:t>
      </w:r>
    </w:p>
    <w:p w:rsidR="001C5642" w:rsidRDefault="001C5642">
      <w:pPr>
        <w:pStyle w:val="ConsPlusTitle"/>
        <w:jc w:val="center"/>
      </w:pPr>
      <w:r>
        <w:t>ГОРОДСКОГО ОКРУГА ТОЛЬЯТТИ, И МУНИЦИПАЛЬНЫМИ СЛУЖАЩИМИ</w:t>
      </w:r>
    </w:p>
    <w:p w:rsidR="001C5642" w:rsidRDefault="001C5642">
      <w:pPr>
        <w:pStyle w:val="ConsPlusTitle"/>
        <w:jc w:val="center"/>
      </w:pPr>
      <w:r>
        <w:t>ОРГАНОВ МЕСТНОГО САМОУПРАВЛЕНИЯ ГОРОДСКОГО ОКРУГА ТОЛЬЯТТИ</w:t>
      </w:r>
    </w:p>
    <w:p w:rsidR="001C5642" w:rsidRDefault="001C5642">
      <w:pPr>
        <w:pStyle w:val="ConsPlusTitle"/>
        <w:jc w:val="center"/>
      </w:pPr>
      <w:r>
        <w:t>СВЕДЕНИЙ О ДОХОДАХ, ОБ ИМУЩЕСТВЕ И ОБЯЗАТЕЛЬСТВАХ</w:t>
      </w:r>
    </w:p>
    <w:p w:rsidR="001C5642" w:rsidRDefault="001C5642">
      <w:pPr>
        <w:pStyle w:val="ConsPlusTitle"/>
        <w:jc w:val="center"/>
      </w:pPr>
      <w:r>
        <w:t>ИМУЩЕСТВЕННОГО ХАРАКТЕРА, А ТАКЖЕ СВЕДЕНИЙ О ДОХОДАХ,</w:t>
      </w:r>
    </w:p>
    <w:p w:rsidR="001C5642" w:rsidRDefault="001C5642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C5642" w:rsidRDefault="001C5642">
      <w:pPr>
        <w:pStyle w:val="ConsPlusTitle"/>
        <w:jc w:val="center"/>
      </w:pPr>
      <w:r>
        <w:t>СВОИХ СУПРУГИ (СУПРУГА) И НЕСОВЕРШЕННОЛЕТНИХ ДЕТЕЙ</w:t>
      </w:r>
    </w:p>
    <w:p w:rsidR="001C5642" w:rsidRDefault="001C56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564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642" w:rsidRDefault="001C56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04.12.2014 </w:t>
            </w:r>
            <w:hyperlink r:id="rId5">
              <w:r>
                <w:rPr>
                  <w:color w:val="0000FF"/>
                </w:rPr>
                <w:t>N 4567-п/1</w:t>
              </w:r>
            </w:hyperlink>
            <w:r>
              <w:rPr>
                <w:color w:val="392C69"/>
              </w:rPr>
              <w:t xml:space="preserve">, от 02.12.2015 </w:t>
            </w:r>
            <w:hyperlink r:id="rId6">
              <w:r>
                <w:rPr>
                  <w:color w:val="0000FF"/>
                </w:rPr>
                <w:t>N 3894-п/1</w:t>
              </w:r>
            </w:hyperlink>
            <w:r>
              <w:rPr>
                <w:color w:val="392C69"/>
              </w:rPr>
              <w:t>,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06.03.2018 </w:t>
            </w:r>
            <w:hyperlink r:id="rId7">
              <w:r>
                <w:rPr>
                  <w:color w:val="0000FF"/>
                </w:rPr>
                <w:t>N 726-п/1</w:t>
              </w:r>
            </w:hyperlink>
            <w:r>
              <w:rPr>
                <w:color w:val="392C69"/>
              </w:rPr>
              <w:t xml:space="preserve">, от 19.11.2020 </w:t>
            </w:r>
            <w:hyperlink r:id="rId8">
              <w:r>
                <w:rPr>
                  <w:color w:val="0000FF"/>
                </w:rPr>
                <w:t>N 3515-п/1</w:t>
              </w:r>
            </w:hyperlink>
            <w:r>
              <w:rPr>
                <w:color w:val="392C69"/>
              </w:rPr>
              <w:t xml:space="preserve">, от 27.03.2024 </w:t>
            </w:r>
            <w:hyperlink r:id="rId9">
              <w:r>
                <w:rPr>
                  <w:color w:val="0000FF"/>
                </w:rPr>
                <w:t>N 536-п/1</w:t>
              </w:r>
            </w:hyperlink>
            <w:r>
              <w:rPr>
                <w:color w:val="392C69"/>
              </w:rPr>
              <w:t>,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28.04.2026 </w:t>
            </w:r>
            <w:hyperlink r:id="rId10">
              <w:r>
                <w:rPr>
                  <w:color w:val="0000FF"/>
                </w:rPr>
                <w:t>N 1109-п/1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</w:tr>
    </w:tbl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ind w:firstLine="540"/>
        <w:jc w:val="both"/>
      </w:pPr>
      <w:proofErr w:type="gramStart"/>
      <w:r>
        <w:t xml:space="preserve">В целях совершенствования муниципальных правовых актов,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18.05.2009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</w:t>
      </w:r>
      <w:proofErr w:type="gramEnd"/>
      <w:r>
        <w:t xml:space="preserve"> характера", руководствуясь </w:t>
      </w:r>
      <w:hyperlink r:id="rId14">
        <w:r>
          <w:rPr>
            <w:color w:val="0000FF"/>
          </w:rPr>
          <w:t>Уставом</w:t>
        </w:r>
      </w:hyperlink>
      <w:r>
        <w:t xml:space="preserve"> городского округа Тольятти, мэрия городского округа Тольятти постановляет: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53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2.1. </w:t>
      </w:r>
      <w:hyperlink r:id="rId15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детей" (газета "Городские ведомости" от 03.04.2010, N 35);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 xml:space="preserve">Постановление мэрии городского округа Тольятти от 07.12.2010 N 3587-п/1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</w:t>
      </w:r>
      <w:r>
        <w:lastRenderedPageBreak/>
        <w:t>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14.12.2010, N 141);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2.3. </w:t>
      </w:r>
      <w:hyperlink r:id="rId16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12.04.2011 N 1105-п/1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14.04.2011, N 38);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2.4. </w:t>
      </w:r>
      <w:hyperlink r:id="rId17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19.03.2012 N 830-п/1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27.03.2012, N 30);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2.5. </w:t>
      </w:r>
      <w:hyperlink r:id="rId18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15.10.2012 N 2879-п/1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20.10.2012, N 115);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2.6. </w:t>
      </w:r>
      <w:hyperlink r:id="rId19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07.12.2012 N 3447-п/1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08.12.2012, N 133);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2.7. </w:t>
      </w:r>
      <w:hyperlink r:id="rId20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29.05.2013 N 1719-п/1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04.06.2013, N 40);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2.8. </w:t>
      </w:r>
      <w:hyperlink r:id="rId21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12.09.2013 N 2837-п/1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</w:t>
      </w:r>
      <w:r>
        <w:lastRenderedPageBreak/>
        <w:t>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20.09.2013, N 71).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3. Руководителю Управления муниципальной службы и кадровой политики администрации городского округа Тольятти Лучина Л.В., руководителю Департамента финансов администрации городского округа Тольятти </w:t>
      </w:r>
      <w:proofErr w:type="spellStart"/>
      <w:r>
        <w:t>Гильгулину</w:t>
      </w:r>
      <w:proofErr w:type="spellEnd"/>
      <w:r>
        <w:t xml:space="preserve"> Г.В. ознакомить муниципальных служащих органов администрации городского округа Тольятти и Департамента финансов администрации городского округа Тольятти, соответственно, с настоящим Постановлением под личную подпись.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06.03.2018 N 726-п/1)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4. Руководителям органов местного самоуправления городского округа Тольятти, за исключением администрации городского округа Тольятти, рекомендовать ознакомить муниципальных служащих указанных органов местного самоуправления с настоящим Постановлением под личную подпись.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06.03.2018 N 726-п/1)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5. Управлению по оргработе и связям с общественностью мэрии городского округа Тольятти (Алексеев А.А.) опубликовать настоящее Постановление в газете "Городские ведомости".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06.03.2018 N 726-п/1.</w:t>
      </w: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right"/>
      </w:pPr>
      <w:r>
        <w:t>Мэр</w:t>
      </w:r>
    </w:p>
    <w:p w:rsidR="001C5642" w:rsidRDefault="001C5642">
      <w:pPr>
        <w:pStyle w:val="ConsPlusNormal"/>
        <w:jc w:val="right"/>
      </w:pPr>
      <w:r>
        <w:t>С.И.АНДРЕЕВ</w:t>
      </w: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right"/>
        <w:outlineLvl w:val="0"/>
      </w:pPr>
      <w:r>
        <w:t>Утверждено</w:t>
      </w:r>
    </w:p>
    <w:p w:rsidR="001C5642" w:rsidRDefault="001C5642">
      <w:pPr>
        <w:pStyle w:val="ConsPlusNormal"/>
        <w:jc w:val="right"/>
      </w:pPr>
      <w:r>
        <w:t>Постановлением</w:t>
      </w:r>
    </w:p>
    <w:p w:rsidR="001C5642" w:rsidRDefault="001C5642">
      <w:pPr>
        <w:pStyle w:val="ConsPlusNormal"/>
        <w:jc w:val="right"/>
      </w:pPr>
      <w:r>
        <w:t>мэрии городского округа Тольятти</w:t>
      </w:r>
    </w:p>
    <w:p w:rsidR="001C5642" w:rsidRDefault="001C5642">
      <w:pPr>
        <w:pStyle w:val="ConsPlusNormal"/>
        <w:jc w:val="right"/>
      </w:pPr>
      <w:r>
        <w:t>от 21 августа 2014 г. N 3124-п/1</w:t>
      </w: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Title"/>
        <w:jc w:val="center"/>
      </w:pPr>
      <w:bookmarkStart w:id="1" w:name="P53"/>
      <w:bookmarkEnd w:id="1"/>
      <w:r>
        <w:t>ПОЛОЖЕНИЕ</w:t>
      </w:r>
    </w:p>
    <w:p w:rsidR="001C5642" w:rsidRDefault="001C5642">
      <w:pPr>
        <w:pStyle w:val="ConsPlusTitle"/>
        <w:jc w:val="center"/>
      </w:pPr>
      <w:r>
        <w:t>О ПРЕДСТАВЛЕНИИ ГРАЖДАНАМИ, ПРЕТЕНДУЮЩИМИ</w:t>
      </w:r>
    </w:p>
    <w:p w:rsidR="001C5642" w:rsidRDefault="001C5642">
      <w:pPr>
        <w:pStyle w:val="ConsPlusTitle"/>
        <w:jc w:val="center"/>
      </w:pPr>
      <w:r>
        <w:t>НА ЗАМЕЩЕНИЕ ДОЛЖНОСТЕЙ МУНИЦИПАЛЬНОЙ СЛУЖБЫ В ОРГАНАХ</w:t>
      </w:r>
    </w:p>
    <w:p w:rsidR="001C5642" w:rsidRDefault="001C5642">
      <w:pPr>
        <w:pStyle w:val="ConsPlusTitle"/>
        <w:jc w:val="center"/>
      </w:pPr>
      <w:r>
        <w:t>МЕСТНОГО САМОУПРАВЛЕНИЯ ГОРОДСКОГО ОКРУГА ТОЛЬЯТТИ,</w:t>
      </w:r>
    </w:p>
    <w:p w:rsidR="001C5642" w:rsidRDefault="001C5642">
      <w:pPr>
        <w:pStyle w:val="ConsPlusTitle"/>
        <w:jc w:val="center"/>
      </w:pPr>
      <w:r>
        <w:t>И МУНИЦИПАЛЬНЫМИ СЛУЖАЩИМИ ОРГАНОВ МЕСТНОГО САМОУПРАВЛЕНИЯ</w:t>
      </w:r>
    </w:p>
    <w:p w:rsidR="001C5642" w:rsidRDefault="001C5642">
      <w:pPr>
        <w:pStyle w:val="ConsPlusTitle"/>
        <w:jc w:val="center"/>
      </w:pPr>
      <w:r>
        <w:t>ГОРОДСКОГО ОКРУГА ТОЛЬЯТТИ СВЕДЕНИЙ О ДОХОДАХ, ОБ ИМУЩЕСТВЕ</w:t>
      </w:r>
    </w:p>
    <w:p w:rsidR="001C5642" w:rsidRDefault="001C564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 СВЕДЕНИЙ</w:t>
      </w:r>
    </w:p>
    <w:p w:rsidR="001C5642" w:rsidRDefault="001C5642">
      <w:pPr>
        <w:pStyle w:val="ConsPlusTitle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1C5642" w:rsidRDefault="001C5642">
      <w:pPr>
        <w:pStyle w:val="ConsPlusTitle"/>
        <w:jc w:val="center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1C5642" w:rsidRDefault="001C5642">
      <w:pPr>
        <w:pStyle w:val="ConsPlusTitle"/>
        <w:jc w:val="center"/>
      </w:pPr>
      <w:r>
        <w:t>И НЕСОВЕРШЕННОЛЕТНИХ ДЕТЕЙ</w:t>
      </w:r>
    </w:p>
    <w:p w:rsidR="001C5642" w:rsidRDefault="001C56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564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642" w:rsidRDefault="001C56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04.12.2014 </w:t>
            </w:r>
            <w:hyperlink r:id="rId25">
              <w:r>
                <w:rPr>
                  <w:color w:val="0000FF"/>
                </w:rPr>
                <w:t>N 4567-п/1</w:t>
              </w:r>
            </w:hyperlink>
            <w:r>
              <w:rPr>
                <w:color w:val="392C69"/>
              </w:rPr>
              <w:t xml:space="preserve">, от 02.12.2015 </w:t>
            </w:r>
            <w:hyperlink r:id="rId26">
              <w:r>
                <w:rPr>
                  <w:color w:val="0000FF"/>
                </w:rPr>
                <w:t>N 3894-п/1</w:t>
              </w:r>
            </w:hyperlink>
            <w:r>
              <w:rPr>
                <w:color w:val="392C69"/>
              </w:rPr>
              <w:t>,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06.03.2018 </w:t>
            </w:r>
            <w:hyperlink r:id="rId27">
              <w:r>
                <w:rPr>
                  <w:color w:val="0000FF"/>
                </w:rPr>
                <w:t>N 726-п/1</w:t>
              </w:r>
            </w:hyperlink>
            <w:r>
              <w:rPr>
                <w:color w:val="392C69"/>
              </w:rPr>
              <w:t xml:space="preserve">, от 19.11.2020 </w:t>
            </w:r>
            <w:hyperlink r:id="rId28">
              <w:r>
                <w:rPr>
                  <w:color w:val="0000FF"/>
                </w:rPr>
                <w:t>N 3515-п/1</w:t>
              </w:r>
            </w:hyperlink>
            <w:r>
              <w:rPr>
                <w:color w:val="392C69"/>
              </w:rPr>
              <w:t xml:space="preserve">, от 27.03.2024 </w:t>
            </w:r>
            <w:hyperlink r:id="rId29">
              <w:r>
                <w:rPr>
                  <w:color w:val="0000FF"/>
                </w:rPr>
                <w:t>N 536-п/1</w:t>
              </w:r>
            </w:hyperlink>
            <w:r>
              <w:rPr>
                <w:color w:val="392C69"/>
              </w:rPr>
              <w:t>,</w:t>
            </w:r>
          </w:p>
          <w:p w:rsidR="001C5642" w:rsidRDefault="001C56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28.04.2026 </w:t>
            </w:r>
            <w:hyperlink r:id="rId30">
              <w:r>
                <w:rPr>
                  <w:color w:val="0000FF"/>
                </w:rPr>
                <w:t>N 1109-п/1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5642" w:rsidRDefault="001C5642">
            <w:pPr>
              <w:pStyle w:val="ConsPlusNormal"/>
            </w:pPr>
          </w:p>
        </w:tc>
      </w:tr>
    </w:tbl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ind w:firstLine="540"/>
        <w:jc w:val="both"/>
      </w:pPr>
      <w:r>
        <w:lastRenderedPageBreak/>
        <w:t xml:space="preserve">1. </w:t>
      </w:r>
      <w:proofErr w:type="gramStart"/>
      <w:r>
        <w:t>Настоящим Положением определяется порядок представления гражданами, претендующими на замещение должностей муниципальной службы в органах местного самоуправления городского округа Тольятти (далее - ОМС), и муниципальными служащими, замещающими должности муниципальной службы в ОМС,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сведения о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об имуществе и обязательствах имущественного характера).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Федеральными законами обязанность представлять сведения о доходах, об имуществе и обязательствах имущественного характера возлагается: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- на граждан, претендующих на замещение должностей муниципальной службы в ОМС, включенных в соответствующий перечень;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- на муниципальных служащих, претендующих на замещение должностей муниципальной службы в ОМС, включенных в соответствующий перечень;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- на муниципальных служащих, замещающих должности муниципальной службы, включенные в соответствующий перечень, в случае возникновения оснований для представления сведений о расходах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3 декабря 2012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proofErr w:type="gramStart"/>
      <w:r>
        <w:t>Перечень должностей муниципальной службы в ОМС,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Перечень), утверждается постановлением администрации городского округа Тольятти.</w:t>
      </w:r>
      <w:proofErr w:type="gramEnd"/>
    </w:p>
    <w:p w:rsidR="001C5642" w:rsidRDefault="001C5642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bookmarkStart w:id="2" w:name="P81"/>
      <w:bookmarkEnd w:id="2"/>
      <w:r>
        <w:t xml:space="preserve">2. </w:t>
      </w:r>
      <w:proofErr w:type="gramStart"/>
      <w: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Интернет.</w:t>
      </w:r>
      <w:proofErr w:type="gramEnd"/>
    </w:p>
    <w:p w:rsidR="001C5642" w:rsidRDefault="001C5642">
      <w:pPr>
        <w:pStyle w:val="ConsPlusNormal"/>
        <w:jc w:val="both"/>
      </w:pPr>
      <w:r>
        <w:t xml:space="preserve">(п. 2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19.11.2020 N 3515-п/1)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3. Сведения о доходах, об имуществе и обязательствах имущественного характера представляются представителю нанимателя (работодателю).</w:t>
      </w:r>
    </w:p>
    <w:p w:rsidR="001C5642" w:rsidRDefault="001C5642">
      <w:pPr>
        <w:pStyle w:val="ConsPlusNormal"/>
        <w:spacing w:before="220"/>
        <w:ind w:firstLine="540"/>
        <w:jc w:val="both"/>
      </w:pPr>
      <w:bookmarkStart w:id="3" w:name="P84"/>
      <w:bookmarkEnd w:id="3"/>
      <w:r>
        <w:t xml:space="preserve">4. Сроки представления сведений о доходах, об имуществе и обязательствах </w:t>
      </w:r>
      <w:r>
        <w:lastRenderedPageBreak/>
        <w:t>имущественного характера:</w:t>
      </w:r>
    </w:p>
    <w:p w:rsidR="001C5642" w:rsidRDefault="001C5642">
      <w:pPr>
        <w:pStyle w:val="ConsPlusNormal"/>
        <w:spacing w:before="220"/>
        <w:ind w:firstLine="540"/>
        <w:jc w:val="both"/>
      </w:pPr>
      <w:bookmarkStart w:id="4" w:name="P85"/>
      <w:bookmarkEnd w:id="4"/>
      <w:r>
        <w:t>а) гражданами, претендующими на замещение должностей муниципальной службы в ОМС, включенных в Перечень (далее - гражданин), муниципальными служащими, претендующими на замещение должностей муниципальной службы в ОМС, включенных в Перечень (далее - кандидат на должность, назначаемый в порядке перевода), - при назначении на должности муниципальной службы в ОМС, включенные в Перечень;</w:t>
      </w:r>
    </w:p>
    <w:p w:rsidR="001C5642" w:rsidRDefault="001C5642">
      <w:pPr>
        <w:pStyle w:val="ConsPlusNormal"/>
        <w:spacing w:before="220"/>
        <w:ind w:firstLine="540"/>
        <w:jc w:val="both"/>
      </w:pPr>
      <w:bookmarkStart w:id="5" w:name="P86"/>
      <w:bookmarkEnd w:id="5"/>
      <w:proofErr w:type="gramStart"/>
      <w:r>
        <w:t xml:space="preserve">б) муниципальными служащими, замещающими должности муниципальной службы, включенные в Перечень, в случае возникновения оснований для представления сведений о расходах в соответствии с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3 декабря 2012 N 230-ФЗ "О контроле за соответствием расходов лиц, замещающих государственные должности, и иных лиц их доходам" (далее - муниципальные служащие), - не позднее 30 апреля года, следующего за годом, в котором возникли такие основания.</w:t>
      </w:r>
      <w:proofErr w:type="gramEnd"/>
    </w:p>
    <w:p w:rsidR="001C5642" w:rsidRDefault="001C5642">
      <w:pPr>
        <w:pStyle w:val="ConsPlusNormal"/>
        <w:jc w:val="both"/>
      </w:pPr>
      <w:r>
        <w:t xml:space="preserve">(п. 4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5 - 6. Утратили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Самарской области от 02.12.2015 N 3894-п/1.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7. Муниципальный служащий, замещающий должность муниципальной службы, не включенную в Перечень, и претендующий на замещение должности муниципальной службы, включенной в этот Перечень, представляет сведения о доходах, об имуществе и обязательствах имущественного характера в соответствии с </w:t>
      </w:r>
      <w:hyperlink w:anchor="P81">
        <w:r>
          <w:rPr>
            <w:color w:val="0000FF"/>
          </w:rPr>
          <w:t>пунктом 2</w:t>
        </w:r>
      </w:hyperlink>
      <w:r>
        <w:t xml:space="preserve">, </w:t>
      </w:r>
      <w:hyperlink w:anchor="P84">
        <w:r>
          <w:rPr>
            <w:color w:val="0000FF"/>
          </w:rPr>
          <w:t>подпунктом "а" пункта 4</w:t>
        </w:r>
      </w:hyperlink>
      <w:r>
        <w:t xml:space="preserve"> настоящего Положения.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 Самарской области от 02.12.2015 N 3894-п/1)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случае если гражданин, муниципальный служащий или кандидат на должность, назначаемый в порядке перевода, обнаружил, что в представленных им представителю нанимателя (работодателю)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hyperlink w:anchor="P86">
        <w:r>
          <w:rPr>
            <w:color w:val="0000FF"/>
          </w:rPr>
          <w:t>подпункте "б" пункта 4</w:t>
        </w:r>
      </w:hyperlink>
      <w:r>
        <w:t xml:space="preserve"> настоящего Положения.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Гражданин, назначаемый на должность муниципальной службы в ОМС, включенную в Перечень, кандидат на должность, назначаемый в порядке перевода, могут представить уточненные сведения в течение одного месяца со дня представления сведений в соответствии с </w:t>
      </w:r>
      <w:hyperlink w:anchor="P85">
        <w:r>
          <w:rPr>
            <w:color w:val="0000FF"/>
          </w:rPr>
          <w:t>подпунктом "а" пункта 4</w:t>
        </w:r>
      </w:hyperlink>
      <w:r>
        <w:t xml:space="preserve"> настоящего Положения.</w:t>
      </w:r>
    </w:p>
    <w:p w:rsidR="001C5642" w:rsidRDefault="001C5642">
      <w:pPr>
        <w:pStyle w:val="ConsPlusNormal"/>
        <w:jc w:val="both"/>
      </w:pPr>
      <w:r>
        <w:t xml:space="preserve">(п. 8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9. В случае непредставления по объективным причинам муниципальным служащим, кандидатом на должность, назначаемым в порядке перевода,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1C5642" w:rsidRDefault="001C5642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proofErr w:type="gramStart"/>
      <w:r>
        <w:t xml:space="preserve">В случае возникновения не зависящих от муниципального служащего обстоятельств, определенных в </w:t>
      </w:r>
      <w:hyperlink r:id="rId44">
        <w:r>
          <w:rPr>
            <w:color w:val="0000FF"/>
          </w:rPr>
          <w:t>части 4 статьи 13</w:t>
        </w:r>
      </w:hyperlink>
      <w:r>
        <w:t xml:space="preserve"> Федерального закона от 25.12.2008 N 273-ФЗ "О </w:t>
      </w:r>
      <w:r>
        <w:lastRenderedPageBreak/>
        <w:t>противодействии коррупции" (далее - Федеральный закон N 273-ФЗ), препятствующих представлению им сведений о доходах, об имуществе и обязательствах имущественного характера, он обязан в течение трех рабочих дней со дня, когда ему стало известно о возникновении не зависящих от него</w:t>
      </w:r>
      <w:proofErr w:type="gramEnd"/>
      <w:r>
        <w:t xml:space="preserve"> обстоятельств, подать в соответствующую комиссию по соблюдению требований к служебному поведению муниципальных служащих и урегулированию конфликта интересов уведомление об этом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муниципального служащего обстоятельств. В случае если указанные обстоятельства препятствуют подаче уведомления об этом в установленный срок, такое уведомление должно быть подано не позднее десяти рабочих дней со дня прекращения указанных обстоятельств.</w:t>
      </w:r>
    </w:p>
    <w:p w:rsidR="001C5642" w:rsidRDefault="001C5642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27.03.2024 N 536-п/1)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муниципальным служащим, осуществляется в соответствии с действующим законодательством.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11. Сведения о доходах, об имуществе и обязательствах имущественного характера,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12. Утратил силу. - </w:t>
      </w:r>
      <w:hyperlink r:id="rId46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28.04.2026 N 1109-п/1.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13.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действующим законодательством, несут ответственность в соответствии с действующим законодательством.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14. 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(решение соответствующей комиссии по соблюдению требований к служебному поведению муниципальных служащих и урегулированию конфликта интересов) приобщаются к личному делу муниципального служащего.</w:t>
      </w:r>
    </w:p>
    <w:p w:rsidR="001C5642" w:rsidRDefault="001C5642">
      <w:pPr>
        <w:pStyle w:val="ConsPlusNormal"/>
        <w:spacing w:before="220"/>
        <w:ind w:firstLine="540"/>
        <w:jc w:val="both"/>
      </w:pPr>
      <w:proofErr w:type="gramStart"/>
      <w:r>
        <w:t>В случае если гражданин или кандидат на должность, назначаемый в порядке перевода, представившие представителю нанимателя (работодателю)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эти сведения возвращаются им по их письменному заявлению вместе с другими</w:t>
      </w:r>
      <w:proofErr w:type="gramEnd"/>
      <w:r>
        <w:t xml:space="preserve"> документами.</w:t>
      </w:r>
    </w:p>
    <w:p w:rsidR="001C5642" w:rsidRDefault="001C5642">
      <w:pPr>
        <w:pStyle w:val="ConsPlusNormal"/>
        <w:jc w:val="both"/>
      </w:pPr>
      <w:r>
        <w:t xml:space="preserve">(п. 14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spacing w:before="220"/>
        <w:ind w:firstLine="540"/>
        <w:jc w:val="both"/>
      </w:pPr>
      <w:bookmarkStart w:id="6" w:name="P106"/>
      <w:bookmarkEnd w:id="6"/>
      <w:r>
        <w:t xml:space="preserve">15. Непредставление муниципальным служащим сведений о доходах, об имуществе и обязательствах имущественного характера, предусмотренных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N 273-ФЗ,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Представление муниципальным служащим заведомо недостоверных сведений, указанных в </w:t>
      </w:r>
      <w:hyperlink w:anchor="P106">
        <w:r>
          <w:rPr>
            <w:color w:val="0000FF"/>
          </w:rPr>
          <w:t>абзаце первом</w:t>
        </w:r>
      </w:hyperlink>
      <w:r>
        <w:t xml:space="preserve"> настоящего пункта, является правонарушением, влекущим увольнение </w:t>
      </w:r>
      <w:r>
        <w:lastRenderedPageBreak/>
        <w:t>муниципального служащего с муниципальной службы.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>Непредставление сведений о доходах, об имуществе и обязательствах имущественного характера,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гражданина, кандидата на должность, назначаемого в порядке перевода, на соответствующую должность муниципальной службы в ОМС.</w:t>
      </w:r>
    </w:p>
    <w:p w:rsidR="001C5642" w:rsidRDefault="001C5642">
      <w:pPr>
        <w:pStyle w:val="ConsPlusNormal"/>
        <w:spacing w:before="220"/>
        <w:ind w:firstLine="540"/>
        <w:jc w:val="both"/>
      </w:pPr>
      <w:r>
        <w:t xml:space="preserve">Муниципальный служащий освобождается от ответственности за непредставление сведений о доходах, об имуществе и обязательствах имущественного характера в случае, если неисполнение указанной обязанности признается следствием не зависящих от него обстоятельств в порядке, предусмотренном </w:t>
      </w:r>
      <w:hyperlink r:id="rId49">
        <w:r>
          <w:rPr>
            <w:color w:val="0000FF"/>
          </w:rPr>
          <w:t>частями 3</w:t>
        </w:r>
      </w:hyperlink>
      <w:r>
        <w:t xml:space="preserve"> - </w:t>
      </w:r>
      <w:hyperlink r:id="rId50">
        <w:r>
          <w:rPr>
            <w:color w:val="0000FF"/>
          </w:rPr>
          <w:t>6 статьи 13</w:t>
        </w:r>
      </w:hyperlink>
      <w:r>
        <w:t xml:space="preserve"> Федерального закона N 273-ФЗ.</w:t>
      </w:r>
    </w:p>
    <w:p w:rsidR="001C5642" w:rsidRDefault="001C5642">
      <w:pPr>
        <w:pStyle w:val="ConsPlusNormal"/>
        <w:jc w:val="both"/>
      </w:pPr>
      <w:r>
        <w:t xml:space="preserve">(п. 15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jc w:val="both"/>
      </w:pPr>
    </w:p>
    <w:p w:rsidR="001C5642" w:rsidRDefault="001C56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09C2" w:rsidRDefault="00E109C2"/>
    <w:sectPr w:rsidR="00E109C2" w:rsidSect="00FC1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42"/>
    <w:rsid w:val="001C5642"/>
    <w:rsid w:val="004F2C28"/>
    <w:rsid w:val="00E1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56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56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918&amp;dst=100014" TargetMode="External"/><Relationship Id="rId18" Type="http://schemas.openxmlformats.org/officeDocument/2006/relationships/hyperlink" Target="https://login.consultant.ru/link/?req=doc&amp;base=RLAW256&amp;n=45851" TargetMode="External"/><Relationship Id="rId26" Type="http://schemas.openxmlformats.org/officeDocument/2006/relationships/hyperlink" Target="https://login.consultant.ru/link/?req=doc&amp;base=RLAW256&amp;n=76257&amp;dst=100005" TargetMode="External"/><Relationship Id="rId39" Type="http://schemas.openxmlformats.org/officeDocument/2006/relationships/hyperlink" Target="https://login.consultant.ru/link/?req=doc&amp;base=RLAW256&amp;n=213259&amp;dst=1000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56&amp;n=53374" TargetMode="External"/><Relationship Id="rId34" Type="http://schemas.openxmlformats.org/officeDocument/2006/relationships/hyperlink" Target="https://login.consultant.ru/link/?req=doc&amp;base=LAW&amp;n=532962" TargetMode="External"/><Relationship Id="rId42" Type="http://schemas.openxmlformats.org/officeDocument/2006/relationships/hyperlink" Target="https://login.consultant.ru/link/?req=doc&amp;base=RLAW256&amp;n=213259&amp;dst=100017" TargetMode="External"/><Relationship Id="rId47" Type="http://schemas.openxmlformats.org/officeDocument/2006/relationships/hyperlink" Target="https://login.consultant.ru/link/?req=doc&amp;base=RLAW256&amp;n=213259&amp;dst=100024" TargetMode="External"/><Relationship Id="rId50" Type="http://schemas.openxmlformats.org/officeDocument/2006/relationships/hyperlink" Target="https://login.consultant.ru/link/?req=doc&amp;base=LAW&amp;n=532963&amp;dst=339" TargetMode="External"/><Relationship Id="rId7" Type="http://schemas.openxmlformats.org/officeDocument/2006/relationships/hyperlink" Target="https://login.consultant.ru/link/?req=doc&amp;base=RLAW256&amp;n=103685&amp;dst=100005" TargetMode="External"/><Relationship Id="rId12" Type="http://schemas.openxmlformats.org/officeDocument/2006/relationships/hyperlink" Target="https://login.consultant.ru/link/?req=doc&amp;base=LAW&amp;n=523291&amp;dst=42" TargetMode="External"/><Relationship Id="rId17" Type="http://schemas.openxmlformats.org/officeDocument/2006/relationships/hyperlink" Target="https://login.consultant.ru/link/?req=doc&amp;base=RLAW256&amp;n=41377" TargetMode="External"/><Relationship Id="rId25" Type="http://schemas.openxmlformats.org/officeDocument/2006/relationships/hyperlink" Target="https://login.consultant.ru/link/?req=doc&amp;base=RLAW256&amp;n=65091&amp;dst=100006" TargetMode="External"/><Relationship Id="rId33" Type="http://schemas.openxmlformats.org/officeDocument/2006/relationships/hyperlink" Target="https://login.consultant.ru/link/?req=doc&amp;base=RLAW256&amp;n=213259&amp;dst=100010" TargetMode="External"/><Relationship Id="rId38" Type="http://schemas.openxmlformats.org/officeDocument/2006/relationships/hyperlink" Target="https://login.consultant.ru/link/?req=doc&amp;base=LAW&amp;n=532962" TargetMode="External"/><Relationship Id="rId46" Type="http://schemas.openxmlformats.org/officeDocument/2006/relationships/hyperlink" Target="https://login.consultant.ru/link/?req=doc&amp;base=RLAW256&amp;n=213259&amp;dst=10002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56&amp;n=34732" TargetMode="External"/><Relationship Id="rId20" Type="http://schemas.openxmlformats.org/officeDocument/2006/relationships/hyperlink" Target="https://login.consultant.ru/link/?req=doc&amp;base=RLAW256&amp;n=50957" TargetMode="External"/><Relationship Id="rId29" Type="http://schemas.openxmlformats.org/officeDocument/2006/relationships/hyperlink" Target="https://login.consultant.ru/link/?req=doc&amp;base=RLAW256&amp;n=181505&amp;dst=100005" TargetMode="External"/><Relationship Id="rId41" Type="http://schemas.openxmlformats.org/officeDocument/2006/relationships/hyperlink" Target="https://login.consultant.ru/link/?req=doc&amp;base=RLAW256&amp;n=76257&amp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76257&amp;dst=100005" TargetMode="External"/><Relationship Id="rId11" Type="http://schemas.openxmlformats.org/officeDocument/2006/relationships/hyperlink" Target="https://login.consultant.ru/link/?req=doc&amp;base=LAW&amp;n=532963&amp;dst=100132" TargetMode="External"/><Relationship Id="rId24" Type="http://schemas.openxmlformats.org/officeDocument/2006/relationships/hyperlink" Target="https://login.consultant.ru/link/?req=doc&amp;base=RLAW256&amp;n=103685&amp;dst=100010" TargetMode="External"/><Relationship Id="rId32" Type="http://schemas.openxmlformats.org/officeDocument/2006/relationships/hyperlink" Target="https://login.consultant.ru/link/?req=doc&amp;base=RLAW256&amp;n=213259&amp;dst=100009" TargetMode="External"/><Relationship Id="rId37" Type="http://schemas.openxmlformats.org/officeDocument/2006/relationships/hyperlink" Target="https://login.consultant.ru/link/?req=doc&amp;base=RLAW256&amp;n=137630&amp;dst=100005" TargetMode="External"/><Relationship Id="rId40" Type="http://schemas.openxmlformats.org/officeDocument/2006/relationships/hyperlink" Target="https://login.consultant.ru/link/?req=doc&amp;base=RLAW256&amp;n=76257&amp;dst=100013" TargetMode="External"/><Relationship Id="rId45" Type="http://schemas.openxmlformats.org/officeDocument/2006/relationships/hyperlink" Target="https://login.consultant.ru/link/?req=doc&amp;base=RLAW256&amp;n=181505&amp;dst=100006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6&amp;n=65091&amp;dst=100005" TargetMode="External"/><Relationship Id="rId15" Type="http://schemas.openxmlformats.org/officeDocument/2006/relationships/hyperlink" Target="https://login.consultant.ru/link/?req=doc&amp;base=RLAW256&amp;n=28258" TargetMode="External"/><Relationship Id="rId23" Type="http://schemas.openxmlformats.org/officeDocument/2006/relationships/hyperlink" Target="https://login.consultant.ru/link/?req=doc&amp;base=RLAW256&amp;n=103685&amp;dst=100009" TargetMode="External"/><Relationship Id="rId28" Type="http://schemas.openxmlformats.org/officeDocument/2006/relationships/hyperlink" Target="https://login.consultant.ru/link/?req=doc&amp;base=RLAW256&amp;n=137630&amp;dst=100005" TargetMode="External"/><Relationship Id="rId36" Type="http://schemas.openxmlformats.org/officeDocument/2006/relationships/hyperlink" Target="https://login.consultant.ru/link/?req=doc&amp;base=RLAW256&amp;n=213259&amp;dst=100012" TargetMode="External"/><Relationship Id="rId49" Type="http://schemas.openxmlformats.org/officeDocument/2006/relationships/hyperlink" Target="https://login.consultant.ru/link/?req=doc&amp;base=LAW&amp;n=532963&amp;dst=336" TargetMode="External"/><Relationship Id="rId10" Type="http://schemas.openxmlformats.org/officeDocument/2006/relationships/hyperlink" Target="https://login.consultant.ru/link/?req=doc&amp;base=RLAW256&amp;n=213259&amp;dst=100005" TargetMode="External"/><Relationship Id="rId19" Type="http://schemas.openxmlformats.org/officeDocument/2006/relationships/hyperlink" Target="https://login.consultant.ru/link/?req=doc&amp;base=RLAW256&amp;n=47016" TargetMode="External"/><Relationship Id="rId31" Type="http://schemas.openxmlformats.org/officeDocument/2006/relationships/hyperlink" Target="https://login.consultant.ru/link/?req=doc&amp;base=RLAW256&amp;n=213259&amp;dst=100007" TargetMode="External"/><Relationship Id="rId44" Type="http://schemas.openxmlformats.org/officeDocument/2006/relationships/hyperlink" Target="https://login.consultant.ru/link/?req=doc&amp;base=LAW&amp;n=532963&amp;dst=337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81505&amp;dst=100005" TargetMode="External"/><Relationship Id="rId14" Type="http://schemas.openxmlformats.org/officeDocument/2006/relationships/hyperlink" Target="https://login.consultant.ru/link/?req=doc&amp;base=RLAW256&amp;n=209240&amp;dst=101709" TargetMode="External"/><Relationship Id="rId22" Type="http://schemas.openxmlformats.org/officeDocument/2006/relationships/hyperlink" Target="https://login.consultant.ru/link/?req=doc&amp;base=RLAW256&amp;n=103685&amp;dst=100007" TargetMode="External"/><Relationship Id="rId27" Type="http://schemas.openxmlformats.org/officeDocument/2006/relationships/hyperlink" Target="https://login.consultant.ru/link/?req=doc&amp;base=RLAW256&amp;n=103685&amp;dst=100011" TargetMode="External"/><Relationship Id="rId30" Type="http://schemas.openxmlformats.org/officeDocument/2006/relationships/hyperlink" Target="https://login.consultant.ru/link/?req=doc&amp;base=RLAW256&amp;n=213259&amp;dst=100005" TargetMode="External"/><Relationship Id="rId35" Type="http://schemas.openxmlformats.org/officeDocument/2006/relationships/hyperlink" Target="https://login.consultant.ru/link/?req=doc&amp;base=RLAW256&amp;n=213259&amp;dst=100011" TargetMode="External"/><Relationship Id="rId43" Type="http://schemas.openxmlformats.org/officeDocument/2006/relationships/hyperlink" Target="https://login.consultant.ru/link/?req=doc&amp;base=RLAW256&amp;n=213259&amp;dst=100021" TargetMode="External"/><Relationship Id="rId48" Type="http://schemas.openxmlformats.org/officeDocument/2006/relationships/hyperlink" Target="https://login.consultant.ru/link/?req=doc&amp;base=LAW&amp;n=532963" TargetMode="External"/><Relationship Id="rId8" Type="http://schemas.openxmlformats.org/officeDocument/2006/relationships/hyperlink" Target="https://login.consultant.ru/link/?req=doc&amp;base=RLAW256&amp;n=137630&amp;dst=100005" TargetMode="External"/><Relationship Id="rId51" Type="http://schemas.openxmlformats.org/officeDocument/2006/relationships/hyperlink" Target="https://login.consultant.ru/link/?req=doc&amp;base=RLAW256&amp;n=213259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3719</Words>
  <Characters>21201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М. Гайнуллова</dc:creator>
  <cp:lastModifiedBy>Роза М. Гайнуллова</cp:lastModifiedBy>
  <cp:revision>2</cp:revision>
  <dcterms:created xsi:type="dcterms:W3CDTF">2026-10-12T07:42:00Z</dcterms:created>
  <dcterms:modified xsi:type="dcterms:W3CDTF">2026-10-12T07:55:00Z</dcterms:modified>
</cp:coreProperties>
</file>