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260F8" w14:textId="77777777" w:rsidR="007468C6" w:rsidRPr="007468C6" w:rsidRDefault="007468C6" w:rsidP="007468C6">
      <w:pPr>
        <w:spacing w:after="0" w:line="240" w:lineRule="auto"/>
        <w:ind w:left="1162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68C6">
        <w:rPr>
          <w:rFonts w:ascii="Times New Roman" w:eastAsia="Calibri" w:hAnsi="Times New Roman" w:cs="Times New Roman"/>
          <w:sz w:val="24"/>
          <w:szCs w:val="24"/>
        </w:rPr>
        <w:t>Приложение</w:t>
      </w:r>
    </w:p>
    <w:p w14:paraId="64CEE3EE" w14:textId="77777777" w:rsidR="007468C6" w:rsidRPr="007468C6" w:rsidRDefault="007468C6" w:rsidP="007468C6">
      <w:pPr>
        <w:widowControl w:val="0"/>
        <w:autoSpaceDE w:val="0"/>
        <w:autoSpaceDN w:val="0"/>
        <w:spacing w:after="0" w:line="240" w:lineRule="auto"/>
        <w:ind w:left="116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8C6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Думы городского округа Тольятти</w:t>
      </w:r>
    </w:p>
    <w:p w14:paraId="700B197E" w14:textId="6A46E747" w:rsidR="007468C6" w:rsidRDefault="007468C6" w:rsidP="007468C6">
      <w:pPr>
        <w:widowControl w:val="0"/>
        <w:autoSpaceDE w:val="0"/>
        <w:autoSpaceDN w:val="0"/>
        <w:spacing w:after="0" w:line="240" w:lineRule="auto"/>
        <w:ind w:left="116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8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 2021 г.</w:t>
      </w:r>
    </w:p>
    <w:p w14:paraId="3D2391D8" w14:textId="6421352D" w:rsidR="008C4B7E" w:rsidRDefault="008C4B7E" w:rsidP="007468C6">
      <w:pPr>
        <w:widowControl w:val="0"/>
        <w:autoSpaceDE w:val="0"/>
        <w:autoSpaceDN w:val="0"/>
        <w:spacing w:after="0" w:line="240" w:lineRule="auto"/>
        <w:ind w:left="116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01DBE2" w14:textId="77777777" w:rsidR="008C4B7E" w:rsidRDefault="008C4B7E" w:rsidP="007468C6">
      <w:pPr>
        <w:widowControl w:val="0"/>
        <w:autoSpaceDE w:val="0"/>
        <w:autoSpaceDN w:val="0"/>
        <w:spacing w:after="0" w:line="240" w:lineRule="auto"/>
        <w:ind w:left="116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822DBA" w14:textId="77777777" w:rsidR="008C4B7E" w:rsidRDefault="008C4B7E" w:rsidP="007468C6">
      <w:pPr>
        <w:widowControl w:val="0"/>
        <w:autoSpaceDE w:val="0"/>
        <w:autoSpaceDN w:val="0"/>
        <w:spacing w:after="0" w:line="240" w:lineRule="auto"/>
        <w:ind w:left="116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решению Думы городского округа Тольятти от 24.12.2019 </w:t>
      </w:r>
    </w:p>
    <w:p w14:paraId="2106CDF0" w14:textId="075D5375" w:rsidR="008C4B7E" w:rsidRDefault="008C4B7E" w:rsidP="007468C6">
      <w:pPr>
        <w:widowControl w:val="0"/>
        <w:autoSpaceDE w:val="0"/>
        <w:autoSpaceDN w:val="0"/>
        <w:spacing w:after="0" w:line="240" w:lineRule="auto"/>
        <w:ind w:left="116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445</w:t>
      </w:r>
    </w:p>
    <w:p w14:paraId="225767A1" w14:textId="77777777" w:rsidR="008C4B7E" w:rsidRPr="007468C6" w:rsidRDefault="008C4B7E" w:rsidP="007468C6">
      <w:pPr>
        <w:widowControl w:val="0"/>
        <w:autoSpaceDE w:val="0"/>
        <w:autoSpaceDN w:val="0"/>
        <w:spacing w:after="0" w:line="240" w:lineRule="auto"/>
        <w:ind w:left="116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546DC5" w14:textId="77777777" w:rsidR="007468C6" w:rsidRPr="007468C6" w:rsidRDefault="007468C6" w:rsidP="007468C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03C708" w14:textId="77777777" w:rsidR="007468C6" w:rsidRPr="007468C6" w:rsidRDefault="007468C6" w:rsidP="007468C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68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 МЕРОПРИЯТИЙ НА 2019-2024 ГОДЫ ПО РЕАЛИЗАЦИИ СТРАТЕГИИ СОЦИАЛЬНО-ЭКОНОМИЧЕСКОГО РАЗВИТИЯ ГОРОДСКОГО ОКРУГА ТОЛЬЯТТИ НА ПЕРИОД ДО 2030 ГОДА </w:t>
      </w:r>
    </w:p>
    <w:p w14:paraId="6DF74BAC" w14:textId="77777777" w:rsidR="007468C6" w:rsidRPr="007468C6" w:rsidRDefault="007468C6" w:rsidP="007468C6">
      <w:pPr>
        <w:widowControl w:val="0"/>
        <w:tabs>
          <w:tab w:val="center" w:pos="7639"/>
          <w:tab w:val="left" w:pos="1148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8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68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50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69"/>
        <w:gridCol w:w="2369"/>
        <w:gridCol w:w="26"/>
        <w:gridCol w:w="2535"/>
        <w:gridCol w:w="2611"/>
        <w:gridCol w:w="18"/>
        <w:gridCol w:w="2342"/>
        <w:gridCol w:w="38"/>
        <w:gridCol w:w="1726"/>
        <w:gridCol w:w="61"/>
        <w:gridCol w:w="1700"/>
        <w:gridCol w:w="9"/>
      </w:tblGrid>
      <w:tr w:rsidR="007468C6" w:rsidRPr="007468C6" w14:paraId="2C7D4F10" w14:textId="77777777" w:rsidTr="00D201D0">
        <w:trPr>
          <w:tblHeader/>
        </w:trPr>
        <w:tc>
          <w:tcPr>
            <w:tcW w:w="400" w:type="pct"/>
            <w:vAlign w:val="center"/>
            <w:hideMark/>
          </w:tcPr>
          <w:p w14:paraId="431EE4E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 реализации</w:t>
            </w:r>
          </w:p>
        </w:tc>
        <w:tc>
          <w:tcPr>
            <w:tcW w:w="820" w:type="pct"/>
            <w:gridSpan w:val="2"/>
            <w:vAlign w:val="center"/>
            <w:hideMark/>
          </w:tcPr>
          <w:p w14:paraId="13406B3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цели, задачи, мероприятия</w:t>
            </w:r>
          </w:p>
        </w:tc>
        <w:tc>
          <w:tcPr>
            <w:tcW w:w="868" w:type="pct"/>
            <w:vAlign w:val="center"/>
            <w:hideMark/>
          </w:tcPr>
          <w:p w14:paraId="295E6CD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мероприятий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2681FC4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и его целевое значение/ожидаемый результат реализации мероприятия</w:t>
            </w:r>
          </w:p>
        </w:tc>
        <w:tc>
          <w:tcPr>
            <w:tcW w:w="815" w:type="pct"/>
            <w:gridSpan w:val="2"/>
            <w:vAlign w:val="center"/>
            <w:hideMark/>
          </w:tcPr>
          <w:p w14:paraId="7538236D" w14:textId="18E9F791" w:rsidR="00A33044" w:rsidRDefault="00A33044" w:rsidP="007468C6">
            <w:pPr>
              <w:widowControl w:val="0"/>
              <w:autoSpaceDE w:val="0"/>
              <w:autoSpaceDN w:val="0"/>
              <w:spacing w:after="0" w:line="240" w:lineRule="auto"/>
              <w:ind w:hanging="26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</w:t>
            </w:r>
          </w:p>
          <w:p w14:paraId="63B7DB8D" w14:textId="634550C3" w:rsidR="007468C6" w:rsidRPr="00A33044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hanging="26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финансового/ресурсного обеспечени</w:t>
            </w:r>
            <w:r w:rsidR="00A33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591" w:type="pct"/>
            <w:vAlign w:val="center"/>
            <w:hideMark/>
          </w:tcPr>
          <w:p w14:paraId="1F6E8D1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мероприятия (квартал, год)</w:t>
            </w:r>
          </w:p>
        </w:tc>
        <w:tc>
          <w:tcPr>
            <w:tcW w:w="606" w:type="pct"/>
            <w:gridSpan w:val="3"/>
            <w:vAlign w:val="center"/>
            <w:hideMark/>
          </w:tcPr>
          <w:p w14:paraId="6F26544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</w:tr>
      <w:tr w:rsidR="007468C6" w:rsidRPr="007468C6" w14:paraId="029CB0A6" w14:textId="77777777" w:rsidTr="00D201D0">
        <w:tc>
          <w:tcPr>
            <w:tcW w:w="5000" w:type="pct"/>
            <w:gridSpan w:val="12"/>
          </w:tcPr>
          <w:p w14:paraId="5E4EF61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Ожидаемые результаты реализации Стратегии социально-экономического развития городского округа Тольятти на период до 2030 года (генеральные индикаторы Стратегии), на 2024 год:</w:t>
            </w:r>
          </w:p>
          <w:p w14:paraId="1643FC65" w14:textId="42A1EAA4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Естественный прирост (убыль) населения (тыс. чел.) – 0,</w:t>
            </w:r>
            <w:r w:rsidR="005046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493663F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Ожидаемая продолжительность жизни при рождении (лет) – 76.</w:t>
            </w:r>
          </w:p>
          <w:p w14:paraId="46A5DA3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Реальная начисленная среднемесячная заработная плата работников организаций, не относящихся к субъектам малого предпринимательства (% к предыдущему году) – 103,5.</w:t>
            </w:r>
          </w:p>
          <w:p w14:paraId="63B04D0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площадь жилых помещений, приходящихся в среднем на одного жителя (кв.м.) – 27.</w:t>
            </w:r>
          </w:p>
          <w:p w14:paraId="7D87434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экспорта (% к уровню 2018 года в сопоставимых ценах) – 123.</w:t>
            </w:r>
          </w:p>
          <w:p w14:paraId="492DF1A9" w14:textId="40014F1C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Сводный рейтинг городского округа Тольятти в мониторинге эффективности деятельности органов местного самоуправления городских округов и муниципальных районов в Самарской области – группа с</w:t>
            </w:r>
            <w:r w:rsidR="00A45C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средней</w:t>
            </w: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оценкой.</w:t>
            </w:r>
          </w:p>
        </w:tc>
      </w:tr>
      <w:tr w:rsidR="007468C6" w:rsidRPr="007468C6" w14:paraId="13F01FFC" w14:textId="77777777" w:rsidTr="00D201D0">
        <w:tc>
          <w:tcPr>
            <w:tcW w:w="5000" w:type="pct"/>
            <w:gridSpan w:val="12"/>
            <w:hideMark/>
          </w:tcPr>
          <w:p w14:paraId="5031720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Приоритет (1) «Экогород»</w:t>
            </w:r>
          </w:p>
        </w:tc>
      </w:tr>
      <w:tr w:rsidR="007468C6" w:rsidRPr="007468C6" w14:paraId="5AD3BD86" w14:textId="77777777" w:rsidTr="00D201D0">
        <w:tc>
          <w:tcPr>
            <w:tcW w:w="5000" w:type="pct"/>
            <w:gridSpan w:val="12"/>
            <w:hideMark/>
          </w:tcPr>
          <w:p w14:paraId="7E07BBD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Ожидаемые результаты реализации приоритета  «Экогород» (2024 г.):</w:t>
            </w:r>
          </w:p>
          <w:p w14:paraId="09BD46C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Hlk62646055"/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Выброшено в атмосферу загрязняющих веществ, отходящих от стационарных источников – всего (тыс.тонн) – 28,4.</w:t>
            </w:r>
          </w:p>
          <w:p w14:paraId="3D4FF71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сброса загрязненных сточных вод в поверхностные водные объекты (млн куб.м.) – 110,6.</w:t>
            </w:r>
          </w:p>
          <w:p w14:paraId="3FC7D25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выявленных несанкционированных свалок в границах городского округа (в % к 01.01.2018 г.)  - 10.</w:t>
            </w:r>
          </w:p>
          <w:p w14:paraId="6FDC9C3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территорий, занятых лесами, в общей площади территории городского округа (%) – 29,4.</w:t>
            </w:r>
          </w:p>
          <w:p w14:paraId="7D627AB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твердых коммунальных отходов, направленных на утилизацию, в общем объеме образованных твердых коммунальных отходов (%) – 20.</w:t>
            </w:r>
          </w:p>
          <w:p w14:paraId="460AC54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твердых коммунальных отходов, направленных на переработку, в общем объеме образованных твердых коммунальных отходов (%) – 50. </w:t>
            </w:r>
          </w:p>
          <w:p w14:paraId="263F05F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 Тольятти, обеспеченного качественной питьевой водой из систем централизованного водоснабжения (%) –</w:t>
            </w:r>
            <w:bookmarkEnd w:id="0"/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97.</w:t>
            </w:r>
          </w:p>
        </w:tc>
      </w:tr>
      <w:tr w:rsidR="007468C6" w:rsidRPr="007468C6" w14:paraId="01C8BD3F" w14:textId="77777777" w:rsidTr="00D201D0">
        <w:tc>
          <w:tcPr>
            <w:tcW w:w="5000" w:type="pct"/>
            <w:gridSpan w:val="12"/>
            <w:hideMark/>
          </w:tcPr>
          <w:p w14:paraId="081AA8C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Стратегическая цель (2-й уровень) - развитие Тольятти по модели устойчивого города, подразумевающей минимизацию потребления ресурсов и генерации отходов, сохранение природных экосистем и биоразнообразия, снижение антропогенной нагрузки, развитие зеленой экономики</w:t>
            </w:r>
          </w:p>
        </w:tc>
      </w:tr>
      <w:tr w:rsidR="007468C6" w:rsidRPr="007468C6" w14:paraId="5A4127D6" w14:textId="77777777" w:rsidTr="00D201D0">
        <w:tc>
          <w:tcPr>
            <w:tcW w:w="5000" w:type="pct"/>
            <w:gridSpan w:val="12"/>
          </w:tcPr>
          <w:p w14:paraId="0D10D82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Среднесрочные приоритеты развития: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снижение факторов негативного воздействия на окружающую среду, в том числе, крупными промышленными предприятиями городского округа Тольятти, организация системы общественной поддержки экологически-устойчивого развития городского округа Тольятти, восстановление лесов городского округа Тольятти</w:t>
            </w:r>
          </w:p>
        </w:tc>
      </w:tr>
      <w:tr w:rsidR="007468C6" w:rsidRPr="007468C6" w14:paraId="35F81FE7" w14:textId="77777777" w:rsidTr="00D201D0">
        <w:tc>
          <w:tcPr>
            <w:tcW w:w="5000" w:type="pct"/>
            <w:gridSpan w:val="12"/>
            <w:hideMark/>
          </w:tcPr>
          <w:p w14:paraId="10A21B2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1 - реализация модели экогорода в Тольятти</w:t>
            </w:r>
          </w:p>
        </w:tc>
      </w:tr>
      <w:tr w:rsidR="007468C6" w:rsidRPr="007468C6" w14:paraId="3AD98640" w14:textId="77777777" w:rsidTr="00D201D0">
        <w:tc>
          <w:tcPr>
            <w:tcW w:w="400" w:type="pct"/>
          </w:tcPr>
          <w:p w14:paraId="0AECA30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этапы</w:t>
            </w:r>
          </w:p>
        </w:tc>
        <w:tc>
          <w:tcPr>
            <w:tcW w:w="820" w:type="pct"/>
            <w:gridSpan w:val="2"/>
          </w:tcPr>
          <w:p w14:paraId="33363F2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Организация воспитания и экологического просвещения населения городского округа Тольятти в целях сохранения благоприятной окружающей среды       </w:t>
            </w:r>
          </w:p>
        </w:tc>
        <w:tc>
          <w:tcPr>
            <w:tcW w:w="868" w:type="pct"/>
          </w:tcPr>
          <w:p w14:paraId="432149D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реализации сетевого проекта «Мы за чистую планету»</w:t>
            </w:r>
          </w:p>
          <w:p w14:paraId="6F1B211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D2251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E6796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gridSpan w:val="2"/>
          </w:tcPr>
          <w:p w14:paraId="4ACCB40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акций. Количество проведенных конкурсов</w:t>
            </w:r>
          </w:p>
        </w:tc>
        <w:tc>
          <w:tcPr>
            <w:tcW w:w="815" w:type="pct"/>
            <w:gridSpan w:val="2"/>
          </w:tcPr>
          <w:p w14:paraId="2A23F05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</w:t>
            </w:r>
          </w:p>
          <w:p w14:paraId="3FC864D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округа Тольятти </w:t>
            </w:r>
          </w:p>
          <w:p w14:paraId="05D081A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(при выделении финансирования)</w:t>
            </w:r>
          </w:p>
        </w:tc>
        <w:tc>
          <w:tcPr>
            <w:tcW w:w="591" w:type="pct"/>
          </w:tcPr>
          <w:p w14:paraId="2B0A30A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2020–2021гг.</w:t>
            </w:r>
          </w:p>
          <w:p w14:paraId="40F8E90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10AF8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6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gridSpan w:val="3"/>
          </w:tcPr>
          <w:p w14:paraId="232981F1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Департамент городского хозяйства администрации городского округа Тольятти</w:t>
            </w:r>
          </w:p>
          <w:p w14:paraId="0A6AB61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3FE834FF" w14:textId="77777777" w:rsidTr="00D201D0">
        <w:trPr>
          <w:trHeight w:val="1473"/>
        </w:trPr>
        <w:tc>
          <w:tcPr>
            <w:tcW w:w="400" w:type="pct"/>
          </w:tcPr>
          <w:p w14:paraId="4600079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pct"/>
            <w:gridSpan w:val="2"/>
          </w:tcPr>
          <w:p w14:paraId="0A2EEFA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45AC0F4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запрещающих знаков в местах образования несанкционированных свалок</w:t>
            </w:r>
          </w:p>
        </w:tc>
        <w:tc>
          <w:tcPr>
            <w:tcW w:w="900" w:type="pct"/>
            <w:gridSpan w:val="2"/>
          </w:tcPr>
          <w:p w14:paraId="74D26F6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установленных информационных знаков</w:t>
            </w:r>
          </w:p>
        </w:tc>
        <w:tc>
          <w:tcPr>
            <w:tcW w:w="815" w:type="pct"/>
            <w:gridSpan w:val="2"/>
          </w:tcPr>
          <w:p w14:paraId="4807C79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</w:t>
            </w:r>
          </w:p>
          <w:p w14:paraId="6D8190B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округа Тольятти</w:t>
            </w:r>
          </w:p>
          <w:p w14:paraId="1E9AF0D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(при выделении финансирования)</w:t>
            </w:r>
          </w:p>
        </w:tc>
        <w:tc>
          <w:tcPr>
            <w:tcW w:w="591" w:type="pct"/>
          </w:tcPr>
          <w:p w14:paraId="3917235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2020–2022гг.</w:t>
            </w:r>
          </w:p>
        </w:tc>
        <w:tc>
          <w:tcPr>
            <w:tcW w:w="606" w:type="pct"/>
            <w:gridSpan w:val="3"/>
          </w:tcPr>
          <w:p w14:paraId="47B32D9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городского хозяйства администрации городского округа Тольятти</w:t>
            </w:r>
          </w:p>
        </w:tc>
      </w:tr>
      <w:tr w:rsidR="007468C6" w:rsidRPr="007468C6" w14:paraId="56F72B12" w14:textId="77777777" w:rsidTr="00D201D0">
        <w:trPr>
          <w:trHeight w:val="2137"/>
        </w:trPr>
        <w:tc>
          <w:tcPr>
            <w:tcW w:w="400" w:type="pct"/>
          </w:tcPr>
          <w:p w14:paraId="4A45F73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pct"/>
            <w:gridSpan w:val="2"/>
          </w:tcPr>
          <w:p w14:paraId="792B193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0572E09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школьных лесничеств в виде программ дополнительного образования либо программ внеучебной деятельности </w:t>
            </w:r>
          </w:p>
          <w:p w14:paraId="231FE9A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gridSpan w:val="2"/>
          </w:tcPr>
          <w:p w14:paraId="1A52DCB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 учреждений образования, принявших участие </w:t>
            </w:r>
          </w:p>
          <w:p w14:paraId="77E9614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456E4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A48E4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gridSpan w:val="2"/>
          </w:tcPr>
          <w:p w14:paraId="04F4317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</w:t>
            </w:r>
          </w:p>
          <w:p w14:paraId="271B322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округа Тольятти.</w:t>
            </w:r>
          </w:p>
          <w:p w14:paraId="595F95F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(в рамках внеучебной деятельности)</w:t>
            </w:r>
          </w:p>
          <w:p w14:paraId="4308635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3D704A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1" w:type="pct"/>
          </w:tcPr>
          <w:p w14:paraId="5ADB2A0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2020-2022гг.</w:t>
            </w:r>
          </w:p>
          <w:p w14:paraId="24E9205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89BD5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31540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71447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5C84B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5C212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gridSpan w:val="3"/>
          </w:tcPr>
          <w:p w14:paraId="657058EA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Департамент образования администрации городского округа Тольятти.</w:t>
            </w:r>
          </w:p>
          <w:p w14:paraId="220FE5F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г.о.Тольятти «Тольяттинское лесничество»</w:t>
            </w:r>
          </w:p>
        </w:tc>
      </w:tr>
      <w:tr w:rsidR="007468C6" w:rsidRPr="007468C6" w14:paraId="78444CF6" w14:textId="77777777" w:rsidTr="00D201D0">
        <w:trPr>
          <w:trHeight w:val="1975"/>
        </w:trPr>
        <w:tc>
          <w:tcPr>
            <w:tcW w:w="400" w:type="pct"/>
          </w:tcPr>
          <w:p w14:paraId="633C3DA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pct"/>
            <w:gridSpan w:val="2"/>
          </w:tcPr>
          <w:p w14:paraId="19165A5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0995265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работы с ритейлерами (крупными торговыми сетями) и другими торговыми организациями по расширению внедрения биоразлагаемой упаковки</w:t>
            </w:r>
          </w:p>
        </w:tc>
        <w:tc>
          <w:tcPr>
            <w:tcW w:w="900" w:type="pct"/>
            <w:gridSpan w:val="2"/>
          </w:tcPr>
          <w:p w14:paraId="39ED4DF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 торговых организаций, принявших участие</w:t>
            </w:r>
          </w:p>
          <w:p w14:paraId="5FD505E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511EF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gridSpan w:val="2"/>
          </w:tcPr>
          <w:p w14:paraId="651E3A6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left="-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  <w:p w14:paraId="53B37C9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left="-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BFEB1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left="-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</w:tcPr>
          <w:p w14:paraId="08AAFF0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6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2020-2024гг.</w:t>
            </w:r>
          </w:p>
          <w:p w14:paraId="2306FE1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6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4FBCC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6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0A367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6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gridSpan w:val="3"/>
          </w:tcPr>
          <w:p w14:paraId="06D8966E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Общественный совет при Думе.</w:t>
            </w:r>
          </w:p>
          <w:p w14:paraId="3E0F9E9A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Общественные организации (по согласованию</w:t>
            </w:r>
          </w:p>
        </w:tc>
      </w:tr>
      <w:tr w:rsidR="007468C6" w:rsidRPr="007468C6" w14:paraId="41980D24" w14:textId="77777777" w:rsidTr="00D201D0">
        <w:tc>
          <w:tcPr>
            <w:tcW w:w="400" w:type="pct"/>
            <w:hideMark/>
          </w:tcPr>
          <w:p w14:paraId="6F49837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lastRenderedPageBreak/>
              <w:t>I-II этапы</w:t>
            </w:r>
          </w:p>
        </w:tc>
        <w:tc>
          <w:tcPr>
            <w:tcW w:w="820" w:type="pct"/>
            <w:gridSpan w:val="2"/>
            <w:hideMark/>
          </w:tcPr>
          <w:p w14:paraId="724516B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Получение информации о состоянии окружающей среды в целях обеспечения благоприятных условий жизнедеятельности населения</w:t>
            </w:r>
          </w:p>
        </w:tc>
        <w:tc>
          <w:tcPr>
            <w:tcW w:w="868" w:type="pct"/>
            <w:hideMark/>
          </w:tcPr>
          <w:p w14:paraId="5F85440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специализированной информации о состоянии окружающей среды, ее загрязнении</w:t>
            </w:r>
          </w:p>
        </w:tc>
        <w:tc>
          <w:tcPr>
            <w:tcW w:w="900" w:type="pct"/>
            <w:gridSpan w:val="2"/>
            <w:hideMark/>
          </w:tcPr>
          <w:p w14:paraId="168F500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стационарных пунктов наблюдения за  загрязнением атмосферы,  с которых предоставляются данные о состоянии окружающей среды.</w:t>
            </w:r>
          </w:p>
          <w:p w14:paraId="12FEF39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справок, предоставленных по результатам обследования по сигналам и жалобам жителей</w:t>
            </w:r>
          </w:p>
        </w:tc>
        <w:tc>
          <w:tcPr>
            <w:tcW w:w="815" w:type="pct"/>
            <w:gridSpan w:val="2"/>
            <w:hideMark/>
          </w:tcPr>
          <w:p w14:paraId="59D2CA4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</w:t>
            </w:r>
          </w:p>
          <w:p w14:paraId="06A7066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округа Тольятти </w:t>
            </w:r>
          </w:p>
          <w:p w14:paraId="50AC38A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(при выделении финансирования)</w:t>
            </w:r>
          </w:p>
        </w:tc>
        <w:tc>
          <w:tcPr>
            <w:tcW w:w="591" w:type="pct"/>
          </w:tcPr>
          <w:p w14:paraId="7A06968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 гг.</w:t>
            </w:r>
          </w:p>
          <w:p w14:paraId="69CA229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9E01C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2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gridSpan w:val="3"/>
          </w:tcPr>
          <w:p w14:paraId="6AB7F47B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Департамент городского хозяйства администрации городского округа Тольятти</w:t>
            </w:r>
          </w:p>
          <w:p w14:paraId="2E2AF8D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0AF8EA03" w14:textId="77777777" w:rsidTr="00D201D0">
        <w:tc>
          <w:tcPr>
            <w:tcW w:w="400" w:type="pct"/>
            <w:hideMark/>
          </w:tcPr>
          <w:p w14:paraId="013D062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  <w:hideMark/>
          </w:tcPr>
          <w:p w14:paraId="1D21EB7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1.3.Участие в реализации региональных составляющих федеральных проектов национального проекта «Экология»</w:t>
            </w:r>
          </w:p>
        </w:tc>
        <w:tc>
          <w:tcPr>
            <w:tcW w:w="868" w:type="pct"/>
            <w:hideMark/>
          </w:tcPr>
          <w:p w14:paraId="39534A9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мероприятий уровня муниципальных образований </w:t>
            </w:r>
          </w:p>
          <w:p w14:paraId="4B623D3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региональных составляющих федеральных проектов национального проекта «Экология»</w:t>
            </w:r>
          </w:p>
        </w:tc>
        <w:tc>
          <w:tcPr>
            <w:tcW w:w="900" w:type="pct"/>
            <w:gridSpan w:val="2"/>
            <w:hideMark/>
          </w:tcPr>
          <w:p w14:paraId="12D356C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целевых показателей федеральных проектов, установленных на 2019-2024 годы</w:t>
            </w:r>
          </w:p>
        </w:tc>
        <w:tc>
          <w:tcPr>
            <w:tcW w:w="815" w:type="pct"/>
            <w:gridSpan w:val="2"/>
            <w:hideMark/>
          </w:tcPr>
          <w:p w14:paraId="50B4C411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Федеральный бюджет. </w:t>
            </w:r>
          </w:p>
          <w:p w14:paraId="41D2ADB9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бюджет.</w:t>
            </w:r>
          </w:p>
          <w:p w14:paraId="4A5F5B1D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</w:t>
            </w:r>
          </w:p>
        </w:tc>
        <w:tc>
          <w:tcPr>
            <w:tcW w:w="591" w:type="pct"/>
            <w:hideMark/>
          </w:tcPr>
          <w:p w14:paraId="4737374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606" w:type="pct"/>
            <w:gridSpan w:val="3"/>
            <w:hideMark/>
          </w:tcPr>
          <w:p w14:paraId="2C4FC30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городского хозяйства администрации городского округа Тольятти</w:t>
            </w:r>
          </w:p>
        </w:tc>
      </w:tr>
      <w:tr w:rsidR="007468C6" w:rsidRPr="007468C6" w14:paraId="7A9E8B03" w14:textId="77777777" w:rsidTr="00D201D0">
        <w:tc>
          <w:tcPr>
            <w:tcW w:w="400" w:type="pct"/>
          </w:tcPr>
          <w:p w14:paraId="0A36371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Hlk65575308"/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</w:tcPr>
          <w:p w14:paraId="5CECBB4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Снижение объемов промышленных выбросов</w:t>
            </w:r>
          </w:p>
        </w:tc>
        <w:tc>
          <w:tcPr>
            <w:tcW w:w="868" w:type="pct"/>
          </w:tcPr>
          <w:p w14:paraId="00D8B28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Внедрение экологически безопасных производств, установок очистки газов на стационарных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источниках загрязнения атмосферы</w:t>
            </w:r>
          </w:p>
        </w:tc>
        <w:tc>
          <w:tcPr>
            <w:tcW w:w="900" w:type="pct"/>
            <w:gridSpan w:val="2"/>
          </w:tcPr>
          <w:p w14:paraId="144515C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Снижение объемов выбросов до 20%</w:t>
            </w:r>
          </w:p>
          <w:p w14:paraId="3960F9A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56BE9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DAA87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gridSpan w:val="2"/>
          </w:tcPr>
          <w:p w14:paraId="697E59A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предприятий</w:t>
            </w:r>
          </w:p>
          <w:p w14:paraId="2F42A69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FD2AB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</w:tcPr>
          <w:p w14:paraId="4D5DB6F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2020-2024гг.</w:t>
            </w:r>
          </w:p>
        </w:tc>
        <w:tc>
          <w:tcPr>
            <w:tcW w:w="606" w:type="pct"/>
            <w:gridSpan w:val="3"/>
          </w:tcPr>
          <w:p w14:paraId="1F40991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предприятия</w:t>
            </w:r>
          </w:p>
          <w:p w14:paraId="0C3ECBA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  <w:p w14:paraId="6017582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1"/>
      <w:tr w:rsidR="007468C6" w:rsidRPr="007468C6" w14:paraId="5694DD71" w14:textId="77777777" w:rsidTr="00D201D0">
        <w:tc>
          <w:tcPr>
            <w:tcW w:w="400" w:type="pct"/>
          </w:tcPr>
          <w:p w14:paraId="2F47FC09" w14:textId="77777777" w:rsidR="007468C6" w:rsidRPr="007468C6" w:rsidRDefault="007468C6" w:rsidP="007468C6">
            <w:pPr>
              <w:widowControl w:val="0"/>
              <w:spacing w:after="0" w:line="240" w:lineRule="auto"/>
              <w:ind w:right="-200" w:firstLine="142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820" w:type="pct"/>
            <w:gridSpan w:val="2"/>
          </w:tcPr>
          <w:p w14:paraId="779CA82D" w14:textId="77777777" w:rsidR="007468C6" w:rsidRPr="007468C6" w:rsidRDefault="007468C6" w:rsidP="007468C6">
            <w:pPr>
              <w:widowControl w:val="0"/>
              <w:spacing w:after="0" w:line="240" w:lineRule="auto"/>
              <w:ind w:right="-200" w:firstLine="142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868" w:type="pct"/>
          </w:tcPr>
          <w:p w14:paraId="4FECCE6B" w14:textId="77777777" w:rsidR="007468C6" w:rsidRPr="007468C6" w:rsidRDefault="007468C6" w:rsidP="007468C6">
            <w:pPr>
              <w:widowControl w:val="0"/>
              <w:spacing w:after="0" w:line="240" w:lineRule="auto"/>
              <w:ind w:right="-64" w:firstLine="4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Перевод Тольяттинской ТЭЦ на топливный режим: газ - основное топливо, газ - резервное. Консервация резервного угольного и мазутного хозяйства</w:t>
            </w:r>
          </w:p>
        </w:tc>
        <w:tc>
          <w:tcPr>
            <w:tcW w:w="900" w:type="pct"/>
            <w:gridSpan w:val="2"/>
          </w:tcPr>
          <w:p w14:paraId="4AB7B351" w14:textId="77777777" w:rsidR="007468C6" w:rsidRPr="007468C6" w:rsidRDefault="007468C6" w:rsidP="007468C6">
            <w:pPr>
              <w:widowControl w:val="0"/>
              <w:spacing w:after="0" w:line="240" w:lineRule="auto"/>
              <w:ind w:right="-200"/>
              <w:contextualSpacing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Прекращение </w:t>
            </w:r>
          </w:p>
          <w:p w14:paraId="0466F91B" w14:textId="77777777" w:rsidR="007468C6" w:rsidRPr="007468C6" w:rsidRDefault="007468C6" w:rsidP="007468C6">
            <w:pPr>
              <w:widowControl w:val="0"/>
              <w:spacing w:after="0" w:line="240" w:lineRule="auto"/>
              <w:ind w:right="-20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выбросов твердых частиц - зола угольная и</w:t>
            </w:r>
          </w:p>
          <w:p w14:paraId="7D6F29A4" w14:textId="77777777" w:rsidR="007468C6" w:rsidRPr="007468C6" w:rsidRDefault="007468C6" w:rsidP="007468C6">
            <w:pPr>
              <w:widowControl w:val="0"/>
              <w:spacing w:after="0" w:line="240" w:lineRule="auto"/>
              <w:ind w:right="-2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сернистого ангидрида. Снижение выбросов окислов азота на 15%</w:t>
            </w:r>
          </w:p>
        </w:tc>
        <w:tc>
          <w:tcPr>
            <w:tcW w:w="815" w:type="pct"/>
            <w:gridSpan w:val="2"/>
          </w:tcPr>
          <w:p w14:paraId="2C9D788F" w14:textId="77777777" w:rsidR="007468C6" w:rsidRPr="007468C6" w:rsidRDefault="007468C6" w:rsidP="007468C6">
            <w:pPr>
              <w:widowControl w:val="0"/>
              <w:spacing w:after="0" w:line="240" w:lineRule="auto"/>
              <w:ind w:right="-20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Средства</w:t>
            </w:r>
          </w:p>
          <w:p w14:paraId="3026C2B8" w14:textId="77777777" w:rsidR="007468C6" w:rsidRPr="007468C6" w:rsidRDefault="007468C6" w:rsidP="007468C6">
            <w:pPr>
              <w:widowControl w:val="0"/>
              <w:spacing w:after="0" w:line="240" w:lineRule="auto"/>
              <w:ind w:right="-20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предприятий</w:t>
            </w:r>
          </w:p>
          <w:p w14:paraId="5A08CC3B" w14:textId="77777777" w:rsidR="007468C6" w:rsidRPr="007468C6" w:rsidRDefault="007468C6" w:rsidP="007468C6">
            <w:pPr>
              <w:widowControl w:val="0"/>
              <w:spacing w:after="0" w:line="240" w:lineRule="auto"/>
              <w:ind w:right="-20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91" w:type="pct"/>
          </w:tcPr>
          <w:p w14:paraId="1E8FE6E7" w14:textId="77777777" w:rsidR="007468C6" w:rsidRPr="007468C6" w:rsidRDefault="007468C6" w:rsidP="007468C6">
            <w:pPr>
              <w:widowControl w:val="0"/>
              <w:spacing w:after="0" w:line="240" w:lineRule="auto"/>
              <w:ind w:right="-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2019-2021гг.</w:t>
            </w:r>
          </w:p>
        </w:tc>
        <w:tc>
          <w:tcPr>
            <w:tcW w:w="606" w:type="pct"/>
            <w:gridSpan w:val="3"/>
          </w:tcPr>
          <w:p w14:paraId="1199DBE0" w14:textId="77777777" w:rsidR="007468C6" w:rsidRPr="007468C6" w:rsidRDefault="007468C6" w:rsidP="007468C6">
            <w:pPr>
              <w:widowControl w:val="0"/>
              <w:spacing w:after="0" w:line="240" w:lineRule="auto"/>
              <w:ind w:right="8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Филиал «Самарский» ПАО «Т Плюс»</w:t>
            </w:r>
          </w:p>
        </w:tc>
      </w:tr>
      <w:tr w:rsidR="007468C6" w:rsidRPr="007468C6" w14:paraId="485772F9" w14:textId="77777777" w:rsidTr="00D201D0">
        <w:tc>
          <w:tcPr>
            <w:tcW w:w="400" w:type="pct"/>
          </w:tcPr>
          <w:p w14:paraId="28001351" w14:textId="77777777" w:rsidR="007468C6" w:rsidRPr="007468C6" w:rsidRDefault="007468C6" w:rsidP="007468C6">
            <w:pPr>
              <w:widowControl w:val="0"/>
              <w:spacing w:after="0" w:line="240" w:lineRule="auto"/>
              <w:ind w:right="-200" w:firstLine="142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820" w:type="pct"/>
            <w:gridSpan w:val="2"/>
          </w:tcPr>
          <w:p w14:paraId="25F1C70B" w14:textId="77777777" w:rsidR="007468C6" w:rsidRPr="007468C6" w:rsidRDefault="007468C6" w:rsidP="007468C6">
            <w:pPr>
              <w:widowControl w:val="0"/>
              <w:spacing w:after="0" w:line="240" w:lineRule="auto"/>
              <w:ind w:right="-200" w:firstLine="142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868" w:type="pct"/>
          </w:tcPr>
          <w:p w14:paraId="476DC8D0" w14:textId="77777777" w:rsidR="007468C6" w:rsidRPr="007468C6" w:rsidRDefault="007468C6" w:rsidP="007468C6">
            <w:pPr>
              <w:widowControl w:val="0"/>
              <w:spacing w:after="0" w:line="240" w:lineRule="auto"/>
              <w:ind w:right="-64" w:firstLine="4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Проведение исследования воздуха на границе санитарно-защитной зоны Тольяттинской ТЭЦ, на территории жилой застройки и на территории золоотвала</w:t>
            </w:r>
          </w:p>
        </w:tc>
        <w:tc>
          <w:tcPr>
            <w:tcW w:w="900" w:type="pct"/>
            <w:gridSpan w:val="2"/>
          </w:tcPr>
          <w:p w14:paraId="59BDA8E8" w14:textId="77777777" w:rsidR="007468C6" w:rsidRPr="007468C6" w:rsidRDefault="007468C6" w:rsidP="007468C6">
            <w:pPr>
              <w:widowControl w:val="0"/>
              <w:spacing w:after="0" w:line="240" w:lineRule="auto"/>
              <w:ind w:right="-20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Контроль качества атмосферного воздуха</w:t>
            </w:r>
          </w:p>
        </w:tc>
        <w:tc>
          <w:tcPr>
            <w:tcW w:w="815" w:type="pct"/>
            <w:gridSpan w:val="2"/>
          </w:tcPr>
          <w:p w14:paraId="5C05A1D9" w14:textId="77777777" w:rsidR="007468C6" w:rsidRPr="007468C6" w:rsidRDefault="007468C6" w:rsidP="007468C6">
            <w:pPr>
              <w:widowControl w:val="0"/>
              <w:spacing w:after="0" w:line="240" w:lineRule="auto"/>
              <w:ind w:right="-20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Средства</w:t>
            </w:r>
          </w:p>
          <w:p w14:paraId="5F1EEC4E" w14:textId="77777777" w:rsidR="007468C6" w:rsidRPr="007468C6" w:rsidRDefault="007468C6" w:rsidP="007468C6">
            <w:pPr>
              <w:widowControl w:val="0"/>
              <w:spacing w:after="0" w:line="240" w:lineRule="auto"/>
              <w:ind w:right="-20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предприятий</w:t>
            </w:r>
          </w:p>
        </w:tc>
        <w:tc>
          <w:tcPr>
            <w:tcW w:w="591" w:type="pct"/>
          </w:tcPr>
          <w:p w14:paraId="405C4A72" w14:textId="77777777" w:rsidR="007468C6" w:rsidRPr="007468C6" w:rsidRDefault="007468C6" w:rsidP="007468C6">
            <w:pPr>
              <w:widowControl w:val="0"/>
              <w:spacing w:after="0" w:line="240" w:lineRule="auto"/>
              <w:ind w:right="-20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       Ежегодно</w:t>
            </w:r>
          </w:p>
        </w:tc>
        <w:tc>
          <w:tcPr>
            <w:tcW w:w="606" w:type="pct"/>
            <w:gridSpan w:val="3"/>
          </w:tcPr>
          <w:p w14:paraId="2FA0D6A6" w14:textId="77777777" w:rsidR="007468C6" w:rsidRPr="007468C6" w:rsidRDefault="007468C6" w:rsidP="007468C6">
            <w:pPr>
              <w:widowControl w:val="0"/>
              <w:spacing w:after="0" w:line="240" w:lineRule="auto"/>
              <w:ind w:right="8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Филиал «Самарский» ПАО «Т Плюс»</w:t>
            </w:r>
          </w:p>
        </w:tc>
      </w:tr>
      <w:tr w:rsidR="007468C6" w:rsidRPr="007468C6" w14:paraId="558488AD" w14:textId="77777777" w:rsidTr="00D201D0">
        <w:tc>
          <w:tcPr>
            <w:tcW w:w="400" w:type="pct"/>
          </w:tcPr>
          <w:p w14:paraId="5DE29E09" w14:textId="77777777" w:rsidR="007468C6" w:rsidRPr="007468C6" w:rsidRDefault="007468C6" w:rsidP="007468C6">
            <w:pPr>
              <w:widowControl w:val="0"/>
              <w:spacing w:after="0" w:line="240" w:lineRule="auto"/>
              <w:ind w:right="-200" w:firstLine="142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820" w:type="pct"/>
            <w:gridSpan w:val="2"/>
          </w:tcPr>
          <w:p w14:paraId="59D5A878" w14:textId="77777777" w:rsidR="007468C6" w:rsidRPr="007468C6" w:rsidRDefault="007468C6" w:rsidP="007468C6">
            <w:pPr>
              <w:widowControl w:val="0"/>
              <w:spacing w:after="0" w:line="240" w:lineRule="auto"/>
              <w:ind w:right="-200" w:firstLine="142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868" w:type="pct"/>
          </w:tcPr>
          <w:p w14:paraId="74ACDE54" w14:textId="77777777" w:rsidR="007468C6" w:rsidRPr="007468C6" w:rsidRDefault="007468C6" w:rsidP="007468C6">
            <w:pPr>
              <w:widowControl w:val="0"/>
              <w:spacing w:after="0" w:line="240" w:lineRule="auto"/>
              <w:ind w:right="-200" w:firstLine="4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Исследование качества атмосферного воздуха в зоне влияния выброса от ТЭЦ ВАЗа</w:t>
            </w:r>
          </w:p>
        </w:tc>
        <w:tc>
          <w:tcPr>
            <w:tcW w:w="900" w:type="pct"/>
            <w:gridSpan w:val="2"/>
          </w:tcPr>
          <w:p w14:paraId="26DA3B72" w14:textId="77777777" w:rsidR="007468C6" w:rsidRPr="007468C6" w:rsidRDefault="007468C6" w:rsidP="007468C6">
            <w:pPr>
              <w:widowControl w:val="0"/>
              <w:spacing w:after="0" w:line="240" w:lineRule="auto"/>
              <w:ind w:right="-20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Контроль качества атмосферного воздуха</w:t>
            </w:r>
          </w:p>
        </w:tc>
        <w:tc>
          <w:tcPr>
            <w:tcW w:w="815" w:type="pct"/>
            <w:gridSpan w:val="2"/>
          </w:tcPr>
          <w:p w14:paraId="1D2752DE" w14:textId="77777777" w:rsidR="007468C6" w:rsidRPr="007468C6" w:rsidRDefault="007468C6" w:rsidP="007468C6">
            <w:pPr>
              <w:widowControl w:val="0"/>
              <w:spacing w:after="0" w:line="240" w:lineRule="auto"/>
              <w:ind w:right="-20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Средства</w:t>
            </w:r>
          </w:p>
          <w:p w14:paraId="08A2C8F2" w14:textId="77777777" w:rsidR="007468C6" w:rsidRPr="007468C6" w:rsidRDefault="007468C6" w:rsidP="007468C6">
            <w:pPr>
              <w:widowControl w:val="0"/>
              <w:spacing w:after="0" w:line="240" w:lineRule="auto"/>
              <w:ind w:right="-20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предприятий</w:t>
            </w:r>
          </w:p>
        </w:tc>
        <w:tc>
          <w:tcPr>
            <w:tcW w:w="591" w:type="pct"/>
          </w:tcPr>
          <w:p w14:paraId="6803AB87" w14:textId="77777777" w:rsidR="007468C6" w:rsidRPr="007468C6" w:rsidRDefault="007468C6" w:rsidP="007468C6">
            <w:pPr>
              <w:widowControl w:val="0"/>
              <w:spacing w:after="0" w:line="240" w:lineRule="auto"/>
              <w:ind w:right="-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Ежегодно</w:t>
            </w:r>
          </w:p>
        </w:tc>
        <w:tc>
          <w:tcPr>
            <w:tcW w:w="606" w:type="pct"/>
            <w:gridSpan w:val="3"/>
          </w:tcPr>
          <w:p w14:paraId="6FD83C0C" w14:textId="77777777" w:rsidR="007468C6" w:rsidRPr="007468C6" w:rsidRDefault="007468C6" w:rsidP="007468C6">
            <w:pPr>
              <w:widowControl w:val="0"/>
              <w:spacing w:after="0" w:line="240" w:lineRule="auto"/>
              <w:ind w:right="8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Филиал «Самарский» ПАО «Т Плюс»</w:t>
            </w:r>
          </w:p>
        </w:tc>
      </w:tr>
      <w:tr w:rsidR="007468C6" w:rsidRPr="007468C6" w14:paraId="1AF9E400" w14:textId="77777777" w:rsidTr="00D201D0">
        <w:tc>
          <w:tcPr>
            <w:tcW w:w="400" w:type="pct"/>
          </w:tcPr>
          <w:p w14:paraId="587C397A" w14:textId="77777777" w:rsidR="007468C6" w:rsidRPr="007468C6" w:rsidRDefault="007468C6" w:rsidP="007468C6">
            <w:pPr>
              <w:widowControl w:val="0"/>
              <w:spacing w:after="0" w:line="240" w:lineRule="auto"/>
              <w:ind w:right="-200" w:firstLine="142"/>
              <w:contextualSpacing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820" w:type="pct"/>
            <w:gridSpan w:val="2"/>
          </w:tcPr>
          <w:p w14:paraId="30B5D4FD" w14:textId="77777777" w:rsidR="007468C6" w:rsidRPr="007468C6" w:rsidRDefault="007468C6" w:rsidP="007468C6">
            <w:pPr>
              <w:widowControl w:val="0"/>
              <w:spacing w:after="0" w:line="240" w:lineRule="auto"/>
              <w:ind w:firstLine="7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868" w:type="pct"/>
          </w:tcPr>
          <w:p w14:paraId="4AB8B551" w14:textId="77777777" w:rsidR="007468C6" w:rsidRPr="007468C6" w:rsidRDefault="007468C6" w:rsidP="007468C6">
            <w:pPr>
              <w:widowControl w:val="0"/>
              <w:spacing w:after="0" w:line="240" w:lineRule="auto"/>
              <w:ind w:firstLine="4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Замена ртутьсодержащих и люминесцентных ламп на светодиодные</w:t>
            </w:r>
          </w:p>
        </w:tc>
        <w:tc>
          <w:tcPr>
            <w:tcW w:w="900" w:type="pct"/>
            <w:gridSpan w:val="2"/>
          </w:tcPr>
          <w:p w14:paraId="2B10C23D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Прекращение образование отхода 1 класса опасности -лампы ртутные, ртутно-кварцевые,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люминесцентные, утратившие потребительские свойства</w:t>
            </w:r>
          </w:p>
        </w:tc>
        <w:tc>
          <w:tcPr>
            <w:tcW w:w="815" w:type="pct"/>
            <w:gridSpan w:val="2"/>
          </w:tcPr>
          <w:p w14:paraId="3CF86185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Средства</w:t>
            </w:r>
          </w:p>
          <w:p w14:paraId="1FC21079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предприятий</w:t>
            </w:r>
          </w:p>
        </w:tc>
        <w:tc>
          <w:tcPr>
            <w:tcW w:w="591" w:type="pct"/>
          </w:tcPr>
          <w:p w14:paraId="72FEADAC" w14:textId="77777777" w:rsidR="007468C6" w:rsidRPr="007468C6" w:rsidRDefault="007468C6" w:rsidP="007468C6">
            <w:pPr>
              <w:widowControl w:val="0"/>
              <w:spacing w:after="0" w:line="240" w:lineRule="auto"/>
              <w:ind w:firstLine="76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2019-2024гг.</w:t>
            </w:r>
          </w:p>
        </w:tc>
        <w:tc>
          <w:tcPr>
            <w:tcW w:w="606" w:type="pct"/>
            <w:gridSpan w:val="3"/>
          </w:tcPr>
          <w:p w14:paraId="2F5996C6" w14:textId="77777777" w:rsidR="007468C6" w:rsidRPr="007468C6" w:rsidRDefault="007468C6" w:rsidP="007468C6">
            <w:pPr>
              <w:widowControl w:val="0"/>
              <w:spacing w:after="0" w:line="240" w:lineRule="auto"/>
              <w:ind w:right="8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Филиал «Самарский» ПАО «Т Плюс»</w:t>
            </w:r>
          </w:p>
        </w:tc>
      </w:tr>
      <w:tr w:rsidR="007468C6" w:rsidRPr="007468C6" w14:paraId="717C03F1" w14:textId="77777777" w:rsidTr="00D201D0">
        <w:tc>
          <w:tcPr>
            <w:tcW w:w="400" w:type="pct"/>
          </w:tcPr>
          <w:p w14:paraId="7FACA512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820" w:type="pct"/>
            <w:gridSpan w:val="2"/>
          </w:tcPr>
          <w:p w14:paraId="1D4591E9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868" w:type="pct"/>
          </w:tcPr>
          <w:p w14:paraId="10FB608E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Внедрение экологически безопасных производств, установок очистки газов на стационарных источниках загрязнения атмосферы</w:t>
            </w:r>
          </w:p>
        </w:tc>
        <w:tc>
          <w:tcPr>
            <w:tcW w:w="900" w:type="pct"/>
            <w:gridSpan w:val="2"/>
          </w:tcPr>
          <w:p w14:paraId="16B3D0F3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Внедрение системы непрерывного мониторинга на стационарных источниках промышленных выбросов. Снижение объемов выбросов до 10%</w:t>
            </w:r>
          </w:p>
        </w:tc>
        <w:tc>
          <w:tcPr>
            <w:tcW w:w="815" w:type="pct"/>
            <w:gridSpan w:val="2"/>
          </w:tcPr>
          <w:p w14:paraId="0B63B7F2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Средства ПАО «ТОАЗ»</w:t>
            </w:r>
          </w:p>
        </w:tc>
        <w:tc>
          <w:tcPr>
            <w:tcW w:w="591" w:type="pct"/>
          </w:tcPr>
          <w:p w14:paraId="0B948533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2020-2024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гг.</w:t>
            </w:r>
          </w:p>
        </w:tc>
        <w:tc>
          <w:tcPr>
            <w:tcW w:w="606" w:type="pct"/>
            <w:gridSpan w:val="3"/>
          </w:tcPr>
          <w:p w14:paraId="5BC6B78A" w14:textId="77777777" w:rsidR="007468C6" w:rsidRPr="007468C6" w:rsidRDefault="007468C6" w:rsidP="007468C6">
            <w:pPr>
              <w:widowControl w:val="0"/>
              <w:spacing w:after="0" w:line="240" w:lineRule="auto"/>
              <w:ind w:right="8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ПАО «ТОАЗ» (по согласованию)</w:t>
            </w:r>
          </w:p>
        </w:tc>
      </w:tr>
      <w:tr w:rsidR="007468C6" w:rsidRPr="007468C6" w14:paraId="034F3150" w14:textId="77777777" w:rsidTr="00D201D0">
        <w:tc>
          <w:tcPr>
            <w:tcW w:w="400" w:type="pct"/>
          </w:tcPr>
          <w:p w14:paraId="3DB03A7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  <w:tc>
          <w:tcPr>
            <w:tcW w:w="820" w:type="pct"/>
            <w:gridSpan w:val="2"/>
          </w:tcPr>
          <w:p w14:paraId="2CBF180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3A09C4F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технологического оборудования:</w:t>
            </w:r>
          </w:p>
          <w:p w14:paraId="23D644AC" w14:textId="77777777" w:rsidR="007468C6" w:rsidRPr="007468C6" w:rsidRDefault="007468C6" w:rsidP="007468C6">
            <w:pPr>
              <w:widowControl w:val="0"/>
              <w:numPr>
                <w:ilvl w:val="0"/>
                <w:numId w:val="32"/>
              </w:numPr>
              <w:tabs>
                <w:tab w:val="left" w:pos="321"/>
              </w:tabs>
              <w:autoSpaceDE w:val="0"/>
              <w:autoSpaceDN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на стационарных источниках загрязнения атмосферы (тигельных печах) системы очистки газов (циклонов и рукавных фильтров).</w:t>
            </w:r>
          </w:p>
          <w:p w14:paraId="6E154782" w14:textId="77777777" w:rsidR="007468C6" w:rsidRPr="007468C6" w:rsidRDefault="007468C6" w:rsidP="007468C6">
            <w:pPr>
              <w:widowControl w:val="0"/>
              <w:numPr>
                <w:ilvl w:val="0"/>
                <w:numId w:val="32"/>
              </w:numPr>
              <w:tabs>
                <w:tab w:val="left" w:pos="321"/>
              </w:tabs>
              <w:autoSpaceDE w:val="0"/>
              <w:autoSpaceDN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 тигельных печей с мазута на природный газ</w:t>
            </w:r>
          </w:p>
        </w:tc>
        <w:tc>
          <w:tcPr>
            <w:tcW w:w="900" w:type="pct"/>
            <w:gridSpan w:val="2"/>
          </w:tcPr>
          <w:p w14:paraId="41653BF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объемов выбросов до 20%</w:t>
            </w:r>
          </w:p>
        </w:tc>
        <w:tc>
          <w:tcPr>
            <w:tcW w:w="815" w:type="pct"/>
            <w:gridSpan w:val="2"/>
          </w:tcPr>
          <w:p w14:paraId="63B94DD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АО «ГК АКОМ»</w:t>
            </w:r>
          </w:p>
        </w:tc>
        <w:tc>
          <w:tcPr>
            <w:tcW w:w="591" w:type="pct"/>
          </w:tcPr>
          <w:p w14:paraId="56EB066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2021-2023 гг.</w:t>
            </w:r>
          </w:p>
        </w:tc>
        <w:tc>
          <w:tcPr>
            <w:tcW w:w="606" w:type="pct"/>
            <w:gridSpan w:val="3"/>
          </w:tcPr>
          <w:p w14:paraId="1162194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right="-6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«ГК АКОМ»</w:t>
            </w:r>
          </w:p>
          <w:p w14:paraId="7B6F990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right="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41692A1D" w14:textId="77777777" w:rsidTr="00D201D0">
        <w:tc>
          <w:tcPr>
            <w:tcW w:w="400" w:type="pct"/>
          </w:tcPr>
          <w:p w14:paraId="1023765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0" w:type="pct"/>
            <w:gridSpan w:val="2"/>
          </w:tcPr>
          <w:p w14:paraId="3B7FF53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36EF61BA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Перевод сбросов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с аппаратов, компрессоров,</w:t>
            </w:r>
          </w:p>
          <w:p w14:paraId="1884E421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IШК подразделений, из</w:t>
            </w:r>
          </w:p>
          <w:p w14:paraId="3D308B5F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емкостного парка в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факельную систему, замена насосного оборудования</w:t>
            </w:r>
          </w:p>
        </w:tc>
        <w:tc>
          <w:tcPr>
            <w:tcW w:w="900" w:type="pct"/>
            <w:gridSpan w:val="2"/>
          </w:tcPr>
          <w:p w14:paraId="0A5F9CFF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Снижение выбросов</w:t>
            </w:r>
          </w:p>
          <w:p w14:paraId="1116A22E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загрязняющих</w:t>
            </w:r>
          </w:p>
          <w:p w14:paraId="2C587363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веществ в атмосферу</w:t>
            </w:r>
          </w:p>
          <w:p w14:paraId="584F6B0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200 т)</w:t>
            </w:r>
          </w:p>
        </w:tc>
        <w:tc>
          <w:tcPr>
            <w:tcW w:w="815" w:type="pct"/>
            <w:gridSpan w:val="2"/>
          </w:tcPr>
          <w:p w14:paraId="79CA42CF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Средства ООО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«Тольяттикаучук» (по согласованию)</w:t>
            </w:r>
          </w:p>
        </w:tc>
        <w:tc>
          <w:tcPr>
            <w:tcW w:w="591" w:type="pct"/>
          </w:tcPr>
          <w:p w14:paraId="5F71F9C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606" w:type="pct"/>
            <w:gridSpan w:val="3"/>
          </w:tcPr>
          <w:p w14:paraId="32884DCA" w14:textId="77777777" w:rsidR="007468C6" w:rsidRPr="007468C6" w:rsidRDefault="007468C6" w:rsidP="007468C6">
            <w:pPr>
              <w:widowControl w:val="0"/>
              <w:spacing w:after="0" w:line="240" w:lineRule="auto"/>
              <w:ind w:right="8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 xml:space="preserve">ООО </w:t>
            </w:r>
          </w:p>
          <w:p w14:paraId="321D19F2" w14:textId="77777777" w:rsidR="007468C6" w:rsidRPr="007468C6" w:rsidRDefault="007468C6" w:rsidP="007468C6">
            <w:pPr>
              <w:widowControl w:val="0"/>
              <w:spacing w:after="0" w:line="240" w:lineRule="auto"/>
              <w:ind w:right="8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«Тольятти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акаучук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» (по</w:t>
            </w:r>
          </w:p>
          <w:p w14:paraId="2179316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right="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согласованию)</w:t>
            </w:r>
          </w:p>
        </w:tc>
      </w:tr>
      <w:tr w:rsidR="007468C6" w:rsidRPr="007468C6" w14:paraId="70AB8D31" w14:textId="77777777" w:rsidTr="00D201D0">
        <w:tc>
          <w:tcPr>
            <w:tcW w:w="400" w:type="pct"/>
          </w:tcPr>
          <w:p w14:paraId="7A817160" w14:textId="77777777" w:rsidR="007468C6" w:rsidRPr="007468C6" w:rsidRDefault="007468C6" w:rsidP="007468C6">
            <w:pPr>
              <w:widowControl w:val="0"/>
              <w:spacing w:after="0" w:line="240" w:lineRule="auto"/>
              <w:ind w:left="140" w:hanging="34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820" w:type="pct"/>
            <w:gridSpan w:val="2"/>
          </w:tcPr>
          <w:p w14:paraId="52E75DB8" w14:textId="77777777" w:rsidR="007468C6" w:rsidRPr="007468C6" w:rsidRDefault="007468C6" w:rsidP="007468C6">
            <w:pPr>
              <w:widowControl w:val="0"/>
              <w:spacing w:after="0" w:line="240" w:lineRule="auto"/>
              <w:ind w:firstLine="7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868" w:type="pct"/>
          </w:tcPr>
          <w:p w14:paraId="110340C6" w14:textId="77777777" w:rsidR="007468C6" w:rsidRPr="007468C6" w:rsidRDefault="007468C6" w:rsidP="007468C6">
            <w:pPr>
              <w:widowControl w:val="0"/>
              <w:spacing w:after="0" w:line="240" w:lineRule="auto"/>
              <w:ind w:firstLine="38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Внедрение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экологически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безопасных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производств,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установок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очистки газов на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стационарных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источниках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загрязнения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атмосферы</w:t>
            </w:r>
          </w:p>
        </w:tc>
        <w:tc>
          <w:tcPr>
            <w:tcW w:w="900" w:type="pct"/>
            <w:gridSpan w:val="2"/>
          </w:tcPr>
          <w:p w14:paraId="44D8B91B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Снижение объемов выбросов до 20%</w:t>
            </w:r>
          </w:p>
        </w:tc>
        <w:tc>
          <w:tcPr>
            <w:tcW w:w="815" w:type="pct"/>
            <w:gridSpan w:val="2"/>
          </w:tcPr>
          <w:p w14:paraId="49421E18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Средства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ОАО «Волгоцеммаш»</w:t>
            </w:r>
          </w:p>
        </w:tc>
        <w:tc>
          <w:tcPr>
            <w:tcW w:w="591" w:type="pct"/>
          </w:tcPr>
          <w:p w14:paraId="08895E08" w14:textId="77777777" w:rsidR="007468C6" w:rsidRPr="007468C6" w:rsidRDefault="007468C6" w:rsidP="007468C6">
            <w:pPr>
              <w:widowControl w:val="0"/>
              <w:spacing w:after="0" w:line="240" w:lineRule="auto"/>
              <w:ind w:firstLine="7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2020-2024гг.</w:t>
            </w:r>
          </w:p>
        </w:tc>
        <w:tc>
          <w:tcPr>
            <w:tcW w:w="606" w:type="pct"/>
            <w:gridSpan w:val="3"/>
          </w:tcPr>
          <w:p w14:paraId="18E90E2F" w14:textId="77777777" w:rsidR="007468C6" w:rsidRPr="007468C6" w:rsidRDefault="007468C6" w:rsidP="007468C6">
            <w:pPr>
              <w:widowControl w:val="0"/>
              <w:spacing w:after="0" w:line="240" w:lineRule="auto"/>
              <w:ind w:right="80" w:firstLine="73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ОАО</w:t>
            </w:r>
          </w:p>
          <w:p w14:paraId="3FD1DA2B" w14:textId="77777777" w:rsidR="007468C6" w:rsidRPr="007468C6" w:rsidRDefault="007468C6" w:rsidP="007468C6">
            <w:pPr>
              <w:widowControl w:val="0"/>
              <w:spacing w:after="0" w:line="240" w:lineRule="auto"/>
              <w:ind w:right="8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«Волгоцеммаш»</w:t>
            </w:r>
          </w:p>
        </w:tc>
      </w:tr>
      <w:tr w:rsidR="007468C6" w:rsidRPr="007468C6" w14:paraId="7DEA912A" w14:textId="77777777" w:rsidTr="00D201D0">
        <w:tc>
          <w:tcPr>
            <w:tcW w:w="400" w:type="pct"/>
          </w:tcPr>
          <w:p w14:paraId="00548E63" w14:textId="77777777" w:rsidR="007468C6" w:rsidRPr="007468C6" w:rsidRDefault="007468C6" w:rsidP="007468C6">
            <w:pPr>
              <w:widowControl w:val="0"/>
              <w:spacing w:after="0" w:line="240" w:lineRule="auto"/>
              <w:ind w:left="140" w:hanging="34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820" w:type="pct"/>
            <w:gridSpan w:val="2"/>
          </w:tcPr>
          <w:p w14:paraId="46E70990" w14:textId="77777777" w:rsidR="007468C6" w:rsidRPr="007468C6" w:rsidRDefault="007468C6" w:rsidP="007468C6">
            <w:pPr>
              <w:widowControl w:val="0"/>
              <w:spacing w:after="0" w:line="240" w:lineRule="auto"/>
              <w:ind w:firstLine="7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868" w:type="pct"/>
          </w:tcPr>
          <w:p w14:paraId="2866A97D" w14:textId="77777777" w:rsidR="007468C6" w:rsidRPr="007468C6" w:rsidRDefault="007468C6" w:rsidP="007468C6">
            <w:pPr>
              <w:widowControl w:val="0"/>
              <w:spacing w:after="0" w:line="240" w:lineRule="auto"/>
              <w:ind w:firstLine="38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Модернизация газоочистного оборудования</w:t>
            </w:r>
          </w:p>
        </w:tc>
        <w:tc>
          <w:tcPr>
            <w:tcW w:w="900" w:type="pct"/>
            <w:gridSpan w:val="2"/>
          </w:tcPr>
          <w:p w14:paraId="0580EFEA" w14:textId="77777777" w:rsidR="007468C6" w:rsidRPr="007468C6" w:rsidRDefault="007468C6" w:rsidP="00746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 xml:space="preserve">Ремонт и монтаж новых газоочистных установок взамен   физически изношенных такого же типа  </w:t>
            </w:r>
          </w:p>
          <w:p w14:paraId="3E808CC5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815" w:type="pct"/>
            <w:gridSpan w:val="2"/>
          </w:tcPr>
          <w:p w14:paraId="64A53436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Средства АО «АВТОВАЗ»</w:t>
            </w:r>
          </w:p>
        </w:tc>
        <w:tc>
          <w:tcPr>
            <w:tcW w:w="591" w:type="pct"/>
          </w:tcPr>
          <w:p w14:paraId="30D0E2DF" w14:textId="77777777" w:rsidR="007468C6" w:rsidRPr="007468C6" w:rsidRDefault="007468C6" w:rsidP="007468C6">
            <w:pPr>
              <w:widowControl w:val="0"/>
              <w:spacing w:after="0" w:line="240" w:lineRule="auto"/>
              <w:ind w:firstLine="7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 w:rsidRPr="007468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06" w:type="pct"/>
            <w:gridSpan w:val="3"/>
          </w:tcPr>
          <w:p w14:paraId="589C4406" w14:textId="77777777" w:rsidR="007468C6" w:rsidRPr="007468C6" w:rsidRDefault="007468C6" w:rsidP="007468C6">
            <w:pPr>
              <w:widowControl w:val="0"/>
              <w:spacing w:after="0" w:line="240" w:lineRule="auto"/>
              <w:ind w:right="80" w:firstLine="73"/>
              <w:contextualSpacing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АО «АВТОВАЗ»</w:t>
            </w:r>
          </w:p>
        </w:tc>
      </w:tr>
      <w:tr w:rsidR="007468C6" w:rsidRPr="007468C6" w14:paraId="438054FA" w14:textId="77777777" w:rsidTr="00D201D0">
        <w:tc>
          <w:tcPr>
            <w:tcW w:w="400" w:type="pct"/>
          </w:tcPr>
          <w:p w14:paraId="2ACFE32F" w14:textId="77777777" w:rsidR="007468C6" w:rsidRPr="007468C6" w:rsidRDefault="007468C6" w:rsidP="007468C6">
            <w:pPr>
              <w:widowControl w:val="0"/>
              <w:spacing w:after="0" w:line="240" w:lineRule="auto"/>
              <w:ind w:left="140" w:hanging="34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820" w:type="pct"/>
            <w:gridSpan w:val="2"/>
          </w:tcPr>
          <w:p w14:paraId="044B3D59" w14:textId="77777777" w:rsidR="007468C6" w:rsidRPr="007468C6" w:rsidRDefault="007468C6" w:rsidP="007468C6">
            <w:pPr>
              <w:widowControl w:val="0"/>
              <w:spacing w:after="0" w:line="240" w:lineRule="auto"/>
              <w:ind w:firstLine="7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868" w:type="pct"/>
          </w:tcPr>
          <w:p w14:paraId="557D2672" w14:textId="77777777" w:rsidR="007468C6" w:rsidRPr="007468C6" w:rsidRDefault="007468C6" w:rsidP="00746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Сокращение выбросов загрязняющих веществ</w:t>
            </w:r>
          </w:p>
          <w:p w14:paraId="3D38B636" w14:textId="77777777" w:rsidR="007468C6" w:rsidRPr="007468C6" w:rsidRDefault="007468C6" w:rsidP="007468C6">
            <w:pPr>
              <w:widowControl w:val="0"/>
              <w:spacing w:after="0" w:line="240" w:lineRule="auto"/>
              <w:ind w:firstLine="38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900" w:type="pct"/>
            <w:gridSpan w:val="2"/>
          </w:tcPr>
          <w:p w14:paraId="43B30471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Демонтаж физически и морально устаревшего оборудования </w:t>
            </w:r>
          </w:p>
        </w:tc>
        <w:tc>
          <w:tcPr>
            <w:tcW w:w="815" w:type="pct"/>
            <w:gridSpan w:val="2"/>
          </w:tcPr>
          <w:p w14:paraId="45BE4030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Средства АО «АВТОВАЗ»</w:t>
            </w:r>
          </w:p>
        </w:tc>
        <w:tc>
          <w:tcPr>
            <w:tcW w:w="591" w:type="pct"/>
          </w:tcPr>
          <w:p w14:paraId="2EB142D0" w14:textId="77777777" w:rsidR="007468C6" w:rsidRPr="007468C6" w:rsidRDefault="007468C6" w:rsidP="007468C6">
            <w:pPr>
              <w:widowControl w:val="0"/>
              <w:spacing w:after="0" w:line="240" w:lineRule="auto"/>
              <w:ind w:firstLine="7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606" w:type="pct"/>
            <w:gridSpan w:val="3"/>
          </w:tcPr>
          <w:p w14:paraId="615CE314" w14:textId="77777777" w:rsidR="007468C6" w:rsidRPr="007468C6" w:rsidRDefault="007468C6" w:rsidP="007468C6">
            <w:pPr>
              <w:widowControl w:val="0"/>
              <w:spacing w:after="0" w:line="240" w:lineRule="auto"/>
              <w:ind w:right="80" w:firstLine="73"/>
              <w:contextualSpacing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АО «АВТОВАЗ»</w:t>
            </w:r>
          </w:p>
        </w:tc>
      </w:tr>
      <w:tr w:rsidR="007468C6" w:rsidRPr="007468C6" w14:paraId="734D4643" w14:textId="77777777" w:rsidTr="00D201D0">
        <w:tc>
          <w:tcPr>
            <w:tcW w:w="400" w:type="pct"/>
          </w:tcPr>
          <w:p w14:paraId="2D48C513" w14:textId="77777777" w:rsidR="007468C6" w:rsidRPr="007468C6" w:rsidRDefault="007468C6" w:rsidP="007468C6">
            <w:pPr>
              <w:widowControl w:val="0"/>
              <w:spacing w:after="0" w:line="240" w:lineRule="auto"/>
              <w:ind w:left="140" w:hanging="34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US" w:eastAsia="x-none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этап</w:t>
            </w:r>
          </w:p>
        </w:tc>
        <w:tc>
          <w:tcPr>
            <w:tcW w:w="820" w:type="pct"/>
            <w:gridSpan w:val="2"/>
          </w:tcPr>
          <w:p w14:paraId="5BBD43F7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 xml:space="preserve">1.5. Внедрение оборотной системы водоснабжения </w:t>
            </w:r>
          </w:p>
        </w:tc>
        <w:tc>
          <w:tcPr>
            <w:tcW w:w="868" w:type="pct"/>
          </w:tcPr>
          <w:p w14:paraId="06E54150" w14:textId="77777777" w:rsidR="007468C6" w:rsidRPr="007468C6" w:rsidRDefault="007468C6" w:rsidP="00746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Сокращение объема сбросов производственных стоков</w:t>
            </w:r>
          </w:p>
        </w:tc>
        <w:tc>
          <w:tcPr>
            <w:tcW w:w="900" w:type="pct"/>
            <w:gridSpan w:val="2"/>
          </w:tcPr>
          <w:p w14:paraId="240740BA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Закупка и монтаж оборудования</w:t>
            </w:r>
          </w:p>
        </w:tc>
        <w:tc>
          <w:tcPr>
            <w:tcW w:w="815" w:type="pct"/>
            <w:gridSpan w:val="2"/>
          </w:tcPr>
          <w:p w14:paraId="454AEEEB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Средства АО «АВТОВАЗ»</w:t>
            </w:r>
          </w:p>
        </w:tc>
        <w:tc>
          <w:tcPr>
            <w:tcW w:w="591" w:type="pct"/>
          </w:tcPr>
          <w:p w14:paraId="66BC94EC" w14:textId="77777777" w:rsidR="007468C6" w:rsidRPr="007468C6" w:rsidRDefault="007468C6" w:rsidP="007468C6">
            <w:pPr>
              <w:widowControl w:val="0"/>
              <w:spacing w:after="0" w:line="240" w:lineRule="auto"/>
              <w:ind w:firstLine="7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2021-2024 гг.</w:t>
            </w:r>
          </w:p>
        </w:tc>
        <w:tc>
          <w:tcPr>
            <w:tcW w:w="606" w:type="pct"/>
            <w:gridSpan w:val="3"/>
          </w:tcPr>
          <w:p w14:paraId="6BA9FC9F" w14:textId="77777777" w:rsidR="007468C6" w:rsidRPr="007468C6" w:rsidRDefault="007468C6" w:rsidP="007468C6">
            <w:pPr>
              <w:widowControl w:val="0"/>
              <w:spacing w:after="0" w:line="240" w:lineRule="auto"/>
              <w:ind w:right="80" w:firstLine="7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АО «АВТОВАЗ»</w:t>
            </w:r>
          </w:p>
        </w:tc>
      </w:tr>
      <w:tr w:rsidR="007468C6" w:rsidRPr="007468C6" w14:paraId="02C52D81" w14:textId="77777777" w:rsidTr="00D201D0">
        <w:tc>
          <w:tcPr>
            <w:tcW w:w="400" w:type="pct"/>
          </w:tcPr>
          <w:p w14:paraId="768D64C2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US" w:eastAsia="x-none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этап</w:t>
            </w:r>
          </w:p>
        </w:tc>
        <w:tc>
          <w:tcPr>
            <w:tcW w:w="820" w:type="pct"/>
            <w:gridSpan w:val="2"/>
          </w:tcPr>
          <w:p w14:paraId="295F6063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1.6. Реконструкция ливневых очистных сооружений</w:t>
            </w:r>
          </w:p>
        </w:tc>
        <w:tc>
          <w:tcPr>
            <w:tcW w:w="868" w:type="pct"/>
          </w:tcPr>
          <w:p w14:paraId="4B017DD2" w14:textId="77777777" w:rsidR="007468C6" w:rsidRPr="007468C6" w:rsidRDefault="007468C6" w:rsidP="00746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Обезвреживание высококонцентрированных производственных сточных вод, исключение залповых сбросов загрязняющих веществ</w:t>
            </w:r>
          </w:p>
          <w:p w14:paraId="1344C28D" w14:textId="77777777" w:rsidR="007468C6" w:rsidRPr="007468C6" w:rsidRDefault="007468C6" w:rsidP="00746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E845DB" w14:textId="77777777" w:rsidR="007468C6" w:rsidRPr="007468C6" w:rsidRDefault="007468C6" w:rsidP="00746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gridSpan w:val="2"/>
          </w:tcPr>
          <w:p w14:paraId="1CCCC9F6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Закупка и монтаж дополнительных ступеней доочистки</w:t>
            </w:r>
          </w:p>
        </w:tc>
        <w:tc>
          <w:tcPr>
            <w:tcW w:w="815" w:type="pct"/>
            <w:gridSpan w:val="2"/>
          </w:tcPr>
          <w:p w14:paraId="776CAF51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Средства АО «АВТОВАЗ»</w:t>
            </w:r>
          </w:p>
        </w:tc>
        <w:tc>
          <w:tcPr>
            <w:tcW w:w="591" w:type="pct"/>
          </w:tcPr>
          <w:p w14:paraId="1F8EA52C" w14:textId="77777777" w:rsidR="007468C6" w:rsidRPr="007468C6" w:rsidRDefault="007468C6" w:rsidP="007468C6">
            <w:pPr>
              <w:widowControl w:val="0"/>
              <w:spacing w:after="0" w:line="240" w:lineRule="auto"/>
              <w:ind w:firstLine="7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2021-2024 гг.</w:t>
            </w:r>
          </w:p>
        </w:tc>
        <w:tc>
          <w:tcPr>
            <w:tcW w:w="606" w:type="pct"/>
            <w:gridSpan w:val="3"/>
          </w:tcPr>
          <w:p w14:paraId="3E634E71" w14:textId="77777777" w:rsidR="007468C6" w:rsidRPr="007468C6" w:rsidRDefault="007468C6" w:rsidP="007468C6">
            <w:pPr>
              <w:widowControl w:val="0"/>
              <w:spacing w:after="0" w:line="240" w:lineRule="auto"/>
              <w:ind w:right="80" w:firstLine="7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АО «АВТОВАЗ»</w:t>
            </w:r>
          </w:p>
        </w:tc>
      </w:tr>
      <w:tr w:rsidR="007468C6" w:rsidRPr="007468C6" w14:paraId="5F37E641" w14:textId="77777777" w:rsidTr="00D201D0">
        <w:tc>
          <w:tcPr>
            <w:tcW w:w="400" w:type="pct"/>
          </w:tcPr>
          <w:p w14:paraId="616F6948" w14:textId="77777777" w:rsidR="007468C6" w:rsidRPr="007468C6" w:rsidRDefault="007468C6" w:rsidP="007468C6">
            <w:pPr>
              <w:widowControl w:val="0"/>
              <w:spacing w:after="0" w:line="240" w:lineRule="auto"/>
              <w:ind w:left="140" w:hanging="34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US" w:eastAsia="x-none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этап</w:t>
            </w:r>
          </w:p>
        </w:tc>
        <w:tc>
          <w:tcPr>
            <w:tcW w:w="820" w:type="pct"/>
            <w:gridSpan w:val="2"/>
          </w:tcPr>
          <w:p w14:paraId="0A26CA93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1.7. Перевод технологических стоков в систему производственной канализации</w:t>
            </w:r>
          </w:p>
        </w:tc>
        <w:tc>
          <w:tcPr>
            <w:tcW w:w="868" w:type="pct"/>
          </w:tcPr>
          <w:p w14:paraId="0D362499" w14:textId="77777777" w:rsidR="007468C6" w:rsidRPr="007468C6" w:rsidRDefault="007468C6" w:rsidP="00746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Снижение сброса загрязняющих веществ</w:t>
            </w:r>
          </w:p>
          <w:p w14:paraId="7126C816" w14:textId="77777777" w:rsidR="007468C6" w:rsidRPr="007468C6" w:rsidRDefault="007468C6" w:rsidP="00746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D6F145" w14:textId="77777777" w:rsidR="007468C6" w:rsidRPr="007468C6" w:rsidRDefault="007468C6" w:rsidP="00746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gridSpan w:val="2"/>
          </w:tcPr>
          <w:p w14:paraId="0BF2D8E2" w14:textId="77777777" w:rsidR="007468C6" w:rsidRPr="007468C6" w:rsidRDefault="007468C6" w:rsidP="00746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Монтаж системы трубопроводов подачи технологических стоков в насосную станцию промстоков</w:t>
            </w:r>
          </w:p>
          <w:p w14:paraId="7E771078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pct"/>
            <w:gridSpan w:val="2"/>
          </w:tcPr>
          <w:p w14:paraId="38BFB88A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Средства АО «АВТОВАЗ»</w:t>
            </w:r>
          </w:p>
        </w:tc>
        <w:tc>
          <w:tcPr>
            <w:tcW w:w="591" w:type="pct"/>
          </w:tcPr>
          <w:p w14:paraId="2E17642B" w14:textId="77777777" w:rsidR="007468C6" w:rsidRPr="007468C6" w:rsidRDefault="007468C6" w:rsidP="007468C6">
            <w:pPr>
              <w:widowControl w:val="0"/>
              <w:spacing w:after="0" w:line="240" w:lineRule="auto"/>
              <w:ind w:firstLine="7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2021-2024 гг.</w:t>
            </w:r>
          </w:p>
        </w:tc>
        <w:tc>
          <w:tcPr>
            <w:tcW w:w="606" w:type="pct"/>
            <w:gridSpan w:val="3"/>
          </w:tcPr>
          <w:p w14:paraId="526A9DE3" w14:textId="77777777" w:rsidR="007468C6" w:rsidRPr="007468C6" w:rsidRDefault="007468C6" w:rsidP="007468C6">
            <w:pPr>
              <w:widowControl w:val="0"/>
              <w:spacing w:after="0" w:line="240" w:lineRule="auto"/>
              <w:ind w:right="80" w:firstLine="7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АО «АВТОВАЗ»</w:t>
            </w:r>
          </w:p>
        </w:tc>
      </w:tr>
      <w:tr w:rsidR="007468C6" w:rsidRPr="007468C6" w14:paraId="7AB4217A" w14:textId="77777777" w:rsidTr="00D201D0">
        <w:trPr>
          <w:trHeight w:val="544"/>
        </w:trPr>
        <w:tc>
          <w:tcPr>
            <w:tcW w:w="400" w:type="pct"/>
          </w:tcPr>
          <w:p w14:paraId="7E892ED1" w14:textId="77777777" w:rsidR="007468C6" w:rsidRPr="007468C6" w:rsidRDefault="007468C6" w:rsidP="007468C6">
            <w:pPr>
              <w:widowControl w:val="0"/>
              <w:spacing w:after="0" w:line="240" w:lineRule="auto"/>
              <w:ind w:left="140" w:hanging="34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US" w:eastAsia="x-none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этап</w:t>
            </w:r>
          </w:p>
        </w:tc>
        <w:tc>
          <w:tcPr>
            <w:tcW w:w="820" w:type="pct"/>
            <w:gridSpan w:val="2"/>
          </w:tcPr>
          <w:p w14:paraId="6FD5F4A5" w14:textId="77777777" w:rsidR="007468C6" w:rsidRPr="007468C6" w:rsidRDefault="007468C6" w:rsidP="007468C6">
            <w:pPr>
              <w:widowControl w:val="0"/>
              <w:spacing w:after="0" w:line="240" w:lineRule="auto"/>
              <w:ind w:firstLine="7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 xml:space="preserve">1.8. Замена ПХБ-содержащих трансформаторов на </w:t>
            </w:r>
            <w:r w:rsidRPr="00746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безопасные сухие типа ТСЗЛ</w:t>
            </w:r>
          </w:p>
        </w:tc>
        <w:tc>
          <w:tcPr>
            <w:tcW w:w="868" w:type="pct"/>
          </w:tcPr>
          <w:p w14:paraId="7E174D5B" w14:textId="77777777" w:rsidR="007468C6" w:rsidRPr="007468C6" w:rsidRDefault="007468C6" w:rsidP="00746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Вывод из эксплуатации ПХБ-</w:t>
            </w:r>
            <w:r w:rsidRPr="00746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содержащих трансформаторов</w:t>
            </w:r>
          </w:p>
        </w:tc>
        <w:tc>
          <w:tcPr>
            <w:tcW w:w="900" w:type="pct"/>
            <w:gridSpan w:val="2"/>
          </w:tcPr>
          <w:p w14:paraId="5EFFA028" w14:textId="77777777" w:rsidR="007468C6" w:rsidRPr="007468C6" w:rsidRDefault="007468C6" w:rsidP="00746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Закупка трансформаторов ТСЗЛ, шкафов </w:t>
            </w:r>
            <w:r w:rsidRPr="00746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высоковольтного ввода; - монтажные, демонтажные, пусконаладочные работы; </w:t>
            </w:r>
          </w:p>
          <w:p w14:paraId="0FB0015D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- изготовление и поставка саркофагов для выведенных из эксплуатации ПХБ-содержащих трансформаторов</w:t>
            </w:r>
          </w:p>
        </w:tc>
        <w:tc>
          <w:tcPr>
            <w:tcW w:w="815" w:type="pct"/>
            <w:gridSpan w:val="2"/>
          </w:tcPr>
          <w:p w14:paraId="6E3116A9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АО«АВТОВАЗ»</w:t>
            </w:r>
          </w:p>
        </w:tc>
        <w:tc>
          <w:tcPr>
            <w:tcW w:w="591" w:type="pct"/>
          </w:tcPr>
          <w:p w14:paraId="6C3F5557" w14:textId="77777777" w:rsidR="007468C6" w:rsidRPr="007468C6" w:rsidRDefault="007468C6" w:rsidP="007468C6">
            <w:pPr>
              <w:widowControl w:val="0"/>
              <w:spacing w:after="0" w:line="240" w:lineRule="auto"/>
              <w:ind w:firstLine="7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2021-2024 гг.</w:t>
            </w:r>
          </w:p>
        </w:tc>
        <w:tc>
          <w:tcPr>
            <w:tcW w:w="606" w:type="pct"/>
            <w:gridSpan w:val="3"/>
          </w:tcPr>
          <w:p w14:paraId="54B9E5DD" w14:textId="77777777" w:rsidR="007468C6" w:rsidRPr="007468C6" w:rsidRDefault="007468C6" w:rsidP="007468C6">
            <w:pPr>
              <w:widowControl w:val="0"/>
              <w:spacing w:after="0" w:line="240" w:lineRule="auto"/>
              <w:ind w:right="80" w:firstLine="7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АО «АВТОВАЗ»</w:t>
            </w:r>
          </w:p>
        </w:tc>
      </w:tr>
      <w:tr w:rsidR="007468C6" w:rsidRPr="007468C6" w14:paraId="7E62B0F6" w14:textId="77777777" w:rsidTr="00D201D0">
        <w:tc>
          <w:tcPr>
            <w:tcW w:w="400" w:type="pct"/>
          </w:tcPr>
          <w:p w14:paraId="6B754F7C" w14:textId="77777777" w:rsidR="007468C6" w:rsidRPr="007468C6" w:rsidRDefault="007468C6" w:rsidP="007468C6">
            <w:pPr>
              <w:widowControl w:val="0"/>
              <w:spacing w:after="0" w:line="240" w:lineRule="auto"/>
              <w:ind w:left="140" w:hanging="34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820" w:type="pct"/>
            <w:gridSpan w:val="2"/>
          </w:tcPr>
          <w:p w14:paraId="0E774628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1.9. Разработка и поддержание в актуальном состоянии плана по обезвреживанию всех ПХБ-содержащих трансформаторов и отходов в срок до 01.01.2028 в соответствии с требованиями Стокгольмской конвенции о стойких органических загрязнителях</w:t>
            </w:r>
          </w:p>
        </w:tc>
        <w:tc>
          <w:tcPr>
            <w:tcW w:w="868" w:type="pct"/>
          </w:tcPr>
          <w:p w14:paraId="10CB149F" w14:textId="77777777" w:rsidR="007468C6" w:rsidRPr="007468C6" w:rsidRDefault="007468C6" w:rsidP="00746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актуализация плана по </w:t>
            </w:r>
          </w:p>
          <w:p w14:paraId="59E2D20E" w14:textId="77777777" w:rsidR="007468C6" w:rsidRPr="007468C6" w:rsidRDefault="007468C6" w:rsidP="00746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по обезвреживанию ПХБ-содержащих трансформаторов и отходов</w:t>
            </w:r>
          </w:p>
        </w:tc>
        <w:tc>
          <w:tcPr>
            <w:tcW w:w="900" w:type="pct"/>
            <w:gridSpan w:val="2"/>
          </w:tcPr>
          <w:p w14:paraId="6DA14910" w14:textId="77777777" w:rsidR="007468C6" w:rsidRPr="007468C6" w:rsidRDefault="007468C6" w:rsidP="00746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Наличие актуализованного плана</w:t>
            </w:r>
          </w:p>
        </w:tc>
        <w:tc>
          <w:tcPr>
            <w:tcW w:w="815" w:type="pct"/>
            <w:gridSpan w:val="2"/>
          </w:tcPr>
          <w:p w14:paraId="5F7CCCD1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Средства АО «АВТОВАЗ»</w:t>
            </w:r>
          </w:p>
        </w:tc>
        <w:tc>
          <w:tcPr>
            <w:tcW w:w="591" w:type="pct"/>
          </w:tcPr>
          <w:p w14:paraId="51CA5E3E" w14:textId="77777777" w:rsidR="007468C6" w:rsidRPr="007468C6" w:rsidRDefault="007468C6" w:rsidP="007468C6">
            <w:pPr>
              <w:widowControl w:val="0"/>
              <w:spacing w:after="0" w:line="240" w:lineRule="auto"/>
              <w:ind w:firstLine="7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2022-2024 гг.</w:t>
            </w:r>
          </w:p>
        </w:tc>
        <w:tc>
          <w:tcPr>
            <w:tcW w:w="606" w:type="pct"/>
            <w:gridSpan w:val="3"/>
          </w:tcPr>
          <w:p w14:paraId="5B8E5513" w14:textId="77777777" w:rsidR="007468C6" w:rsidRPr="007468C6" w:rsidRDefault="007468C6" w:rsidP="007468C6">
            <w:pPr>
              <w:widowControl w:val="0"/>
              <w:spacing w:after="0" w:line="240" w:lineRule="auto"/>
              <w:ind w:right="80" w:firstLine="7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АО «АВТОВАЗ»</w:t>
            </w:r>
          </w:p>
        </w:tc>
      </w:tr>
      <w:tr w:rsidR="007468C6" w:rsidRPr="007468C6" w14:paraId="027CC9DD" w14:textId="77777777" w:rsidTr="00D201D0">
        <w:tc>
          <w:tcPr>
            <w:tcW w:w="400" w:type="pct"/>
          </w:tcPr>
          <w:p w14:paraId="2B2BBF43" w14:textId="77777777" w:rsidR="007468C6" w:rsidRPr="007468C6" w:rsidRDefault="007468C6" w:rsidP="007468C6">
            <w:pPr>
              <w:widowControl w:val="0"/>
              <w:spacing w:after="0" w:line="240" w:lineRule="auto"/>
              <w:ind w:left="140" w:hanging="34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US" w:eastAsia="x-none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этап</w:t>
            </w:r>
          </w:p>
        </w:tc>
        <w:tc>
          <w:tcPr>
            <w:tcW w:w="820" w:type="pct"/>
            <w:gridSpan w:val="2"/>
          </w:tcPr>
          <w:p w14:paraId="48552469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 xml:space="preserve">1.10. Потребление и производство энергетических и </w:t>
            </w:r>
            <w:r w:rsidRPr="00746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материальных ресурсов</w:t>
            </w:r>
          </w:p>
        </w:tc>
        <w:tc>
          <w:tcPr>
            <w:tcW w:w="868" w:type="pct"/>
          </w:tcPr>
          <w:p w14:paraId="0562BD65" w14:textId="77777777" w:rsidR="007468C6" w:rsidRPr="007468C6" w:rsidRDefault="007468C6" w:rsidP="00746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Рациональное потребление энергоресурсов, </w:t>
            </w:r>
            <w:r w:rsidRPr="00746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сокращение потребления электроэнергии, природного газа, сжатого воздуха </w:t>
            </w:r>
          </w:p>
        </w:tc>
        <w:tc>
          <w:tcPr>
            <w:tcW w:w="900" w:type="pct"/>
            <w:gridSpan w:val="2"/>
          </w:tcPr>
          <w:p w14:paraId="380878B9" w14:textId="77777777" w:rsidR="007468C6" w:rsidRPr="007468C6" w:rsidRDefault="007468C6" w:rsidP="00746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Замена люминесцентных светильников на </w:t>
            </w:r>
            <w:r w:rsidRPr="00746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светодиодные, внедрение автоматического отключения освещения по режимным картам, монтаж приборов учета</w:t>
            </w:r>
          </w:p>
          <w:p w14:paraId="380C316A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pct"/>
            <w:gridSpan w:val="2"/>
          </w:tcPr>
          <w:p w14:paraId="46D0920A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АО «АВТОВАЗ»</w:t>
            </w:r>
          </w:p>
        </w:tc>
        <w:tc>
          <w:tcPr>
            <w:tcW w:w="591" w:type="pct"/>
          </w:tcPr>
          <w:p w14:paraId="4A7F5E00" w14:textId="77777777" w:rsidR="007468C6" w:rsidRPr="007468C6" w:rsidRDefault="007468C6" w:rsidP="007468C6">
            <w:pPr>
              <w:widowControl w:val="0"/>
              <w:spacing w:after="0" w:line="240" w:lineRule="auto"/>
              <w:ind w:firstLine="7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2021-2024 гг.</w:t>
            </w:r>
          </w:p>
        </w:tc>
        <w:tc>
          <w:tcPr>
            <w:tcW w:w="606" w:type="pct"/>
            <w:gridSpan w:val="3"/>
          </w:tcPr>
          <w:p w14:paraId="13461413" w14:textId="77777777" w:rsidR="007468C6" w:rsidRPr="007468C6" w:rsidRDefault="007468C6" w:rsidP="007468C6">
            <w:pPr>
              <w:widowControl w:val="0"/>
              <w:spacing w:after="0" w:line="240" w:lineRule="auto"/>
              <w:ind w:right="80" w:firstLine="7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АО «АВТОВАЗ»</w:t>
            </w:r>
          </w:p>
        </w:tc>
      </w:tr>
      <w:tr w:rsidR="007468C6" w:rsidRPr="007468C6" w14:paraId="1B2887F4" w14:textId="77777777" w:rsidTr="00D201D0">
        <w:tc>
          <w:tcPr>
            <w:tcW w:w="400" w:type="pct"/>
          </w:tcPr>
          <w:p w14:paraId="0858D62A" w14:textId="77777777" w:rsidR="007468C6" w:rsidRPr="007468C6" w:rsidRDefault="007468C6" w:rsidP="007468C6">
            <w:pPr>
              <w:widowControl w:val="0"/>
              <w:spacing w:after="0" w:line="240" w:lineRule="auto"/>
              <w:ind w:left="140" w:hanging="34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US" w:eastAsia="x-none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этап</w:t>
            </w:r>
          </w:p>
        </w:tc>
        <w:tc>
          <w:tcPr>
            <w:tcW w:w="820" w:type="pct"/>
            <w:gridSpan w:val="2"/>
          </w:tcPr>
          <w:p w14:paraId="531CC98C" w14:textId="77777777" w:rsidR="007468C6" w:rsidRPr="007468C6" w:rsidRDefault="007468C6" w:rsidP="007468C6">
            <w:pPr>
              <w:widowControl w:val="0"/>
              <w:spacing w:after="0" w:line="240" w:lineRule="auto"/>
              <w:ind w:firstLine="7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1.11. Проведение санитарной очистки территорий общего пользования городского округа Тольятти</w:t>
            </w:r>
          </w:p>
        </w:tc>
        <w:tc>
          <w:tcPr>
            <w:tcW w:w="868" w:type="pct"/>
          </w:tcPr>
          <w:p w14:paraId="126CEADA" w14:textId="77777777" w:rsidR="007468C6" w:rsidRPr="007468C6" w:rsidRDefault="007468C6" w:rsidP="00746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>Снижение негативного воздействия отходов на окружающую среду  на территориях общего пользования в границах городского округа Тольятти</w:t>
            </w:r>
          </w:p>
        </w:tc>
        <w:tc>
          <w:tcPr>
            <w:tcW w:w="900" w:type="pct"/>
            <w:gridSpan w:val="2"/>
          </w:tcPr>
          <w:p w14:paraId="777A6012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 xml:space="preserve">Ликвидация несанкционированных свалок. </w:t>
            </w: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Проведение субботника по санитарной очистке территорий общего пользования городского округа Тольятти</w:t>
            </w:r>
          </w:p>
        </w:tc>
        <w:tc>
          <w:tcPr>
            <w:tcW w:w="815" w:type="pct"/>
            <w:gridSpan w:val="2"/>
          </w:tcPr>
          <w:p w14:paraId="2CC47931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Средства АО «АВТОВАЗ»</w:t>
            </w:r>
          </w:p>
        </w:tc>
        <w:tc>
          <w:tcPr>
            <w:tcW w:w="591" w:type="pct"/>
          </w:tcPr>
          <w:p w14:paraId="086A20F3" w14:textId="77777777" w:rsidR="007468C6" w:rsidRPr="007468C6" w:rsidRDefault="007468C6" w:rsidP="007468C6">
            <w:pPr>
              <w:widowControl w:val="0"/>
              <w:spacing w:after="0" w:line="240" w:lineRule="auto"/>
              <w:ind w:firstLine="7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2021-2024 гг.</w:t>
            </w:r>
          </w:p>
        </w:tc>
        <w:tc>
          <w:tcPr>
            <w:tcW w:w="606" w:type="pct"/>
            <w:gridSpan w:val="3"/>
          </w:tcPr>
          <w:p w14:paraId="6A7EBD14" w14:textId="77777777" w:rsidR="007468C6" w:rsidRPr="007468C6" w:rsidRDefault="007468C6" w:rsidP="007468C6">
            <w:pPr>
              <w:widowControl w:val="0"/>
              <w:spacing w:after="0" w:line="240" w:lineRule="auto"/>
              <w:ind w:right="80" w:firstLine="7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АО «АВТОВАЗ»</w:t>
            </w:r>
          </w:p>
        </w:tc>
      </w:tr>
      <w:tr w:rsidR="007468C6" w:rsidRPr="007468C6" w14:paraId="53A9106E" w14:textId="77777777" w:rsidTr="00D201D0">
        <w:tc>
          <w:tcPr>
            <w:tcW w:w="400" w:type="pct"/>
          </w:tcPr>
          <w:p w14:paraId="7CF44D64" w14:textId="77777777" w:rsidR="007468C6" w:rsidRPr="007468C6" w:rsidRDefault="007468C6" w:rsidP="007468C6">
            <w:pPr>
              <w:widowControl w:val="0"/>
              <w:spacing w:after="0" w:line="240" w:lineRule="auto"/>
              <w:ind w:left="140" w:hanging="34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US" w:eastAsia="x-none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этап</w:t>
            </w:r>
          </w:p>
        </w:tc>
        <w:tc>
          <w:tcPr>
            <w:tcW w:w="820" w:type="pct"/>
            <w:gridSpan w:val="2"/>
          </w:tcPr>
          <w:p w14:paraId="4349E68B" w14:textId="77777777" w:rsidR="007468C6" w:rsidRPr="007468C6" w:rsidRDefault="007468C6" w:rsidP="007468C6">
            <w:pPr>
              <w:widowControl w:val="0"/>
              <w:spacing w:after="0" w:line="240" w:lineRule="auto"/>
              <w:ind w:firstLine="7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1.12. Снижение приземных концентраций загрязняющих веществ в атмосферном воздухе</w:t>
            </w:r>
          </w:p>
        </w:tc>
        <w:tc>
          <w:tcPr>
            <w:tcW w:w="868" w:type="pct"/>
          </w:tcPr>
          <w:p w14:paraId="051E4E06" w14:textId="77777777" w:rsidR="007468C6" w:rsidRPr="007468C6" w:rsidRDefault="007468C6" w:rsidP="007468C6">
            <w:pPr>
              <w:rPr>
                <w:rFonts w:ascii="Times New Roman" w:hAnsi="Times New Roman"/>
                <w:sz w:val="24"/>
                <w:szCs w:val="24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>Вывод из эксплуатации трубы № 1 Тольяттинской ТЭЦ и подключение энергетического котла к трубе № 2</w:t>
            </w:r>
          </w:p>
        </w:tc>
        <w:tc>
          <w:tcPr>
            <w:tcW w:w="900" w:type="pct"/>
            <w:gridSpan w:val="2"/>
          </w:tcPr>
          <w:p w14:paraId="76A3E264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>Улучшение рассеивания выбросов за счет увеличения высоты источника</w:t>
            </w:r>
          </w:p>
        </w:tc>
        <w:tc>
          <w:tcPr>
            <w:tcW w:w="815" w:type="pct"/>
            <w:gridSpan w:val="2"/>
          </w:tcPr>
          <w:p w14:paraId="08310899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Средства предприятий</w:t>
            </w:r>
          </w:p>
        </w:tc>
        <w:tc>
          <w:tcPr>
            <w:tcW w:w="591" w:type="pct"/>
          </w:tcPr>
          <w:p w14:paraId="5C238935" w14:textId="77777777" w:rsidR="007468C6" w:rsidRPr="007468C6" w:rsidRDefault="007468C6" w:rsidP="007468C6">
            <w:pPr>
              <w:widowControl w:val="0"/>
              <w:spacing w:after="0" w:line="240" w:lineRule="auto"/>
              <w:ind w:firstLine="7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2021-2024 г.</w:t>
            </w:r>
          </w:p>
        </w:tc>
        <w:tc>
          <w:tcPr>
            <w:tcW w:w="606" w:type="pct"/>
            <w:gridSpan w:val="3"/>
          </w:tcPr>
          <w:p w14:paraId="5A5395DC" w14:textId="77777777" w:rsidR="007468C6" w:rsidRPr="007468C6" w:rsidRDefault="007468C6" w:rsidP="007468C6">
            <w:pPr>
              <w:widowControl w:val="0"/>
              <w:spacing w:after="0" w:line="240" w:lineRule="auto"/>
              <w:ind w:right="80" w:firstLine="7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Филиал «Самарский» ПАО «Т Плюс»</w:t>
            </w:r>
          </w:p>
        </w:tc>
      </w:tr>
      <w:tr w:rsidR="007468C6" w:rsidRPr="007468C6" w14:paraId="313CC518" w14:textId="77777777" w:rsidTr="00D201D0">
        <w:tc>
          <w:tcPr>
            <w:tcW w:w="400" w:type="pct"/>
          </w:tcPr>
          <w:p w14:paraId="17E8414D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 w:eastAsia="x-none"/>
              </w:rPr>
              <w:t>I-II этапы</w:t>
            </w:r>
            <w:r w:rsidRPr="007468C6" w:rsidDel="00CF5099">
              <w:rPr>
                <w:rFonts w:ascii="Times New Roman" w:eastAsia="Calibri" w:hAnsi="Times New Roman" w:cs="Times New Roman"/>
                <w:sz w:val="24"/>
                <w:szCs w:val="24"/>
                <w:lang w:val="en-US" w:eastAsia="x-none"/>
              </w:rPr>
              <w:t xml:space="preserve"> </w:t>
            </w:r>
          </w:p>
          <w:p w14:paraId="441DEBAF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820" w:type="pct"/>
            <w:gridSpan w:val="2"/>
          </w:tcPr>
          <w:p w14:paraId="4AE761B4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1.13.  Проработка вопроса о возможности создания  концепции Глобального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lastRenderedPageBreak/>
              <w:t>Ноосферного Города, не оказывающего вредного воздействия на окружающую среду, на примере формирования Самарско-Тольяттинской агломерации.</w:t>
            </w:r>
          </w:p>
        </w:tc>
        <w:tc>
          <w:tcPr>
            <w:tcW w:w="868" w:type="pct"/>
          </w:tcPr>
          <w:p w14:paraId="299C1B05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lastRenderedPageBreak/>
              <w:t xml:space="preserve">Создание  концепции Глобального Ноосферного Города, не оказывающего вредного воздействия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lastRenderedPageBreak/>
              <w:t>на окружающую среду, на примере формирования Самарско-Тольяттинской агломерации</w:t>
            </w:r>
          </w:p>
          <w:p w14:paraId="64C5667B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  <w:p w14:paraId="03F96A75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  <w:p w14:paraId="1275C1F4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  <w:p w14:paraId="4A9E7100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  <w:p w14:paraId="3B61F227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900" w:type="pct"/>
            <w:gridSpan w:val="2"/>
          </w:tcPr>
          <w:p w14:paraId="3793A440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lastRenderedPageBreak/>
              <w:t xml:space="preserve">Наличие концепции Глобального Ноосферного Города, не оказывающего вредного воздействия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lastRenderedPageBreak/>
              <w:t xml:space="preserve">на окружающую среду, на примере формирования Самарско-Тольяттинской </w:t>
            </w:r>
          </w:p>
          <w:p w14:paraId="3610FC2C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агломерации</w:t>
            </w:r>
          </w:p>
          <w:p w14:paraId="44A7046B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  <w:p w14:paraId="56614DF1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  <w:p w14:paraId="6DF804EB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815" w:type="pct"/>
            <w:gridSpan w:val="2"/>
          </w:tcPr>
          <w:p w14:paraId="5EE19A90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lastRenderedPageBreak/>
              <w:t>Финансирование не требуется</w:t>
            </w:r>
          </w:p>
          <w:p w14:paraId="0FF3756F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  <w:p w14:paraId="09ECE51D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  <w:p w14:paraId="601E4F71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  <w:p w14:paraId="05DA8DF4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  <w:p w14:paraId="2C846C55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  <w:p w14:paraId="6F3CD689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  <w:p w14:paraId="0BFF47EC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  <w:p w14:paraId="5B76EFD7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  <w:p w14:paraId="7CDBF367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  <w:p w14:paraId="1D15B0A1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591" w:type="pct"/>
          </w:tcPr>
          <w:p w14:paraId="6425CDDA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lastRenderedPageBreak/>
              <w:t>2020–2022гг.</w:t>
            </w:r>
          </w:p>
          <w:p w14:paraId="19571B55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  <w:p w14:paraId="3DC05E60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  <w:p w14:paraId="17F16231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  <w:p w14:paraId="2250B90F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  <w:p w14:paraId="0DD84453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  <w:p w14:paraId="3CC1EFC1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  <w:p w14:paraId="7717A384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  <w:p w14:paraId="60E8E813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  <w:p w14:paraId="621C1B1C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  <w:p w14:paraId="6B48E4D3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  <w:p w14:paraId="667F62D1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606" w:type="pct"/>
            <w:gridSpan w:val="3"/>
          </w:tcPr>
          <w:p w14:paraId="3FFEE8FB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lastRenderedPageBreak/>
              <w:t xml:space="preserve">Общественный совет по стратегическому планированию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lastRenderedPageBreak/>
              <w:t>при Думе. Высшие учебные заведения городского округа Тольятти. Институт экологии Волжского бассейна РАН  (по согласованию)</w:t>
            </w:r>
          </w:p>
        </w:tc>
      </w:tr>
      <w:tr w:rsidR="007468C6" w:rsidRPr="007468C6" w14:paraId="5F4F77BA" w14:textId="77777777" w:rsidTr="00D201D0">
        <w:tc>
          <w:tcPr>
            <w:tcW w:w="5000" w:type="pct"/>
            <w:gridSpan w:val="12"/>
            <w:hideMark/>
          </w:tcPr>
          <w:p w14:paraId="0361F06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Задача 2 - восстановление и охрана зеленого каркаса города Тольятти, состоящего из городских лесов, лесопарковых территорий и парков</w:t>
            </w:r>
          </w:p>
        </w:tc>
      </w:tr>
      <w:tr w:rsidR="007468C6" w:rsidRPr="007468C6" w14:paraId="7FF7B656" w14:textId="77777777" w:rsidTr="00D201D0">
        <w:tc>
          <w:tcPr>
            <w:tcW w:w="400" w:type="pct"/>
          </w:tcPr>
          <w:p w14:paraId="06B1072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I-II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</w:tcPr>
          <w:p w14:paraId="506BD17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Обеспечение воспроизводства городских лесов</w:t>
            </w:r>
          </w:p>
          <w:p w14:paraId="535060F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A55C5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5BD469A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почвы под лесные культуры и лесовосстановление</w:t>
            </w:r>
          </w:p>
        </w:tc>
        <w:tc>
          <w:tcPr>
            <w:tcW w:w="900" w:type="pct"/>
            <w:gridSpan w:val="2"/>
          </w:tcPr>
          <w:p w14:paraId="7EE6ACD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искусственного лесовосстановления в границах городского округа Тольятти:</w:t>
            </w:r>
          </w:p>
          <w:p w14:paraId="7280DD1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2019г. – 69 га.</w:t>
            </w:r>
          </w:p>
          <w:p w14:paraId="54AF7FD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Достижение целевых показателей муниципальной программы «Охрана, защита и восстановление лесов, расположенных в границах городского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округа Тольятти, на 2019-2023 годы» </w:t>
            </w:r>
          </w:p>
        </w:tc>
        <w:tc>
          <w:tcPr>
            <w:tcW w:w="815" w:type="pct"/>
            <w:gridSpan w:val="2"/>
          </w:tcPr>
          <w:p w14:paraId="6BC95BD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Областной бюджет.</w:t>
            </w:r>
          </w:p>
          <w:p w14:paraId="26D5FC9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</w:t>
            </w:r>
          </w:p>
          <w:p w14:paraId="7A46DAA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 Тольятти.</w:t>
            </w:r>
          </w:p>
        </w:tc>
        <w:tc>
          <w:tcPr>
            <w:tcW w:w="591" w:type="pct"/>
          </w:tcPr>
          <w:p w14:paraId="0B40322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2019-2023гг.</w:t>
            </w:r>
          </w:p>
          <w:p w14:paraId="38D1069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gridSpan w:val="3"/>
          </w:tcPr>
          <w:p w14:paraId="45F5C0F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городского хозяйства администрации городского округа Тольятти </w:t>
            </w:r>
          </w:p>
        </w:tc>
      </w:tr>
      <w:tr w:rsidR="007468C6" w:rsidRPr="007468C6" w14:paraId="4099AB6F" w14:textId="77777777" w:rsidTr="00D201D0">
        <w:tc>
          <w:tcPr>
            <w:tcW w:w="400" w:type="pct"/>
          </w:tcPr>
          <w:p w14:paraId="5D1B0AC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pct"/>
            <w:gridSpan w:val="2"/>
          </w:tcPr>
          <w:p w14:paraId="717A93E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06898DB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Дополнение лесных культур</w:t>
            </w:r>
          </w:p>
        </w:tc>
        <w:tc>
          <w:tcPr>
            <w:tcW w:w="900" w:type="pct"/>
            <w:gridSpan w:val="2"/>
          </w:tcPr>
          <w:p w14:paraId="660E7C5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лесных участков в границах городского округа Тольятти, на территории которых выполнено дополнение лесных культур:</w:t>
            </w:r>
          </w:p>
          <w:p w14:paraId="54C443A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2019г. – 100 га.</w:t>
            </w:r>
          </w:p>
          <w:p w14:paraId="086382A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целевых показателей муниципальной программы «Охрана, защита и восстановление лесов, расположенных в границах городского округа Тольятти, на 2019-2023 годы»</w:t>
            </w:r>
          </w:p>
        </w:tc>
        <w:tc>
          <w:tcPr>
            <w:tcW w:w="815" w:type="pct"/>
            <w:gridSpan w:val="2"/>
          </w:tcPr>
          <w:p w14:paraId="6C97401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бюджет.</w:t>
            </w:r>
          </w:p>
          <w:p w14:paraId="018297E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591" w:type="pct"/>
          </w:tcPr>
          <w:p w14:paraId="0A0997B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2019-2023гг.</w:t>
            </w:r>
          </w:p>
          <w:p w14:paraId="2D0EF0F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gridSpan w:val="3"/>
          </w:tcPr>
          <w:p w14:paraId="313E5D9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городского хозяйства администрации городского округа Тольятти</w:t>
            </w:r>
          </w:p>
        </w:tc>
      </w:tr>
      <w:tr w:rsidR="007468C6" w:rsidRPr="007468C6" w14:paraId="1D0B4142" w14:textId="77777777" w:rsidTr="00D201D0">
        <w:tc>
          <w:tcPr>
            <w:tcW w:w="400" w:type="pct"/>
          </w:tcPr>
          <w:p w14:paraId="6252924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I-II этапы</w:t>
            </w:r>
          </w:p>
        </w:tc>
        <w:tc>
          <w:tcPr>
            <w:tcW w:w="820" w:type="pct"/>
            <w:gridSpan w:val="2"/>
          </w:tcPr>
          <w:p w14:paraId="14C2CB4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Использование и раскрытие пространственного потенциала г.Тольятти (городские леса) с целью сохранения рекреационных и ландшафтно-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композиционных функций природной среды)</w:t>
            </w:r>
          </w:p>
        </w:tc>
        <w:tc>
          <w:tcPr>
            <w:tcW w:w="868" w:type="pct"/>
          </w:tcPr>
          <w:p w14:paraId="0FFDCEB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3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и посадка лесных культур в дендропарке</w:t>
            </w:r>
          </w:p>
        </w:tc>
        <w:tc>
          <w:tcPr>
            <w:tcW w:w="900" w:type="pct"/>
            <w:gridSpan w:val="2"/>
          </w:tcPr>
          <w:p w14:paraId="16F1285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с улучшенными декоративными качествами лесных культур, содержащихся в надлежащем состоянии – 1 объект</w:t>
            </w:r>
          </w:p>
        </w:tc>
        <w:tc>
          <w:tcPr>
            <w:tcW w:w="815" w:type="pct"/>
            <w:gridSpan w:val="2"/>
          </w:tcPr>
          <w:p w14:paraId="3CA558D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591" w:type="pct"/>
          </w:tcPr>
          <w:p w14:paraId="2E4EE62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2019-2023гг.</w:t>
            </w:r>
          </w:p>
          <w:p w14:paraId="23E07E8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gridSpan w:val="3"/>
          </w:tcPr>
          <w:p w14:paraId="7661B28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городского хозяйства администрации городского округа Тольятти</w:t>
            </w:r>
          </w:p>
        </w:tc>
      </w:tr>
      <w:tr w:rsidR="007468C6" w:rsidRPr="007468C6" w14:paraId="1588E320" w14:textId="77777777" w:rsidTr="00D201D0">
        <w:tc>
          <w:tcPr>
            <w:tcW w:w="400" w:type="pct"/>
          </w:tcPr>
          <w:p w14:paraId="53D354D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I-II этапы</w:t>
            </w:r>
          </w:p>
        </w:tc>
        <w:tc>
          <w:tcPr>
            <w:tcW w:w="820" w:type="pct"/>
            <w:gridSpan w:val="2"/>
          </w:tcPr>
          <w:p w14:paraId="6D69DFF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 Содержание территорий общего пользования, комплексное содержание жилых кварталов и объектов озеленения городского округа Тольятти</w:t>
            </w:r>
          </w:p>
          <w:p w14:paraId="11C110B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AB398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61CB1CA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3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объектов озеленения городского округа Тольятти: посадка и уход за цветниками, уход за газонами, деревьями и кустарниками, стрижка живой изгороди, посадка деревьев вдоль улицы 40 лет Победы</w:t>
            </w:r>
          </w:p>
        </w:tc>
        <w:tc>
          <w:tcPr>
            <w:tcW w:w="900" w:type="pct"/>
            <w:gridSpan w:val="2"/>
          </w:tcPr>
          <w:p w14:paraId="481805D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2019г.: площадь газонов и цветников – 6 245 492,7 кв.м. Длина живой изгороди – 102 067 п/м. Количество деревьев и кустарников – 2 181 шт.</w:t>
            </w:r>
          </w:p>
          <w:p w14:paraId="5CA5FA8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целевых показателей муниципальной программы «Тольятти-чистый город на 2020-2024 годы»</w:t>
            </w:r>
          </w:p>
        </w:tc>
        <w:tc>
          <w:tcPr>
            <w:tcW w:w="815" w:type="pct"/>
            <w:gridSpan w:val="2"/>
          </w:tcPr>
          <w:p w14:paraId="6687ED1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591" w:type="pct"/>
          </w:tcPr>
          <w:p w14:paraId="079EACF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  <w:p w14:paraId="6D5D9ED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gridSpan w:val="3"/>
          </w:tcPr>
          <w:p w14:paraId="3BA3C9F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городского хозяйства администрации городского округа Тольятти</w:t>
            </w:r>
          </w:p>
        </w:tc>
      </w:tr>
      <w:tr w:rsidR="007468C6" w:rsidRPr="007468C6" w14:paraId="06AF0E5B" w14:textId="77777777" w:rsidTr="00D201D0">
        <w:tc>
          <w:tcPr>
            <w:tcW w:w="400" w:type="pct"/>
          </w:tcPr>
          <w:p w14:paraId="3F7E11E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</w:tcPr>
          <w:p w14:paraId="6281852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 Стимулирование и поддержка творческих инициатив населения и организаций в эстетическом оформлении территории городского округа</w:t>
            </w:r>
          </w:p>
        </w:tc>
        <w:tc>
          <w:tcPr>
            <w:tcW w:w="868" w:type="pct"/>
          </w:tcPr>
          <w:p w14:paraId="1DDD6EB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городского конкурса по оформлению цветников и уход за цветниками в течение летнего сезона</w:t>
            </w:r>
          </w:p>
        </w:tc>
        <w:tc>
          <w:tcPr>
            <w:tcW w:w="900" w:type="pct"/>
            <w:gridSpan w:val="2"/>
          </w:tcPr>
          <w:p w14:paraId="52ED955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поданных заявок – 2 шт. </w:t>
            </w:r>
          </w:p>
        </w:tc>
        <w:tc>
          <w:tcPr>
            <w:tcW w:w="815" w:type="pct"/>
            <w:gridSpan w:val="2"/>
          </w:tcPr>
          <w:p w14:paraId="7F86CDD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591" w:type="pct"/>
          </w:tcPr>
          <w:p w14:paraId="7192D95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2020-2024гг.</w:t>
            </w:r>
          </w:p>
          <w:p w14:paraId="29A9AA2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gridSpan w:val="3"/>
          </w:tcPr>
          <w:p w14:paraId="6CF1DDF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городского хозяйства администрации городского округа Тольятти</w:t>
            </w:r>
          </w:p>
          <w:p w14:paraId="15DCCB8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78FDD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7100079C" w14:textId="77777777" w:rsidTr="00D201D0">
        <w:tc>
          <w:tcPr>
            <w:tcW w:w="400" w:type="pct"/>
            <w:vMerge w:val="restart"/>
          </w:tcPr>
          <w:p w14:paraId="04C6661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I-II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  <w:p w14:paraId="4A47609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5056D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pct"/>
            <w:gridSpan w:val="2"/>
            <w:vMerge w:val="restart"/>
          </w:tcPr>
          <w:p w14:paraId="382070D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2.5. Восстановление городских лесов, пострадавших в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результате засухи и последствий лесных пожаров</w:t>
            </w:r>
          </w:p>
          <w:p w14:paraId="4F95AFD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8691E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1197645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мероприятий по восстановлению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городских лесов, субботников </w:t>
            </w:r>
          </w:p>
          <w:p w14:paraId="77F1444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D46BF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3EFAC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gridSpan w:val="2"/>
          </w:tcPr>
          <w:p w14:paraId="6026D37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Лесовосстановление городских лесов</w:t>
            </w:r>
          </w:p>
          <w:p w14:paraId="4C8A96A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C16CA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71945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55840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B7155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BAED7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gridSpan w:val="2"/>
          </w:tcPr>
          <w:p w14:paraId="0935E5C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Бюджеты хозяйствующих субъектов (по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согласованию)</w:t>
            </w:r>
          </w:p>
        </w:tc>
        <w:tc>
          <w:tcPr>
            <w:tcW w:w="591" w:type="pct"/>
          </w:tcPr>
          <w:p w14:paraId="73BCB61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2019-2024гг.</w:t>
            </w:r>
          </w:p>
        </w:tc>
        <w:tc>
          <w:tcPr>
            <w:tcW w:w="606" w:type="pct"/>
            <w:gridSpan w:val="3"/>
          </w:tcPr>
          <w:p w14:paraId="29A2966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Промышленные предприятия. </w:t>
            </w:r>
          </w:p>
          <w:p w14:paraId="5D70C59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НКО.</w:t>
            </w:r>
          </w:p>
          <w:p w14:paraId="4A59C37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Хозяйствующие субъекты.</w:t>
            </w:r>
          </w:p>
          <w:p w14:paraId="70ADA01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 на добровольной основе).</w:t>
            </w:r>
          </w:p>
          <w:p w14:paraId="4FE3CB6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right="-6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г.о.Тольятти «Тольяттинское лесничество»</w:t>
            </w:r>
          </w:p>
        </w:tc>
      </w:tr>
      <w:tr w:rsidR="007468C6" w:rsidRPr="007468C6" w14:paraId="6EDB54A2" w14:textId="77777777" w:rsidTr="00D201D0">
        <w:tc>
          <w:tcPr>
            <w:tcW w:w="400" w:type="pct"/>
            <w:vMerge/>
          </w:tcPr>
          <w:p w14:paraId="2930E4E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pct"/>
            <w:gridSpan w:val="2"/>
            <w:vMerge/>
          </w:tcPr>
          <w:p w14:paraId="53CA6E3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hideMark/>
          </w:tcPr>
          <w:p w14:paraId="17F367A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Воспроизводство участков городского леса</w:t>
            </w:r>
          </w:p>
          <w:p w14:paraId="6FDC87E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gridSpan w:val="2"/>
          </w:tcPr>
          <w:p w14:paraId="7A5663A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Посадка саженцев на территории 5 га, уход за ними в течение последующих 3-х лет</w:t>
            </w:r>
          </w:p>
        </w:tc>
        <w:tc>
          <w:tcPr>
            <w:tcW w:w="815" w:type="pct"/>
            <w:gridSpan w:val="2"/>
            <w:hideMark/>
          </w:tcPr>
          <w:p w14:paraId="5F3A33D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ПАО «КуйбышевАзот»</w:t>
            </w:r>
          </w:p>
        </w:tc>
        <w:tc>
          <w:tcPr>
            <w:tcW w:w="591" w:type="pct"/>
            <w:hideMark/>
          </w:tcPr>
          <w:p w14:paraId="56E2C8A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606" w:type="pct"/>
            <w:gridSpan w:val="3"/>
            <w:hideMark/>
          </w:tcPr>
          <w:p w14:paraId="5538351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right="-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«КуйбышевАзот»</w:t>
            </w:r>
          </w:p>
          <w:p w14:paraId="685A64D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7468C6" w:rsidRPr="007468C6" w14:paraId="327DCB18" w14:textId="77777777" w:rsidTr="00D201D0">
        <w:tc>
          <w:tcPr>
            <w:tcW w:w="400" w:type="pct"/>
          </w:tcPr>
          <w:p w14:paraId="6F4AC475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  <w:gridSpan w:val="2"/>
          </w:tcPr>
          <w:p w14:paraId="225FB537" w14:textId="77777777" w:rsidR="007468C6" w:rsidRPr="007468C6" w:rsidRDefault="007468C6" w:rsidP="007468C6">
            <w:pPr>
              <w:widowControl w:val="0"/>
              <w:spacing w:after="0" w:line="240" w:lineRule="auto"/>
              <w:ind w:firstLine="7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868" w:type="pct"/>
          </w:tcPr>
          <w:p w14:paraId="4CB7CA6F" w14:textId="77777777" w:rsidR="007468C6" w:rsidRPr="007468C6" w:rsidRDefault="007468C6" w:rsidP="007468C6">
            <w:pPr>
              <w:widowControl w:val="0"/>
              <w:spacing w:after="0" w:line="240" w:lineRule="auto"/>
              <w:ind w:firstLine="7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 xml:space="preserve">Воспроизводство участков городского леса </w:t>
            </w:r>
          </w:p>
        </w:tc>
        <w:tc>
          <w:tcPr>
            <w:tcW w:w="900" w:type="pct"/>
            <w:gridSpan w:val="2"/>
          </w:tcPr>
          <w:p w14:paraId="41DDDACB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Посадка саженцев на территории 4 га, уход за ними в течение последующих 3-х лет</w:t>
            </w:r>
          </w:p>
        </w:tc>
        <w:tc>
          <w:tcPr>
            <w:tcW w:w="815" w:type="pct"/>
            <w:gridSpan w:val="2"/>
          </w:tcPr>
          <w:p w14:paraId="771F68BF" w14:textId="77777777" w:rsidR="007468C6" w:rsidRPr="007468C6" w:rsidRDefault="007468C6" w:rsidP="007468C6">
            <w:pPr>
              <w:widowControl w:val="0"/>
              <w:spacing w:after="0" w:line="240" w:lineRule="auto"/>
              <w:ind w:firstLine="7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Средства ООО «СИБУР Тольятти»</w:t>
            </w:r>
          </w:p>
        </w:tc>
        <w:tc>
          <w:tcPr>
            <w:tcW w:w="591" w:type="pct"/>
          </w:tcPr>
          <w:p w14:paraId="0B0260C6" w14:textId="77777777" w:rsidR="007468C6" w:rsidRPr="007468C6" w:rsidRDefault="007468C6" w:rsidP="007468C6">
            <w:pPr>
              <w:widowControl w:val="0"/>
              <w:spacing w:after="0" w:line="240" w:lineRule="auto"/>
              <w:ind w:firstLine="76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2019-2024гг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06" w:type="pct"/>
            <w:gridSpan w:val="3"/>
          </w:tcPr>
          <w:p w14:paraId="7547494B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ООО«СИБУР</w:t>
            </w:r>
          </w:p>
          <w:p w14:paraId="4AD3B962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Тольятти»</w:t>
            </w:r>
          </w:p>
          <w:p w14:paraId="377BB740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(по</w:t>
            </w:r>
          </w:p>
          <w:p w14:paraId="2031D324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согласованию)</w:t>
            </w:r>
          </w:p>
        </w:tc>
      </w:tr>
      <w:tr w:rsidR="007468C6" w:rsidRPr="007468C6" w14:paraId="5BCAA207" w14:textId="77777777" w:rsidTr="00D201D0">
        <w:trPr>
          <w:trHeight w:val="1121"/>
        </w:trPr>
        <w:tc>
          <w:tcPr>
            <w:tcW w:w="400" w:type="pct"/>
          </w:tcPr>
          <w:p w14:paraId="1EE52858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  <w:gridSpan w:val="2"/>
          </w:tcPr>
          <w:p w14:paraId="58497C87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868" w:type="pct"/>
          </w:tcPr>
          <w:p w14:paraId="163B289A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Лесовосстановление городских лесов</w:t>
            </w:r>
          </w:p>
        </w:tc>
        <w:tc>
          <w:tcPr>
            <w:tcW w:w="900" w:type="pct"/>
            <w:gridSpan w:val="2"/>
          </w:tcPr>
          <w:p w14:paraId="76916273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В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о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с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становлени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е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городских лесов, субботники</w:t>
            </w:r>
          </w:p>
        </w:tc>
        <w:tc>
          <w:tcPr>
            <w:tcW w:w="815" w:type="pct"/>
            <w:gridSpan w:val="2"/>
          </w:tcPr>
          <w:p w14:paraId="427AD30F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Средства ПАО «ТОАЗ»</w:t>
            </w:r>
          </w:p>
        </w:tc>
        <w:tc>
          <w:tcPr>
            <w:tcW w:w="591" w:type="pct"/>
          </w:tcPr>
          <w:p w14:paraId="7CFFB4E5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2019-2024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г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г.</w:t>
            </w:r>
          </w:p>
        </w:tc>
        <w:tc>
          <w:tcPr>
            <w:tcW w:w="606" w:type="pct"/>
            <w:gridSpan w:val="3"/>
          </w:tcPr>
          <w:p w14:paraId="78CBBC36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ПАО «ТОАЗ» (по</w:t>
            </w:r>
          </w:p>
          <w:p w14:paraId="3B0049BF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согласованию на</w:t>
            </w:r>
          </w:p>
          <w:p w14:paraId="1519EE0B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добровольной</w:t>
            </w:r>
          </w:p>
          <w:p w14:paraId="1ECDE4AE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основе)</w:t>
            </w:r>
          </w:p>
        </w:tc>
      </w:tr>
      <w:tr w:rsidR="007468C6" w:rsidRPr="007468C6" w14:paraId="34668C6D" w14:textId="77777777" w:rsidTr="00D201D0">
        <w:tc>
          <w:tcPr>
            <w:tcW w:w="400" w:type="pct"/>
          </w:tcPr>
          <w:p w14:paraId="07B6D6F0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I-II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  <w:p w14:paraId="0C607A5A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  <w:gridSpan w:val="2"/>
          </w:tcPr>
          <w:p w14:paraId="6C4274E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2.6. Проведение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озеленения вдоль автомобильных дорог и вокруг промышленных предприятий.</w:t>
            </w:r>
          </w:p>
        </w:tc>
        <w:tc>
          <w:tcPr>
            <w:tcW w:w="868" w:type="pct"/>
          </w:tcPr>
          <w:p w14:paraId="4C8BDA8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санитарно-защитного озеленения вдоль автомобильных дорог и вокруг промышленных предприятий</w:t>
            </w:r>
          </w:p>
        </w:tc>
        <w:tc>
          <w:tcPr>
            <w:tcW w:w="900" w:type="pct"/>
            <w:gridSpan w:val="2"/>
          </w:tcPr>
          <w:p w14:paraId="2C4C06D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Доля санитарно-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защитного озеленения вдоль автомобильных дорог и вокруг промышленных предприятий</w:t>
            </w:r>
          </w:p>
        </w:tc>
        <w:tc>
          <w:tcPr>
            <w:tcW w:w="815" w:type="pct"/>
            <w:gridSpan w:val="2"/>
          </w:tcPr>
          <w:p w14:paraId="7BAF927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Бюджеты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хозяйствующих субъектов (по согласованию)</w:t>
            </w:r>
          </w:p>
        </w:tc>
        <w:tc>
          <w:tcPr>
            <w:tcW w:w="591" w:type="pct"/>
          </w:tcPr>
          <w:p w14:paraId="1991CA3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2020-2024гг.</w:t>
            </w:r>
          </w:p>
        </w:tc>
        <w:tc>
          <w:tcPr>
            <w:tcW w:w="606" w:type="pct"/>
            <w:gridSpan w:val="3"/>
          </w:tcPr>
          <w:p w14:paraId="0906D59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 предприятия</w:t>
            </w:r>
          </w:p>
          <w:p w14:paraId="663C5A7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7468C6" w:rsidRPr="007468C6" w14:paraId="72CA168B" w14:textId="77777777" w:rsidTr="00D201D0">
        <w:tc>
          <w:tcPr>
            <w:tcW w:w="400" w:type="pct"/>
          </w:tcPr>
          <w:p w14:paraId="5D25F03C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lastRenderedPageBreak/>
              <w:t xml:space="preserve">I-II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  <w:p w14:paraId="137E284F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  <w:gridSpan w:val="2"/>
          </w:tcPr>
          <w:p w14:paraId="69DD1180" w14:textId="77777777" w:rsidR="007468C6" w:rsidRPr="007468C6" w:rsidRDefault="007468C6" w:rsidP="007468C6">
            <w:pPr>
              <w:widowControl w:val="0"/>
              <w:spacing w:after="0" w:line="240" w:lineRule="auto"/>
              <w:ind w:firstLine="7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68" w:type="pct"/>
          </w:tcPr>
          <w:p w14:paraId="60F53B2F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насаждений, пострадавших во время засухи</w:t>
            </w:r>
            <w:r w:rsidRPr="007468C6" w:rsidDel="00067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00" w:type="pct"/>
            <w:gridSpan w:val="2"/>
          </w:tcPr>
          <w:p w14:paraId="3AEC5231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Посадка 4-х голубых елей на ул.Горького, 96</w:t>
            </w:r>
          </w:p>
        </w:tc>
        <w:tc>
          <w:tcPr>
            <w:tcW w:w="815" w:type="pct"/>
            <w:gridSpan w:val="2"/>
          </w:tcPr>
          <w:p w14:paraId="1719ECA8" w14:textId="77777777" w:rsidR="007468C6" w:rsidRPr="007468C6" w:rsidRDefault="007468C6" w:rsidP="007468C6">
            <w:pPr>
              <w:widowControl w:val="0"/>
              <w:spacing w:after="0" w:line="240" w:lineRule="auto"/>
              <w:ind w:firstLine="7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  <w:p w14:paraId="5898AE1D" w14:textId="77777777" w:rsidR="007468C6" w:rsidRPr="007468C6" w:rsidRDefault="007468C6" w:rsidP="007468C6">
            <w:pPr>
              <w:widowControl w:val="0"/>
              <w:spacing w:after="0" w:line="240" w:lineRule="auto"/>
              <w:ind w:firstLine="7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предприятия</w:t>
            </w:r>
          </w:p>
        </w:tc>
        <w:tc>
          <w:tcPr>
            <w:tcW w:w="591" w:type="pct"/>
          </w:tcPr>
          <w:p w14:paraId="745C7A81" w14:textId="77777777" w:rsidR="007468C6" w:rsidRPr="007468C6" w:rsidRDefault="007468C6" w:rsidP="007468C6">
            <w:pPr>
              <w:widowControl w:val="0"/>
              <w:spacing w:after="0" w:line="240" w:lineRule="auto"/>
              <w:ind w:firstLine="7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2019-2024гг.</w:t>
            </w:r>
          </w:p>
        </w:tc>
        <w:tc>
          <w:tcPr>
            <w:tcW w:w="606" w:type="pct"/>
            <w:gridSpan w:val="3"/>
          </w:tcPr>
          <w:p w14:paraId="1AD49D41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ОАО</w:t>
            </w:r>
          </w:p>
          <w:p w14:paraId="69A179C9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«Волгоцеммаш»</w:t>
            </w:r>
          </w:p>
        </w:tc>
      </w:tr>
      <w:tr w:rsidR="007468C6" w:rsidRPr="007468C6" w14:paraId="6A476476" w14:textId="77777777" w:rsidTr="00D201D0">
        <w:tc>
          <w:tcPr>
            <w:tcW w:w="400" w:type="pct"/>
          </w:tcPr>
          <w:p w14:paraId="4DCFBC5F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I-II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  <w:p w14:paraId="357A5550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  <w:gridSpan w:val="2"/>
          </w:tcPr>
          <w:p w14:paraId="3127BEDF" w14:textId="77777777" w:rsidR="007468C6" w:rsidRPr="007468C6" w:rsidRDefault="007468C6" w:rsidP="007468C6">
            <w:pPr>
              <w:widowControl w:val="0"/>
              <w:spacing w:after="0" w:line="240" w:lineRule="auto"/>
              <w:ind w:firstLine="7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5CD23E90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</w:t>
            </w:r>
          </w:p>
          <w:p w14:paraId="08B6F415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санитарно-защитного озеленения вдоль автомобильных дорог и вокруг промышленных предприятий</w:t>
            </w:r>
          </w:p>
        </w:tc>
        <w:tc>
          <w:tcPr>
            <w:tcW w:w="900" w:type="pct"/>
            <w:gridSpan w:val="2"/>
          </w:tcPr>
          <w:p w14:paraId="6DBE6DF7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санитарно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защитного озеленения вдоль автомобильных дорог и вокруг промышленных предприятий</w:t>
            </w:r>
          </w:p>
        </w:tc>
        <w:tc>
          <w:tcPr>
            <w:tcW w:w="815" w:type="pct"/>
            <w:gridSpan w:val="2"/>
          </w:tcPr>
          <w:p w14:paraId="3D8DA09B" w14:textId="77777777" w:rsidR="007468C6" w:rsidRPr="007468C6" w:rsidRDefault="007468C6" w:rsidP="007468C6">
            <w:pPr>
              <w:widowControl w:val="0"/>
              <w:spacing w:after="0" w:line="240" w:lineRule="auto"/>
              <w:ind w:firstLine="7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  <w:p w14:paraId="7D572828" w14:textId="77777777" w:rsidR="007468C6" w:rsidRPr="007468C6" w:rsidRDefault="007468C6" w:rsidP="007468C6">
            <w:pPr>
              <w:widowControl w:val="0"/>
              <w:spacing w:after="0" w:line="240" w:lineRule="auto"/>
              <w:ind w:firstLine="7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предприятия</w:t>
            </w:r>
          </w:p>
        </w:tc>
        <w:tc>
          <w:tcPr>
            <w:tcW w:w="591" w:type="pct"/>
          </w:tcPr>
          <w:p w14:paraId="13AC7C2C" w14:textId="77777777" w:rsidR="007468C6" w:rsidRPr="007468C6" w:rsidRDefault="007468C6" w:rsidP="007468C6">
            <w:pPr>
              <w:widowControl w:val="0"/>
              <w:spacing w:after="0" w:line="240" w:lineRule="auto"/>
              <w:ind w:firstLine="76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2020-2024гг.</w:t>
            </w:r>
          </w:p>
        </w:tc>
        <w:tc>
          <w:tcPr>
            <w:tcW w:w="606" w:type="pct"/>
            <w:gridSpan w:val="3"/>
          </w:tcPr>
          <w:p w14:paraId="5B245E5A" w14:textId="77777777" w:rsidR="007468C6" w:rsidRPr="007468C6" w:rsidRDefault="007468C6" w:rsidP="007468C6">
            <w:pPr>
              <w:widowControl w:val="0"/>
              <w:spacing w:after="0" w:line="240" w:lineRule="auto"/>
              <w:ind w:firstLine="7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ОАО</w:t>
            </w:r>
          </w:p>
          <w:p w14:paraId="1D448FA5" w14:textId="77777777" w:rsidR="007468C6" w:rsidRPr="007468C6" w:rsidRDefault="007468C6" w:rsidP="007468C6">
            <w:pPr>
              <w:widowControl w:val="0"/>
              <w:spacing w:after="0" w:line="240" w:lineRule="auto"/>
              <w:ind w:firstLine="7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«Волгоцеммаш»</w:t>
            </w:r>
          </w:p>
        </w:tc>
      </w:tr>
      <w:tr w:rsidR="007468C6" w:rsidRPr="007468C6" w14:paraId="0BDB05A7" w14:textId="77777777" w:rsidTr="00D201D0">
        <w:tc>
          <w:tcPr>
            <w:tcW w:w="400" w:type="pct"/>
          </w:tcPr>
          <w:p w14:paraId="4FE5F38F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I-II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  <w:p w14:paraId="43BD95FB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  <w:gridSpan w:val="2"/>
          </w:tcPr>
          <w:p w14:paraId="5B2FA0A3" w14:textId="77777777" w:rsidR="007468C6" w:rsidRPr="007468C6" w:rsidDel="00067E57" w:rsidRDefault="007468C6" w:rsidP="007468C6">
            <w:pPr>
              <w:widowControl w:val="0"/>
              <w:spacing w:after="0" w:line="240" w:lineRule="auto"/>
              <w:ind w:firstLine="7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3280FB" w14:textId="77777777" w:rsidR="007468C6" w:rsidRPr="007468C6" w:rsidRDefault="007468C6" w:rsidP="007468C6">
            <w:pPr>
              <w:widowControl w:val="0"/>
              <w:spacing w:after="0" w:line="240" w:lineRule="auto"/>
              <w:ind w:firstLine="7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8AE903" w14:textId="77777777" w:rsidR="007468C6" w:rsidRPr="007468C6" w:rsidRDefault="007468C6" w:rsidP="007468C6">
            <w:pPr>
              <w:widowControl w:val="0"/>
              <w:spacing w:after="0" w:line="240" w:lineRule="auto"/>
              <w:ind w:firstLine="7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19EB09" w14:textId="77777777" w:rsidR="007468C6" w:rsidRPr="007468C6" w:rsidRDefault="007468C6" w:rsidP="007468C6">
            <w:pPr>
              <w:widowControl w:val="0"/>
              <w:spacing w:after="0" w:line="240" w:lineRule="auto"/>
              <w:ind w:firstLine="7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465A9508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озеленения предприятия (очистка и планировка территории ТЭЦ, вырезка поросли деревьев, разбивка газонов, посадка декоративных растений, насаждений, деревьев, посев травы)</w:t>
            </w:r>
          </w:p>
        </w:tc>
        <w:tc>
          <w:tcPr>
            <w:tcW w:w="900" w:type="pct"/>
            <w:gridSpan w:val="2"/>
          </w:tcPr>
          <w:p w14:paraId="1C1428CD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территории предприятия, на которой выполнено благоустройство </w:t>
            </w:r>
          </w:p>
          <w:p w14:paraId="4C6E1298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gridSpan w:val="2"/>
          </w:tcPr>
          <w:p w14:paraId="35CC2E0E" w14:textId="77777777" w:rsidR="007468C6" w:rsidRPr="007468C6" w:rsidRDefault="007468C6" w:rsidP="007468C6">
            <w:pPr>
              <w:widowControl w:val="0"/>
              <w:spacing w:after="0" w:line="240" w:lineRule="auto"/>
              <w:ind w:firstLine="7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  <w:p w14:paraId="750FAAF2" w14:textId="77777777" w:rsidR="007468C6" w:rsidRPr="007468C6" w:rsidRDefault="007468C6" w:rsidP="007468C6">
            <w:pPr>
              <w:widowControl w:val="0"/>
              <w:spacing w:after="0" w:line="240" w:lineRule="auto"/>
              <w:ind w:firstLine="7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предприятия</w:t>
            </w:r>
          </w:p>
        </w:tc>
        <w:tc>
          <w:tcPr>
            <w:tcW w:w="591" w:type="pct"/>
          </w:tcPr>
          <w:p w14:paraId="751DFA46" w14:textId="77777777" w:rsidR="007468C6" w:rsidRPr="007468C6" w:rsidRDefault="007468C6" w:rsidP="007468C6">
            <w:pPr>
              <w:widowControl w:val="0"/>
              <w:spacing w:after="0" w:line="240" w:lineRule="auto"/>
              <w:ind w:firstLine="76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2020-2024гг.</w:t>
            </w:r>
          </w:p>
        </w:tc>
        <w:tc>
          <w:tcPr>
            <w:tcW w:w="606" w:type="pct"/>
            <w:gridSpan w:val="3"/>
          </w:tcPr>
          <w:p w14:paraId="1A175315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Филиал «Самарский» ПАО «Т Плюс»</w:t>
            </w:r>
          </w:p>
        </w:tc>
      </w:tr>
      <w:tr w:rsidR="007468C6" w:rsidRPr="007468C6" w14:paraId="4F5B2CFB" w14:textId="77777777" w:rsidTr="00D201D0">
        <w:tc>
          <w:tcPr>
            <w:tcW w:w="5000" w:type="pct"/>
            <w:gridSpan w:val="12"/>
            <w:hideMark/>
          </w:tcPr>
          <w:p w14:paraId="6C7493E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Задача 3 - экологизация Волжского бассейна, развитие инфраструктуры водоснабжения и водоотведения*</w:t>
            </w:r>
          </w:p>
        </w:tc>
      </w:tr>
      <w:tr w:rsidR="007468C6" w:rsidRPr="007468C6" w14:paraId="7D0BA970" w14:textId="77777777" w:rsidTr="00D201D0">
        <w:trPr>
          <w:trHeight w:val="538"/>
        </w:trPr>
        <w:tc>
          <w:tcPr>
            <w:tcW w:w="400" w:type="pct"/>
            <w:vMerge w:val="restart"/>
            <w:hideMark/>
          </w:tcPr>
          <w:p w14:paraId="77D9833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820" w:type="pct"/>
            <w:gridSpan w:val="2"/>
            <w:vMerge w:val="restart"/>
            <w:hideMark/>
          </w:tcPr>
          <w:p w14:paraId="6E8B62E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Участие городского округа Тольятти в реализации региональной составляющей федерального проекта «Оздоровление Волги» национального проекта «Экология»</w:t>
            </w:r>
          </w:p>
        </w:tc>
        <w:tc>
          <w:tcPr>
            <w:tcW w:w="868" w:type="pct"/>
            <w:hideMark/>
          </w:tcPr>
          <w:p w14:paraId="745EA31D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Выполнение проектных и изыскательских работ на строительство объекта «Строительство очистных сооружений дождевых сточных вод с селитебной территории Автозаводского района г. Тольятти с подводящими трубопроводами и инженерно-техническим обеспечением»</w:t>
            </w:r>
          </w:p>
        </w:tc>
        <w:tc>
          <w:tcPr>
            <w:tcW w:w="900" w:type="pct"/>
            <w:gridSpan w:val="2"/>
            <w:hideMark/>
          </w:tcPr>
          <w:p w14:paraId="6DA4965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Разработанный проект </w:t>
            </w:r>
          </w:p>
        </w:tc>
        <w:tc>
          <w:tcPr>
            <w:tcW w:w="815" w:type="pct"/>
            <w:gridSpan w:val="2"/>
            <w:hideMark/>
          </w:tcPr>
          <w:p w14:paraId="5E280C06" w14:textId="77777777" w:rsidR="007468C6" w:rsidRPr="007468C6" w:rsidRDefault="007468C6" w:rsidP="007468C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бюджет. </w:t>
            </w:r>
          </w:p>
          <w:p w14:paraId="4162379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Тольятти.</w:t>
            </w:r>
          </w:p>
        </w:tc>
        <w:tc>
          <w:tcPr>
            <w:tcW w:w="591" w:type="pct"/>
            <w:hideMark/>
          </w:tcPr>
          <w:p w14:paraId="6FFB8DE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2021-2022</w:t>
            </w:r>
          </w:p>
        </w:tc>
        <w:tc>
          <w:tcPr>
            <w:tcW w:w="606" w:type="pct"/>
            <w:gridSpan w:val="3"/>
          </w:tcPr>
          <w:p w14:paraId="207F759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градостроительной деятельности </w:t>
            </w:r>
          </w:p>
          <w:p w14:paraId="54CDFA6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14D70F17" w14:textId="77777777" w:rsidTr="00D201D0">
        <w:trPr>
          <w:trHeight w:val="538"/>
        </w:trPr>
        <w:tc>
          <w:tcPr>
            <w:tcW w:w="400" w:type="pct"/>
            <w:vMerge/>
            <w:hideMark/>
          </w:tcPr>
          <w:p w14:paraId="43702918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pct"/>
            <w:gridSpan w:val="2"/>
            <w:vMerge/>
            <w:hideMark/>
          </w:tcPr>
          <w:p w14:paraId="40E55DDA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hideMark/>
          </w:tcPr>
          <w:p w14:paraId="3A4E4FC2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первой очереди очистных сооружений дождевых сточных вод с селитебной территории Автозаводского района г. Тольятти с подводящими трубопроводами и инженерно-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техническим обеспечением</w:t>
            </w:r>
          </w:p>
        </w:tc>
        <w:tc>
          <w:tcPr>
            <w:tcW w:w="900" w:type="pct"/>
            <w:gridSpan w:val="2"/>
            <w:hideMark/>
          </w:tcPr>
          <w:p w14:paraId="69569DF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Снижение объема отводимых в реку Волга загрязненных сточных вод до 0,009437 куб.км в год </w:t>
            </w:r>
          </w:p>
        </w:tc>
        <w:tc>
          <w:tcPr>
            <w:tcW w:w="815" w:type="pct"/>
            <w:gridSpan w:val="2"/>
            <w:hideMark/>
          </w:tcPr>
          <w:p w14:paraId="3AF6FA6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Федеральный бюджет. </w:t>
            </w:r>
          </w:p>
          <w:p w14:paraId="2FF1FE7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бюджет.</w:t>
            </w:r>
          </w:p>
          <w:p w14:paraId="71BAFC8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Тольятти.</w:t>
            </w:r>
          </w:p>
          <w:p w14:paraId="2D76D23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591" w:type="pct"/>
            <w:hideMark/>
          </w:tcPr>
          <w:p w14:paraId="426A3AC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2023-2024гг.</w:t>
            </w:r>
          </w:p>
        </w:tc>
        <w:tc>
          <w:tcPr>
            <w:tcW w:w="606" w:type="pct"/>
            <w:gridSpan w:val="3"/>
          </w:tcPr>
          <w:p w14:paraId="005CC44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градостроитель-ной деятельности </w:t>
            </w:r>
          </w:p>
          <w:p w14:paraId="01E17F5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Тольятти.</w:t>
            </w:r>
          </w:p>
          <w:p w14:paraId="42DE763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городского хозяйства</w:t>
            </w:r>
          </w:p>
          <w:p w14:paraId="6B69BC6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городского округа Тольятти.</w:t>
            </w:r>
          </w:p>
          <w:p w14:paraId="526DFB0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«АВТОГРАД-ВОДОКАНАЛ»</w:t>
            </w:r>
          </w:p>
          <w:p w14:paraId="6043671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7468C6" w:rsidRPr="007468C6" w14:paraId="03B37E91" w14:textId="77777777" w:rsidTr="00D201D0">
        <w:tc>
          <w:tcPr>
            <w:tcW w:w="400" w:type="pct"/>
            <w:hideMark/>
          </w:tcPr>
          <w:p w14:paraId="196A9324" w14:textId="77777777" w:rsidR="007468C6" w:rsidRPr="007468C6" w:rsidRDefault="007468C6" w:rsidP="007468C6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</w:t>
            </w:r>
          </w:p>
          <w:p w14:paraId="289B7EE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pct"/>
            <w:gridSpan w:val="2"/>
            <w:hideMark/>
          </w:tcPr>
          <w:p w14:paraId="705F5D6B" w14:textId="77777777" w:rsidR="007468C6" w:rsidRPr="007468C6" w:rsidRDefault="007468C6" w:rsidP="007468C6">
            <w:pPr>
              <w:shd w:val="clear" w:color="auto" w:fill="FFFFFF"/>
              <w:tabs>
                <w:tab w:val="left" w:pos="472"/>
              </w:tabs>
              <w:spacing w:after="0" w:line="240" w:lineRule="auto"/>
              <w:ind w:right="86" w:firstLine="1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</w:rPr>
              <w:t>3.2. Улучшение качества очистки поверхностных и производственных незагрязненных сточных вод, поступающих в чистый пруд ливневой насосной станции согласно требованиям природоохранного законодательства</w:t>
            </w:r>
          </w:p>
        </w:tc>
        <w:tc>
          <w:tcPr>
            <w:tcW w:w="868" w:type="pct"/>
            <w:hideMark/>
          </w:tcPr>
          <w:p w14:paraId="158FD05A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очистных сооружений дождевых и производственных незагрязненных сточных вод ЛНС цеха ОСК ООО «АВК»</w:t>
            </w:r>
          </w:p>
        </w:tc>
        <w:tc>
          <w:tcPr>
            <w:tcW w:w="900" w:type="pct"/>
            <w:gridSpan w:val="2"/>
            <w:hideMark/>
          </w:tcPr>
          <w:p w14:paraId="4938D78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качества очистки сточных вод. Снижение сброса загрязняющих веществ в сточных водах в Куйбышевское водохранилище</w:t>
            </w:r>
          </w:p>
        </w:tc>
        <w:tc>
          <w:tcPr>
            <w:tcW w:w="815" w:type="pct"/>
            <w:gridSpan w:val="2"/>
          </w:tcPr>
          <w:p w14:paraId="24B2014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ООО «АВК»</w:t>
            </w:r>
          </w:p>
        </w:tc>
        <w:tc>
          <w:tcPr>
            <w:tcW w:w="591" w:type="pct"/>
          </w:tcPr>
          <w:p w14:paraId="5BE8F94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2021-2024гг.</w:t>
            </w:r>
          </w:p>
        </w:tc>
        <w:tc>
          <w:tcPr>
            <w:tcW w:w="606" w:type="pct"/>
            <w:gridSpan w:val="3"/>
            <w:hideMark/>
          </w:tcPr>
          <w:p w14:paraId="13B11BBA" w14:textId="77777777" w:rsidR="007468C6" w:rsidRPr="007468C6" w:rsidRDefault="007468C6" w:rsidP="007468C6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«АВК»</w:t>
            </w:r>
          </w:p>
          <w:p w14:paraId="0C8161C0" w14:textId="77777777" w:rsidR="007468C6" w:rsidRPr="007468C6" w:rsidRDefault="007468C6" w:rsidP="007468C6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Специализиро-ванная</w:t>
            </w:r>
          </w:p>
          <w:p w14:paraId="5A8FB88C" w14:textId="77777777" w:rsidR="007468C6" w:rsidRPr="007468C6" w:rsidRDefault="007468C6" w:rsidP="007468C6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</w:t>
            </w:r>
          </w:p>
          <w:p w14:paraId="56A7BCBB" w14:textId="77777777" w:rsidR="007468C6" w:rsidRPr="007468C6" w:rsidRDefault="007468C6" w:rsidP="007468C6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</w:rPr>
              <w:t>по договору)</w:t>
            </w:r>
          </w:p>
          <w:p w14:paraId="7C004505" w14:textId="77777777" w:rsidR="007468C6" w:rsidRPr="007468C6" w:rsidRDefault="007468C6" w:rsidP="007468C6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64D10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01D6A298" w14:textId="77777777" w:rsidTr="00D201D0">
        <w:tc>
          <w:tcPr>
            <w:tcW w:w="5000" w:type="pct"/>
            <w:gridSpan w:val="12"/>
            <w:hideMark/>
          </w:tcPr>
          <w:p w14:paraId="180B3AA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*Решение задачи 3 в части развития инфраструктуры водоснабжения и водоотведения осуществляется также в рамках решения задачи 8 «Развитие системы водоснабжения и канализации, модернизация очистных сооружений» приоритета  «Город жизни»</w:t>
            </w:r>
          </w:p>
        </w:tc>
      </w:tr>
      <w:tr w:rsidR="007468C6" w:rsidRPr="007468C6" w14:paraId="7E37FA00" w14:textId="77777777" w:rsidTr="00D201D0">
        <w:tc>
          <w:tcPr>
            <w:tcW w:w="5000" w:type="pct"/>
            <w:gridSpan w:val="12"/>
            <w:hideMark/>
          </w:tcPr>
          <w:p w14:paraId="222846F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4 - ликвидация и предупреждение потенциального экологического вреда, поэтапный запрет экологически вредных и бионеразлагаемых отходов, организация системы раздельного сбора, переработки и повторного использования отходов</w:t>
            </w:r>
          </w:p>
        </w:tc>
      </w:tr>
      <w:tr w:rsidR="007468C6" w:rsidRPr="007468C6" w14:paraId="14D8304F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 w:val="restart"/>
          </w:tcPr>
          <w:p w14:paraId="447EDBA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I-II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11" w:type="pct"/>
            <w:vMerge w:val="restart"/>
          </w:tcPr>
          <w:p w14:paraId="51BD165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 Снижение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негативного воздействия отходов на окружающую среду  на территориях общего пользования в границах городского округа Тольятти</w:t>
            </w:r>
          </w:p>
          <w:p w14:paraId="5E0EF9C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91DA0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gridSpan w:val="2"/>
          </w:tcPr>
          <w:p w14:paraId="196727D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3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Ликвидация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несанкционированных свалок на территории городского округа Тольятти</w:t>
            </w:r>
          </w:p>
        </w:tc>
        <w:tc>
          <w:tcPr>
            <w:tcW w:w="894" w:type="pct"/>
          </w:tcPr>
          <w:p w14:paraId="257084E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Объем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ликвидированных отходов –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468C6">
              <w:rPr>
                <w:rFonts w:ascii="Times New Roman" w:hAnsi="Times New Roman"/>
                <w:sz w:val="24"/>
                <w:szCs w:val="24"/>
              </w:rPr>
              <w:t>85 351 куб.м.</w:t>
            </w:r>
          </w:p>
        </w:tc>
        <w:tc>
          <w:tcPr>
            <w:tcW w:w="808" w:type="pct"/>
            <w:gridSpan w:val="2"/>
          </w:tcPr>
          <w:p w14:paraId="68A6656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 городского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 Тольятти</w:t>
            </w:r>
          </w:p>
          <w:p w14:paraId="528E27E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gridSpan w:val="3"/>
          </w:tcPr>
          <w:p w14:paraId="329E3EF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2019-2024 гг.</w:t>
            </w:r>
          </w:p>
        </w:tc>
        <w:tc>
          <w:tcPr>
            <w:tcW w:w="582" w:type="pct"/>
          </w:tcPr>
          <w:p w14:paraId="7BE3108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хозяйства</w:t>
            </w:r>
          </w:p>
          <w:p w14:paraId="50FCFF3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6D9955B3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/>
          </w:tcPr>
          <w:p w14:paraId="44C2112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</w:tcPr>
          <w:p w14:paraId="6419DA5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gridSpan w:val="2"/>
          </w:tcPr>
          <w:p w14:paraId="4ED92FA4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инвентаризации мест несанкционированного размещения отходов на территории городского округа Тольятти</w:t>
            </w:r>
          </w:p>
        </w:tc>
        <w:tc>
          <w:tcPr>
            <w:tcW w:w="894" w:type="pct"/>
          </w:tcPr>
          <w:p w14:paraId="7D0574BA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Реестр инвентаризации несанкционированных объектов размещения отходов на территории городского округа Тольятти - 1</w:t>
            </w:r>
          </w:p>
        </w:tc>
        <w:tc>
          <w:tcPr>
            <w:tcW w:w="808" w:type="pct"/>
            <w:gridSpan w:val="2"/>
          </w:tcPr>
          <w:p w14:paraId="555BEEB8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не предусматривается</w:t>
            </w:r>
          </w:p>
          <w:p w14:paraId="42E1D918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D5235CC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gridSpan w:val="3"/>
          </w:tcPr>
          <w:p w14:paraId="05E6C94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</w:t>
            </w:r>
          </w:p>
          <w:p w14:paraId="01C4472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E9F93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0A4AE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pct"/>
          </w:tcPr>
          <w:p w14:paraId="6DE7AEC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городского хозяйства</w:t>
            </w:r>
          </w:p>
          <w:p w14:paraId="6C28A04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2E752243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/>
          </w:tcPr>
          <w:p w14:paraId="2E799DC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</w:tcPr>
          <w:p w14:paraId="0AA5B3F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gridSpan w:val="2"/>
          </w:tcPr>
          <w:p w14:paraId="11F666DF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Размещение на официальном портале органов местного самоуправления информации для населения, организаций и предприятий городского округа Тольятти по вопросам обращения с отходами</w:t>
            </w:r>
          </w:p>
        </w:tc>
        <w:tc>
          <w:tcPr>
            <w:tcW w:w="894" w:type="pct"/>
          </w:tcPr>
          <w:p w14:paraId="34D545D0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Количество размещенной информации, ежегодно - 8 ед.</w:t>
            </w:r>
          </w:p>
          <w:p w14:paraId="74E41D5E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pct"/>
            <w:gridSpan w:val="2"/>
          </w:tcPr>
          <w:p w14:paraId="6E47930F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не предусматривается</w:t>
            </w:r>
          </w:p>
          <w:p w14:paraId="4AE1A6A7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DC3266A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A590DD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gridSpan w:val="3"/>
          </w:tcPr>
          <w:p w14:paraId="34B35EC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 гг.</w:t>
            </w:r>
          </w:p>
          <w:p w14:paraId="6046DE3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pct"/>
          </w:tcPr>
          <w:p w14:paraId="19C8B8FB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Департамент городского хозяйства</w:t>
            </w:r>
          </w:p>
          <w:p w14:paraId="446D4176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 городского округа Тольятти</w:t>
            </w:r>
          </w:p>
        </w:tc>
      </w:tr>
      <w:tr w:rsidR="007468C6" w:rsidRPr="007468C6" w14:paraId="5E5CB788" w14:textId="77777777" w:rsidTr="00D201D0">
        <w:trPr>
          <w:gridAfter w:val="1"/>
          <w:wAfter w:w="3" w:type="pct"/>
        </w:trPr>
        <w:tc>
          <w:tcPr>
            <w:tcW w:w="400" w:type="pct"/>
            <w:hideMark/>
          </w:tcPr>
          <w:p w14:paraId="5EB0286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811" w:type="pct"/>
            <w:hideMark/>
          </w:tcPr>
          <w:p w14:paraId="2709C20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4.2. Рекультивация  полигона ТБО с.Узюково с учетом реконструкции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элементов конструкции</w:t>
            </w:r>
          </w:p>
        </w:tc>
        <w:tc>
          <w:tcPr>
            <w:tcW w:w="877" w:type="pct"/>
            <w:gridSpan w:val="2"/>
            <w:hideMark/>
          </w:tcPr>
          <w:p w14:paraId="3C64F6C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Корректировка проектно-сметной документации и производство работ по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ликвидации и рекультивации массивов существующих объектов размещения отходов, в том числе реконструкции их элементов</w:t>
            </w:r>
          </w:p>
        </w:tc>
        <w:tc>
          <w:tcPr>
            <w:tcW w:w="894" w:type="pct"/>
            <w:hideMark/>
          </w:tcPr>
          <w:p w14:paraId="085D377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Площадь рекультивируемой территории</w:t>
            </w:r>
          </w:p>
        </w:tc>
        <w:tc>
          <w:tcPr>
            <w:tcW w:w="808" w:type="pct"/>
            <w:gridSpan w:val="2"/>
            <w:hideMark/>
          </w:tcPr>
          <w:p w14:paraId="7B26C3DF" w14:textId="77777777" w:rsidR="007468C6" w:rsidRPr="007468C6" w:rsidRDefault="007468C6" w:rsidP="007468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вышестоящих бюджетов.</w:t>
            </w:r>
          </w:p>
          <w:p w14:paraId="19353FD2" w14:textId="77777777" w:rsidR="007468C6" w:rsidRPr="007468C6" w:rsidRDefault="007468C6" w:rsidP="007468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 городского округа Тольятти</w:t>
            </w:r>
          </w:p>
          <w:p w14:paraId="2ADE0DDE" w14:textId="77777777" w:rsidR="007468C6" w:rsidRPr="007468C6" w:rsidRDefault="007468C6" w:rsidP="007468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gridSpan w:val="3"/>
          </w:tcPr>
          <w:p w14:paraId="23C6C86E" w14:textId="3C9D31C2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</w:t>
            </w:r>
            <w:r w:rsidR="00EA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-2024 гг.</w:t>
            </w:r>
          </w:p>
          <w:p w14:paraId="1C03E21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04E2F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35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82" w:type="pct"/>
            <w:hideMark/>
          </w:tcPr>
          <w:p w14:paraId="42852049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Департамент градостроительной деятельности</w:t>
            </w:r>
          </w:p>
          <w:p w14:paraId="08346D96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администрации городского округа Тольятти</w:t>
            </w:r>
          </w:p>
        </w:tc>
      </w:tr>
      <w:tr w:rsidR="007468C6" w:rsidRPr="007468C6" w14:paraId="0C24B7A7" w14:textId="77777777" w:rsidTr="00D201D0">
        <w:trPr>
          <w:gridAfter w:val="1"/>
          <w:wAfter w:w="3" w:type="pct"/>
        </w:trPr>
        <w:tc>
          <w:tcPr>
            <w:tcW w:w="400" w:type="pct"/>
            <w:hideMark/>
          </w:tcPr>
          <w:p w14:paraId="25F9C46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lastRenderedPageBreak/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этапы</w:t>
            </w:r>
          </w:p>
        </w:tc>
        <w:tc>
          <w:tcPr>
            <w:tcW w:w="811" w:type="pct"/>
          </w:tcPr>
          <w:p w14:paraId="79F0A81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 Санитарная очистка мест проведения праздничных мероприятий</w:t>
            </w:r>
          </w:p>
        </w:tc>
        <w:tc>
          <w:tcPr>
            <w:tcW w:w="877" w:type="pct"/>
            <w:gridSpan w:val="2"/>
            <w:hideMark/>
          </w:tcPr>
          <w:p w14:paraId="206E54A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3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Санитарная очистка мест проведения праздничных мероприятий</w:t>
            </w:r>
          </w:p>
        </w:tc>
        <w:tc>
          <w:tcPr>
            <w:tcW w:w="894" w:type="pct"/>
            <w:hideMark/>
          </w:tcPr>
          <w:p w14:paraId="43B3394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Площадь, на которой проводится санитарная очистка – 239 597 кв.м.</w:t>
            </w:r>
          </w:p>
        </w:tc>
        <w:tc>
          <w:tcPr>
            <w:tcW w:w="808" w:type="pct"/>
            <w:gridSpan w:val="2"/>
            <w:hideMark/>
          </w:tcPr>
          <w:p w14:paraId="4DAA319D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25" w:type="pct"/>
            <w:gridSpan w:val="3"/>
            <w:hideMark/>
          </w:tcPr>
          <w:p w14:paraId="153E2A6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2020-2024гг.</w:t>
            </w:r>
          </w:p>
          <w:p w14:paraId="0CEE820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pct"/>
            <w:hideMark/>
          </w:tcPr>
          <w:p w14:paraId="34FDEAC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городского хозяйства администрации городского округа Тольятти</w:t>
            </w:r>
          </w:p>
        </w:tc>
      </w:tr>
      <w:tr w:rsidR="007468C6" w:rsidRPr="007468C6" w14:paraId="5E9D6FEF" w14:textId="77777777" w:rsidTr="00D201D0">
        <w:trPr>
          <w:gridAfter w:val="1"/>
          <w:wAfter w:w="3" w:type="pct"/>
        </w:trPr>
        <w:tc>
          <w:tcPr>
            <w:tcW w:w="400" w:type="pct"/>
          </w:tcPr>
          <w:p w14:paraId="77A62F9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-II этапы</w:t>
            </w:r>
          </w:p>
        </w:tc>
        <w:tc>
          <w:tcPr>
            <w:tcW w:w="811" w:type="pct"/>
          </w:tcPr>
          <w:p w14:paraId="3D7CE7A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 Проведение санитарной очистки территорий общего пользования городского округа Тольятти</w:t>
            </w:r>
          </w:p>
          <w:p w14:paraId="7BD0FC0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gridSpan w:val="2"/>
          </w:tcPr>
          <w:p w14:paraId="1B60FE5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субботника по санитарной очистке территорий общего пользования городского округа Тольятти</w:t>
            </w:r>
          </w:p>
          <w:p w14:paraId="730953B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pct"/>
          </w:tcPr>
          <w:p w14:paraId="47DEBCE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территорий общего пользования, очищенных от мусора после осенне-зимнего периода – </w:t>
            </w:r>
          </w:p>
          <w:p w14:paraId="4702915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13 500 000 кв.м, в том числе: </w:t>
            </w:r>
          </w:p>
          <w:p w14:paraId="488F584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«АВТОГРАД-ВОДОКАНАЛ» -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6 000 кв.м, </w:t>
            </w:r>
          </w:p>
          <w:p w14:paraId="3E3A7E2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«Волгоцеммаш» - 3 000 кв.м, </w:t>
            </w:r>
          </w:p>
          <w:p w14:paraId="65074AC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«СИБУР», </w:t>
            </w:r>
          </w:p>
          <w:p w14:paraId="63CCAA9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ПАО «ТОАЗ» </w:t>
            </w:r>
          </w:p>
        </w:tc>
        <w:tc>
          <w:tcPr>
            <w:tcW w:w="808" w:type="pct"/>
            <w:gridSpan w:val="2"/>
          </w:tcPr>
          <w:p w14:paraId="3DB9CEE1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Тольятти. Внебюджетные средства (средства предприятий – участников субботника)</w:t>
            </w:r>
          </w:p>
        </w:tc>
        <w:tc>
          <w:tcPr>
            <w:tcW w:w="625" w:type="pct"/>
            <w:gridSpan w:val="3"/>
          </w:tcPr>
          <w:p w14:paraId="1C426E0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  <w:p w14:paraId="3B839F5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83B6A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pct"/>
          </w:tcPr>
          <w:p w14:paraId="2F03D2E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городского хозяйства администрации городского округа Тольятти. Предприятия города</w:t>
            </w:r>
          </w:p>
          <w:p w14:paraId="40BFC44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согласованию).</w:t>
            </w:r>
          </w:p>
          <w:p w14:paraId="17D902F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«АВТОГРАД-ВОДОКАНАЛ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». ОАО «Волго-цеммаш».</w:t>
            </w:r>
          </w:p>
          <w:p w14:paraId="7B53F2F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«СИБУР». ПАО «ТОАЗ»</w:t>
            </w:r>
          </w:p>
        </w:tc>
      </w:tr>
      <w:tr w:rsidR="007468C6" w:rsidRPr="007468C6" w14:paraId="344DD4D0" w14:textId="77777777" w:rsidTr="00D201D0">
        <w:trPr>
          <w:gridAfter w:val="1"/>
          <w:wAfter w:w="3" w:type="pct"/>
        </w:trPr>
        <w:tc>
          <w:tcPr>
            <w:tcW w:w="400" w:type="pct"/>
          </w:tcPr>
          <w:p w14:paraId="58DBFB4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lastRenderedPageBreak/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этапы</w:t>
            </w:r>
          </w:p>
        </w:tc>
        <w:tc>
          <w:tcPr>
            <w:tcW w:w="811" w:type="pct"/>
          </w:tcPr>
          <w:p w14:paraId="0A43389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 Содержание территорий общего пользования, комплексное содержание жилых кварталов и объектов озеленения городского округа Тольятти</w:t>
            </w:r>
          </w:p>
        </w:tc>
        <w:tc>
          <w:tcPr>
            <w:tcW w:w="877" w:type="pct"/>
            <w:gridSpan w:val="2"/>
          </w:tcPr>
          <w:p w14:paraId="4FDDFCD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тротуаров, автодорог без использования химических реагентов</w:t>
            </w:r>
          </w:p>
        </w:tc>
        <w:tc>
          <w:tcPr>
            <w:tcW w:w="894" w:type="pct"/>
          </w:tcPr>
          <w:p w14:paraId="1239F96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целевых показателей муниципальной программы «Тольятти-чистый город на 2020-2024 годы»</w:t>
            </w:r>
          </w:p>
        </w:tc>
        <w:tc>
          <w:tcPr>
            <w:tcW w:w="808" w:type="pct"/>
            <w:gridSpan w:val="2"/>
          </w:tcPr>
          <w:p w14:paraId="5522E0AE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25" w:type="pct"/>
            <w:gridSpan w:val="3"/>
          </w:tcPr>
          <w:p w14:paraId="3612466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7622E8E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городского хозяйства администрации городского округа Тольятти</w:t>
            </w:r>
          </w:p>
        </w:tc>
      </w:tr>
      <w:tr w:rsidR="007468C6" w:rsidRPr="007468C6" w14:paraId="767AAA59" w14:textId="77777777" w:rsidTr="00D201D0">
        <w:trPr>
          <w:gridAfter w:val="1"/>
          <w:wAfter w:w="3" w:type="pct"/>
        </w:trPr>
        <w:tc>
          <w:tcPr>
            <w:tcW w:w="400" w:type="pct"/>
          </w:tcPr>
          <w:p w14:paraId="28EA02C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11" w:type="pct"/>
          </w:tcPr>
          <w:p w14:paraId="347A917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 Поддержание удовлетворительного санитарно-экологического состояния городских лесов и сокращение потерь лесного хозяйства от вредителей и болезней</w:t>
            </w:r>
          </w:p>
        </w:tc>
        <w:tc>
          <w:tcPr>
            <w:tcW w:w="877" w:type="pct"/>
            <w:gridSpan w:val="2"/>
          </w:tcPr>
          <w:p w14:paraId="5D2B935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3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 с территорий лесных кварталов</w:t>
            </w:r>
          </w:p>
        </w:tc>
        <w:tc>
          <w:tcPr>
            <w:tcW w:w="894" w:type="pct"/>
          </w:tcPr>
          <w:p w14:paraId="6BC150C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убранных и утилизированных отходов с территорий несанкционирован-ных свалок:</w:t>
            </w:r>
          </w:p>
          <w:p w14:paraId="7244645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2019г. – 600 куб.м.</w:t>
            </w:r>
          </w:p>
          <w:p w14:paraId="44C94DA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Достижение целевых показателей муниципальной программы «Охрана, защита и восстановление лесов, расположенных в границах городского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 Тольятти, на 2019-2023 годы»</w:t>
            </w:r>
          </w:p>
        </w:tc>
        <w:tc>
          <w:tcPr>
            <w:tcW w:w="808" w:type="pct"/>
            <w:gridSpan w:val="2"/>
          </w:tcPr>
          <w:p w14:paraId="79B575A8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 городского округа Тольятти</w:t>
            </w:r>
          </w:p>
        </w:tc>
        <w:tc>
          <w:tcPr>
            <w:tcW w:w="625" w:type="pct"/>
            <w:gridSpan w:val="3"/>
          </w:tcPr>
          <w:p w14:paraId="416F946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2019-2023гг.</w:t>
            </w:r>
          </w:p>
          <w:p w14:paraId="709C523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pct"/>
          </w:tcPr>
          <w:p w14:paraId="380BB17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 городского хозяйства</w:t>
            </w:r>
          </w:p>
          <w:p w14:paraId="33A340C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  <w:p w14:paraId="18F7D38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24C2BE44" w14:textId="77777777" w:rsidTr="00D201D0">
        <w:trPr>
          <w:gridAfter w:val="1"/>
          <w:wAfter w:w="3" w:type="pct"/>
        </w:trPr>
        <w:tc>
          <w:tcPr>
            <w:tcW w:w="400" w:type="pct"/>
          </w:tcPr>
          <w:p w14:paraId="5AE5FD0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  <w:p w14:paraId="442920E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E0279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</w:tcPr>
          <w:p w14:paraId="4A5AC3D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 Ликвидация накопленного экологического ущерба на территории бывшего ОАО «Фосфор», ликвидация опасных отходов и остатков некондиционных продуктов бывшего ОАО «Фосфор», рекультивация территории</w:t>
            </w:r>
          </w:p>
          <w:p w14:paraId="1718B53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gridSpan w:val="2"/>
          </w:tcPr>
          <w:p w14:paraId="29EC3D0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Разработка технико-экономического обоснования на вариантной основе для проведения работ по ликвидации очагов загрязнения  на территории бывшего ОАО «Фосфор».</w:t>
            </w:r>
          </w:p>
          <w:p w14:paraId="66EEAED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Направление пакета документов для  включения в реестр объектов накопленного вреда окружающей среде.</w:t>
            </w:r>
          </w:p>
          <w:p w14:paraId="6DB5E11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3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Контроль выделения средств вышестоящих бюджетов на проведение  мероприятий, направленных на ликвидацию опасных отходов и остатков некондиционных продуктов бывшего ОАО «Фосфор», рекультивация территории</w:t>
            </w:r>
          </w:p>
        </w:tc>
        <w:tc>
          <w:tcPr>
            <w:tcW w:w="894" w:type="pct"/>
          </w:tcPr>
          <w:p w14:paraId="7588322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накопленного экологического ущерба на территории бывшего ОАО «Фосфор»</w:t>
            </w:r>
          </w:p>
        </w:tc>
        <w:tc>
          <w:tcPr>
            <w:tcW w:w="808" w:type="pct"/>
            <w:gridSpan w:val="2"/>
          </w:tcPr>
          <w:p w14:paraId="04F8C814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бюджет.</w:t>
            </w:r>
          </w:p>
          <w:p w14:paraId="57206CDF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Вышестоящие бюджеты (при выделении финансирования).</w:t>
            </w:r>
          </w:p>
          <w:p w14:paraId="11FD9D67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25" w:type="pct"/>
            <w:gridSpan w:val="3"/>
          </w:tcPr>
          <w:p w14:paraId="498C2B9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2020-2024гг.</w:t>
            </w:r>
          </w:p>
        </w:tc>
        <w:tc>
          <w:tcPr>
            <w:tcW w:w="582" w:type="pct"/>
          </w:tcPr>
          <w:p w14:paraId="21714262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Департамент городского хозяйства городского округа Тольятти</w:t>
            </w:r>
          </w:p>
          <w:p w14:paraId="110C6D1D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8C6" w:rsidRPr="007468C6" w14:paraId="5CA9F5D0" w14:textId="77777777" w:rsidTr="00D201D0">
        <w:trPr>
          <w:gridAfter w:val="1"/>
          <w:wAfter w:w="3" w:type="pct"/>
        </w:trPr>
        <w:tc>
          <w:tcPr>
            <w:tcW w:w="400" w:type="pct"/>
            <w:hideMark/>
          </w:tcPr>
          <w:p w14:paraId="5E09EA2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lastRenderedPageBreak/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  <w:p w14:paraId="3D69B86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D360F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hideMark/>
          </w:tcPr>
          <w:p w14:paraId="173CBE8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4.8. Ликвидация несанкционированных свалок в черте города</w:t>
            </w:r>
          </w:p>
        </w:tc>
        <w:tc>
          <w:tcPr>
            <w:tcW w:w="877" w:type="pct"/>
            <w:gridSpan w:val="2"/>
            <w:hideMark/>
          </w:tcPr>
          <w:p w14:paraId="1065004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очистке городских территорий, уборка</w:t>
            </w:r>
          </w:p>
        </w:tc>
        <w:tc>
          <w:tcPr>
            <w:tcW w:w="894" w:type="pct"/>
            <w:hideMark/>
          </w:tcPr>
          <w:p w14:paraId="0DC7899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Ликвидация </w:t>
            </w:r>
          </w:p>
          <w:p w14:paraId="3AF646B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несанкционированных свалок на площади 1 000 кв.м</w:t>
            </w:r>
          </w:p>
        </w:tc>
        <w:tc>
          <w:tcPr>
            <w:tcW w:w="808" w:type="pct"/>
            <w:gridSpan w:val="2"/>
            <w:hideMark/>
          </w:tcPr>
          <w:p w14:paraId="1504952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ПАО «КуйбышевАзот»</w:t>
            </w:r>
          </w:p>
        </w:tc>
        <w:tc>
          <w:tcPr>
            <w:tcW w:w="625" w:type="pct"/>
            <w:gridSpan w:val="3"/>
            <w:hideMark/>
          </w:tcPr>
          <w:p w14:paraId="6BDBDB5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 гг.</w:t>
            </w:r>
          </w:p>
        </w:tc>
        <w:tc>
          <w:tcPr>
            <w:tcW w:w="582" w:type="pct"/>
            <w:hideMark/>
          </w:tcPr>
          <w:p w14:paraId="6C7AFD2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right="-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«КуйбышевАзот»</w:t>
            </w:r>
          </w:p>
          <w:p w14:paraId="454E01D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right="-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7468C6" w:rsidRPr="007468C6" w14:paraId="0C0D09F3" w14:textId="77777777" w:rsidTr="00D201D0">
        <w:trPr>
          <w:gridAfter w:val="1"/>
          <w:wAfter w:w="3" w:type="pct"/>
        </w:trPr>
        <w:tc>
          <w:tcPr>
            <w:tcW w:w="400" w:type="pct"/>
            <w:hideMark/>
          </w:tcPr>
          <w:p w14:paraId="7F4822C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  <w:p w14:paraId="0D6BDE1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33636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hideMark/>
          </w:tcPr>
          <w:p w14:paraId="1478705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4.9. Модернизация технологического оборудования</w:t>
            </w:r>
          </w:p>
        </w:tc>
        <w:tc>
          <w:tcPr>
            <w:tcW w:w="877" w:type="pct"/>
            <w:gridSpan w:val="2"/>
            <w:hideMark/>
          </w:tcPr>
          <w:p w14:paraId="6B7A3C8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новой гранбашни на производстве аммиачной селитры взамен 2-х действующих</w:t>
            </w:r>
          </w:p>
        </w:tc>
        <w:tc>
          <w:tcPr>
            <w:tcW w:w="894" w:type="pct"/>
            <w:hideMark/>
          </w:tcPr>
          <w:p w14:paraId="4B70E41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выбросов загрязняющих веществ в атмосферу (на 200 т в год)</w:t>
            </w:r>
          </w:p>
        </w:tc>
        <w:tc>
          <w:tcPr>
            <w:tcW w:w="808" w:type="pct"/>
            <w:gridSpan w:val="2"/>
            <w:hideMark/>
          </w:tcPr>
          <w:p w14:paraId="44EBAA5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ПАО «КуйбышевАзот»</w:t>
            </w:r>
          </w:p>
        </w:tc>
        <w:tc>
          <w:tcPr>
            <w:tcW w:w="625" w:type="pct"/>
            <w:gridSpan w:val="3"/>
            <w:hideMark/>
          </w:tcPr>
          <w:p w14:paraId="1FF3815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582" w:type="pct"/>
            <w:hideMark/>
          </w:tcPr>
          <w:p w14:paraId="5BB67C8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right="-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«КуйбышевАзот»</w:t>
            </w:r>
          </w:p>
          <w:p w14:paraId="02D3A27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right="-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7468C6" w:rsidRPr="007468C6" w14:paraId="21C6C457" w14:textId="77777777" w:rsidTr="00D201D0">
        <w:trPr>
          <w:gridAfter w:val="1"/>
          <w:wAfter w:w="3" w:type="pct"/>
        </w:trPr>
        <w:tc>
          <w:tcPr>
            <w:tcW w:w="400" w:type="pct"/>
          </w:tcPr>
          <w:p w14:paraId="6B436AC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  <w:p w14:paraId="146400F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84F22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  <w:tc>
          <w:tcPr>
            <w:tcW w:w="811" w:type="pct"/>
          </w:tcPr>
          <w:p w14:paraId="164A520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 Снижение объема загрязняющих веществ, сбрасываемых в р. Волгу</w:t>
            </w:r>
          </w:p>
        </w:tc>
        <w:tc>
          <w:tcPr>
            <w:tcW w:w="877" w:type="pct"/>
            <w:gridSpan w:val="2"/>
          </w:tcPr>
          <w:p w14:paraId="3C3AAA0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очистных сооружений ливневых стоков северного промузла и части Центрального р-на г. Тольятти</w:t>
            </w:r>
          </w:p>
        </w:tc>
        <w:tc>
          <w:tcPr>
            <w:tcW w:w="894" w:type="pct"/>
          </w:tcPr>
          <w:p w14:paraId="319A425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сброса загрязненных сточных вод( на 10,5 млн. м3/г)</w:t>
            </w:r>
          </w:p>
        </w:tc>
        <w:tc>
          <w:tcPr>
            <w:tcW w:w="808" w:type="pct"/>
            <w:gridSpan w:val="2"/>
          </w:tcPr>
          <w:p w14:paraId="05F09F8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ПАО «КуйбышевАзот»</w:t>
            </w:r>
          </w:p>
        </w:tc>
        <w:tc>
          <w:tcPr>
            <w:tcW w:w="625" w:type="pct"/>
            <w:gridSpan w:val="3"/>
          </w:tcPr>
          <w:p w14:paraId="7B24212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582" w:type="pct"/>
          </w:tcPr>
          <w:p w14:paraId="3417E63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right="-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«КуйбышевАзот»</w:t>
            </w:r>
          </w:p>
          <w:p w14:paraId="13E70C1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right="-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7468C6" w:rsidRPr="007468C6" w14:paraId="47A2A8A0" w14:textId="77777777" w:rsidTr="00D201D0">
        <w:tc>
          <w:tcPr>
            <w:tcW w:w="5000" w:type="pct"/>
            <w:gridSpan w:val="12"/>
          </w:tcPr>
          <w:p w14:paraId="6167011D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  <w:lang w:val="x-none" w:eastAsia="x-none"/>
              </w:rPr>
              <w:t xml:space="preserve">Задача 5 - </w:t>
            </w: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создание условий и стимулов для внедрения зеленых технологий (технологий, позволяющих снижать негативное воздействие на окружающую среду) в промышленности и сфере услуг</w:t>
            </w:r>
          </w:p>
        </w:tc>
      </w:tr>
      <w:tr w:rsidR="007468C6" w:rsidRPr="007468C6" w14:paraId="25983751" w14:textId="77777777" w:rsidTr="00D201D0">
        <w:trPr>
          <w:trHeight w:val="3669"/>
        </w:trPr>
        <w:tc>
          <w:tcPr>
            <w:tcW w:w="400" w:type="pct"/>
          </w:tcPr>
          <w:p w14:paraId="462BDBF7" w14:textId="77777777" w:rsidR="007468C6" w:rsidRPr="007468C6" w:rsidRDefault="007468C6" w:rsidP="007468C6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 xml:space="preserve">I-II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  <w:p w14:paraId="1BA26468" w14:textId="77777777" w:rsidR="007468C6" w:rsidRPr="007468C6" w:rsidRDefault="007468C6" w:rsidP="007468C6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  <w:gridSpan w:val="2"/>
          </w:tcPr>
          <w:p w14:paraId="3FF29CCF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5.1. П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овышение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экологической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безопасности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промышленных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производств,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внедрение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современных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корпоративных</w:t>
            </w:r>
          </w:p>
          <w:p w14:paraId="59767F6C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принципов</w:t>
            </w:r>
          </w:p>
          <w:p w14:paraId="3203445A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экологической</w:t>
            </w:r>
          </w:p>
          <w:p w14:paraId="4261FCAC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ответственности</w:t>
            </w:r>
          </w:p>
          <w:p w14:paraId="4427335E" w14:textId="77777777" w:rsidR="007468C6" w:rsidRPr="007468C6" w:rsidRDefault="007468C6" w:rsidP="007468C6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</w:t>
            </w:r>
          </w:p>
        </w:tc>
        <w:tc>
          <w:tcPr>
            <w:tcW w:w="868" w:type="pct"/>
          </w:tcPr>
          <w:p w14:paraId="2EEA71AB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1. Разработка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мероприятий по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повышению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экологической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безопасности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промышленных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производств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.</w:t>
            </w:r>
          </w:p>
          <w:p w14:paraId="731782C3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2.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В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недрение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современных</w:t>
            </w:r>
          </w:p>
          <w:p w14:paraId="68006447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корпоративных</w:t>
            </w:r>
          </w:p>
          <w:p w14:paraId="7213F84B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принципов</w:t>
            </w:r>
          </w:p>
          <w:p w14:paraId="032942CC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экологической</w:t>
            </w:r>
          </w:p>
          <w:p w14:paraId="60F42ECD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ответственности</w:t>
            </w:r>
          </w:p>
          <w:p w14:paraId="12B44C23" w14:textId="77777777" w:rsidR="007468C6" w:rsidRPr="007468C6" w:rsidRDefault="007468C6" w:rsidP="007468C6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</w:t>
            </w:r>
          </w:p>
        </w:tc>
        <w:tc>
          <w:tcPr>
            <w:tcW w:w="900" w:type="pct"/>
            <w:gridSpan w:val="2"/>
          </w:tcPr>
          <w:p w14:paraId="29D9A725" w14:textId="77777777" w:rsidR="007468C6" w:rsidRPr="007468C6" w:rsidRDefault="007468C6" w:rsidP="007468C6">
            <w:pPr>
              <w:widowControl w:val="0"/>
              <w:numPr>
                <w:ilvl w:val="0"/>
                <w:numId w:val="36"/>
              </w:numPr>
              <w:spacing w:after="0" w:line="240" w:lineRule="auto"/>
              <w:ind w:left="363" w:hanging="363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Наличие</w:t>
            </w:r>
          </w:p>
          <w:p w14:paraId="1DEDF469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утвержденного</w:t>
            </w:r>
          </w:p>
          <w:p w14:paraId="4CC61BF0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плана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.</w:t>
            </w:r>
          </w:p>
          <w:p w14:paraId="672A9E14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2. Разработка и</w:t>
            </w:r>
          </w:p>
          <w:p w14:paraId="68FF4193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утверждение</w:t>
            </w:r>
          </w:p>
          <w:p w14:paraId="23839C37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корпоративных</w:t>
            </w:r>
          </w:p>
          <w:p w14:paraId="0B0CAE78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принципов</w:t>
            </w:r>
          </w:p>
          <w:p w14:paraId="008DE5D3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экологической</w:t>
            </w:r>
          </w:p>
          <w:p w14:paraId="5EB673EB" w14:textId="77777777" w:rsidR="007468C6" w:rsidRPr="007468C6" w:rsidRDefault="007468C6" w:rsidP="007468C6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ответственности</w:t>
            </w:r>
          </w:p>
        </w:tc>
        <w:tc>
          <w:tcPr>
            <w:tcW w:w="815" w:type="pct"/>
            <w:gridSpan w:val="2"/>
          </w:tcPr>
          <w:p w14:paraId="1889D4EB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Средства</w:t>
            </w:r>
          </w:p>
          <w:p w14:paraId="7AB9F271" w14:textId="77777777" w:rsidR="007468C6" w:rsidRPr="007468C6" w:rsidRDefault="007468C6" w:rsidP="007468C6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</w:t>
            </w:r>
          </w:p>
        </w:tc>
        <w:tc>
          <w:tcPr>
            <w:tcW w:w="591" w:type="pct"/>
          </w:tcPr>
          <w:p w14:paraId="4A96C64C" w14:textId="77777777" w:rsidR="007468C6" w:rsidRPr="007468C6" w:rsidRDefault="007468C6" w:rsidP="007468C6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2020-2024гг.</w:t>
            </w:r>
          </w:p>
        </w:tc>
        <w:tc>
          <w:tcPr>
            <w:tcW w:w="606" w:type="pct"/>
            <w:gridSpan w:val="3"/>
          </w:tcPr>
          <w:p w14:paraId="15422528" w14:textId="77777777" w:rsidR="007468C6" w:rsidRPr="007468C6" w:rsidRDefault="007468C6" w:rsidP="007468C6">
            <w:pPr>
              <w:shd w:val="clear" w:color="auto" w:fill="FFFFFF"/>
              <w:spacing w:after="0" w:line="240" w:lineRule="auto"/>
              <w:ind w:right="-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</w:rPr>
              <w:t>ОАО «Волгоцеммаш»</w:t>
            </w:r>
          </w:p>
        </w:tc>
      </w:tr>
      <w:tr w:rsidR="007468C6" w:rsidRPr="007468C6" w14:paraId="54D3DB8D" w14:textId="77777777" w:rsidTr="00D201D0">
        <w:trPr>
          <w:trHeight w:val="3864"/>
        </w:trPr>
        <w:tc>
          <w:tcPr>
            <w:tcW w:w="400" w:type="pct"/>
          </w:tcPr>
          <w:p w14:paraId="5B8ED25A" w14:textId="77777777" w:rsidR="007468C6" w:rsidRPr="007468C6" w:rsidRDefault="007468C6" w:rsidP="007468C6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  <w:gridSpan w:val="2"/>
          </w:tcPr>
          <w:p w14:paraId="11289BD1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868" w:type="pct"/>
          </w:tcPr>
          <w:p w14:paraId="5DEE6196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1.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Разработка мероприятий</w:t>
            </w:r>
          </w:p>
          <w:p w14:paraId="1D22AE55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по повышению</w:t>
            </w:r>
          </w:p>
          <w:p w14:paraId="5686A980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экологической</w:t>
            </w:r>
          </w:p>
          <w:p w14:paraId="07217D4D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безопасности</w:t>
            </w:r>
          </w:p>
          <w:p w14:paraId="2AD0B8BC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промышленных</w:t>
            </w:r>
          </w:p>
          <w:p w14:paraId="244BBBE5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производств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.</w:t>
            </w:r>
          </w:p>
          <w:p w14:paraId="0874117E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2.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В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недрение современных</w:t>
            </w:r>
          </w:p>
          <w:p w14:paraId="67CFC552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корпоративных принципов</w:t>
            </w:r>
          </w:p>
          <w:p w14:paraId="28D1BD9F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экологической</w:t>
            </w:r>
          </w:p>
          <w:p w14:paraId="116446A5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ответственности</w:t>
            </w:r>
          </w:p>
          <w:p w14:paraId="4EF6DF2A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предприятий</w:t>
            </w:r>
          </w:p>
        </w:tc>
        <w:tc>
          <w:tcPr>
            <w:tcW w:w="900" w:type="pct"/>
            <w:gridSpan w:val="2"/>
          </w:tcPr>
          <w:p w14:paraId="6FDC2313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1.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Наличие</w:t>
            </w:r>
          </w:p>
          <w:p w14:paraId="6B3A816B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утвержденного плана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.</w:t>
            </w:r>
          </w:p>
          <w:p w14:paraId="3E83C6E7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2.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Р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азработка и</w:t>
            </w:r>
          </w:p>
          <w:p w14:paraId="60726E72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утверждение</w:t>
            </w:r>
          </w:p>
          <w:p w14:paraId="21040626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корпоративных</w:t>
            </w:r>
          </w:p>
          <w:p w14:paraId="326CA783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принципов</w:t>
            </w:r>
          </w:p>
          <w:p w14:paraId="0D631FEA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экологической</w:t>
            </w:r>
          </w:p>
          <w:p w14:paraId="2ECC06E3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ответственности</w:t>
            </w:r>
          </w:p>
        </w:tc>
        <w:tc>
          <w:tcPr>
            <w:tcW w:w="815" w:type="pct"/>
            <w:gridSpan w:val="2"/>
          </w:tcPr>
          <w:p w14:paraId="6430F2C0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Средства ПАО</w:t>
            </w:r>
          </w:p>
          <w:p w14:paraId="44DDAA1C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«ТОАЗ»</w:t>
            </w:r>
          </w:p>
        </w:tc>
        <w:tc>
          <w:tcPr>
            <w:tcW w:w="591" w:type="pct"/>
          </w:tcPr>
          <w:p w14:paraId="06D3BF67" w14:textId="77777777" w:rsidR="007468C6" w:rsidRPr="007468C6" w:rsidRDefault="007468C6" w:rsidP="007468C6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2020-2024гг.</w:t>
            </w:r>
          </w:p>
        </w:tc>
        <w:tc>
          <w:tcPr>
            <w:tcW w:w="606" w:type="pct"/>
            <w:gridSpan w:val="3"/>
          </w:tcPr>
          <w:p w14:paraId="046293FC" w14:textId="77777777" w:rsidR="007468C6" w:rsidRPr="007468C6" w:rsidRDefault="007468C6" w:rsidP="007468C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ПАО «ТОАЗ» (по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согласовани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ю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)</w:t>
            </w:r>
          </w:p>
        </w:tc>
      </w:tr>
      <w:tr w:rsidR="007468C6" w:rsidRPr="007468C6" w14:paraId="65DD1487" w14:textId="77777777" w:rsidTr="00D201D0">
        <w:tc>
          <w:tcPr>
            <w:tcW w:w="400" w:type="pct"/>
          </w:tcPr>
          <w:p w14:paraId="5E9A821E" w14:textId="77777777" w:rsidR="007468C6" w:rsidRPr="007468C6" w:rsidRDefault="007468C6" w:rsidP="007468C6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  <w:gridSpan w:val="2"/>
          </w:tcPr>
          <w:p w14:paraId="687EA731" w14:textId="77777777" w:rsidR="007468C6" w:rsidRPr="007468C6" w:rsidRDefault="007468C6" w:rsidP="007468C6">
            <w:pPr>
              <w:shd w:val="clear" w:color="auto" w:fill="FFFFFF"/>
              <w:spacing w:after="0" w:line="240" w:lineRule="auto"/>
              <w:ind w:firstLine="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14:paraId="5DE0EB06" w14:textId="77777777" w:rsidR="007468C6" w:rsidRPr="007468C6" w:rsidRDefault="007468C6" w:rsidP="007468C6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Внедрение технологии нитриденитрификации и дефосфотации на очистных сооружениях БОС цеха ОСК ООО «АВК»</w:t>
            </w:r>
          </w:p>
        </w:tc>
        <w:tc>
          <w:tcPr>
            <w:tcW w:w="900" w:type="pct"/>
            <w:gridSpan w:val="2"/>
          </w:tcPr>
          <w:p w14:paraId="18A5386C" w14:textId="77777777" w:rsidR="007468C6" w:rsidRPr="007468C6" w:rsidRDefault="007468C6" w:rsidP="007468C6">
            <w:pPr>
              <w:shd w:val="clear" w:color="auto" w:fill="FFFFFF"/>
              <w:spacing w:after="0" w:line="240" w:lineRule="auto"/>
              <w:ind w:right="4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Достижение нормативов НДТ. Снижение сбросов загрязняющих веществ в сточных водах в Саратовское водохранилище</w:t>
            </w:r>
          </w:p>
        </w:tc>
        <w:tc>
          <w:tcPr>
            <w:tcW w:w="815" w:type="pct"/>
            <w:gridSpan w:val="2"/>
          </w:tcPr>
          <w:p w14:paraId="157248A6" w14:textId="77777777" w:rsidR="007468C6" w:rsidRPr="007468C6" w:rsidRDefault="007468C6" w:rsidP="007468C6">
            <w:pPr>
              <w:shd w:val="clear" w:color="auto" w:fill="FFFFFF"/>
              <w:spacing w:after="0" w:line="240" w:lineRule="auto"/>
              <w:ind w:right="18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ООО «АВК»</w:t>
            </w:r>
          </w:p>
        </w:tc>
        <w:tc>
          <w:tcPr>
            <w:tcW w:w="591" w:type="pct"/>
          </w:tcPr>
          <w:p w14:paraId="5C59D1BC" w14:textId="77777777" w:rsidR="007468C6" w:rsidRPr="007468C6" w:rsidRDefault="007468C6" w:rsidP="007468C6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2020-2024гг.</w:t>
            </w:r>
          </w:p>
        </w:tc>
        <w:tc>
          <w:tcPr>
            <w:tcW w:w="606" w:type="pct"/>
            <w:gridSpan w:val="3"/>
          </w:tcPr>
          <w:p w14:paraId="7CCFF36F" w14:textId="77777777" w:rsidR="007468C6" w:rsidRPr="007468C6" w:rsidRDefault="007468C6" w:rsidP="007468C6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«АВК»</w:t>
            </w:r>
          </w:p>
          <w:p w14:paraId="50BAD6DE" w14:textId="77777777" w:rsidR="007468C6" w:rsidRPr="007468C6" w:rsidRDefault="007468C6" w:rsidP="007468C6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Специализиро-ванная</w:t>
            </w:r>
          </w:p>
          <w:p w14:paraId="2AD1F212" w14:textId="77777777" w:rsidR="007468C6" w:rsidRPr="007468C6" w:rsidRDefault="007468C6" w:rsidP="007468C6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</w:t>
            </w:r>
          </w:p>
          <w:p w14:paraId="534053D6" w14:textId="77777777" w:rsidR="007468C6" w:rsidRPr="007468C6" w:rsidRDefault="007468C6" w:rsidP="007468C6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</w:rPr>
              <w:t>по договору)</w:t>
            </w:r>
          </w:p>
        </w:tc>
      </w:tr>
      <w:tr w:rsidR="007468C6" w:rsidRPr="007468C6" w14:paraId="5D3EAAE4" w14:textId="77777777" w:rsidTr="00D201D0">
        <w:tc>
          <w:tcPr>
            <w:tcW w:w="400" w:type="pct"/>
          </w:tcPr>
          <w:p w14:paraId="6D696C7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этапы</w:t>
            </w:r>
          </w:p>
          <w:p w14:paraId="0071E60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9225D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pct"/>
            <w:gridSpan w:val="2"/>
          </w:tcPr>
          <w:p w14:paraId="7DC32CC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 Выход на федеральный и региональный уровни с предложением по повышению экологических требований к размещению новых производств в пределах городской черты</w:t>
            </w:r>
          </w:p>
        </w:tc>
        <w:tc>
          <w:tcPr>
            <w:tcW w:w="868" w:type="pct"/>
          </w:tcPr>
          <w:p w14:paraId="439AD5E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направленных предложений</w:t>
            </w:r>
          </w:p>
        </w:tc>
        <w:tc>
          <w:tcPr>
            <w:tcW w:w="900" w:type="pct"/>
            <w:gridSpan w:val="2"/>
          </w:tcPr>
          <w:p w14:paraId="260CF94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направленных предложений </w:t>
            </w:r>
          </w:p>
        </w:tc>
        <w:tc>
          <w:tcPr>
            <w:tcW w:w="815" w:type="pct"/>
            <w:gridSpan w:val="2"/>
          </w:tcPr>
          <w:p w14:paraId="5AC3E40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требует финансирования </w:t>
            </w:r>
          </w:p>
        </w:tc>
        <w:tc>
          <w:tcPr>
            <w:tcW w:w="591" w:type="pct"/>
          </w:tcPr>
          <w:p w14:paraId="280F7BB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2020-2024гг.</w:t>
            </w:r>
          </w:p>
          <w:p w14:paraId="750AFF6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F4713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A8861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gridSpan w:val="3"/>
          </w:tcPr>
          <w:p w14:paraId="312C761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городского хозяйства администрации городского округа Тольятти.</w:t>
            </w:r>
          </w:p>
          <w:p w14:paraId="11BB65D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Дума городского округа Тольятти (по согласованию)</w:t>
            </w:r>
          </w:p>
        </w:tc>
      </w:tr>
      <w:tr w:rsidR="007468C6" w:rsidRPr="007468C6" w14:paraId="484B7FFB" w14:textId="77777777" w:rsidTr="00D201D0">
        <w:tc>
          <w:tcPr>
            <w:tcW w:w="5000" w:type="pct"/>
            <w:gridSpan w:val="12"/>
            <w:hideMark/>
          </w:tcPr>
          <w:p w14:paraId="482ED919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Задача 6 - </w:t>
            </w: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систем устойчивого транспорта (транспорта, снижающего антропогенное воздействие на окружающую среду)*</w:t>
            </w:r>
          </w:p>
        </w:tc>
      </w:tr>
      <w:tr w:rsidR="007468C6" w:rsidRPr="007468C6" w14:paraId="18D3736B" w14:textId="77777777" w:rsidTr="00D201D0">
        <w:trPr>
          <w:trHeight w:val="814"/>
        </w:trPr>
        <w:tc>
          <w:tcPr>
            <w:tcW w:w="400" w:type="pct"/>
            <w:hideMark/>
          </w:tcPr>
          <w:p w14:paraId="1379893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  <w:hideMark/>
          </w:tcPr>
          <w:p w14:paraId="3892C6D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 Использование экологического вида транспорта</w:t>
            </w:r>
          </w:p>
        </w:tc>
        <w:tc>
          <w:tcPr>
            <w:tcW w:w="868" w:type="pct"/>
            <w:hideMark/>
          </w:tcPr>
          <w:p w14:paraId="71E2421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автотранспорта предприятия с переходом на газомоторный автотранспорт</w:t>
            </w:r>
          </w:p>
        </w:tc>
        <w:tc>
          <w:tcPr>
            <w:tcW w:w="900" w:type="pct"/>
            <w:gridSpan w:val="2"/>
            <w:hideMark/>
          </w:tcPr>
          <w:p w14:paraId="100DC04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экологической ситуации в городском округе Тольятти за счет снижения токсичности отработанных газов автотранспорта</w:t>
            </w:r>
          </w:p>
        </w:tc>
        <w:tc>
          <w:tcPr>
            <w:tcW w:w="815" w:type="pct"/>
            <w:gridSpan w:val="2"/>
            <w:hideMark/>
          </w:tcPr>
          <w:p w14:paraId="7A9704F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ПАО «КуйбышевАзот»</w:t>
            </w:r>
          </w:p>
        </w:tc>
        <w:tc>
          <w:tcPr>
            <w:tcW w:w="591" w:type="pct"/>
            <w:hideMark/>
          </w:tcPr>
          <w:p w14:paraId="0EA5698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606" w:type="pct"/>
            <w:gridSpan w:val="3"/>
            <w:hideMark/>
          </w:tcPr>
          <w:p w14:paraId="7ACDD06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right="-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«КуйбышевАзот»</w:t>
            </w:r>
          </w:p>
          <w:p w14:paraId="44C01AD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7468C6" w:rsidRPr="007468C6" w14:paraId="2127CA71" w14:textId="77777777" w:rsidTr="00D201D0">
        <w:tc>
          <w:tcPr>
            <w:tcW w:w="5000" w:type="pct"/>
            <w:gridSpan w:val="12"/>
            <w:hideMark/>
          </w:tcPr>
          <w:p w14:paraId="02FF8F4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*Решение данной задачи в части развития системы общественного транспорта, обеспечивающего снижение антропогенного воздействия на окружающую среду, осуществляется в рамках задачи 3 «Обеспечение приоритетного развития общественного транспорта, формирование современной системы скоростного экологически чистого общественного транспорта (на базе троллейбусов, а также электробусов и автобусов на газомоторном топливе)» приоритета «Тольятти мобильный»</w:t>
            </w:r>
          </w:p>
        </w:tc>
      </w:tr>
      <w:tr w:rsidR="007468C6" w:rsidRPr="007468C6" w14:paraId="7E893B94" w14:textId="77777777" w:rsidTr="00D201D0">
        <w:tc>
          <w:tcPr>
            <w:tcW w:w="5000" w:type="pct"/>
            <w:gridSpan w:val="12"/>
            <w:hideMark/>
          </w:tcPr>
          <w:p w14:paraId="0E8E2760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Задача 7 - </w:t>
            </w: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возобновляемых источников энергии и повышение энергоэффективности*</w:t>
            </w:r>
          </w:p>
        </w:tc>
      </w:tr>
      <w:tr w:rsidR="007468C6" w:rsidRPr="007468C6" w14:paraId="5DD07508" w14:textId="77777777" w:rsidTr="00D201D0">
        <w:tc>
          <w:tcPr>
            <w:tcW w:w="5000" w:type="pct"/>
            <w:gridSpan w:val="12"/>
            <w:hideMark/>
          </w:tcPr>
          <w:p w14:paraId="71BF955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*Мероприятия, направленные на решение задачи 7, будут включены в план мероприятий при условии их включения в документы планирования городского округа Тольятти и (или) поступления предложений по реализации данной задачи от иных субъектов развития городского округа</w:t>
            </w:r>
          </w:p>
        </w:tc>
      </w:tr>
      <w:tr w:rsidR="007468C6" w:rsidRPr="007468C6" w14:paraId="5FD66185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</w:tcPr>
          <w:p w14:paraId="212692B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Приоритет</w:t>
            </w: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)</w:t>
            </w: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«Человеческий потенциал»</w:t>
            </w:r>
          </w:p>
        </w:tc>
      </w:tr>
      <w:tr w:rsidR="007468C6" w:rsidRPr="007468C6" w14:paraId="6E3AAA50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</w:tcPr>
          <w:p w14:paraId="3E68279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" w:name="_Hlk62646493"/>
            <w:r w:rsidRPr="00746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Ожидаемые результаты реализации приоритета «Человеческий потенциал» (2024 г.): </w:t>
            </w:r>
          </w:p>
          <w:p w14:paraId="3CC4E5B7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_Hlk62646690"/>
            <w:bookmarkEnd w:id="2"/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дошкольными образовательными учреждениями (мест на 1 000 детей в возрасте 3-6 лет) – 1131.</w:t>
            </w:r>
          </w:p>
          <w:p w14:paraId="68AD66FC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дошкольными образовательными учреждениями для детей в возрасте до 3-х лет (%) – 100.</w:t>
            </w:r>
          </w:p>
          <w:p w14:paraId="5F54B2A7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дополнительным образованием детей в возрасте от 5 до 18 лет (%) – 83.</w:t>
            </w:r>
          </w:p>
          <w:p w14:paraId="4F569A17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систематически занимающегося физической культурой и спортом (%) – 55,8.</w:t>
            </w:r>
          </w:p>
          <w:p w14:paraId="48625400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численности приведенного контингента студентов в вузах и филиалах вузов Тольятти по отраслям наук математика и естественные науки, инженерное дело и технологии в численности приведенного контингента студентов Тольятти (%) – 50.</w:t>
            </w:r>
          </w:p>
          <w:p w14:paraId="7F3D5033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врачей на 10 000 человек населения (чел.) –</w:t>
            </w:r>
            <w:bookmarkEnd w:id="3"/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41.</w:t>
            </w:r>
          </w:p>
        </w:tc>
      </w:tr>
      <w:tr w:rsidR="007468C6" w:rsidRPr="007468C6" w14:paraId="57A403F8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</w:tcPr>
          <w:p w14:paraId="5BA4AD9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Стратегическая цель (1-й уровень) - развитие социальной сферы и повышение качества жизни</w:t>
            </w:r>
          </w:p>
        </w:tc>
      </w:tr>
      <w:tr w:rsidR="007468C6" w:rsidRPr="007468C6" w14:paraId="0ECA91F8" w14:textId="77777777" w:rsidTr="00D201D0">
        <w:tblPrEx>
          <w:tblLook w:val="0000" w:firstRow="0" w:lastRow="0" w:firstColumn="0" w:lastColumn="0" w:noHBand="0" w:noVBand="0"/>
        </w:tblPrEx>
        <w:trPr>
          <w:trHeight w:val="577"/>
        </w:trPr>
        <w:tc>
          <w:tcPr>
            <w:tcW w:w="5000" w:type="pct"/>
            <w:gridSpan w:val="12"/>
          </w:tcPr>
          <w:p w14:paraId="4A392EF0" w14:textId="77777777" w:rsidR="007468C6" w:rsidRPr="007468C6" w:rsidRDefault="007468C6" w:rsidP="007468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Среднесрочные приоритеты развития: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обеспечение доступности и повышение качества дошкольного и школьного образования, модернизация системы дополнительного образования, развитие массового спорта и популяризация здорового образа жизни </w:t>
            </w:r>
          </w:p>
        </w:tc>
      </w:tr>
      <w:tr w:rsidR="007468C6" w:rsidRPr="007468C6" w14:paraId="3DEA2068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</w:tcPr>
          <w:p w14:paraId="0C4E965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Стратегическая цель (2-й уровень) - </w:t>
            </w: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  <w:t>c</w:t>
            </w: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охранение и преумножение человеческого потенциала и формирование условий для всестороннего развития горожанина XXI века, обеспечение потребностей в области образования, здравоохранения и спорта</w:t>
            </w:r>
          </w:p>
        </w:tc>
      </w:tr>
      <w:tr w:rsidR="007468C6" w:rsidRPr="007468C6" w14:paraId="041B304A" w14:textId="77777777" w:rsidTr="00D201D0">
        <w:tblPrEx>
          <w:tblLook w:val="0000" w:firstRow="0" w:lastRow="0" w:firstColumn="0" w:lastColumn="0" w:noHBand="0" w:noVBand="0"/>
        </w:tblPrEx>
        <w:trPr>
          <w:trHeight w:val="702"/>
        </w:trPr>
        <w:tc>
          <w:tcPr>
            <w:tcW w:w="5000" w:type="pct"/>
            <w:gridSpan w:val="12"/>
          </w:tcPr>
          <w:p w14:paraId="59EA1457" w14:textId="77777777" w:rsidR="007468C6" w:rsidRPr="007468C6" w:rsidRDefault="007468C6" w:rsidP="00746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1 - о</w:t>
            </w: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беспечение 100% доступности дошкольного образования и услуг по раннему развитию детей (в возрасте до 3 лет), повышение качества дошкольного образования</w:t>
            </w:r>
          </w:p>
        </w:tc>
      </w:tr>
      <w:tr w:rsidR="007468C6" w:rsidRPr="007468C6" w14:paraId="74E866A1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221842D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lastRenderedPageBreak/>
              <w:t>I-II этапы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0" w:type="pct"/>
            <w:gridSpan w:val="2"/>
          </w:tcPr>
          <w:p w14:paraId="17C87E7C" w14:textId="77777777" w:rsidR="007468C6" w:rsidRPr="007468C6" w:rsidRDefault="007468C6" w:rsidP="007468C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Строительство учреждений дошкольного образования с привлечением регионального и федерального финансирования</w:t>
            </w:r>
          </w:p>
        </w:tc>
        <w:tc>
          <w:tcPr>
            <w:tcW w:w="868" w:type="pct"/>
          </w:tcPr>
          <w:p w14:paraId="01A908C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Строительство зданий детских садов: </w:t>
            </w:r>
          </w:p>
          <w:p w14:paraId="4CC1A64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2019-2020гг.: </w:t>
            </w:r>
          </w:p>
          <w:p w14:paraId="3C160881" w14:textId="574BF1ED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 мкр</w:t>
            </w:r>
            <w:r w:rsidR="002F41C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«Калина»;</w:t>
            </w:r>
          </w:p>
          <w:p w14:paraId="34512012" w14:textId="06523FB6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мкр</w:t>
            </w:r>
            <w:r w:rsidR="002F4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F4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Жигулевское море</w:t>
            </w:r>
            <w:r w:rsidR="002F4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74818E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- 20 квартал Автозаводского района.</w:t>
            </w:r>
          </w:p>
          <w:p w14:paraId="13EFF88A" w14:textId="49FE68F3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17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22-2023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  <w:r w:rsidR="0017196F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–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мкр</w:t>
            </w:r>
            <w:r w:rsidR="0017196F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.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«Северный»;</w:t>
            </w:r>
          </w:p>
          <w:p w14:paraId="781E7675" w14:textId="5B3DF680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171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- 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в соответствии с Генеральным планом городского округа Тольятти Самарской области до 2038 года и региональной составляющей национального проекта «Демография»</w:t>
            </w:r>
          </w:p>
        </w:tc>
        <w:tc>
          <w:tcPr>
            <w:tcW w:w="900" w:type="pct"/>
            <w:gridSpan w:val="2"/>
          </w:tcPr>
          <w:p w14:paraId="43B36CC7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Доступность дошкольного образования для детей 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возрасте от 1,5 до 3 лет: </w:t>
            </w:r>
          </w:p>
          <w:p w14:paraId="5560D4F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2019г. – 91,1 %;</w:t>
            </w:r>
          </w:p>
          <w:p w14:paraId="7ED65321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2020г. – 98 %;</w:t>
            </w:r>
          </w:p>
          <w:p w14:paraId="7F40058E" w14:textId="57277731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2021-2024</w:t>
            </w:r>
            <w:r w:rsidR="001777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гг. – 100 %.</w:t>
            </w:r>
          </w:p>
        </w:tc>
        <w:tc>
          <w:tcPr>
            <w:tcW w:w="815" w:type="pct"/>
            <w:gridSpan w:val="2"/>
          </w:tcPr>
          <w:p w14:paraId="5622206E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бюджет.</w:t>
            </w:r>
          </w:p>
          <w:p w14:paraId="764301EF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бюджет.</w:t>
            </w:r>
          </w:p>
          <w:p w14:paraId="03AE363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4D61E61E" w14:textId="77777777" w:rsidR="007468C6" w:rsidRPr="007468C6" w:rsidRDefault="007468C6" w:rsidP="00746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2019-2024гг.</w:t>
            </w:r>
          </w:p>
        </w:tc>
        <w:tc>
          <w:tcPr>
            <w:tcW w:w="582" w:type="pct"/>
          </w:tcPr>
          <w:p w14:paraId="3FC5F17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Департамент градостроительной деятельности администрации городского округа Тольятти</w:t>
            </w:r>
          </w:p>
          <w:p w14:paraId="27CCBFD7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8C6" w:rsidRPr="007468C6" w14:paraId="666EACF0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  <w:trHeight w:val="2229"/>
        </w:trPr>
        <w:tc>
          <w:tcPr>
            <w:tcW w:w="400" w:type="pct"/>
          </w:tcPr>
          <w:p w14:paraId="12B6324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>II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этапы </w:t>
            </w:r>
          </w:p>
        </w:tc>
        <w:tc>
          <w:tcPr>
            <w:tcW w:w="820" w:type="pct"/>
            <w:gridSpan w:val="2"/>
          </w:tcPr>
          <w:p w14:paraId="72B407D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Открытие дополнительных групп для детей в возрасте до 3-х лет в действующих детских садах</w:t>
            </w:r>
          </w:p>
        </w:tc>
        <w:tc>
          <w:tcPr>
            <w:tcW w:w="868" w:type="pct"/>
          </w:tcPr>
          <w:p w14:paraId="7F9D9D7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в действующих детских садах</w:t>
            </w:r>
          </w:p>
        </w:tc>
        <w:tc>
          <w:tcPr>
            <w:tcW w:w="900" w:type="pct"/>
            <w:gridSpan w:val="2"/>
          </w:tcPr>
          <w:p w14:paraId="5CAEE0D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Доступность дошкольного образования для детей 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возрасте от 1,5 до 3 лет: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3BF415EF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2019г. – 91,1%;</w:t>
            </w:r>
          </w:p>
          <w:p w14:paraId="1DFA4167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2020г. –  98 %;</w:t>
            </w:r>
          </w:p>
          <w:p w14:paraId="24ABBC26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2021-2024 гг. - 100%.</w:t>
            </w:r>
          </w:p>
        </w:tc>
        <w:tc>
          <w:tcPr>
            <w:tcW w:w="815" w:type="pct"/>
            <w:gridSpan w:val="2"/>
          </w:tcPr>
          <w:p w14:paraId="6B5DCC5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бюджет.</w:t>
            </w:r>
          </w:p>
          <w:p w14:paraId="08749A25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7C4A3902" w14:textId="77777777" w:rsidR="007468C6" w:rsidRPr="007468C6" w:rsidRDefault="007468C6" w:rsidP="00746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2019-2024гг.</w:t>
            </w:r>
          </w:p>
        </w:tc>
        <w:tc>
          <w:tcPr>
            <w:tcW w:w="582" w:type="pct"/>
          </w:tcPr>
          <w:p w14:paraId="4679EB1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Департамент образования</w:t>
            </w:r>
          </w:p>
          <w:p w14:paraId="4E3C20BA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 городского округа Тольятти</w:t>
            </w:r>
          </w:p>
          <w:p w14:paraId="73C05DD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5DC7B30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8C6" w:rsidRPr="007468C6" w14:paraId="7582049C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  <w:trHeight w:val="3312"/>
        </w:trPr>
        <w:tc>
          <w:tcPr>
            <w:tcW w:w="400" w:type="pct"/>
          </w:tcPr>
          <w:p w14:paraId="3EED5E7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lastRenderedPageBreak/>
              <w:t>II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этап </w:t>
            </w:r>
          </w:p>
        </w:tc>
        <w:tc>
          <w:tcPr>
            <w:tcW w:w="820" w:type="pct"/>
            <w:gridSpan w:val="2"/>
          </w:tcPr>
          <w:p w14:paraId="334E991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Создание и функционирование</w:t>
            </w:r>
          </w:p>
          <w:p w14:paraId="695392E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консультационных пунктов на базе муниципальных образовательных учреждений, реализующих образовательные программы дошкольного образования</w:t>
            </w:r>
          </w:p>
        </w:tc>
        <w:tc>
          <w:tcPr>
            <w:tcW w:w="868" w:type="pct"/>
          </w:tcPr>
          <w:p w14:paraId="463733F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Открытие консультационных пунктов на базе муниципальных бюджетных учреждений, реализующих образовательные программы дошкольного образования</w:t>
            </w:r>
          </w:p>
          <w:p w14:paraId="4ED2076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gridSpan w:val="2"/>
          </w:tcPr>
          <w:p w14:paraId="6A724DA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родителей, охваченных услугами консультационных пунктов: </w:t>
            </w:r>
          </w:p>
          <w:p w14:paraId="3E1B21E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2021г. – 600 чел.</w:t>
            </w:r>
          </w:p>
          <w:p w14:paraId="31F10B1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2024г. – 700 чел.</w:t>
            </w:r>
          </w:p>
          <w:p w14:paraId="074244B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5333D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F98A2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354D4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gridSpan w:val="2"/>
          </w:tcPr>
          <w:p w14:paraId="1DE2CAE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  <w:p w14:paraId="208FC50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86A31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2A90E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04C91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A2C6B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gridSpan w:val="2"/>
          </w:tcPr>
          <w:p w14:paraId="33AEABD5" w14:textId="77777777" w:rsidR="007468C6" w:rsidRPr="007468C6" w:rsidRDefault="007468C6" w:rsidP="00746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2021-2024гг.</w:t>
            </w:r>
          </w:p>
        </w:tc>
        <w:tc>
          <w:tcPr>
            <w:tcW w:w="582" w:type="pct"/>
          </w:tcPr>
          <w:p w14:paraId="4F02D130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Департамент образования</w:t>
            </w:r>
          </w:p>
          <w:p w14:paraId="3A1FEADD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 городского округа Тольятти</w:t>
            </w:r>
          </w:p>
        </w:tc>
      </w:tr>
      <w:tr w:rsidR="007468C6" w:rsidRPr="007468C6" w14:paraId="3403EC1B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  <w:trHeight w:val="2543"/>
        </w:trPr>
        <w:tc>
          <w:tcPr>
            <w:tcW w:w="400" w:type="pct"/>
          </w:tcPr>
          <w:p w14:paraId="17F7DD3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>II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820" w:type="pct"/>
            <w:gridSpan w:val="2"/>
          </w:tcPr>
          <w:p w14:paraId="1AED78D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Оказание психолого-педагогической, методической и консультационной помощи родителям детей, получающих дошкольное образование в семье</w:t>
            </w:r>
          </w:p>
        </w:tc>
        <w:tc>
          <w:tcPr>
            <w:tcW w:w="868" w:type="pct"/>
          </w:tcPr>
          <w:p w14:paraId="2341BA5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 психолого-педагогической, методической и консультативной помощи родителям детей, получающих дошкольное образование в семье</w:t>
            </w:r>
          </w:p>
        </w:tc>
        <w:tc>
          <w:tcPr>
            <w:tcW w:w="900" w:type="pct"/>
            <w:gridSpan w:val="2"/>
          </w:tcPr>
          <w:p w14:paraId="2B96FE4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Доля охвата родителей психолого-педагогической, методической и консультационной помощью не менее             75%</w:t>
            </w:r>
          </w:p>
          <w:p w14:paraId="5AA53BF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gridSpan w:val="2"/>
          </w:tcPr>
          <w:p w14:paraId="0FF939B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  <w:p w14:paraId="6728A91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gridSpan w:val="2"/>
          </w:tcPr>
          <w:p w14:paraId="1DEB3E8E" w14:textId="77777777" w:rsidR="007468C6" w:rsidRPr="007468C6" w:rsidRDefault="007468C6" w:rsidP="00746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2021-2024гг.</w:t>
            </w:r>
          </w:p>
        </w:tc>
        <w:tc>
          <w:tcPr>
            <w:tcW w:w="582" w:type="pct"/>
          </w:tcPr>
          <w:p w14:paraId="64CBA2B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Департамент образования</w:t>
            </w:r>
          </w:p>
          <w:p w14:paraId="732DBA6A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 городского округа Тольятти</w:t>
            </w:r>
          </w:p>
          <w:p w14:paraId="3C556B5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8C6" w:rsidRPr="007468C6" w14:paraId="4F9C9E31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  <w:trHeight w:val="1672"/>
        </w:trPr>
        <w:tc>
          <w:tcPr>
            <w:tcW w:w="400" w:type="pct"/>
          </w:tcPr>
          <w:p w14:paraId="1585992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>II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820" w:type="pct"/>
            <w:gridSpan w:val="2"/>
          </w:tcPr>
          <w:p w14:paraId="41525D9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 Модернизация пищеблоков в дошкольных образовательных учреждениях</w:t>
            </w:r>
          </w:p>
          <w:p w14:paraId="0FDD489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735ACE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21380087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Мониторинг потребности с разработкой предложений по включению в целевые программы </w:t>
            </w:r>
          </w:p>
          <w:p w14:paraId="7C78FB41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gridSpan w:val="2"/>
          </w:tcPr>
          <w:p w14:paraId="484BE00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Будет определен после включения мероприятия в муниципальную программу городского округа Тольятти</w:t>
            </w:r>
          </w:p>
        </w:tc>
        <w:tc>
          <w:tcPr>
            <w:tcW w:w="815" w:type="pct"/>
            <w:gridSpan w:val="2"/>
          </w:tcPr>
          <w:p w14:paraId="21DD55B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бюджет.</w:t>
            </w:r>
          </w:p>
          <w:p w14:paraId="432E0EA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  <w:p w14:paraId="58F5910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C8E03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gridSpan w:val="2"/>
          </w:tcPr>
          <w:p w14:paraId="384EFD7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2021-2024гг.</w:t>
            </w:r>
          </w:p>
          <w:p w14:paraId="495F9E3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4697B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368C7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B6796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pct"/>
          </w:tcPr>
          <w:p w14:paraId="695D5B8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</w:t>
            </w:r>
          </w:p>
          <w:p w14:paraId="3D8C6F75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 городского округа Тольятти</w:t>
            </w:r>
          </w:p>
        </w:tc>
      </w:tr>
      <w:tr w:rsidR="007468C6" w:rsidRPr="007468C6" w14:paraId="40023616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  <w:trHeight w:val="254"/>
        </w:trPr>
        <w:tc>
          <w:tcPr>
            <w:tcW w:w="400" w:type="pct"/>
          </w:tcPr>
          <w:p w14:paraId="466D8A9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lastRenderedPageBreak/>
              <w:t>II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820" w:type="pct"/>
            <w:gridSpan w:val="2"/>
          </w:tcPr>
          <w:p w14:paraId="736B16C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 Восстановление здания детского сада на улице Белорусская</w:t>
            </w:r>
          </w:p>
        </w:tc>
        <w:tc>
          <w:tcPr>
            <w:tcW w:w="868" w:type="pct"/>
          </w:tcPr>
          <w:p w14:paraId="6E54B7A9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Восполнение дефицита мест в детских садах города Тольятти.</w:t>
            </w:r>
          </w:p>
          <w:p w14:paraId="4316CE99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экспериментальной площадки для развития дошкольного образования на базе  кафедр университета по соответствующим направлениям подготовки студентов</w:t>
            </w:r>
          </w:p>
        </w:tc>
        <w:tc>
          <w:tcPr>
            <w:tcW w:w="900" w:type="pct"/>
            <w:gridSpan w:val="2"/>
          </w:tcPr>
          <w:p w14:paraId="5D00955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инвестиций - 120 млн руб.</w:t>
            </w:r>
          </w:p>
          <w:p w14:paraId="7A6D97D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мест в группах дневного пребывания детей – 193 места.</w:t>
            </w:r>
          </w:p>
          <w:p w14:paraId="5968367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рабочих мест.</w:t>
            </w:r>
          </w:p>
          <w:p w14:paraId="0DFED8E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 в эксплуатацию  </w:t>
            </w:r>
          </w:p>
          <w:p w14:paraId="04D34BE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кв.м. отремонтированной  площади</w:t>
            </w:r>
          </w:p>
        </w:tc>
        <w:tc>
          <w:tcPr>
            <w:tcW w:w="815" w:type="pct"/>
            <w:gridSpan w:val="2"/>
          </w:tcPr>
          <w:p w14:paraId="391331FC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12" w:type="pct"/>
            <w:gridSpan w:val="2"/>
          </w:tcPr>
          <w:p w14:paraId="3071675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2021–2022гг.</w:t>
            </w:r>
          </w:p>
        </w:tc>
        <w:tc>
          <w:tcPr>
            <w:tcW w:w="582" w:type="pct"/>
          </w:tcPr>
          <w:p w14:paraId="09954EF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образования и науки Самарской области (по согласованию). ФГБОУ ВО «Тольяттинский государственный университет» (по согласованию)</w:t>
            </w:r>
          </w:p>
        </w:tc>
      </w:tr>
      <w:tr w:rsidR="007468C6" w:rsidRPr="007468C6" w14:paraId="13355C98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  <w:trHeight w:val="254"/>
        </w:trPr>
        <w:tc>
          <w:tcPr>
            <w:tcW w:w="400" w:type="pct"/>
          </w:tcPr>
          <w:p w14:paraId="2FE1CF3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>II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этапы</w:t>
            </w:r>
          </w:p>
        </w:tc>
        <w:tc>
          <w:tcPr>
            <w:tcW w:w="820" w:type="pct"/>
            <w:gridSpan w:val="2"/>
          </w:tcPr>
          <w:p w14:paraId="04D7806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 Участие в реализации региональной составляющей федерального проекта «Содействие занятости женщин - создание условий  дошкольного образования для детей в возрасте до трех лет» национального проекта «Демография»</w:t>
            </w:r>
          </w:p>
        </w:tc>
        <w:tc>
          <w:tcPr>
            <w:tcW w:w="868" w:type="pct"/>
          </w:tcPr>
          <w:p w14:paraId="5A656F7E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мероприятий уровня муниципальных образований, предусмотренных в рамках, региональной составляющей федерального проекта «Содействие занятости женщин - создание условий  дошкольного образования для детей в возрасте до трех лет» национального проекта «Демография»</w:t>
            </w:r>
          </w:p>
        </w:tc>
        <w:tc>
          <w:tcPr>
            <w:tcW w:w="900" w:type="pct"/>
            <w:gridSpan w:val="2"/>
          </w:tcPr>
          <w:p w14:paraId="0073159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целевых показателей федерального проекта, установленных на 2019-2024 годы</w:t>
            </w:r>
          </w:p>
        </w:tc>
        <w:tc>
          <w:tcPr>
            <w:tcW w:w="815" w:type="pct"/>
            <w:gridSpan w:val="2"/>
          </w:tcPr>
          <w:p w14:paraId="5A0FC2AE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Федеральный бюджет. </w:t>
            </w:r>
          </w:p>
          <w:p w14:paraId="29AC66FA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бюджет.</w:t>
            </w:r>
          </w:p>
          <w:p w14:paraId="55F75AFD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0D6A716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478D5FE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</w:t>
            </w:r>
          </w:p>
          <w:p w14:paraId="15A5C2F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30E318C2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  <w:trHeight w:val="254"/>
        </w:trPr>
        <w:tc>
          <w:tcPr>
            <w:tcW w:w="400" w:type="pct"/>
          </w:tcPr>
          <w:p w14:paraId="012DE50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lastRenderedPageBreak/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</w:tcPr>
          <w:p w14:paraId="58B8CF2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 Участие в реализации региональной составляющей федерального проекта «Поддержка семей, имеющих детей» национального проекта «Образование»</w:t>
            </w:r>
          </w:p>
        </w:tc>
        <w:tc>
          <w:tcPr>
            <w:tcW w:w="868" w:type="pct"/>
          </w:tcPr>
          <w:p w14:paraId="44F0FF0A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мероприятий уровня муниципальных образований, предусмотренных в рамках, региональной составляющей федерального проекта «Поддержка семей, имеющих детей» национального проекта «Образование»</w:t>
            </w:r>
          </w:p>
        </w:tc>
        <w:tc>
          <w:tcPr>
            <w:tcW w:w="900" w:type="pct"/>
            <w:gridSpan w:val="2"/>
          </w:tcPr>
          <w:p w14:paraId="6C74F41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целевых показателей федерального проекта, установленных на 2019-2024 годы</w:t>
            </w:r>
          </w:p>
        </w:tc>
        <w:tc>
          <w:tcPr>
            <w:tcW w:w="815" w:type="pct"/>
            <w:gridSpan w:val="2"/>
          </w:tcPr>
          <w:p w14:paraId="5DC48E1D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Федеральный бюджет. </w:t>
            </w:r>
          </w:p>
          <w:p w14:paraId="588CC946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бюджет.</w:t>
            </w:r>
          </w:p>
          <w:p w14:paraId="2C125AFF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5739B6F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5C2BE7E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</w:t>
            </w:r>
          </w:p>
          <w:p w14:paraId="1B6C9D8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240E585C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</w:tcPr>
          <w:p w14:paraId="13399B7A" w14:textId="77777777" w:rsidR="007468C6" w:rsidRPr="007468C6" w:rsidRDefault="007468C6" w:rsidP="00746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Задача 2 - </w:t>
            </w: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обеспечение качественного общего образования, формирование навыков и грамотности </w:t>
            </w: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XXI</w:t>
            </w: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века, создание мотивирующей среды, расширение возможностей для участия школьников в олимпиадах различного уровня</w:t>
            </w:r>
          </w:p>
        </w:tc>
      </w:tr>
      <w:tr w:rsidR="007468C6" w:rsidRPr="007468C6" w14:paraId="62F6B6A1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55608E5F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7442C14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 Обеспечение доступности общего образования по месту жительства</w:t>
            </w:r>
          </w:p>
        </w:tc>
        <w:tc>
          <w:tcPr>
            <w:tcW w:w="868" w:type="pct"/>
          </w:tcPr>
          <w:p w14:paraId="3FFCC64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и строительство новых общеобразовательных учреждений в различных районах города Тольятти</w:t>
            </w:r>
          </w:p>
        </w:tc>
        <w:tc>
          <w:tcPr>
            <w:tcW w:w="900" w:type="pct"/>
            <w:gridSpan w:val="2"/>
          </w:tcPr>
          <w:p w14:paraId="5F4FB91B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Строительство школ в Автозаводском районе:</w:t>
            </w:r>
          </w:p>
          <w:p w14:paraId="107D31CE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1) на 675 мест в 18 квартале;</w:t>
            </w:r>
          </w:p>
          <w:p w14:paraId="2DEC5C0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2) на 1 600 мест в 20 квартале.</w:t>
            </w:r>
          </w:p>
        </w:tc>
        <w:tc>
          <w:tcPr>
            <w:tcW w:w="815" w:type="pct"/>
            <w:gridSpan w:val="2"/>
          </w:tcPr>
          <w:p w14:paraId="5F92D76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бюджет.</w:t>
            </w:r>
          </w:p>
          <w:p w14:paraId="1F5F3F8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бюджет. </w:t>
            </w:r>
          </w:p>
          <w:p w14:paraId="2413CF3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27024AC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 гг.</w:t>
            </w:r>
          </w:p>
        </w:tc>
        <w:tc>
          <w:tcPr>
            <w:tcW w:w="582" w:type="pct"/>
          </w:tcPr>
          <w:p w14:paraId="1DFB723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градо</w:t>
            </w:r>
          </w:p>
          <w:p w14:paraId="5258504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строительной деятельности</w:t>
            </w:r>
          </w:p>
          <w:p w14:paraId="63EDCC0F" w14:textId="77777777" w:rsid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 городского округа Тольятти</w:t>
            </w:r>
            <w:r w:rsidR="003A1E3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10BF65B" w14:textId="285379D9" w:rsidR="003A1E34" w:rsidRPr="007468C6" w:rsidRDefault="003A1E34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ГКУ СО «Управление капитального строительства»</w:t>
            </w:r>
          </w:p>
        </w:tc>
      </w:tr>
      <w:tr w:rsidR="007468C6" w:rsidRPr="007468C6" w14:paraId="6583F333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2DC939D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lastRenderedPageBreak/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</w:tcPr>
          <w:p w14:paraId="1BBC066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Создание условий для повышения качества общего образования</w:t>
            </w:r>
          </w:p>
        </w:tc>
        <w:tc>
          <w:tcPr>
            <w:tcW w:w="868" w:type="pct"/>
          </w:tcPr>
          <w:p w14:paraId="174D8FF5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управленческого портфеля</w:t>
            </w:r>
          </w:p>
          <w:p w14:paraId="15985FE1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департамента образования </w:t>
            </w:r>
          </w:p>
          <w:p w14:paraId="11A3053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«Каждому ребенку – качественное образование» </w:t>
            </w:r>
          </w:p>
        </w:tc>
        <w:tc>
          <w:tcPr>
            <w:tcW w:w="900" w:type="pct"/>
            <w:gridSpan w:val="2"/>
          </w:tcPr>
          <w:p w14:paraId="360BFDF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выпускников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9-х классов, не получивших аттестаты об основном общем образовании: </w:t>
            </w:r>
          </w:p>
          <w:p w14:paraId="051A2D7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2019г. – 4,4%;</w:t>
            </w:r>
          </w:p>
          <w:p w14:paraId="585008E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2020г. – 4,2%;</w:t>
            </w:r>
          </w:p>
          <w:p w14:paraId="117330E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2024г. - 4%</w:t>
            </w:r>
          </w:p>
        </w:tc>
        <w:tc>
          <w:tcPr>
            <w:tcW w:w="815" w:type="pct"/>
            <w:gridSpan w:val="2"/>
          </w:tcPr>
          <w:p w14:paraId="0B271E3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бюджет.</w:t>
            </w:r>
          </w:p>
          <w:p w14:paraId="76BE6B0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городского округа Тольятти </w:t>
            </w:r>
          </w:p>
        </w:tc>
        <w:tc>
          <w:tcPr>
            <w:tcW w:w="612" w:type="pct"/>
            <w:gridSpan w:val="2"/>
          </w:tcPr>
          <w:p w14:paraId="021D105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3007910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</w:t>
            </w:r>
          </w:p>
          <w:p w14:paraId="2D53635B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 городского округа Тольятти</w:t>
            </w:r>
          </w:p>
          <w:p w14:paraId="7317722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33842CD8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  <w:trHeight w:val="3032"/>
        </w:trPr>
        <w:tc>
          <w:tcPr>
            <w:tcW w:w="400" w:type="pct"/>
          </w:tcPr>
          <w:p w14:paraId="1215D70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820" w:type="pct"/>
            <w:gridSpan w:val="2"/>
          </w:tcPr>
          <w:p w14:paraId="6AE7DA4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 Формирование у учащихся навыков и компетенций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868" w:type="pct"/>
          </w:tcPr>
          <w:p w14:paraId="5BAE87E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практико-ориентированных курсов, направленных на формирование уровня функциональной грамотности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</w:rPr>
              <w:t>(читательская, математическая, естественнонаучная, финансовая грамотность, креативное мышление, информационная безопасность)</w:t>
            </w:r>
          </w:p>
          <w:p w14:paraId="519F765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школьников </w:t>
            </w:r>
          </w:p>
        </w:tc>
        <w:tc>
          <w:tcPr>
            <w:tcW w:w="900" w:type="pct"/>
            <w:gridSpan w:val="2"/>
          </w:tcPr>
          <w:p w14:paraId="6D8CAD6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функциональной грамотности </w:t>
            </w:r>
          </w:p>
          <w:p w14:paraId="48E4CCD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  <w:p w14:paraId="0C93232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B8813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41B9A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gridSpan w:val="2"/>
          </w:tcPr>
          <w:p w14:paraId="6C7B1420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48C00A2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2021-2024гг.</w:t>
            </w:r>
          </w:p>
          <w:p w14:paraId="0A51939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97EE8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A5C53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8BE70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2A269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18750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4DA00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pct"/>
          </w:tcPr>
          <w:p w14:paraId="7EFFE46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</w:t>
            </w:r>
          </w:p>
          <w:p w14:paraId="39EA63C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  <w:p w14:paraId="700224F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507AD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4EC78505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 w:val="restart"/>
          </w:tcPr>
          <w:p w14:paraId="70B9258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I-II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  <w:vMerge w:val="restart"/>
          </w:tcPr>
          <w:p w14:paraId="09E245D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2.4. Создание условий для внедрения современной и безопасной цифровой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образовательной среды, обеспечивающей формирование ценности к саморазвитию и самообразованию у обучающихся образовательных организаций</w:t>
            </w:r>
          </w:p>
        </w:tc>
        <w:tc>
          <w:tcPr>
            <w:tcW w:w="868" w:type="pct"/>
          </w:tcPr>
          <w:p w14:paraId="489E758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Обновление информационно-коммуникационной инфраструктуры, подготовки кадров,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создания федеральной цифровой платформы</w:t>
            </w:r>
          </w:p>
        </w:tc>
        <w:tc>
          <w:tcPr>
            <w:tcW w:w="900" w:type="pct"/>
            <w:gridSpan w:val="2"/>
          </w:tcPr>
          <w:p w14:paraId="020F211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Доля образовательных организаций, расположенных на территории городского округа Тольятти,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обновивших информационное наполнение и функциональные возможности открытых и общедоступных информационных ресурсов:</w:t>
            </w:r>
          </w:p>
          <w:p w14:paraId="19747A65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2020г. – 50%;</w:t>
            </w:r>
          </w:p>
          <w:p w14:paraId="248839C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2024г. - 100%.</w:t>
            </w:r>
          </w:p>
        </w:tc>
        <w:tc>
          <w:tcPr>
            <w:tcW w:w="815" w:type="pct"/>
            <w:gridSpan w:val="2"/>
          </w:tcPr>
          <w:p w14:paraId="191D63E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Областной бюджет.</w:t>
            </w:r>
          </w:p>
          <w:p w14:paraId="178E823E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51273886" w14:textId="77777777" w:rsidR="007468C6" w:rsidRPr="007468C6" w:rsidRDefault="007468C6" w:rsidP="00746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2019-2024гг.</w:t>
            </w:r>
          </w:p>
        </w:tc>
        <w:tc>
          <w:tcPr>
            <w:tcW w:w="582" w:type="pct"/>
          </w:tcPr>
          <w:p w14:paraId="68B048C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Департамент образования администрации городского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округа Тольятти.</w:t>
            </w:r>
          </w:p>
          <w:p w14:paraId="4DE46A1C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МАОУ ДПО ЦИТ</w:t>
            </w:r>
          </w:p>
        </w:tc>
      </w:tr>
      <w:tr w:rsidR="007468C6" w:rsidRPr="007468C6" w14:paraId="0BA76357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/>
          </w:tcPr>
          <w:p w14:paraId="5746EA4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pct"/>
            <w:gridSpan w:val="2"/>
            <w:vMerge/>
          </w:tcPr>
          <w:p w14:paraId="5696A15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6BB8C15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Оснащение общеобразовательных учреждений высокоскоростным доступом в сети Интернет </w:t>
            </w:r>
          </w:p>
        </w:tc>
        <w:tc>
          <w:tcPr>
            <w:tcW w:w="900" w:type="pct"/>
            <w:gridSpan w:val="2"/>
          </w:tcPr>
          <w:p w14:paraId="29DD7FDF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Доля общеобразовательных учреждений, оснащенных высокоскоростным доступом в сети Интернет составит:</w:t>
            </w:r>
          </w:p>
          <w:p w14:paraId="317F4516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2020 г. - 70%;</w:t>
            </w:r>
          </w:p>
          <w:p w14:paraId="7A8A23DF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2024 г. -  100%.</w:t>
            </w:r>
          </w:p>
        </w:tc>
        <w:tc>
          <w:tcPr>
            <w:tcW w:w="815" w:type="pct"/>
            <w:gridSpan w:val="2"/>
          </w:tcPr>
          <w:p w14:paraId="208F1BC6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12" w:type="pct"/>
            <w:gridSpan w:val="2"/>
          </w:tcPr>
          <w:p w14:paraId="2D2934DA" w14:textId="77777777" w:rsidR="007468C6" w:rsidRPr="007468C6" w:rsidRDefault="007468C6" w:rsidP="00746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2021-2024гг.</w:t>
            </w:r>
          </w:p>
        </w:tc>
        <w:tc>
          <w:tcPr>
            <w:tcW w:w="582" w:type="pct"/>
          </w:tcPr>
          <w:p w14:paraId="20DD5255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Департамент образования</w:t>
            </w:r>
          </w:p>
          <w:p w14:paraId="65AC5720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 городского округа Тольятти.</w:t>
            </w:r>
          </w:p>
          <w:p w14:paraId="1F97551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МАОУ ДПО «ЦИТ»</w:t>
            </w:r>
          </w:p>
        </w:tc>
      </w:tr>
      <w:tr w:rsidR="007468C6" w:rsidRPr="007468C6" w14:paraId="57AE4D55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2F9AC53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820" w:type="pct"/>
            <w:gridSpan w:val="2"/>
          </w:tcPr>
          <w:p w14:paraId="5F8D9DA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2.5. Обеспечение доступности общего образования для детей с ограниченными возможностями </w:t>
            </w:r>
          </w:p>
        </w:tc>
        <w:tc>
          <w:tcPr>
            <w:tcW w:w="868" w:type="pct"/>
          </w:tcPr>
          <w:p w14:paraId="56E72B5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общего образования для детей с ограниченными возможностями и создание необходимой для этого инфраструктуры (пандусы, лифты и т.д.)</w:t>
            </w:r>
          </w:p>
        </w:tc>
        <w:tc>
          <w:tcPr>
            <w:tcW w:w="900" w:type="pct"/>
            <w:gridSpan w:val="2"/>
          </w:tcPr>
          <w:p w14:paraId="7D75E67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предложений для включения в целевые программы</w:t>
            </w:r>
          </w:p>
        </w:tc>
        <w:tc>
          <w:tcPr>
            <w:tcW w:w="815" w:type="pct"/>
            <w:gridSpan w:val="2"/>
          </w:tcPr>
          <w:p w14:paraId="2F166E5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бюджет.</w:t>
            </w:r>
          </w:p>
          <w:p w14:paraId="0A93F20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68B891A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2021-2024гг.</w:t>
            </w:r>
          </w:p>
        </w:tc>
        <w:tc>
          <w:tcPr>
            <w:tcW w:w="582" w:type="pct"/>
          </w:tcPr>
          <w:p w14:paraId="0BB91D8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городского  округа Тольятти</w:t>
            </w:r>
          </w:p>
        </w:tc>
      </w:tr>
      <w:tr w:rsidR="007468C6" w:rsidRPr="007468C6" w14:paraId="2B0BB82D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54D9A3C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lastRenderedPageBreak/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820" w:type="pct"/>
            <w:gridSpan w:val="2"/>
          </w:tcPr>
          <w:p w14:paraId="3C6DB4DB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2.6.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перехода обучения в общеобразовательных учреждениях в одну смену</w:t>
            </w:r>
          </w:p>
          <w:p w14:paraId="57C0170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7F40C08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перехода обучения в общеобразовательных учреждениях в одну смену</w:t>
            </w:r>
          </w:p>
          <w:p w14:paraId="722722C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gridSpan w:val="2"/>
          </w:tcPr>
          <w:p w14:paraId="626F2D5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предложений по строительству пристроев к существующим школьным зданиям для включения в целевые программы,            в трех общеобразовательных учреждениях</w:t>
            </w:r>
          </w:p>
        </w:tc>
        <w:tc>
          <w:tcPr>
            <w:tcW w:w="815" w:type="pct"/>
            <w:gridSpan w:val="2"/>
          </w:tcPr>
          <w:p w14:paraId="5E2B9A8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бюджет.</w:t>
            </w:r>
          </w:p>
          <w:p w14:paraId="49D510A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0DECB30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2021-2024гг.</w:t>
            </w:r>
          </w:p>
        </w:tc>
        <w:tc>
          <w:tcPr>
            <w:tcW w:w="582" w:type="pct"/>
          </w:tcPr>
          <w:p w14:paraId="4C9DF88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</w:t>
            </w:r>
          </w:p>
          <w:p w14:paraId="63532D3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 округа Тольятти.</w:t>
            </w:r>
          </w:p>
          <w:p w14:paraId="08FAE50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градостроитель-ной деятельности </w:t>
            </w:r>
          </w:p>
          <w:p w14:paraId="1C31516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 округа Тольятти</w:t>
            </w:r>
          </w:p>
        </w:tc>
      </w:tr>
      <w:tr w:rsidR="007468C6" w:rsidRPr="007468C6" w14:paraId="3073F767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7BA56A30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этапы</w:t>
            </w:r>
          </w:p>
        </w:tc>
        <w:tc>
          <w:tcPr>
            <w:tcW w:w="820" w:type="pct"/>
            <w:gridSpan w:val="2"/>
          </w:tcPr>
          <w:p w14:paraId="13E7BD7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 Создание совместно с работодателями-партнерами ТГУ профильных классов по химии, естественно-научным и инженерным направлениям для учащихся школ городского округа Тольятти</w:t>
            </w:r>
          </w:p>
        </w:tc>
        <w:tc>
          <w:tcPr>
            <w:tcW w:w="868" w:type="pct"/>
          </w:tcPr>
          <w:p w14:paraId="3C5BFB7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социализации личности и создание условий для развития творческих способностей обучающихся в соответствии с интересами и наклонностями, формирование у них навыков</w:t>
            </w:r>
          </w:p>
          <w:p w14:paraId="2FCA9C0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самостоятельной и научно-исследовательской работы по направлениям: медицинская химия, новые материалы, энергетика и робототехника. </w:t>
            </w:r>
          </w:p>
          <w:p w14:paraId="0AD1BC2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студентов в качестве руководителей проектных команд</w:t>
            </w:r>
          </w:p>
        </w:tc>
        <w:tc>
          <w:tcPr>
            <w:tcW w:w="900" w:type="pct"/>
            <w:gridSpan w:val="2"/>
          </w:tcPr>
          <w:p w14:paraId="2B2BC95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материально-технической базой (приобретение компьютерной техники, программного обеспечения, реактивов, оборудование рабочего места)</w:t>
            </w:r>
          </w:p>
          <w:p w14:paraId="49D79F5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gridSpan w:val="2"/>
          </w:tcPr>
          <w:p w14:paraId="7007AD4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ФГБОУ ВО «Тольяттинский государственный университет».</w:t>
            </w:r>
          </w:p>
          <w:p w14:paraId="7190831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Внешнее финансирование</w:t>
            </w:r>
          </w:p>
        </w:tc>
        <w:tc>
          <w:tcPr>
            <w:tcW w:w="612" w:type="pct"/>
            <w:gridSpan w:val="2"/>
          </w:tcPr>
          <w:p w14:paraId="5002100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7A2CB99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«Тольяттинский государственный университет» (по согласованию).</w:t>
            </w:r>
          </w:p>
          <w:p w14:paraId="20D8139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right="-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Предприятия химического, нефтехимического и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IT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кластеров (по согласованию)</w:t>
            </w:r>
          </w:p>
          <w:p w14:paraId="1C757EB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28B4F6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7123B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4DF1EB6E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6BE6EEAD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155F4EE6" w14:textId="77777777" w:rsidR="007468C6" w:rsidRPr="007468C6" w:rsidRDefault="007468C6" w:rsidP="007468C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2.8. </w:t>
            </w: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образовательных интенсивов «STARTUPTEEN» для учащихся 8-х и 10-х классов (ежегодно).</w:t>
            </w:r>
          </w:p>
          <w:p w14:paraId="04627E5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5195663C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Интенсивы направлены на формирование у участников актуальных компетенции современного специалиста: критического мышления, эмоционального интеллекта, командной работы.</w:t>
            </w:r>
          </w:p>
        </w:tc>
        <w:tc>
          <w:tcPr>
            <w:tcW w:w="900" w:type="pct"/>
            <w:gridSpan w:val="2"/>
          </w:tcPr>
          <w:p w14:paraId="6B7FE01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bCs/>
                <w:noProof/>
                <w:sz w:val="24"/>
                <w:szCs w:val="24"/>
              </w:rPr>
              <w:t>Итогом каждого интенсива станут проработанные и готовые к реализации проекты в области улучшения качества городской среды и технологического предпринимательства, лучшие из которых получат право на реализацию в рамках проектной деятельности университета.</w:t>
            </w:r>
          </w:p>
        </w:tc>
        <w:tc>
          <w:tcPr>
            <w:tcW w:w="815" w:type="pct"/>
            <w:gridSpan w:val="2"/>
          </w:tcPr>
          <w:p w14:paraId="23C4B97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ФГБОУ ВО «Тольяттинский государственный университет».</w:t>
            </w:r>
          </w:p>
          <w:p w14:paraId="4D0B94F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Внешнее финансирование </w:t>
            </w:r>
          </w:p>
        </w:tc>
        <w:tc>
          <w:tcPr>
            <w:tcW w:w="612" w:type="pct"/>
            <w:gridSpan w:val="2"/>
          </w:tcPr>
          <w:p w14:paraId="505DE0C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  <w:p w14:paraId="3C851C7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A1E9D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9459B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pct"/>
          </w:tcPr>
          <w:p w14:paraId="5D43547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«Тольяттинский государственный университет» (по согласованию).</w:t>
            </w:r>
          </w:p>
          <w:p w14:paraId="7B0C4AE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right="-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Предприятия химического, нефтехимического и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IT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кластеров (по согласованию)</w:t>
            </w:r>
          </w:p>
          <w:p w14:paraId="21A2221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402793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122486F2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54E1C5B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746B90E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2.9. Детский университет</w:t>
            </w:r>
          </w:p>
        </w:tc>
        <w:tc>
          <w:tcPr>
            <w:tcW w:w="868" w:type="pct"/>
          </w:tcPr>
          <w:p w14:paraId="5DA3561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интерактивной среды для формирования гибких навыков у детей (в том числе детей с ОВЗ), позволяющих быстро адаптироваться в изменяющихся условиях окружающего мира.</w:t>
            </w:r>
          </w:p>
        </w:tc>
        <w:tc>
          <w:tcPr>
            <w:tcW w:w="900" w:type="pct"/>
            <w:gridSpan w:val="2"/>
          </w:tcPr>
          <w:p w14:paraId="5E2BB98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мест по дополнительному образованию детей: </w:t>
            </w:r>
          </w:p>
          <w:p w14:paraId="4E78665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2019г. – 300 чел.; </w:t>
            </w:r>
          </w:p>
          <w:p w14:paraId="7BFA5D8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2020г. – 500 чел.;</w:t>
            </w:r>
          </w:p>
          <w:p w14:paraId="4EE3336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2021г. – 700 чел.;</w:t>
            </w:r>
          </w:p>
          <w:p w14:paraId="7D36C53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2022г. – 1 000 чел.</w:t>
            </w:r>
          </w:p>
        </w:tc>
        <w:tc>
          <w:tcPr>
            <w:tcW w:w="815" w:type="pct"/>
            <w:gridSpan w:val="2"/>
          </w:tcPr>
          <w:p w14:paraId="3938929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ФГБОУ ВО «Тольяттинский государственный университет».</w:t>
            </w:r>
          </w:p>
          <w:p w14:paraId="4A5B988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Внешнее финансирование</w:t>
            </w:r>
          </w:p>
          <w:p w14:paraId="36F709F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2" w:type="pct"/>
            <w:gridSpan w:val="2"/>
          </w:tcPr>
          <w:p w14:paraId="3E465F4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2019–2022гг.</w:t>
            </w:r>
          </w:p>
        </w:tc>
        <w:tc>
          <w:tcPr>
            <w:tcW w:w="582" w:type="pct"/>
          </w:tcPr>
          <w:p w14:paraId="2CC163F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«Тольяттинский государственный университет»</w:t>
            </w:r>
          </w:p>
        </w:tc>
      </w:tr>
      <w:tr w:rsidR="007468C6" w:rsidRPr="007468C6" w14:paraId="632FF3D8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1E59BCB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73A8B6C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2.10. Поддержка талантливой молодежи</w:t>
            </w:r>
          </w:p>
        </w:tc>
        <w:tc>
          <w:tcPr>
            <w:tcW w:w="868" w:type="pct"/>
          </w:tcPr>
          <w:p w14:paraId="2A78E06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стипендиальных конкурсов им. И.А.Красюка для студентов и школьников</w:t>
            </w:r>
          </w:p>
        </w:tc>
        <w:tc>
          <w:tcPr>
            <w:tcW w:w="900" w:type="pct"/>
            <w:gridSpan w:val="2"/>
          </w:tcPr>
          <w:p w14:paraId="7A45059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и поддержка талантливой молодежи</w:t>
            </w:r>
          </w:p>
        </w:tc>
        <w:tc>
          <w:tcPr>
            <w:tcW w:w="815" w:type="pct"/>
            <w:gridSpan w:val="2"/>
          </w:tcPr>
          <w:p w14:paraId="44F5351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ПАО «КуйбышевАзот»</w:t>
            </w:r>
          </w:p>
        </w:tc>
        <w:tc>
          <w:tcPr>
            <w:tcW w:w="612" w:type="pct"/>
            <w:gridSpan w:val="2"/>
          </w:tcPr>
          <w:p w14:paraId="0E02CAA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1C249EC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«Куйбышев</w:t>
            </w:r>
          </w:p>
          <w:p w14:paraId="43EC817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Азот» (по согласованию)</w:t>
            </w:r>
          </w:p>
        </w:tc>
      </w:tr>
      <w:tr w:rsidR="007468C6" w:rsidRPr="007468C6" w14:paraId="6285C8A5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41AA8D1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46F3B39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2.11. Участие в реализации региональной составляющей федерального проекта  «Цифровая образовательная среда» национального проекта «Образование»</w:t>
            </w:r>
          </w:p>
        </w:tc>
        <w:tc>
          <w:tcPr>
            <w:tcW w:w="868" w:type="pct"/>
          </w:tcPr>
          <w:p w14:paraId="0E3CF0C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мероприятий уровня муниципальных образований, предусмотренных в рамках региональной составляющей федерального проекта  «Цифровая образовательная среда» национального проекта «Образование»</w:t>
            </w:r>
          </w:p>
        </w:tc>
        <w:tc>
          <w:tcPr>
            <w:tcW w:w="900" w:type="pct"/>
            <w:gridSpan w:val="2"/>
          </w:tcPr>
          <w:p w14:paraId="52EE157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целевых показателей федерального проекта, установленных на 2019-2024 годы</w:t>
            </w:r>
          </w:p>
        </w:tc>
        <w:tc>
          <w:tcPr>
            <w:tcW w:w="815" w:type="pct"/>
            <w:gridSpan w:val="2"/>
          </w:tcPr>
          <w:p w14:paraId="12B9D31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Федеральный бюджет. </w:t>
            </w:r>
          </w:p>
          <w:p w14:paraId="7DE3EBEC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бюджет.</w:t>
            </w:r>
          </w:p>
          <w:p w14:paraId="2BDEC36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1BFA49D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6BEE87C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</w:t>
            </w:r>
          </w:p>
          <w:p w14:paraId="38DBC79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5BEA448E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416F506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666BB5C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2.12. Участие в реализации региональной составляющей федерального проекта  «Современная школа» национального проекта «Образование»</w:t>
            </w:r>
          </w:p>
        </w:tc>
        <w:tc>
          <w:tcPr>
            <w:tcW w:w="868" w:type="pct"/>
          </w:tcPr>
          <w:p w14:paraId="4D28E4D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мероприятий уровня муниципальных образований, предусмотренных в рамках региональной составляющей федерального проекта  «Современная школа» национального проекта «Образование»</w:t>
            </w:r>
          </w:p>
        </w:tc>
        <w:tc>
          <w:tcPr>
            <w:tcW w:w="900" w:type="pct"/>
            <w:gridSpan w:val="2"/>
          </w:tcPr>
          <w:p w14:paraId="34DFCE4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целевых показателей федерального проекта, установленных на 2019-2024 годы</w:t>
            </w:r>
          </w:p>
        </w:tc>
        <w:tc>
          <w:tcPr>
            <w:tcW w:w="815" w:type="pct"/>
            <w:gridSpan w:val="2"/>
          </w:tcPr>
          <w:p w14:paraId="08F8EF75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Федеральный бюджет. </w:t>
            </w:r>
          </w:p>
          <w:p w14:paraId="51070C6E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бюджет.</w:t>
            </w:r>
          </w:p>
          <w:p w14:paraId="1674C941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19598EA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1BC2F79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</w:t>
            </w:r>
          </w:p>
          <w:p w14:paraId="21A1EC1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372B25FD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4554E981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658EE59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2.13. Участие в реализации региональной составляющей федерального проекта  «Учитель будущего» национального проекта «Образование»</w:t>
            </w:r>
          </w:p>
        </w:tc>
        <w:tc>
          <w:tcPr>
            <w:tcW w:w="868" w:type="pct"/>
          </w:tcPr>
          <w:p w14:paraId="360B732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мероприятий уровня муниципальных образований, предусмотренных в рамках региональной составляющей федерального проекта  «Учитель будущего» национального проекта «Образование»</w:t>
            </w:r>
          </w:p>
        </w:tc>
        <w:tc>
          <w:tcPr>
            <w:tcW w:w="900" w:type="pct"/>
            <w:gridSpan w:val="2"/>
          </w:tcPr>
          <w:p w14:paraId="704D851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целевых показателей федерального проекта, установленных на 2019-2024 годы</w:t>
            </w:r>
          </w:p>
        </w:tc>
        <w:tc>
          <w:tcPr>
            <w:tcW w:w="815" w:type="pct"/>
            <w:gridSpan w:val="2"/>
          </w:tcPr>
          <w:p w14:paraId="68F6DE9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Федеральный бюджет. </w:t>
            </w:r>
          </w:p>
          <w:p w14:paraId="61C5A1EA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бюджет.</w:t>
            </w:r>
          </w:p>
          <w:p w14:paraId="75E17927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65F1C3A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2020-2024гг.</w:t>
            </w:r>
          </w:p>
        </w:tc>
        <w:tc>
          <w:tcPr>
            <w:tcW w:w="582" w:type="pct"/>
          </w:tcPr>
          <w:p w14:paraId="06EAD81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</w:t>
            </w:r>
          </w:p>
          <w:p w14:paraId="7A70098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4F9D1FC2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0D5D2491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4950975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2.14. Летний Наноград «Созвездие ТГУ» </w:t>
            </w:r>
          </w:p>
        </w:tc>
        <w:tc>
          <w:tcPr>
            <w:tcW w:w="868" w:type="pct"/>
          </w:tcPr>
          <w:p w14:paraId="33CB5F3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bCs/>
                <w:sz w:val="24"/>
                <w:szCs w:val="24"/>
              </w:rPr>
              <w:t>Участие школьников Самарского региона в летней школе дает возможность более близко познакомиться с предприятиями региона при решении их кейсов. Свои решения участники программы защищают перед Экспертным советом.</w:t>
            </w:r>
          </w:p>
        </w:tc>
        <w:tc>
          <w:tcPr>
            <w:tcW w:w="900" w:type="pct"/>
            <w:gridSpan w:val="2"/>
          </w:tcPr>
          <w:p w14:paraId="1C11978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bCs/>
                <w:sz w:val="24"/>
                <w:szCs w:val="24"/>
              </w:rPr>
              <w:t>Участие школьников Самарского региона в летней школе</w:t>
            </w:r>
          </w:p>
        </w:tc>
        <w:tc>
          <w:tcPr>
            <w:tcW w:w="815" w:type="pct"/>
            <w:gridSpan w:val="2"/>
          </w:tcPr>
          <w:p w14:paraId="69EFE7B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Средства ФГБОУ ВО «Тольяттинский государственный университет».</w:t>
            </w:r>
          </w:p>
          <w:p w14:paraId="339A56F7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68C6">
              <w:rPr>
                <w:rFonts w:ascii="Times New Roman" w:hAnsi="Times New Roman"/>
                <w:bCs/>
                <w:sz w:val="24"/>
                <w:szCs w:val="24"/>
              </w:rPr>
              <w:t>Внешнее финансирование</w:t>
            </w:r>
          </w:p>
        </w:tc>
        <w:tc>
          <w:tcPr>
            <w:tcW w:w="612" w:type="pct"/>
            <w:gridSpan w:val="2"/>
          </w:tcPr>
          <w:p w14:paraId="43070DA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bCs/>
                <w:sz w:val="24"/>
                <w:szCs w:val="24"/>
              </w:rPr>
              <w:t>2019-2024гг.</w:t>
            </w:r>
          </w:p>
        </w:tc>
        <w:tc>
          <w:tcPr>
            <w:tcW w:w="582" w:type="pct"/>
          </w:tcPr>
          <w:p w14:paraId="00A2D9C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ФГБОУ ВО «Тольяттинский государственный университет» (по согласованию).</w:t>
            </w:r>
          </w:p>
          <w:p w14:paraId="02890CD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АНПО «Школьная лига РОСНАНО» (по согласованию).</w:t>
            </w:r>
          </w:p>
          <w:p w14:paraId="5EBE8FB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468C6" w:rsidRPr="007468C6" w14:paraId="577932A1" w14:textId="77777777" w:rsidTr="00D201D0">
        <w:tblPrEx>
          <w:tblLook w:val="0000" w:firstRow="0" w:lastRow="0" w:firstColumn="0" w:lastColumn="0" w:noHBand="0" w:noVBand="0"/>
        </w:tblPrEx>
        <w:trPr>
          <w:trHeight w:val="598"/>
        </w:trPr>
        <w:tc>
          <w:tcPr>
            <w:tcW w:w="5000" w:type="pct"/>
            <w:gridSpan w:val="12"/>
          </w:tcPr>
          <w:p w14:paraId="59D83BC1" w14:textId="77777777" w:rsidR="007468C6" w:rsidRPr="007468C6" w:rsidRDefault="007468C6" w:rsidP="00746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3 - создание развитой сети дополнительного образования детей по различным направлениям спорта, творчества, учебы, изобретательства</w:t>
            </w:r>
          </w:p>
        </w:tc>
      </w:tr>
      <w:tr w:rsidR="007468C6" w:rsidRPr="007468C6" w14:paraId="33879CC9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 w:val="restart"/>
          </w:tcPr>
          <w:p w14:paraId="5F982A5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I-II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  <w:vMerge w:val="restart"/>
          </w:tcPr>
          <w:p w14:paraId="6B9C71D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Обеспечение доступности услуг дополнительного образования</w:t>
            </w:r>
          </w:p>
          <w:p w14:paraId="6BC82E1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68" w:type="pct"/>
          </w:tcPr>
          <w:p w14:paraId="799CA18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муниципальных образовательных учреждений дополнительного образования, структурных подразделений дополнительного образования общеобразовательных организаций</w:t>
            </w:r>
          </w:p>
        </w:tc>
        <w:tc>
          <w:tcPr>
            <w:tcW w:w="900" w:type="pct"/>
            <w:gridSpan w:val="2"/>
          </w:tcPr>
          <w:p w14:paraId="08EDF0BF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7468C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Доля детей в возрасте от 5 до 18 лет, охваченных дополнительным образованием </w:t>
            </w:r>
          </w:p>
          <w:p w14:paraId="2B397920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7468C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(с учетом занятости в учреждениях сферы образования, культуры): </w:t>
            </w:r>
          </w:p>
          <w:p w14:paraId="56E87AC5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7468C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2019г. – 70%;</w:t>
            </w:r>
          </w:p>
          <w:p w14:paraId="2FBAAF9C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2020г. - 70%.</w:t>
            </w:r>
          </w:p>
        </w:tc>
        <w:tc>
          <w:tcPr>
            <w:tcW w:w="815" w:type="pct"/>
            <w:gridSpan w:val="2"/>
          </w:tcPr>
          <w:p w14:paraId="27EFB78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бюджет. </w:t>
            </w:r>
          </w:p>
          <w:p w14:paraId="3261B22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68FC6DC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2019-2020гг.</w:t>
            </w:r>
          </w:p>
        </w:tc>
        <w:tc>
          <w:tcPr>
            <w:tcW w:w="582" w:type="pct"/>
          </w:tcPr>
          <w:p w14:paraId="370BCBC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</w:t>
            </w:r>
          </w:p>
          <w:p w14:paraId="5A944C8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 городского округа Тольятти</w:t>
            </w:r>
          </w:p>
          <w:p w14:paraId="0648D7B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3B3A6A7F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/>
          </w:tcPr>
          <w:p w14:paraId="74968BA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pct"/>
            <w:gridSpan w:val="2"/>
            <w:vMerge/>
          </w:tcPr>
          <w:p w14:paraId="4E79890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278B6E7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обучения школьников в детском технопарке «Кванториум-63 регион»</w:t>
            </w:r>
          </w:p>
        </w:tc>
        <w:tc>
          <w:tcPr>
            <w:tcW w:w="900" w:type="pct"/>
            <w:gridSpan w:val="2"/>
          </w:tcPr>
          <w:p w14:paraId="2B1ACF8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Число детей, охваченных деятельностью детского технопарка «Кванториум»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Федерации, нарастающим итогом:</w:t>
            </w:r>
          </w:p>
          <w:p w14:paraId="3E97921B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7468C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2019г. – 1 000 чел.;</w:t>
            </w:r>
          </w:p>
          <w:p w14:paraId="57CCF48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7468C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2020г. – 1 500 чел.;</w:t>
            </w:r>
          </w:p>
          <w:p w14:paraId="6CCD5C91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7468C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2021г. – 2 000 чел.;</w:t>
            </w:r>
          </w:p>
          <w:p w14:paraId="1D65271B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7468C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2022г. – 2 500 чел.;</w:t>
            </w:r>
          </w:p>
          <w:p w14:paraId="4C99F72C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7468C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2023г. – 3 000 чел.;</w:t>
            </w:r>
          </w:p>
          <w:p w14:paraId="49AC2DF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7468C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2024г. – 3 500 чел.</w:t>
            </w:r>
          </w:p>
        </w:tc>
        <w:tc>
          <w:tcPr>
            <w:tcW w:w="815" w:type="pct"/>
            <w:gridSpan w:val="2"/>
          </w:tcPr>
          <w:p w14:paraId="6D6B8A6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612" w:type="pct"/>
            <w:gridSpan w:val="2"/>
          </w:tcPr>
          <w:p w14:paraId="51A8B9E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50F0A6C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образования и науки Самарской области (по согласованию)</w:t>
            </w:r>
          </w:p>
        </w:tc>
      </w:tr>
      <w:tr w:rsidR="007468C6" w:rsidRPr="007468C6" w14:paraId="69E9A804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/>
          </w:tcPr>
          <w:p w14:paraId="4B1453F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pct"/>
            <w:gridSpan w:val="2"/>
            <w:vMerge/>
          </w:tcPr>
          <w:p w14:paraId="65E51B2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21501990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управленческого портфеля</w:t>
            </w:r>
          </w:p>
          <w:p w14:paraId="18F1741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департамента образования </w:t>
            </w:r>
          </w:p>
          <w:p w14:paraId="01FF7AD7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«Индустриальному Тольятти – обновленные кадры молодых профессионалов»</w:t>
            </w:r>
          </w:p>
          <w:p w14:paraId="41182D7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gridSpan w:val="2"/>
          </w:tcPr>
          <w:p w14:paraId="57954A9B" w14:textId="77777777" w:rsidR="007468C6" w:rsidRPr="007468C6" w:rsidRDefault="007468C6" w:rsidP="007468C6">
            <w:pPr>
              <w:spacing w:after="0" w:line="240" w:lineRule="auto"/>
              <w:ind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выпускников </w:t>
            </w:r>
          </w:p>
          <w:p w14:paraId="155C1060" w14:textId="77777777" w:rsidR="007468C6" w:rsidRPr="007468C6" w:rsidRDefault="007468C6" w:rsidP="007468C6">
            <w:pPr>
              <w:spacing w:after="0" w:line="240" w:lineRule="auto"/>
              <w:ind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11-х классов, поступивших в организации  высшего и среднего профессионального образования на территории  Самарской области в общей численности выпускников: </w:t>
            </w:r>
          </w:p>
          <w:p w14:paraId="07ECF437" w14:textId="77777777" w:rsidR="007468C6" w:rsidRPr="007468C6" w:rsidRDefault="007468C6" w:rsidP="007468C6">
            <w:pPr>
              <w:spacing w:after="0" w:line="240" w:lineRule="auto"/>
              <w:ind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2021г. - 64,7%;         </w:t>
            </w:r>
          </w:p>
          <w:p w14:paraId="2861A472" w14:textId="77777777" w:rsidR="007468C6" w:rsidRPr="007468C6" w:rsidRDefault="007468C6" w:rsidP="007468C6">
            <w:pPr>
              <w:spacing w:after="0" w:line="240" w:lineRule="auto"/>
              <w:ind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2024г. - 64,9%</w:t>
            </w:r>
          </w:p>
        </w:tc>
        <w:tc>
          <w:tcPr>
            <w:tcW w:w="815" w:type="pct"/>
            <w:gridSpan w:val="2"/>
          </w:tcPr>
          <w:p w14:paraId="44EE615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right="-24" w:firstLine="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612" w:type="pct"/>
            <w:gridSpan w:val="2"/>
          </w:tcPr>
          <w:p w14:paraId="081800E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2021-2024гг.</w:t>
            </w:r>
          </w:p>
        </w:tc>
        <w:tc>
          <w:tcPr>
            <w:tcW w:w="582" w:type="pct"/>
          </w:tcPr>
          <w:p w14:paraId="1BE6377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городского округа Тольятти</w:t>
            </w:r>
          </w:p>
        </w:tc>
      </w:tr>
      <w:tr w:rsidR="007468C6" w:rsidRPr="007468C6" w14:paraId="15D7CB51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43DF839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этапы</w:t>
            </w:r>
          </w:p>
        </w:tc>
        <w:tc>
          <w:tcPr>
            <w:tcW w:w="820" w:type="pct"/>
            <w:gridSpan w:val="2"/>
          </w:tcPr>
          <w:p w14:paraId="70C8CF8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 Осуществление сетевого взаимодействия учреждений общего и дополнительного образования, в том числе по техническому и естественно-научному направлениям</w:t>
            </w:r>
          </w:p>
        </w:tc>
        <w:tc>
          <w:tcPr>
            <w:tcW w:w="868" w:type="pct"/>
          </w:tcPr>
          <w:p w14:paraId="62CFA39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ежегодных мероприятий технической и естественнонаучной направленностей (Спартакиада технического творчества, профильный заезд «Технополигон», марафон «Академия технического творчества» и др.)</w:t>
            </w:r>
          </w:p>
        </w:tc>
        <w:tc>
          <w:tcPr>
            <w:tcW w:w="900" w:type="pct"/>
            <w:gridSpan w:val="2"/>
          </w:tcPr>
          <w:p w14:paraId="52C5029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вес числа детей в возрасте от 5 до 18 лет, занимающихся в объединениях технической и естественнонаучной направленностей образовательных организаций, реализующих программы дополнительного образования, в общей численности детей от 5 до 18 лет, занимающихся в ОО, реализующих программы дополнительного образования: </w:t>
            </w:r>
          </w:p>
          <w:p w14:paraId="6B0085E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2019г. – 17,5%;</w:t>
            </w:r>
          </w:p>
          <w:p w14:paraId="0E1D300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2020г. – 19%</w:t>
            </w:r>
          </w:p>
        </w:tc>
        <w:tc>
          <w:tcPr>
            <w:tcW w:w="815" w:type="pct"/>
            <w:gridSpan w:val="2"/>
          </w:tcPr>
          <w:p w14:paraId="10C953C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16A049E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1E3FA40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</w:t>
            </w:r>
          </w:p>
          <w:p w14:paraId="0A850946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 городского округа Тольятти</w:t>
            </w:r>
          </w:p>
          <w:p w14:paraId="2CC17CA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689DA6ED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 w:val="restart"/>
          </w:tcPr>
          <w:p w14:paraId="129FA23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820" w:type="pct"/>
            <w:gridSpan w:val="2"/>
            <w:vMerge w:val="restart"/>
          </w:tcPr>
          <w:p w14:paraId="111DFB6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3.3. Формирование у учащихся навыков и компетенций 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868" w:type="pct"/>
          </w:tcPr>
          <w:p w14:paraId="4641A05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сетевого взаимодействия учреждений общего и дополнительного образования, в том числе по техническому и </w:t>
            </w:r>
          </w:p>
          <w:p w14:paraId="5EB0025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естественнонаучному направлениям (детский технопарк</w:t>
            </w:r>
          </w:p>
          <w:p w14:paraId="215799C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«Кванториум – 63 регион»)</w:t>
            </w:r>
          </w:p>
        </w:tc>
        <w:tc>
          <w:tcPr>
            <w:tcW w:w="900" w:type="pct"/>
            <w:gridSpan w:val="2"/>
          </w:tcPr>
          <w:p w14:paraId="38B43C8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числа детей в возрасте от 5 до 18 лет, занимающихся в объединениях технической и естественнонаучной направленностей образовательных организаций, реализующих программы дополнительного образования, в общей численности детей от   5 до 18 лет, занимающихся в образовательных организациях, реализующих программы дополнительного образования:</w:t>
            </w:r>
          </w:p>
          <w:p w14:paraId="7582752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2021г.– 21%;</w:t>
            </w:r>
          </w:p>
          <w:p w14:paraId="28D489B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2022г. – 22%;</w:t>
            </w:r>
          </w:p>
          <w:p w14:paraId="7CB5298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2023г. – 23%;</w:t>
            </w:r>
          </w:p>
          <w:p w14:paraId="4D07AC7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2024г. - 25%.</w:t>
            </w:r>
          </w:p>
        </w:tc>
        <w:tc>
          <w:tcPr>
            <w:tcW w:w="815" w:type="pct"/>
            <w:gridSpan w:val="2"/>
          </w:tcPr>
          <w:p w14:paraId="3A6F10B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51E20A8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2021-2024гг.</w:t>
            </w:r>
          </w:p>
        </w:tc>
        <w:tc>
          <w:tcPr>
            <w:tcW w:w="582" w:type="pct"/>
          </w:tcPr>
          <w:p w14:paraId="67BA13F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городского округа Тольятти</w:t>
            </w:r>
          </w:p>
        </w:tc>
      </w:tr>
      <w:tr w:rsidR="007468C6" w:rsidRPr="007468C6" w14:paraId="32527565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/>
            <w:vAlign w:val="center"/>
          </w:tcPr>
          <w:p w14:paraId="0319C00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pct"/>
            <w:gridSpan w:val="2"/>
            <w:vMerge/>
          </w:tcPr>
          <w:p w14:paraId="0DE8453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22B3970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участия обучающихся городского округа Тольятти в открытых  онлайн-уроках, реализуемых с учетом опыта цикла открытых уроков «Проектория», направленных на раннюю профориентацию  </w:t>
            </w:r>
          </w:p>
        </w:tc>
        <w:tc>
          <w:tcPr>
            <w:tcW w:w="900" w:type="pct"/>
            <w:gridSpan w:val="2"/>
          </w:tcPr>
          <w:p w14:paraId="5EB524A1" w14:textId="77777777" w:rsidR="007468C6" w:rsidRPr="007468C6" w:rsidRDefault="007468C6" w:rsidP="007468C6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Число участников открытых онлайн-уроков, реализуемых с учетом опыта цикла открытых уроков «Проектория», направленных на раннюю профориентацию, в общей численности учащихся ОО:</w:t>
            </w:r>
          </w:p>
          <w:p w14:paraId="664B2CD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2019г.–13,962 тыс.чел.;  </w:t>
            </w:r>
          </w:p>
          <w:p w14:paraId="6D03698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2020г.–21,438 тыс.чел.;</w:t>
            </w:r>
          </w:p>
          <w:p w14:paraId="36F52A5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2021г.–33,017 тыс.чел.;</w:t>
            </w:r>
          </w:p>
          <w:p w14:paraId="7665A5C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2022г.–41,419 тыс.чел.;</w:t>
            </w:r>
          </w:p>
          <w:p w14:paraId="3495347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2023г.–53,411 тыс.чел.;</w:t>
            </w:r>
          </w:p>
          <w:p w14:paraId="5B0A47D7" w14:textId="77777777" w:rsidR="007468C6" w:rsidRPr="007468C6" w:rsidRDefault="007468C6" w:rsidP="007468C6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2024г.–64,938 тыс.чел.</w:t>
            </w:r>
          </w:p>
        </w:tc>
        <w:tc>
          <w:tcPr>
            <w:tcW w:w="815" w:type="pct"/>
            <w:gridSpan w:val="2"/>
          </w:tcPr>
          <w:p w14:paraId="3472ED0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текущей деятельности администрации городского округа Тольятти</w:t>
            </w:r>
          </w:p>
        </w:tc>
        <w:tc>
          <w:tcPr>
            <w:tcW w:w="612" w:type="pct"/>
            <w:gridSpan w:val="2"/>
          </w:tcPr>
          <w:p w14:paraId="37FD05C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00D39F6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</w:t>
            </w:r>
          </w:p>
          <w:p w14:paraId="5195F7E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  <w:p w14:paraId="0154EE9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 Тольятти</w:t>
            </w:r>
          </w:p>
        </w:tc>
      </w:tr>
      <w:tr w:rsidR="007468C6" w:rsidRPr="007468C6" w14:paraId="60F42B09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206E694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</w:tcPr>
          <w:p w14:paraId="46CA8A7F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3.4. 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  <w:tc>
          <w:tcPr>
            <w:tcW w:w="868" w:type="pct"/>
          </w:tcPr>
          <w:p w14:paraId="6330125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доступности и вариативности дополнительного образования детей</w:t>
            </w:r>
          </w:p>
        </w:tc>
        <w:tc>
          <w:tcPr>
            <w:tcW w:w="900" w:type="pct"/>
            <w:gridSpan w:val="2"/>
          </w:tcPr>
          <w:p w14:paraId="463BD6C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Доля детей в возрасте от 5 до 18 лет, охваченных дополнительным образованием – 83 %. Удельный вес числа детей в возрасте от 5 до 18 лет, занимающихся в объединениях технической и естественнонаучной направленностей, в общей численности детей от 5 до 18 лет, занимающихся по программам дополнительного образования – 25 %.</w:t>
            </w:r>
          </w:p>
        </w:tc>
        <w:tc>
          <w:tcPr>
            <w:tcW w:w="815" w:type="pct"/>
            <w:gridSpan w:val="2"/>
          </w:tcPr>
          <w:p w14:paraId="00AAE42A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бюджет. 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36FFD342" w14:textId="77777777" w:rsidR="007468C6" w:rsidRPr="007468C6" w:rsidRDefault="007468C6" w:rsidP="00746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2019-2024 гг.</w:t>
            </w:r>
          </w:p>
        </w:tc>
        <w:tc>
          <w:tcPr>
            <w:tcW w:w="582" w:type="pct"/>
          </w:tcPr>
          <w:p w14:paraId="0F586711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Тольятти.</w:t>
            </w:r>
          </w:p>
          <w:p w14:paraId="4D76BF2E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Министерство образования и науки Самарской области (по согласованию)</w:t>
            </w:r>
          </w:p>
          <w:p w14:paraId="5F9136E7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8C6" w:rsidRPr="007468C6" w14:paraId="51BA343C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1223E06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bookmarkStart w:id="4" w:name="_Hlk72491619"/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820" w:type="pct"/>
            <w:gridSpan w:val="2"/>
          </w:tcPr>
          <w:p w14:paraId="0565552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 Создание условий для внедрения современной и безопасной цифровой образовательной среды, обеспечивающей формирование ценности к саморазвитию и самообразованию у обучающихся образовательных организаций</w:t>
            </w:r>
          </w:p>
        </w:tc>
        <w:tc>
          <w:tcPr>
            <w:tcW w:w="868" w:type="pct"/>
          </w:tcPr>
          <w:p w14:paraId="1B8031FA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центра цифрового образования детей</w:t>
            </w:r>
          </w:p>
        </w:tc>
        <w:tc>
          <w:tcPr>
            <w:tcW w:w="900" w:type="pct"/>
            <w:gridSpan w:val="2"/>
          </w:tcPr>
          <w:p w14:paraId="200A0CE1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1 центр цифрового образования «IT-куб» с охватом не менее  400 детей</w:t>
            </w:r>
          </w:p>
        </w:tc>
        <w:tc>
          <w:tcPr>
            <w:tcW w:w="815" w:type="pct"/>
            <w:gridSpan w:val="2"/>
          </w:tcPr>
          <w:p w14:paraId="3C9CCB0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бюджет.</w:t>
            </w:r>
          </w:p>
          <w:p w14:paraId="6625F40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5910AA7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582" w:type="pct"/>
          </w:tcPr>
          <w:p w14:paraId="6F69120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образования и науки Самарской области.</w:t>
            </w:r>
          </w:p>
          <w:p w14:paraId="2CE4FB6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</w:t>
            </w:r>
          </w:p>
          <w:p w14:paraId="678E1B4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 Тольятти</w:t>
            </w:r>
          </w:p>
        </w:tc>
      </w:tr>
      <w:bookmarkEnd w:id="4"/>
      <w:tr w:rsidR="007468C6" w:rsidRPr="007468C6" w14:paraId="1E301B9E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6F72C4C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</w:tcPr>
          <w:p w14:paraId="20F3DE1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 Школа проектов «Лестница успеха»</w:t>
            </w:r>
          </w:p>
          <w:p w14:paraId="469CAD8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03B9768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Погружение студентов и обучающихся старших классов школ в социальное проектирование. Проект включает в себя мастер-классы по направлениям, определение наставников для проектных групп, конвейер проектов, привлечение инвесторов</w:t>
            </w:r>
          </w:p>
        </w:tc>
        <w:tc>
          <w:tcPr>
            <w:tcW w:w="900" w:type="pct"/>
            <w:gridSpan w:val="2"/>
          </w:tcPr>
          <w:p w14:paraId="7D04B6C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участников - 500 (учащиеся школ, студенты СПО/ВО.</w:t>
            </w:r>
          </w:p>
          <w:p w14:paraId="38E5417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акций - 20</w:t>
            </w:r>
          </w:p>
        </w:tc>
        <w:tc>
          <w:tcPr>
            <w:tcW w:w="815" w:type="pct"/>
            <w:gridSpan w:val="2"/>
          </w:tcPr>
          <w:p w14:paraId="4E0E5E0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ФГБОУ ВО «Тольяттинский государственный университет».</w:t>
            </w:r>
          </w:p>
          <w:p w14:paraId="1839476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Внешнее финансирование</w:t>
            </w:r>
          </w:p>
        </w:tc>
        <w:tc>
          <w:tcPr>
            <w:tcW w:w="612" w:type="pct"/>
            <w:gridSpan w:val="2"/>
          </w:tcPr>
          <w:p w14:paraId="6874D14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2019–2024гг.</w:t>
            </w:r>
          </w:p>
        </w:tc>
        <w:tc>
          <w:tcPr>
            <w:tcW w:w="582" w:type="pct"/>
          </w:tcPr>
          <w:p w14:paraId="648D2D4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«Тольяттинский государственный университет» (по согласованию)</w:t>
            </w:r>
          </w:p>
          <w:p w14:paraId="170E647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309705E9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36A04AB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</w:tcPr>
          <w:p w14:paraId="3E5E87C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3.7. </w:t>
            </w:r>
            <w:r w:rsidRPr="007468C6">
              <w:rPr>
                <w:rFonts w:ascii="Times New Roman" w:hAnsi="Times New Roman"/>
                <w:bCs/>
                <w:sz w:val="24"/>
                <w:szCs w:val="24"/>
              </w:rPr>
              <w:t>Реализация дополнительных образовательных программ в инженерной школе для учащихся школ г. Тольятти.</w:t>
            </w:r>
          </w:p>
        </w:tc>
        <w:tc>
          <w:tcPr>
            <w:tcW w:w="868" w:type="pct"/>
          </w:tcPr>
          <w:p w14:paraId="4B8A989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bCs/>
                <w:sz w:val="24"/>
                <w:szCs w:val="24"/>
              </w:rPr>
              <w:t>Интегрирование в учебный процесс площадки проектной деятельности для учащихся школ городского округа Тольятти по направлениям «Машиностроение», «IТ-подготовка» и «Робототехника», «Химия и экология», «Энергетика»</w:t>
            </w:r>
          </w:p>
        </w:tc>
        <w:tc>
          <w:tcPr>
            <w:tcW w:w="900" w:type="pct"/>
            <w:gridSpan w:val="2"/>
          </w:tcPr>
          <w:p w14:paraId="1F0D539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школы материально-технической базой (приобретение компьютерной техники, программного обеспечения, проектора, экрана, оборудование рабочего места) –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этап.</w:t>
            </w:r>
          </w:p>
          <w:p w14:paraId="5D4BB2A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школы на постоянно основе –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815" w:type="pct"/>
            <w:gridSpan w:val="2"/>
          </w:tcPr>
          <w:p w14:paraId="3C1257E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ФГБОУ ВО «Тольяттинский государственный университет».</w:t>
            </w:r>
          </w:p>
          <w:p w14:paraId="26C26C6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Внешнее финансирование</w:t>
            </w:r>
          </w:p>
        </w:tc>
        <w:tc>
          <w:tcPr>
            <w:tcW w:w="612" w:type="pct"/>
            <w:gridSpan w:val="2"/>
          </w:tcPr>
          <w:p w14:paraId="0BC60D4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47F73BE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«Тольяттинский государственный университет» (по согласованию).</w:t>
            </w:r>
          </w:p>
          <w:p w14:paraId="72C2A73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Тольятти</w:t>
            </w:r>
          </w:p>
        </w:tc>
      </w:tr>
      <w:tr w:rsidR="007468C6" w:rsidRPr="007468C6" w14:paraId="0EB727C5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2CCA966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</w:tcPr>
          <w:p w14:paraId="72F8062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hanging="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3.8. Участие в реализации региональной составляющей федерального проекта «Успех каждого ребенка» национального проекта «Образование»</w:t>
            </w:r>
          </w:p>
        </w:tc>
        <w:tc>
          <w:tcPr>
            <w:tcW w:w="868" w:type="pct"/>
          </w:tcPr>
          <w:p w14:paraId="30116DEC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мероприятий уровня муниципальных образований, предусмотренных в рамках региональной составляющей федерального проекта «Успех каждого ребенка» национального проекта «Образование»</w:t>
            </w:r>
          </w:p>
        </w:tc>
        <w:tc>
          <w:tcPr>
            <w:tcW w:w="900" w:type="pct"/>
            <w:gridSpan w:val="2"/>
          </w:tcPr>
          <w:p w14:paraId="27B2C98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целевых показателей федерального проекта, установленных на 2019-2024 годы</w:t>
            </w:r>
          </w:p>
        </w:tc>
        <w:tc>
          <w:tcPr>
            <w:tcW w:w="815" w:type="pct"/>
            <w:gridSpan w:val="2"/>
          </w:tcPr>
          <w:p w14:paraId="10EA353C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Федеральный бюджет. </w:t>
            </w:r>
          </w:p>
          <w:p w14:paraId="0408F59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бюджет.</w:t>
            </w:r>
          </w:p>
          <w:p w14:paraId="66C1B369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300CA70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70706FE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</w:t>
            </w:r>
          </w:p>
          <w:p w14:paraId="2481481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1F67C9A8" w14:textId="77777777" w:rsidTr="00D201D0">
        <w:tblPrEx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5000" w:type="pct"/>
            <w:gridSpan w:val="12"/>
          </w:tcPr>
          <w:p w14:paraId="237D77C0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4 - поддержка передового технологического образования в средней и высшей школе, максимально возможное использование образовательного и научного потенциала Тольятти для формирования и укрепления кадрового потенциала традиционных и новых отраслей, развития технологического предпринимательства</w:t>
            </w:r>
          </w:p>
        </w:tc>
      </w:tr>
      <w:tr w:rsidR="007468C6" w:rsidRPr="007468C6" w14:paraId="05F2F410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6BB001C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</w:tcPr>
          <w:p w14:paraId="5A402D2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4.1. Реконструкция учебно-производственных мастерских Тольяттинского государственного университета</w:t>
            </w:r>
          </w:p>
        </w:tc>
        <w:tc>
          <w:tcPr>
            <w:tcW w:w="868" w:type="pct"/>
          </w:tcPr>
          <w:p w14:paraId="6B10AACC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Модернизация научно-исследовательской и инновационной деятельности университета</w:t>
            </w:r>
          </w:p>
        </w:tc>
        <w:tc>
          <w:tcPr>
            <w:tcW w:w="900" w:type="pct"/>
            <w:gridSpan w:val="2"/>
          </w:tcPr>
          <w:p w14:paraId="7975437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Реконструкция учебно-производственных мастерских Тольяттинского государственного университета </w:t>
            </w:r>
          </w:p>
        </w:tc>
        <w:tc>
          <w:tcPr>
            <w:tcW w:w="815" w:type="pct"/>
            <w:gridSpan w:val="2"/>
          </w:tcPr>
          <w:p w14:paraId="22A98FFC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612" w:type="pct"/>
            <w:gridSpan w:val="2"/>
          </w:tcPr>
          <w:p w14:paraId="5E057E1A" w14:textId="77777777" w:rsidR="007468C6" w:rsidRPr="007468C6" w:rsidRDefault="007468C6" w:rsidP="00746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2019-2022 гг.</w:t>
            </w:r>
          </w:p>
        </w:tc>
        <w:tc>
          <w:tcPr>
            <w:tcW w:w="582" w:type="pct"/>
          </w:tcPr>
          <w:p w14:paraId="13C3973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Министерство науки и высшего образования Российской Федерации. ФГБОУ ВО «Тольяттинский государственный университет»</w:t>
            </w:r>
          </w:p>
          <w:p w14:paraId="518C144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7468C6" w:rsidRPr="007468C6" w14:paraId="5F34FE23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5489BE7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820" w:type="pct"/>
            <w:gridSpan w:val="2"/>
          </w:tcPr>
          <w:p w14:paraId="435D8F7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 Поддержка передового технологического образования в средней школе</w:t>
            </w:r>
          </w:p>
        </w:tc>
        <w:tc>
          <w:tcPr>
            <w:tcW w:w="868" w:type="pct"/>
          </w:tcPr>
          <w:p w14:paraId="77566C3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освоения предметной области «Технология» на базе организаций, имеющих высокооснащенные места, в т.ч. детского технопарка «Кванториум-63 регион»</w:t>
            </w: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00" w:type="pct"/>
            <w:gridSpan w:val="2"/>
          </w:tcPr>
          <w:p w14:paraId="4982C14A" w14:textId="77777777" w:rsidR="007468C6" w:rsidRPr="007468C6" w:rsidRDefault="007468C6" w:rsidP="007468C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1. Число организаций, реализующих общеобразовательные программы и число муниципальных образований Самарской области, в которых обеспечена возможность изучать предметную область «Технология» на базе организаций, имеющих высокооснащенные ученико-места, в т.ч. детских технопарков «Кванториум – 63 регион»:</w:t>
            </w:r>
          </w:p>
          <w:p w14:paraId="383E1404" w14:textId="77777777" w:rsidR="007468C6" w:rsidRPr="007468C6" w:rsidRDefault="007468C6" w:rsidP="007468C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2022г. -  4 единиц;</w:t>
            </w:r>
          </w:p>
          <w:p w14:paraId="4092B904" w14:textId="77777777" w:rsidR="007468C6" w:rsidRPr="007468C6" w:rsidRDefault="007468C6" w:rsidP="007468C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2023г. - 5 единиц.</w:t>
            </w:r>
          </w:p>
          <w:p w14:paraId="57D0A6F1" w14:textId="77777777" w:rsidR="007468C6" w:rsidRPr="007468C6" w:rsidRDefault="007468C6" w:rsidP="007468C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Доля обучающихся, которым обеспечена возможность изучать предметную область «Технология» на базе организаций, имеющих высокооснащенные ученико-места, в т.ч. детских технопарков «Кванториум – 63 регион» (% от общего количества обучающихся): </w:t>
            </w:r>
          </w:p>
          <w:p w14:paraId="7AA1593E" w14:textId="77777777" w:rsidR="007468C6" w:rsidRPr="007468C6" w:rsidRDefault="007468C6" w:rsidP="007468C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2022г. - 7%;</w:t>
            </w:r>
          </w:p>
          <w:p w14:paraId="1AE99CBB" w14:textId="77777777" w:rsidR="007468C6" w:rsidRPr="007468C6" w:rsidRDefault="007468C6" w:rsidP="007468C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2023г. - 16%;</w:t>
            </w:r>
          </w:p>
          <w:p w14:paraId="0F2E797E" w14:textId="77777777" w:rsidR="007468C6" w:rsidRPr="007468C6" w:rsidRDefault="007468C6" w:rsidP="007468C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2024г. - 30%</w:t>
            </w:r>
          </w:p>
        </w:tc>
        <w:tc>
          <w:tcPr>
            <w:tcW w:w="815" w:type="pct"/>
            <w:gridSpan w:val="2"/>
          </w:tcPr>
          <w:p w14:paraId="04F79C2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612" w:type="pct"/>
            <w:gridSpan w:val="2"/>
          </w:tcPr>
          <w:p w14:paraId="2A2E8C0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2022-2024гг.</w:t>
            </w:r>
          </w:p>
        </w:tc>
        <w:tc>
          <w:tcPr>
            <w:tcW w:w="582" w:type="pct"/>
          </w:tcPr>
          <w:p w14:paraId="56BE34F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</w:t>
            </w:r>
          </w:p>
          <w:p w14:paraId="5A03CF4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65D8A5EC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0F0668E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-II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этапы</w:t>
            </w:r>
          </w:p>
        </w:tc>
        <w:tc>
          <w:tcPr>
            <w:tcW w:w="820" w:type="pct"/>
            <w:gridSpan w:val="2"/>
          </w:tcPr>
          <w:p w14:paraId="03F2ED6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 Профориентации современного школьника</w:t>
            </w:r>
          </w:p>
        </w:tc>
        <w:tc>
          <w:tcPr>
            <w:tcW w:w="868" w:type="pct"/>
          </w:tcPr>
          <w:p w14:paraId="198AB54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профориентации, шефская помощь школам города</w:t>
            </w:r>
          </w:p>
        </w:tc>
        <w:tc>
          <w:tcPr>
            <w:tcW w:w="900" w:type="pct"/>
            <w:gridSpan w:val="2"/>
          </w:tcPr>
          <w:p w14:paraId="7959405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привлекательности химической отрасти, в том числе ПАО «КуйбышевАзот», для подрастающего поколения, как перспективного направления будущей деятельности</w:t>
            </w:r>
          </w:p>
        </w:tc>
        <w:tc>
          <w:tcPr>
            <w:tcW w:w="815" w:type="pct"/>
            <w:gridSpan w:val="2"/>
          </w:tcPr>
          <w:p w14:paraId="7006BB8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ПАО «КуйбышевАзот»</w:t>
            </w:r>
          </w:p>
        </w:tc>
        <w:tc>
          <w:tcPr>
            <w:tcW w:w="612" w:type="pct"/>
            <w:gridSpan w:val="2"/>
          </w:tcPr>
          <w:p w14:paraId="4D55D7A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713E195F" w14:textId="77777777" w:rsidR="007468C6" w:rsidRPr="007468C6" w:rsidRDefault="007468C6" w:rsidP="007468C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</w:t>
            </w:r>
          </w:p>
          <w:p w14:paraId="76604233" w14:textId="77777777" w:rsidR="007468C6" w:rsidRPr="007468C6" w:rsidRDefault="007468C6" w:rsidP="007468C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«КуйбышевАзот» (по согласованию)</w:t>
            </w:r>
          </w:p>
        </w:tc>
      </w:tr>
      <w:tr w:rsidR="007468C6" w:rsidRPr="007468C6" w14:paraId="044D139B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4362314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-II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этапы</w:t>
            </w:r>
          </w:p>
        </w:tc>
        <w:tc>
          <w:tcPr>
            <w:tcW w:w="820" w:type="pct"/>
            <w:gridSpan w:val="2"/>
          </w:tcPr>
          <w:p w14:paraId="2908D21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 Подготовки кадрового резерва для предприятий химической отрасли</w:t>
            </w:r>
          </w:p>
        </w:tc>
        <w:tc>
          <w:tcPr>
            <w:tcW w:w="868" w:type="pct"/>
          </w:tcPr>
          <w:p w14:paraId="526FEA9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новыми квалифицированными кадрами предприятий химической отрасли города. Целевое обучение в среднетехнических и высших учебных заведениях, с дальнейшим прохождением практики на предприятии</w:t>
            </w:r>
          </w:p>
        </w:tc>
        <w:tc>
          <w:tcPr>
            <w:tcW w:w="900" w:type="pct"/>
            <w:gridSpan w:val="2"/>
          </w:tcPr>
          <w:p w14:paraId="2A8835F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химической отрасли городского округа Тольятти квалифицированными кадрами</w:t>
            </w:r>
          </w:p>
        </w:tc>
        <w:tc>
          <w:tcPr>
            <w:tcW w:w="815" w:type="pct"/>
            <w:gridSpan w:val="2"/>
          </w:tcPr>
          <w:p w14:paraId="468C2A8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ПАО «КуйбышевАзот»</w:t>
            </w:r>
          </w:p>
        </w:tc>
        <w:tc>
          <w:tcPr>
            <w:tcW w:w="612" w:type="pct"/>
            <w:gridSpan w:val="2"/>
          </w:tcPr>
          <w:p w14:paraId="0A47CA3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7F26808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ПАО </w:t>
            </w:r>
          </w:p>
          <w:p w14:paraId="031D398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«КуйбышевАзот»</w:t>
            </w:r>
          </w:p>
          <w:p w14:paraId="1335716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7468C6" w:rsidRPr="007468C6" w14:paraId="6F77FE3F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1BF5E3D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-II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этапы</w:t>
            </w:r>
          </w:p>
        </w:tc>
        <w:tc>
          <w:tcPr>
            <w:tcW w:w="820" w:type="pct"/>
            <w:gridSpan w:val="2"/>
          </w:tcPr>
          <w:p w14:paraId="4332BAB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 Повышение квалификации и обучение персонала</w:t>
            </w:r>
          </w:p>
        </w:tc>
        <w:tc>
          <w:tcPr>
            <w:tcW w:w="868" w:type="pct"/>
          </w:tcPr>
          <w:p w14:paraId="0C3127B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и обучение персонала, обучение дополнительным специальностям на базе собственного центра подготовки персонала; привлечение учебных заведений</w:t>
            </w:r>
          </w:p>
        </w:tc>
        <w:tc>
          <w:tcPr>
            <w:tcW w:w="900" w:type="pct"/>
            <w:gridSpan w:val="2"/>
          </w:tcPr>
          <w:p w14:paraId="54CD644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 профессиональный</w:t>
            </w:r>
          </w:p>
          <w:p w14:paraId="668CFEF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персонала предприятия</w:t>
            </w:r>
          </w:p>
        </w:tc>
        <w:tc>
          <w:tcPr>
            <w:tcW w:w="815" w:type="pct"/>
            <w:gridSpan w:val="2"/>
          </w:tcPr>
          <w:p w14:paraId="4A1E174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ПАО «КуйбышевАзот»</w:t>
            </w:r>
          </w:p>
        </w:tc>
        <w:tc>
          <w:tcPr>
            <w:tcW w:w="612" w:type="pct"/>
            <w:gridSpan w:val="2"/>
          </w:tcPr>
          <w:p w14:paraId="7F6FFEE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06936E7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ПАО </w:t>
            </w:r>
          </w:p>
          <w:p w14:paraId="61009C4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«КуйбышевАзот» (по согласованию)</w:t>
            </w:r>
          </w:p>
        </w:tc>
      </w:tr>
      <w:tr w:rsidR="007468C6" w:rsidRPr="007468C6" w14:paraId="2C5A6B05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6961A86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820" w:type="pct"/>
            <w:gridSpan w:val="2"/>
          </w:tcPr>
          <w:p w14:paraId="6286587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4.7.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Привлечение в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Тольятти талантливой молодежи из других регионов, в том числе иностранных граждан</w:t>
            </w:r>
          </w:p>
          <w:p w14:paraId="56FC163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1FEDC93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общежития Тольяттинского   государственного университета</w:t>
            </w:r>
          </w:p>
        </w:tc>
        <w:tc>
          <w:tcPr>
            <w:tcW w:w="900" w:type="pct"/>
            <w:gridSpan w:val="2"/>
          </w:tcPr>
          <w:p w14:paraId="004C755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инвестиций  335 млн руб.</w:t>
            </w:r>
          </w:p>
          <w:p w14:paraId="103EF70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Дополнительно мест для проживания иногородних студентов, в т.ч. иностранных граждан - 360 мест.</w:t>
            </w:r>
          </w:p>
          <w:p w14:paraId="5A96BE20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Общая площадь здания  9 160,00 кв.м</w:t>
            </w:r>
          </w:p>
        </w:tc>
        <w:tc>
          <w:tcPr>
            <w:tcW w:w="815" w:type="pct"/>
            <w:gridSpan w:val="2"/>
          </w:tcPr>
          <w:p w14:paraId="6408B4E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бюджет.</w:t>
            </w:r>
          </w:p>
          <w:p w14:paraId="3D103DA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ФГБОУ ВО «Тольяттинский государственный университет»</w:t>
            </w:r>
          </w:p>
        </w:tc>
        <w:tc>
          <w:tcPr>
            <w:tcW w:w="612" w:type="pct"/>
            <w:gridSpan w:val="2"/>
          </w:tcPr>
          <w:p w14:paraId="331A440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2021–2022гг.</w:t>
            </w:r>
          </w:p>
        </w:tc>
        <w:tc>
          <w:tcPr>
            <w:tcW w:w="582" w:type="pct"/>
          </w:tcPr>
          <w:p w14:paraId="11B08CE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науки и высшего образования Российской Федерации (по согласованию).</w:t>
            </w:r>
          </w:p>
          <w:p w14:paraId="3D1A0A8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</w:t>
            </w:r>
          </w:p>
          <w:p w14:paraId="2B13A98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«Тольяттинский государственный университет» (по согласованию)</w:t>
            </w:r>
          </w:p>
        </w:tc>
      </w:tr>
      <w:tr w:rsidR="007468C6" w:rsidRPr="007468C6" w14:paraId="76BFBBD3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23C8584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I–II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</w:tcPr>
          <w:p w14:paraId="57EFCE9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4.8. Участие в реализации региональной составляющей федерального проекта  «Молодые профессионалы» национального проекта «Образование»</w:t>
            </w:r>
          </w:p>
        </w:tc>
        <w:tc>
          <w:tcPr>
            <w:tcW w:w="868" w:type="pct"/>
          </w:tcPr>
          <w:p w14:paraId="25D4A00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мероприятий уровня муниципальных образований, предусмотренных в рамках региональной составляющей федерального проекта  «Молодые профессионалы» национального проекта «Образование»</w:t>
            </w:r>
          </w:p>
        </w:tc>
        <w:tc>
          <w:tcPr>
            <w:tcW w:w="900" w:type="pct"/>
            <w:gridSpan w:val="2"/>
          </w:tcPr>
          <w:p w14:paraId="690B7F4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целевых показателей федерального проекта, установленных на 2019-2024 годы</w:t>
            </w:r>
          </w:p>
        </w:tc>
        <w:tc>
          <w:tcPr>
            <w:tcW w:w="815" w:type="pct"/>
            <w:gridSpan w:val="2"/>
          </w:tcPr>
          <w:p w14:paraId="791EF87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Федеральный бюджет. </w:t>
            </w:r>
          </w:p>
          <w:p w14:paraId="342E20F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бюджет.</w:t>
            </w:r>
          </w:p>
          <w:p w14:paraId="68B30E1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382FDC2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1F1D713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</w:t>
            </w:r>
          </w:p>
          <w:p w14:paraId="478C91B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679E05D2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</w:tcPr>
          <w:p w14:paraId="34958863" w14:textId="77777777" w:rsidR="007468C6" w:rsidRPr="007468C6" w:rsidRDefault="007468C6" w:rsidP="00746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5 - формирование единого образовательно-научно-производственного комплекса для непрерывного обучения и занятости человека на протяжении всей жизни</w:t>
            </w:r>
          </w:p>
        </w:tc>
      </w:tr>
      <w:tr w:rsidR="007468C6" w:rsidRPr="007468C6" w14:paraId="7B060360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34522A8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I-II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</w:tcPr>
          <w:p w14:paraId="4F370DDB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5.1. Участие в реализации региональной составляющей федерального проекта</w:t>
            </w:r>
          </w:p>
          <w:p w14:paraId="0E1B71F7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«Новые возможности для каждого» национального проекта «Образование»</w:t>
            </w:r>
          </w:p>
        </w:tc>
        <w:tc>
          <w:tcPr>
            <w:tcW w:w="868" w:type="pct"/>
          </w:tcPr>
          <w:p w14:paraId="4DEFB75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мероприятий уровня муниципальных образований, предусмотренных в рамках региональной составляющей федерального проекта  «Новые возможности для каждого» национального проекта «Образование»</w:t>
            </w:r>
          </w:p>
        </w:tc>
        <w:tc>
          <w:tcPr>
            <w:tcW w:w="900" w:type="pct"/>
            <w:gridSpan w:val="2"/>
          </w:tcPr>
          <w:p w14:paraId="00588D2D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Достижение целевых показателей федерального проекта, установленных на 2019-2024 годы </w:t>
            </w:r>
          </w:p>
        </w:tc>
        <w:tc>
          <w:tcPr>
            <w:tcW w:w="815" w:type="pct"/>
            <w:gridSpan w:val="2"/>
          </w:tcPr>
          <w:p w14:paraId="602C964B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бюджет.</w:t>
            </w:r>
          </w:p>
          <w:p w14:paraId="298E95C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бюджет.</w:t>
            </w:r>
          </w:p>
          <w:p w14:paraId="5E142BE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Тольятти.</w:t>
            </w:r>
          </w:p>
          <w:p w14:paraId="46E47955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612" w:type="pct"/>
            <w:gridSpan w:val="2"/>
          </w:tcPr>
          <w:p w14:paraId="460F91DD" w14:textId="77777777" w:rsidR="007468C6" w:rsidRPr="007468C6" w:rsidRDefault="007468C6" w:rsidP="00746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2019-2024гг.</w:t>
            </w:r>
          </w:p>
        </w:tc>
        <w:tc>
          <w:tcPr>
            <w:tcW w:w="582" w:type="pct"/>
          </w:tcPr>
          <w:p w14:paraId="5E5B98E9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Хозяйствующий субъект (по согласованию)</w:t>
            </w:r>
          </w:p>
        </w:tc>
      </w:tr>
      <w:tr w:rsidR="007468C6" w:rsidRPr="007468C6" w14:paraId="559235BA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30BC66D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820" w:type="pct"/>
            <w:gridSpan w:val="2"/>
          </w:tcPr>
          <w:p w14:paraId="46C1645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 Международный образовательный форум «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DIGiT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(Дидактика. Геймификация. Информационные технологии)</w:t>
            </w:r>
          </w:p>
        </w:tc>
        <w:tc>
          <w:tcPr>
            <w:tcW w:w="868" w:type="pct"/>
          </w:tcPr>
          <w:p w14:paraId="04329C6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Коллаборация представителей педагогического сообщества, представителей бизнеса, заинтересованных в поиске новых результативных форм обучения персонала, руководителей, коучей, 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HR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-менеджеров. Обмен экспертными мнениями об особенностях нового подрастающего поколения, предложение практических рекомендаций по проектированию образовательного процесса на основе альтернативных технологий (в том числе с использованием игровых технологий - «геймификации»), демонстрация эффективных методик обучения цифрового поколения </w:t>
            </w:r>
          </w:p>
        </w:tc>
        <w:tc>
          <w:tcPr>
            <w:tcW w:w="900" w:type="pct"/>
            <w:gridSpan w:val="2"/>
          </w:tcPr>
          <w:p w14:paraId="24A78DA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Количество участников – не менее 500 человек  </w:t>
            </w:r>
          </w:p>
        </w:tc>
        <w:tc>
          <w:tcPr>
            <w:tcW w:w="815" w:type="pct"/>
            <w:gridSpan w:val="2"/>
          </w:tcPr>
          <w:p w14:paraId="4AF26F99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ФГБОУ ВО «Тольяттинский государственный университет». Внешнее финансирование. </w:t>
            </w:r>
          </w:p>
        </w:tc>
        <w:tc>
          <w:tcPr>
            <w:tcW w:w="612" w:type="pct"/>
            <w:gridSpan w:val="2"/>
          </w:tcPr>
          <w:p w14:paraId="51B02D4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</w:t>
            </w:r>
          </w:p>
          <w:p w14:paraId="6EC6D25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pct"/>
          </w:tcPr>
          <w:p w14:paraId="5C7F441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«Тольяттинский государственный университет»</w:t>
            </w:r>
          </w:p>
          <w:p w14:paraId="196512E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3152D3EB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</w:tcPr>
          <w:p w14:paraId="6524014D" w14:textId="77777777" w:rsidR="007468C6" w:rsidRPr="007468C6" w:rsidRDefault="007468C6" w:rsidP="007468C6">
            <w:pPr>
              <w:keepNext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6 - популяризация мониторинга состояния здоровья среди населения и профилактики заболеваний, устранение факторов риска развития заболеваний и получения травм</w:t>
            </w:r>
          </w:p>
        </w:tc>
      </w:tr>
      <w:tr w:rsidR="007468C6" w:rsidRPr="007468C6" w14:paraId="575718BD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5198BC41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820" w:type="pct"/>
            <w:gridSpan w:val="2"/>
          </w:tcPr>
          <w:p w14:paraId="6B7AFA4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 Участие в реализации регионального проекта федерального проекта «Формирование системы мотивации граждан к здоровому образу жизни, включая здоровое питание и отказ от вредных привычек» национального проекта «Демография»</w:t>
            </w:r>
          </w:p>
        </w:tc>
        <w:tc>
          <w:tcPr>
            <w:tcW w:w="868" w:type="pct"/>
          </w:tcPr>
          <w:p w14:paraId="67E1635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администрацией городского округа Тольятти в рамках своей компетенции регионального проекта федерального проекта «Формирование системы мотивации граждан к здоровому образу жизни, включая здоровое питание и отказ от вредных привычек» национального проекта «Демография» </w:t>
            </w:r>
          </w:p>
        </w:tc>
        <w:tc>
          <w:tcPr>
            <w:tcW w:w="900" w:type="pct"/>
            <w:gridSpan w:val="2"/>
          </w:tcPr>
          <w:p w14:paraId="4CADEFAE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Достижение декомпозированных показателей соответствующего регионального проекта, установленных на 2021-2024 годы для городского округа Тольятти</w:t>
            </w:r>
          </w:p>
        </w:tc>
        <w:tc>
          <w:tcPr>
            <w:tcW w:w="815" w:type="pct"/>
            <w:gridSpan w:val="2"/>
          </w:tcPr>
          <w:p w14:paraId="47D0BA9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hanging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  <w:p w14:paraId="2D92ADD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hanging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(привлечение средств иных уровней бюджетной системы будет осуществлено в зависимости от содержания соответствующих мероприятий)</w:t>
            </w:r>
          </w:p>
        </w:tc>
        <w:tc>
          <w:tcPr>
            <w:tcW w:w="612" w:type="pct"/>
            <w:gridSpan w:val="2"/>
          </w:tcPr>
          <w:p w14:paraId="6F23BE0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2021-2024гг.</w:t>
            </w:r>
          </w:p>
        </w:tc>
        <w:tc>
          <w:tcPr>
            <w:tcW w:w="582" w:type="pct"/>
          </w:tcPr>
          <w:p w14:paraId="215EE972" w14:textId="327A9DB0" w:rsidR="00D65B2A" w:rsidRDefault="00D65B2A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Органы администрации городского округа Тольятти:</w:t>
            </w:r>
          </w:p>
          <w:p w14:paraId="493F450D" w14:textId="73B16D2B" w:rsidR="007468C6" w:rsidRPr="007468C6" w:rsidRDefault="00D65B2A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="007468C6"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епартамент социального обеспечения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9D7343F" w14:textId="77777777" w:rsidR="00D65B2A" w:rsidRDefault="00D65B2A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="0021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епартамент образования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="0021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="0021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епартамент культуры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B48EA74" w14:textId="7550C0A6" w:rsidR="007468C6" w:rsidRPr="007468C6" w:rsidRDefault="00D65B2A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="0021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епартамент общественной безопасности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="0021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06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правление физической</w:t>
            </w:r>
            <w:r w:rsidR="00006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культуры и спорта; управление взаимодействия с общественностью; отдел развития потребительского рынка; организационное управление;</w:t>
            </w:r>
            <w:r w:rsidR="00E929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отдел охраны труда; администрация Автозаводского района; администрация Комсомольского района; администрация Центрального района.</w:t>
            </w:r>
          </w:p>
        </w:tc>
      </w:tr>
      <w:tr w:rsidR="007468C6" w:rsidRPr="007468C6" w14:paraId="3D95DDDA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435CF821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I-II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</w:tcPr>
          <w:p w14:paraId="60A7F24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6.2. Обеспечение возможности прохождения </w:t>
            </w:r>
          </w:p>
          <w:p w14:paraId="2606D4B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ежегодного медицинского профилактического осмотра</w:t>
            </w:r>
          </w:p>
        </w:tc>
        <w:tc>
          <w:tcPr>
            <w:tcW w:w="868" w:type="pct"/>
          </w:tcPr>
          <w:p w14:paraId="6F1BC73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медицинских осмотров персонала </w:t>
            </w:r>
          </w:p>
          <w:p w14:paraId="17B6C5E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предприятия</w:t>
            </w:r>
          </w:p>
        </w:tc>
        <w:tc>
          <w:tcPr>
            <w:tcW w:w="900" w:type="pct"/>
            <w:gridSpan w:val="2"/>
          </w:tcPr>
          <w:p w14:paraId="59D1F91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Ежегодное прохождение медосмотра 100% персонала</w:t>
            </w:r>
          </w:p>
        </w:tc>
        <w:tc>
          <w:tcPr>
            <w:tcW w:w="815" w:type="pct"/>
            <w:gridSpan w:val="2"/>
          </w:tcPr>
          <w:p w14:paraId="674CE11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ПАО «КуйбышевАзот»</w:t>
            </w:r>
          </w:p>
        </w:tc>
        <w:tc>
          <w:tcPr>
            <w:tcW w:w="612" w:type="pct"/>
            <w:gridSpan w:val="2"/>
          </w:tcPr>
          <w:p w14:paraId="0B63CFA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0F21F82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ПАО </w:t>
            </w:r>
          </w:p>
          <w:p w14:paraId="253A031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«КуйбышевАзот» (по согласованию)</w:t>
            </w:r>
          </w:p>
        </w:tc>
      </w:tr>
      <w:tr w:rsidR="007468C6" w:rsidRPr="007468C6" w14:paraId="0A20DA36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396CD321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этапы</w:t>
            </w:r>
          </w:p>
        </w:tc>
        <w:tc>
          <w:tcPr>
            <w:tcW w:w="820" w:type="pct"/>
            <w:gridSpan w:val="2"/>
          </w:tcPr>
          <w:p w14:paraId="1EEC782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 Организация льготного санаторно-курортного лечения сотрудников и членов их семей</w:t>
            </w:r>
          </w:p>
        </w:tc>
        <w:tc>
          <w:tcPr>
            <w:tcW w:w="868" w:type="pct"/>
          </w:tcPr>
          <w:p w14:paraId="70CA178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заболеваемости и оздоровление персонала и горожан. Обеспечение функционирования спортивно-оздоровительных объектов ПАО «КуйбышевАзот» (санаторий-профилакторий «Ставрополь», база отдыха «Подснежник», яхт-клуб «Дружба»), улучшение оснащения. Предоставление обслуживания по льготным ценам</w:t>
            </w:r>
          </w:p>
        </w:tc>
        <w:tc>
          <w:tcPr>
            <w:tcW w:w="900" w:type="pct"/>
            <w:gridSpan w:val="2"/>
          </w:tcPr>
          <w:p w14:paraId="13F4979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 тыс. льготных путевок для персонала предприятия и членов их семей</w:t>
            </w:r>
          </w:p>
        </w:tc>
        <w:tc>
          <w:tcPr>
            <w:tcW w:w="815" w:type="pct"/>
            <w:gridSpan w:val="2"/>
          </w:tcPr>
          <w:p w14:paraId="2967582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ПАО «КуйбышевАзот»</w:t>
            </w:r>
          </w:p>
        </w:tc>
        <w:tc>
          <w:tcPr>
            <w:tcW w:w="612" w:type="pct"/>
            <w:gridSpan w:val="2"/>
          </w:tcPr>
          <w:p w14:paraId="7CAD14F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170A81A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ПАО </w:t>
            </w:r>
          </w:p>
          <w:p w14:paraId="091BC9F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«КуйбышевАзот» (по согласованию)</w:t>
            </w:r>
          </w:p>
        </w:tc>
      </w:tr>
      <w:tr w:rsidR="007468C6" w:rsidRPr="007468C6" w14:paraId="2C2B8EF5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2960014A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I-II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  <w:p w14:paraId="631E4C26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5C2699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  <w:tc>
          <w:tcPr>
            <w:tcW w:w="820" w:type="pct"/>
            <w:gridSpan w:val="2"/>
          </w:tcPr>
          <w:p w14:paraId="1641786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6.4. Оценка социального самочувствия жителей городского округа Тольятти и Самарско-Тольяттинской агломерации с учетом социологической оценки субъективного ощущения личного счастья </w:t>
            </w:r>
          </w:p>
        </w:tc>
        <w:tc>
          <w:tcPr>
            <w:tcW w:w="868" w:type="pct"/>
          </w:tcPr>
          <w:p w14:paraId="68B5B3F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социологического опроса по теме «Оценка социального самочувствия жителей городского округа</w:t>
            </w:r>
            <w:r w:rsidRPr="007468C6" w:rsidDel="00605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Тольятти и Самарско-Тольяттинской агломерации»</w:t>
            </w:r>
          </w:p>
          <w:p w14:paraId="1DC586F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D8483D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gridSpan w:val="2"/>
          </w:tcPr>
          <w:p w14:paraId="2D582C1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проведении социологического опроса по теме «Оценка социального самочувствия жителей городского округа</w:t>
            </w:r>
            <w:r w:rsidRPr="007468C6" w:rsidDel="00605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Тольятти и Самарско-Тольяттинской агломерации»</w:t>
            </w:r>
          </w:p>
        </w:tc>
        <w:tc>
          <w:tcPr>
            <w:tcW w:w="815" w:type="pct"/>
            <w:gridSpan w:val="2"/>
          </w:tcPr>
          <w:p w14:paraId="2A9F753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Тольятти. (по согласованию)</w:t>
            </w:r>
          </w:p>
          <w:p w14:paraId="425FE40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Внебюджетные источники (по согласованию)</w:t>
            </w:r>
          </w:p>
          <w:p w14:paraId="73BB5A0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gridSpan w:val="2"/>
          </w:tcPr>
          <w:p w14:paraId="7579799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2020-2024гг.</w:t>
            </w:r>
          </w:p>
          <w:p w14:paraId="503A4E6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pct"/>
          </w:tcPr>
          <w:p w14:paraId="67DF8AD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</w:t>
            </w:r>
          </w:p>
          <w:p w14:paraId="05DDE20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«Тольяттинский государственный университет».</w:t>
            </w:r>
          </w:p>
          <w:p w14:paraId="2C35C9F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Общественный совет по стратегическому планированию при Думе (по согласованию).</w:t>
            </w:r>
          </w:p>
          <w:p w14:paraId="2690E56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экономического развития администрации</w:t>
            </w:r>
          </w:p>
          <w:p w14:paraId="1FBCE1B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 Тольятти</w:t>
            </w:r>
            <w:r w:rsidRPr="007468C6" w:rsidDel="00060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7468C6" w:rsidRPr="007468C6" w14:paraId="1DDC520F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</w:tcPr>
          <w:p w14:paraId="1E181B4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7 - популяризация здорового образа жизни</w:t>
            </w:r>
            <w:r w:rsidRPr="007468C6">
              <w:rPr>
                <w:rFonts w:ascii="Calibri" w:eastAsia="Times New Roman" w:hAnsi="Calibri" w:cs="Calibri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468C6" w:rsidRPr="007468C6" w14:paraId="2494BDCB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2844D14F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I-II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731E7E9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 Участие в реализации региональной составляющей федерального проекта «Спорт - норма жизни» национального проекта «Демография»</w:t>
            </w:r>
          </w:p>
        </w:tc>
        <w:tc>
          <w:tcPr>
            <w:tcW w:w="868" w:type="pct"/>
          </w:tcPr>
          <w:p w14:paraId="73EB5E3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мероприятий уровня муниципальных образований, предусмотренных в рамках региональной составляющей федерального проекта «Спорт - норма жизни» национального проекта «Демография»</w:t>
            </w:r>
          </w:p>
        </w:tc>
        <w:tc>
          <w:tcPr>
            <w:tcW w:w="900" w:type="pct"/>
            <w:gridSpan w:val="2"/>
          </w:tcPr>
          <w:p w14:paraId="278A4B75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Достижение целевых показателей федерального проекта, установленных на 2019-2024 годы</w:t>
            </w:r>
          </w:p>
        </w:tc>
        <w:tc>
          <w:tcPr>
            <w:tcW w:w="815" w:type="pct"/>
            <w:gridSpan w:val="2"/>
          </w:tcPr>
          <w:p w14:paraId="7F7D9B7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hanging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бюджет.</w:t>
            </w:r>
          </w:p>
          <w:p w14:paraId="10C348B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hanging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бюджет.</w:t>
            </w:r>
          </w:p>
          <w:p w14:paraId="2EC9EF7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hanging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13F5B28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53CDD0C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физической культуры и спорта</w:t>
            </w:r>
          </w:p>
          <w:p w14:paraId="19CE90C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2A89029F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7941E19F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I-II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6F797889" w14:textId="77777777" w:rsidR="007468C6" w:rsidRPr="007468C6" w:rsidRDefault="007468C6" w:rsidP="007468C6">
            <w:pPr>
              <w:keepNext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7.2. Повышение доли населения, принявшего участие в физкультурных  мероприятиях и спортивных мероприятиях </w:t>
            </w:r>
          </w:p>
        </w:tc>
        <w:tc>
          <w:tcPr>
            <w:tcW w:w="868" w:type="pct"/>
          </w:tcPr>
          <w:p w14:paraId="22120FA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физкультурных мероприятий и спортивных мероприятий</w:t>
            </w:r>
          </w:p>
        </w:tc>
        <w:tc>
          <w:tcPr>
            <w:tcW w:w="900" w:type="pct"/>
            <w:gridSpan w:val="2"/>
          </w:tcPr>
          <w:p w14:paraId="29EEC166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населения, принявшего участие в физкультурных мероприятиях и спортивных мероприятиях, от общего количества населения: ежегодно не менее 15% </w:t>
            </w:r>
          </w:p>
        </w:tc>
        <w:tc>
          <w:tcPr>
            <w:tcW w:w="815" w:type="pct"/>
            <w:gridSpan w:val="2"/>
          </w:tcPr>
          <w:p w14:paraId="477E301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Тольятти.</w:t>
            </w:r>
          </w:p>
          <w:p w14:paraId="4F07812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612" w:type="pct"/>
            <w:gridSpan w:val="2"/>
          </w:tcPr>
          <w:p w14:paraId="6DF281B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0B68484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физической культуры и спорта администрации</w:t>
            </w:r>
          </w:p>
          <w:p w14:paraId="3AAA18D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 Тольятти</w:t>
            </w:r>
          </w:p>
        </w:tc>
      </w:tr>
      <w:tr w:rsidR="007468C6" w:rsidRPr="007468C6" w14:paraId="2C99A79B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65365EE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I-II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71E3DF9E" w14:textId="77777777" w:rsidR="007468C6" w:rsidRPr="007468C6" w:rsidRDefault="007468C6" w:rsidP="007468C6">
            <w:pPr>
              <w:keepNext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7.3. Повышение доли населения, зарегистрированного в электронной базе данных Всероссийского физкультурно-спортивного комплекса «Готов к труду и обороне» (ГТО), от общей численности населения в возрасте от 6 лет и старше </w:t>
            </w:r>
          </w:p>
        </w:tc>
        <w:tc>
          <w:tcPr>
            <w:tcW w:w="868" w:type="pct"/>
          </w:tcPr>
          <w:p w14:paraId="4E069B7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пропагандистских и организационных мероприятий среди всех категорий граждан</w:t>
            </w:r>
          </w:p>
        </w:tc>
        <w:tc>
          <w:tcPr>
            <w:tcW w:w="900" w:type="pct"/>
            <w:gridSpan w:val="2"/>
          </w:tcPr>
          <w:p w14:paraId="6E873A2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зарегистрированного в электронной базе данных Всероссийского физкультурно-спортивного комплекса «Готов к труду и обороне» (ГТО), в % от общей численности населения городского округа Тольятти в возрасте от 6 лет и старше:</w:t>
            </w:r>
          </w:p>
          <w:p w14:paraId="54CF227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2019г. -2,5%;</w:t>
            </w:r>
          </w:p>
          <w:p w14:paraId="296B0F5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2024г. – 5 %</w:t>
            </w:r>
          </w:p>
        </w:tc>
        <w:tc>
          <w:tcPr>
            <w:tcW w:w="815" w:type="pct"/>
            <w:gridSpan w:val="2"/>
          </w:tcPr>
          <w:p w14:paraId="0B37849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6BE5AF5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6583FEA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физической культуры и спорта администрации</w:t>
            </w:r>
          </w:p>
          <w:p w14:paraId="13CC73E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 Тольятти</w:t>
            </w:r>
          </w:p>
          <w:p w14:paraId="25864F3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21122BFB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1DBFA8BF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I-II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5CB96D2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 Повышение доли населения от 18 лет и старше, принявшего участие в выполнении нормативов испытаний (тестов) Всероссийского физкультурно-спортивного комплекса «Готов к труду и обороне» (ГТО), от общей численности населения в возрасте от 18 до 79 лет</w:t>
            </w:r>
          </w:p>
        </w:tc>
        <w:tc>
          <w:tcPr>
            <w:tcW w:w="868" w:type="pct"/>
          </w:tcPr>
          <w:p w14:paraId="509D026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пропагандистских и организационных мероприятий среди всех категорий граждан</w:t>
            </w:r>
          </w:p>
        </w:tc>
        <w:tc>
          <w:tcPr>
            <w:tcW w:w="900" w:type="pct"/>
            <w:gridSpan w:val="2"/>
          </w:tcPr>
          <w:p w14:paraId="3271FAB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населения, </w:t>
            </w:r>
            <w:r w:rsidRPr="007468C6">
              <w:rPr>
                <w:rFonts w:ascii="Times New Roman" w:eastAsia="Times New Roman" w:hAnsi="Times New Roman" w:cs="Calibri"/>
                <w:sz w:val="24"/>
                <w:szCs w:val="20"/>
                <w:lang w:eastAsia="ru-RU"/>
              </w:rPr>
              <w:t>от 18 лет и старше, принявшего участие в выполнении нормативов испытаний (тестов) Всероссийского физкультурно-спортивного комплекса «Готов к труду и обороне» (ГТО), в % от общей численности населения в возрасте от 18 до 79 лет:</w:t>
            </w:r>
          </w:p>
          <w:p w14:paraId="59AC1B6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2019г. – 0,5%;</w:t>
            </w:r>
          </w:p>
          <w:p w14:paraId="3AA3AE2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2024г. – 1%</w:t>
            </w:r>
          </w:p>
        </w:tc>
        <w:tc>
          <w:tcPr>
            <w:tcW w:w="815" w:type="pct"/>
            <w:gridSpan w:val="2"/>
          </w:tcPr>
          <w:p w14:paraId="345D24C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74589D8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069FA5C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физической культуры и спорта администрации</w:t>
            </w:r>
          </w:p>
          <w:p w14:paraId="35A7681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 Тольятти</w:t>
            </w:r>
          </w:p>
          <w:p w14:paraId="7250CE9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7B00186E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512E0DC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I-II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  <w:p w14:paraId="6ED3841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37EC59D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20" w:type="pct"/>
            <w:gridSpan w:val="2"/>
          </w:tcPr>
          <w:p w14:paraId="716FE37C" w14:textId="77777777" w:rsidR="007468C6" w:rsidRPr="007468C6" w:rsidRDefault="007468C6" w:rsidP="007468C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7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.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5.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Восстановление  системы детских оздоровительных лагерей</w:t>
            </w:r>
          </w:p>
        </w:tc>
        <w:tc>
          <w:tcPr>
            <w:tcW w:w="868" w:type="pct"/>
          </w:tcPr>
          <w:p w14:paraId="6C7708E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предложений по 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восстановлению системы детских оздоровительных лагерей</w:t>
            </w:r>
          </w:p>
          <w:p w14:paraId="2D9C6AE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  <w:p w14:paraId="64BD8DD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gridSpan w:val="2"/>
          </w:tcPr>
          <w:p w14:paraId="56F81360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</w:t>
            </w:r>
          </w:p>
          <w:p w14:paraId="060C3DA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предложений по 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восстановлению системы детских оздоровительных лагерей</w:t>
            </w:r>
          </w:p>
          <w:p w14:paraId="1EA5886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5" w:type="pct"/>
            <w:gridSpan w:val="2"/>
          </w:tcPr>
          <w:p w14:paraId="4F6ED0BA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В рамках текущей деятельности администрации городского округа Тольятти</w:t>
            </w:r>
          </w:p>
          <w:p w14:paraId="694A4C5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2"/>
          </w:tcPr>
          <w:p w14:paraId="625F2DC5" w14:textId="77777777" w:rsidR="007468C6" w:rsidRPr="007468C6" w:rsidRDefault="007468C6" w:rsidP="00746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2020–2024гг.</w:t>
            </w:r>
          </w:p>
        </w:tc>
        <w:tc>
          <w:tcPr>
            <w:tcW w:w="582" w:type="pct"/>
          </w:tcPr>
          <w:p w14:paraId="786BD70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</w:t>
            </w:r>
          </w:p>
          <w:p w14:paraId="5C25EA8F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 городского округа Тольятти.</w:t>
            </w:r>
          </w:p>
          <w:p w14:paraId="35A44BE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Предприятия </w:t>
            </w:r>
          </w:p>
        </w:tc>
      </w:tr>
      <w:tr w:rsidR="007468C6" w:rsidRPr="007468C6" w14:paraId="61DF424C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</w:tcPr>
          <w:p w14:paraId="4DB6336A" w14:textId="77777777" w:rsidR="007468C6" w:rsidRPr="007468C6" w:rsidRDefault="007468C6" w:rsidP="007468C6">
            <w:pPr>
              <w:keepNext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Задача 8 - </w:t>
            </w: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создание современной системы учреждений здравоохранения, в которых жители Тольятти могут получить качественную медицинскую помощь, в том числе в рамках системы обязательного медицинского страхования</w:t>
            </w:r>
          </w:p>
        </w:tc>
      </w:tr>
      <w:tr w:rsidR="007468C6" w:rsidRPr="007468C6" w14:paraId="1582C3DF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4CFF40D0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77665848" w14:textId="77777777" w:rsidR="007468C6" w:rsidRPr="007468C6" w:rsidRDefault="007468C6" w:rsidP="007468C6">
            <w:pPr>
              <w:spacing w:after="0" w:line="240" w:lineRule="auto"/>
              <w:ind w:left="3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8.1. Реализация региональной составляющей национального проекта</w:t>
            </w:r>
          </w:p>
          <w:p w14:paraId="2C55B180" w14:textId="77777777" w:rsidR="007468C6" w:rsidRPr="007468C6" w:rsidRDefault="007468C6" w:rsidP="007468C6">
            <w:pPr>
              <w:spacing w:after="0" w:line="240" w:lineRule="auto"/>
              <w:ind w:left="3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«Здравоохранение»</w:t>
            </w:r>
          </w:p>
          <w:p w14:paraId="6E875257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14:paraId="586EC17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мероприятий по реализации региональных составляющих федеральных проектов, входящих в состав национального проекта «Здравоохранение»</w:t>
            </w:r>
          </w:p>
        </w:tc>
        <w:tc>
          <w:tcPr>
            <w:tcW w:w="900" w:type="pct"/>
            <w:gridSpan w:val="2"/>
          </w:tcPr>
          <w:p w14:paraId="2C003DB5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Увеличение общей продолжительности жизни до 78 лет к 2024г.</w:t>
            </w:r>
          </w:p>
          <w:p w14:paraId="204C15EF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5" w:type="pct"/>
            <w:gridSpan w:val="2"/>
          </w:tcPr>
          <w:p w14:paraId="21F228C0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Федеральный бюджет. </w:t>
            </w:r>
          </w:p>
          <w:p w14:paraId="621206B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Областной бюджет.  Бюджеты государственных внебюджетных фондов РФ </w:t>
            </w:r>
          </w:p>
        </w:tc>
        <w:tc>
          <w:tcPr>
            <w:tcW w:w="612" w:type="pct"/>
            <w:gridSpan w:val="2"/>
          </w:tcPr>
          <w:p w14:paraId="6897B64D" w14:textId="77777777" w:rsidR="007468C6" w:rsidRPr="007468C6" w:rsidRDefault="007468C6" w:rsidP="00746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2019-2024гг.</w:t>
            </w:r>
          </w:p>
        </w:tc>
        <w:tc>
          <w:tcPr>
            <w:tcW w:w="582" w:type="pct"/>
          </w:tcPr>
          <w:p w14:paraId="1F39876F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Министерство</w:t>
            </w:r>
          </w:p>
          <w:p w14:paraId="7D0D708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здравоохранения Самарской области</w:t>
            </w:r>
          </w:p>
          <w:p w14:paraId="07A30EFD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7468C6" w:rsidRPr="007468C6" w14:paraId="46F4EB87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  <w:trHeight w:val="1961"/>
        </w:trPr>
        <w:tc>
          <w:tcPr>
            <w:tcW w:w="400" w:type="pct"/>
            <w:vMerge w:val="restart"/>
          </w:tcPr>
          <w:p w14:paraId="54A1122F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I-II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  <w:vMerge w:val="restart"/>
          </w:tcPr>
          <w:p w14:paraId="42437C8D" w14:textId="77777777" w:rsidR="007468C6" w:rsidRPr="007468C6" w:rsidRDefault="007468C6" w:rsidP="007468C6">
            <w:pPr>
              <w:spacing w:after="0" w:line="240" w:lineRule="auto"/>
              <w:ind w:left="3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8.2. Развитие системы оказания первичной медико-санитарной помощи</w:t>
            </w:r>
          </w:p>
          <w:p w14:paraId="320E0125" w14:textId="77777777" w:rsidR="007468C6" w:rsidRPr="007468C6" w:rsidRDefault="007468C6" w:rsidP="007468C6">
            <w:pPr>
              <w:spacing w:after="0" w:line="240" w:lineRule="auto"/>
              <w:ind w:left="3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  <w:vMerge w:val="restart"/>
          </w:tcPr>
          <w:p w14:paraId="5E4EACB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Создание и тиражирование «Новой модели медицинской организации, оказывающей первичную медико-санитарную помощь»</w:t>
            </w:r>
          </w:p>
        </w:tc>
        <w:tc>
          <w:tcPr>
            <w:tcW w:w="900" w:type="pct"/>
            <w:gridSpan w:val="2"/>
          </w:tcPr>
          <w:p w14:paraId="0B443B1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Обеспечение участия в реализации мероприятия: </w:t>
            </w:r>
          </w:p>
          <w:p w14:paraId="539B1EE5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«Тольяттинская городская клиническая поликлиника </w:t>
            </w: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№ 3» - 2 взрослых отделения;</w:t>
            </w:r>
          </w:p>
          <w:p w14:paraId="00FD0C9D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«Тольяттинская городская поликлиника </w:t>
            </w: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№ 4» - 1 взрослое отделение;</w:t>
            </w:r>
          </w:p>
          <w:p w14:paraId="06D99936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«Тольяттинская городская поликлиника № 2» - детское отделение.</w:t>
            </w:r>
          </w:p>
        </w:tc>
        <w:tc>
          <w:tcPr>
            <w:tcW w:w="815" w:type="pct"/>
            <w:gridSpan w:val="2"/>
          </w:tcPr>
          <w:tbl>
            <w:tblPr>
              <w:tblW w:w="230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02"/>
            </w:tblGrid>
            <w:tr w:rsidR="007468C6" w:rsidRPr="007468C6" w14:paraId="376E604C" w14:textId="77777777" w:rsidTr="00D201D0">
              <w:trPr>
                <w:trHeight w:val="333"/>
              </w:trPr>
              <w:tc>
                <w:tcPr>
                  <w:tcW w:w="2302" w:type="dxa"/>
                </w:tcPr>
                <w:p w14:paraId="64D76C9B" w14:textId="77777777" w:rsidR="007468C6" w:rsidRPr="007468C6" w:rsidRDefault="007468C6" w:rsidP="007468C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 w:right="176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468C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Областной бюджет </w:t>
                  </w:r>
                </w:p>
              </w:tc>
            </w:tr>
          </w:tbl>
          <w:p w14:paraId="207107A6" w14:textId="77777777" w:rsidR="007468C6" w:rsidRPr="007468C6" w:rsidRDefault="007468C6" w:rsidP="007468C6">
            <w:pPr>
              <w:spacing w:after="0" w:line="240" w:lineRule="auto"/>
              <w:ind w:right="17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2B3F1C16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2" w:type="pct"/>
            <w:gridSpan w:val="2"/>
          </w:tcPr>
          <w:p w14:paraId="2F2534FC" w14:textId="77777777" w:rsidR="007468C6" w:rsidRPr="007468C6" w:rsidRDefault="007468C6" w:rsidP="00746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2019-2024гг.</w:t>
            </w:r>
          </w:p>
        </w:tc>
        <w:tc>
          <w:tcPr>
            <w:tcW w:w="582" w:type="pct"/>
          </w:tcPr>
          <w:p w14:paraId="416E7BD7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Министерство</w:t>
            </w:r>
          </w:p>
          <w:p w14:paraId="4691CE35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здравоохранения Самарской области</w:t>
            </w:r>
          </w:p>
          <w:p w14:paraId="62A09EB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7468C6" w:rsidRPr="007468C6" w14:paraId="4FF9F878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  <w:trHeight w:val="2097"/>
        </w:trPr>
        <w:tc>
          <w:tcPr>
            <w:tcW w:w="400" w:type="pct"/>
            <w:vMerge/>
          </w:tcPr>
          <w:p w14:paraId="3CFC843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  <w:gridSpan w:val="2"/>
            <w:vMerge/>
          </w:tcPr>
          <w:p w14:paraId="3E691A95" w14:textId="77777777" w:rsidR="007468C6" w:rsidRPr="007468C6" w:rsidRDefault="007468C6" w:rsidP="007468C6">
            <w:pPr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pct"/>
            <w:vMerge/>
          </w:tcPr>
          <w:p w14:paraId="612D8F7B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pct"/>
            <w:gridSpan w:val="2"/>
          </w:tcPr>
          <w:p w14:paraId="2BE65B3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Обеспечение участия в реализации мероприятия: </w:t>
            </w:r>
          </w:p>
          <w:p w14:paraId="3F463EA6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«Тольяттинская городская клиническая поликлиника </w:t>
            </w: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 xml:space="preserve">№ 3»,  </w:t>
            </w:r>
          </w:p>
          <w:p w14:paraId="04DE2ED7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«Тольяттинская городская поликлиника </w:t>
            </w: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 xml:space="preserve">№ 4»,  </w:t>
            </w:r>
          </w:p>
          <w:p w14:paraId="5AB79AFC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«Тольяттинская городская поликлиника </w:t>
            </w: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 xml:space="preserve">№ 2»,  </w:t>
            </w:r>
          </w:p>
          <w:p w14:paraId="50C1AE2E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«Тольяттинская городская поликлиника № 1»  </w:t>
            </w:r>
          </w:p>
        </w:tc>
        <w:tc>
          <w:tcPr>
            <w:tcW w:w="815" w:type="pct"/>
            <w:gridSpan w:val="2"/>
          </w:tcPr>
          <w:p w14:paraId="3144057C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ind w:left="-74" w:right="17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612" w:type="pct"/>
            <w:gridSpan w:val="2"/>
          </w:tcPr>
          <w:p w14:paraId="199339AB" w14:textId="77777777" w:rsidR="007468C6" w:rsidRPr="007468C6" w:rsidRDefault="007468C6" w:rsidP="00746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2021-2024гг.</w:t>
            </w:r>
          </w:p>
        </w:tc>
        <w:tc>
          <w:tcPr>
            <w:tcW w:w="582" w:type="pct"/>
          </w:tcPr>
          <w:p w14:paraId="401823DF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Министерство</w:t>
            </w:r>
          </w:p>
          <w:p w14:paraId="7924F82D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здравоохранения Самарской области</w:t>
            </w:r>
          </w:p>
          <w:p w14:paraId="1A51D235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7468C6" w:rsidRPr="007468C6" w14:paraId="3F2EF947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/>
          </w:tcPr>
          <w:p w14:paraId="43BDFCCB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  <w:gridSpan w:val="2"/>
            <w:vMerge/>
          </w:tcPr>
          <w:p w14:paraId="6A97D27B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14:paraId="5D72B79C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Охват граждан профилактическими медицинскими осмотрами, включая диспансеризацию, профилактические осмотры и отдельные методы исследования</w:t>
            </w:r>
          </w:p>
        </w:tc>
        <w:tc>
          <w:tcPr>
            <w:tcW w:w="900" w:type="pct"/>
            <w:gridSpan w:val="2"/>
          </w:tcPr>
          <w:p w14:paraId="14FAD057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Проведение профилактических осмотров, включая диспансеризацию, план на год – 188 150 чел. </w:t>
            </w:r>
          </w:p>
        </w:tc>
        <w:tc>
          <w:tcPr>
            <w:tcW w:w="815" w:type="pct"/>
            <w:gridSpan w:val="2"/>
          </w:tcPr>
          <w:p w14:paraId="751745F6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Средства территориального фонда ОМС  </w:t>
            </w:r>
          </w:p>
        </w:tc>
        <w:tc>
          <w:tcPr>
            <w:tcW w:w="612" w:type="pct"/>
            <w:gridSpan w:val="2"/>
          </w:tcPr>
          <w:p w14:paraId="18E3DC97" w14:textId="77777777" w:rsidR="007468C6" w:rsidRPr="007468C6" w:rsidRDefault="007468C6" w:rsidP="00746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2019-2024 г.</w:t>
            </w:r>
          </w:p>
        </w:tc>
        <w:tc>
          <w:tcPr>
            <w:tcW w:w="582" w:type="pct"/>
          </w:tcPr>
          <w:p w14:paraId="789247D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Министерство</w:t>
            </w:r>
          </w:p>
          <w:p w14:paraId="1EDA419F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здравоохранения Самарской области (по согласованию).</w:t>
            </w:r>
          </w:p>
          <w:p w14:paraId="36142DD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ТФОМС (по согласованию)</w:t>
            </w:r>
          </w:p>
        </w:tc>
      </w:tr>
      <w:tr w:rsidR="007468C6" w:rsidRPr="007468C6" w14:paraId="259519B7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081DFBC7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I-II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0150B2C0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8.3. Борьба с сердечно-сосудистыми заболеваниями</w:t>
            </w:r>
          </w:p>
          <w:p w14:paraId="0FE61EBC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14:paraId="0A35C18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Переоснащение первичных  сосудистых отделений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городского округа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Тольятти  медицинским оборудованием, в том числе оборудованием для ранней медицинской реабилитации.</w:t>
            </w:r>
            <w:r w:rsidRPr="007468C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Переоснащение и дооснащение в соответствии с порядками оказания медицинской помощи оборудованием: аппараты искусственной вентиляции легких, компьютерный томограф, аппарат ультразвукой для исследований сосудов сердца и мозга</w:t>
            </w:r>
          </w:p>
        </w:tc>
        <w:tc>
          <w:tcPr>
            <w:tcW w:w="900" w:type="pct"/>
            <w:gridSpan w:val="2"/>
          </w:tcPr>
          <w:p w14:paraId="4B4D4179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Обеспечение участия в реализации мероприятия: </w:t>
            </w:r>
          </w:p>
          <w:p w14:paraId="6DD5ABB7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ГБУЗ СО «Тольяттинская городская клиническая больница № 5», ГБУЗ СО «Тольяттинская городская клиническая больница № 2 имени В.В.Баныкина» </w:t>
            </w:r>
          </w:p>
        </w:tc>
        <w:tc>
          <w:tcPr>
            <w:tcW w:w="815" w:type="pct"/>
            <w:gridSpan w:val="2"/>
          </w:tcPr>
          <w:p w14:paraId="39296B17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612" w:type="pct"/>
            <w:gridSpan w:val="2"/>
          </w:tcPr>
          <w:p w14:paraId="04FE2282" w14:textId="77777777" w:rsidR="007468C6" w:rsidRPr="007468C6" w:rsidRDefault="007468C6" w:rsidP="00746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2019-2024гг.</w:t>
            </w:r>
          </w:p>
        </w:tc>
        <w:tc>
          <w:tcPr>
            <w:tcW w:w="582" w:type="pct"/>
          </w:tcPr>
          <w:p w14:paraId="247E7DD7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Министерство</w:t>
            </w:r>
          </w:p>
          <w:p w14:paraId="23AE65D1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здравоохранения Самарской области</w:t>
            </w:r>
          </w:p>
          <w:p w14:paraId="7484CC0E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7468C6" w:rsidRPr="007468C6" w14:paraId="5FD1D94C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 w:val="restart"/>
          </w:tcPr>
          <w:p w14:paraId="6408593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820" w:type="pct"/>
            <w:gridSpan w:val="2"/>
            <w:vMerge w:val="restart"/>
          </w:tcPr>
          <w:p w14:paraId="2F53AE15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8.4. Борьба с онкологическими заболеваниями</w:t>
            </w:r>
          </w:p>
        </w:tc>
        <w:tc>
          <w:tcPr>
            <w:tcW w:w="868" w:type="pct"/>
          </w:tcPr>
          <w:p w14:paraId="384A355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Переоснащение медицинским оборудованием, в том числе оборудованием для диагностики и лечения методами ядерной медицины, в соответствии с порядками оказания медицинской помощи </w:t>
            </w:r>
          </w:p>
        </w:tc>
        <w:tc>
          <w:tcPr>
            <w:tcW w:w="900" w:type="pct"/>
            <w:gridSpan w:val="2"/>
          </w:tcPr>
          <w:p w14:paraId="11EC4E87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Обеспечение участия в реализации мероприятия</w:t>
            </w:r>
          </w:p>
          <w:p w14:paraId="318D4C50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ГБУЗ «Тольяттинская городская клиническая больница № 5»</w:t>
            </w:r>
          </w:p>
        </w:tc>
        <w:tc>
          <w:tcPr>
            <w:tcW w:w="815" w:type="pct"/>
            <w:gridSpan w:val="2"/>
          </w:tcPr>
          <w:p w14:paraId="14B5668B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612" w:type="pct"/>
            <w:gridSpan w:val="2"/>
          </w:tcPr>
          <w:p w14:paraId="0E2B8EEF" w14:textId="77777777" w:rsidR="007468C6" w:rsidRPr="007468C6" w:rsidRDefault="007468C6" w:rsidP="00746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2021-2024 гг.</w:t>
            </w:r>
          </w:p>
        </w:tc>
        <w:tc>
          <w:tcPr>
            <w:tcW w:w="582" w:type="pct"/>
          </w:tcPr>
          <w:p w14:paraId="38170F49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Министерство</w:t>
            </w:r>
          </w:p>
          <w:p w14:paraId="67B240A7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здравоохранения Самарской области</w:t>
            </w:r>
          </w:p>
          <w:p w14:paraId="3C673E67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7468C6" w:rsidRPr="007468C6" w14:paraId="3F2B0CCC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/>
          </w:tcPr>
          <w:p w14:paraId="108A175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  <w:gridSpan w:val="2"/>
            <w:vMerge/>
          </w:tcPr>
          <w:p w14:paraId="1CAD6F0C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pct"/>
          </w:tcPr>
          <w:p w14:paraId="4489D30F" w14:textId="77777777" w:rsidR="007468C6" w:rsidRPr="007468C6" w:rsidRDefault="007468C6" w:rsidP="007468C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сети центров амбулаторной онкологической помощи Самарской области.</w:t>
            </w:r>
          </w:p>
          <w:p w14:paraId="7672CD06" w14:textId="77777777" w:rsidR="007468C6" w:rsidRPr="007468C6" w:rsidRDefault="007468C6" w:rsidP="007468C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в 2022 году центров амбулаторной онкологической помощи в г.Тольятти</w:t>
            </w:r>
          </w:p>
        </w:tc>
        <w:tc>
          <w:tcPr>
            <w:tcW w:w="900" w:type="pct"/>
            <w:gridSpan w:val="2"/>
          </w:tcPr>
          <w:p w14:paraId="2D30529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Обеспечение участия в реализации мероприятия: </w:t>
            </w:r>
          </w:p>
          <w:p w14:paraId="31DC7A6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ГБУЗ «Тольяттинская городская клиническая поликлиника № 3» и в ГБУЗ «Тольяттинская городская больница  № 1»</w:t>
            </w:r>
          </w:p>
        </w:tc>
        <w:tc>
          <w:tcPr>
            <w:tcW w:w="815" w:type="pct"/>
            <w:gridSpan w:val="2"/>
          </w:tcPr>
          <w:p w14:paraId="72500F8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612" w:type="pct"/>
            <w:gridSpan w:val="2"/>
          </w:tcPr>
          <w:p w14:paraId="047015D8" w14:textId="77777777" w:rsidR="007468C6" w:rsidRPr="007468C6" w:rsidRDefault="007468C6" w:rsidP="00746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582" w:type="pct"/>
          </w:tcPr>
          <w:p w14:paraId="5B02BFAE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Министерство</w:t>
            </w:r>
          </w:p>
          <w:p w14:paraId="1380699B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здравоохранения Самарской области</w:t>
            </w:r>
          </w:p>
          <w:p w14:paraId="4060084B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7468C6" w:rsidRPr="007468C6" w14:paraId="1BB184EB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/>
          </w:tcPr>
          <w:p w14:paraId="7196C8FF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  <w:gridSpan w:val="2"/>
            <w:vMerge/>
          </w:tcPr>
          <w:p w14:paraId="40A9C52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pct"/>
          </w:tcPr>
          <w:p w14:paraId="4BFCBC2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Переоснащение медицинских организаций Самарской области, оказывающих помощь больным онкологическими заболеваниями</w:t>
            </w:r>
          </w:p>
        </w:tc>
        <w:tc>
          <w:tcPr>
            <w:tcW w:w="900" w:type="pct"/>
            <w:gridSpan w:val="2"/>
          </w:tcPr>
          <w:p w14:paraId="39CA5E30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Обеспечение участия в реализации мероприятия: </w:t>
            </w:r>
          </w:p>
          <w:p w14:paraId="238C1841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ГБУЗ СО «Тольяттинская городская клиническая больница № 5» </w:t>
            </w:r>
          </w:p>
        </w:tc>
        <w:tc>
          <w:tcPr>
            <w:tcW w:w="815" w:type="pct"/>
            <w:gridSpan w:val="2"/>
          </w:tcPr>
          <w:p w14:paraId="508B2DA9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Федеральный бюджет</w:t>
            </w:r>
          </w:p>
          <w:p w14:paraId="0663812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2"/>
          </w:tcPr>
          <w:p w14:paraId="325E0644" w14:textId="77777777" w:rsidR="007468C6" w:rsidRPr="007468C6" w:rsidRDefault="007468C6" w:rsidP="00746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2023-2024гг.</w:t>
            </w:r>
          </w:p>
        </w:tc>
        <w:tc>
          <w:tcPr>
            <w:tcW w:w="582" w:type="pct"/>
          </w:tcPr>
          <w:p w14:paraId="5C231D6B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Министерство</w:t>
            </w:r>
          </w:p>
          <w:p w14:paraId="4A2C6CFC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здравоохранения Самарской области</w:t>
            </w:r>
          </w:p>
          <w:p w14:paraId="255DD49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7468C6" w:rsidRPr="007468C6" w14:paraId="74F35623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 w:val="restart"/>
          </w:tcPr>
          <w:p w14:paraId="0444D99B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I-II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  <w:vMerge w:val="restart"/>
          </w:tcPr>
          <w:p w14:paraId="605CC58E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8.5.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благоприятных условий в целях привлечения медицинских работников для работы в государственные учреждения здравоохранения Самарской области, расположенные на территории городского округа Тольятти</w:t>
            </w:r>
          </w:p>
          <w:p w14:paraId="6213C5E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14:paraId="2B9C2FA5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системы целевого обучения, реализации мер социальной поддержки медицинских работников на   региональном уровне, что обеспечит условия для увеличения численности медицинских работников в государственных медицинских организациях</w:t>
            </w:r>
          </w:p>
        </w:tc>
        <w:tc>
          <w:tcPr>
            <w:tcW w:w="900" w:type="pct"/>
            <w:gridSpan w:val="2"/>
          </w:tcPr>
          <w:p w14:paraId="21DCA90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Увеличение обеспеченности: </w:t>
            </w:r>
          </w:p>
          <w:p w14:paraId="294D547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 врачами на 2,4%;</w:t>
            </w:r>
          </w:p>
          <w:p w14:paraId="16AD90A1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 средним медицинским персоналом – на 3,5 %.</w:t>
            </w:r>
          </w:p>
        </w:tc>
        <w:tc>
          <w:tcPr>
            <w:tcW w:w="815" w:type="pct"/>
            <w:gridSpan w:val="2"/>
          </w:tcPr>
          <w:p w14:paraId="1B92239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612" w:type="pct"/>
            <w:gridSpan w:val="2"/>
          </w:tcPr>
          <w:p w14:paraId="506C2D0C" w14:textId="77777777" w:rsidR="007468C6" w:rsidRPr="007468C6" w:rsidRDefault="007468C6" w:rsidP="00746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2020-2024гг.</w:t>
            </w:r>
          </w:p>
        </w:tc>
        <w:tc>
          <w:tcPr>
            <w:tcW w:w="582" w:type="pct"/>
          </w:tcPr>
          <w:p w14:paraId="6109135A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Министерство</w:t>
            </w:r>
          </w:p>
          <w:p w14:paraId="34385669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здравоохранения Самарской области</w:t>
            </w:r>
          </w:p>
          <w:p w14:paraId="7057D781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7468C6" w:rsidRPr="007468C6" w14:paraId="222D0DDE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/>
          </w:tcPr>
          <w:p w14:paraId="363C7AAC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  <w:gridSpan w:val="2"/>
            <w:vMerge/>
          </w:tcPr>
          <w:p w14:paraId="493AD8FF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14:paraId="71A39789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Предоставление  дополнительных мер социальной поддержки, направленных на привлечение медицинских работников для работы в государственные учреждения здравоохранения Самарской области, расположенные на территории городского округа Тольятти</w:t>
            </w:r>
          </w:p>
        </w:tc>
        <w:tc>
          <w:tcPr>
            <w:tcW w:w="900" w:type="pct"/>
            <w:gridSpan w:val="2"/>
          </w:tcPr>
          <w:p w14:paraId="2BF94800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Охват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государственных учреждений здравоохранения Самарской области, расположенных на территории городского округа Тольятти</w:t>
            </w:r>
          </w:p>
          <w:p w14:paraId="154BEAC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5" w:type="pct"/>
            <w:gridSpan w:val="2"/>
          </w:tcPr>
          <w:p w14:paraId="1C7A0E9D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118F535D" w14:textId="77777777" w:rsidR="007468C6" w:rsidRPr="007468C6" w:rsidRDefault="007468C6" w:rsidP="00746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2020-2024гг.</w:t>
            </w:r>
          </w:p>
        </w:tc>
        <w:tc>
          <w:tcPr>
            <w:tcW w:w="582" w:type="pct"/>
          </w:tcPr>
          <w:p w14:paraId="427DBE59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Департамент социального обеспечения администрации городского округа Тольятти.</w:t>
            </w:r>
          </w:p>
          <w:p w14:paraId="6CFC329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Департамент по управлению муниципальным имуществом администрации городского округа Тольятти. </w:t>
            </w:r>
          </w:p>
        </w:tc>
      </w:tr>
      <w:tr w:rsidR="007468C6" w:rsidRPr="007468C6" w14:paraId="6722DE9F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  <w:trHeight w:val="274"/>
        </w:trPr>
        <w:tc>
          <w:tcPr>
            <w:tcW w:w="400" w:type="pct"/>
          </w:tcPr>
          <w:p w14:paraId="3579B6D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I-II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19676079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8.6. 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</w:p>
          <w:p w14:paraId="2DECAEB1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14:paraId="6BF680A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Оснащение вычислительной техникой, медицинской информационной системой, подключение к централизованным сервисам по лабораторным и лучевым исследованиям, телемедицинским консультациям </w:t>
            </w:r>
          </w:p>
        </w:tc>
        <w:tc>
          <w:tcPr>
            <w:tcW w:w="900" w:type="pct"/>
            <w:gridSpan w:val="2"/>
          </w:tcPr>
          <w:p w14:paraId="6AB1B9DD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100% структурных подразделений государственных медицинских организаций, оказывающих первичную медико-санитарную помощь городскому округу Тольятти, предоставляют возможность записи на прием к врачу, диспансеризацию (профилактический осмотр) в «Личном кабинете» пациента</w:t>
            </w:r>
          </w:p>
        </w:tc>
        <w:tc>
          <w:tcPr>
            <w:tcW w:w="815" w:type="pct"/>
            <w:gridSpan w:val="2"/>
          </w:tcPr>
          <w:p w14:paraId="3F344C9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стадии рассмотрения</w:t>
            </w:r>
          </w:p>
          <w:p w14:paraId="546B3FFB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2" w:type="pct"/>
            <w:gridSpan w:val="2"/>
          </w:tcPr>
          <w:p w14:paraId="31825514" w14:textId="77777777" w:rsidR="007468C6" w:rsidRPr="007468C6" w:rsidRDefault="007468C6" w:rsidP="00746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2019-2024гг.</w:t>
            </w:r>
          </w:p>
        </w:tc>
        <w:tc>
          <w:tcPr>
            <w:tcW w:w="582" w:type="pct"/>
          </w:tcPr>
          <w:p w14:paraId="7006B26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Министерство</w:t>
            </w:r>
          </w:p>
          <w:p w14:paraId="4BF65CCD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здравоохранения Самарской области</w:t>
            </w:r>
          </w:p>
          <w:p w14:paraId="45530069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(по согласованию)</w:t>
            </w:r>
          </w:p>
          <w:p w14:paraId="1C43911E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8C6" w:rsidRPr="007468C6" w14:paraId="48FFAC58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</w:tcPr>
          <w:p w14:paraId="3FC378D7" w14:textId="77777777" w:rsidR="007468C6" w:rsidRPr="007468C6" w:rsidRDefault="007468C6" w:rsidP="007468C6">
            <w:pPr>
              <w:keepNext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Задача 9 - </w:t>
            </w: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спортивной инфраструктуры, поддержка талантов, увеличение числа секций, проведение спортивных мероприятий</w:t>
            </w:r>
          </w:p>
        </w:tc>
      </w:tr>
      <w:tr w:rsidR="007468C6" w:rsidRPr="007468C6" w14:paraId="47EBD571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1383767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I-II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3563E262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9.1. Проектирование и строительство</w:t>
            </w:r>
          </w:p>
          <w:p w14:paraId="53F0A3D0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Центра спортивной гимнастики «Немов- центр»</w:t>
            </w:r>
          </w:p>
        </w:tc>
        <w:tc>
          <w:tcPr>
            <w:tcW w:w="868" w:type="pct"/>
          </w:tcPr>
          <w:p w14:paraId="51C9571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>Выполнение проектных и строительных работ по объекту</w:t>
            </w:r>
          </w:p>
        </w:tc>
        <w:tc>
          <w:tcPr>
            <w:tcW w:w="900" w:type="pct"/>
            <w:gridSpan w:val="2"/>
          </w:tcPr>
          <w:p w14:paraId="341E5F0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>Создание центра спортивной гимнастики всероссийского уровня</w:t>
            </w:r>
          </w:p>
        </w:tc>
        <w:tc>
          <w:tcPr>
            <w:tcW w:w="815" w:type="pct"/>
            <w:gridSpan w:val="2"/>
          </w:tcPr>
          <w:p w14:paraId="0C3145D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бюджет.</w:t>
            </w:r>
          </w:p>
          <w:p w14:paraId="595069C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12" w:type="pct"/>
            <w:gridSpan w:val="2"/>
          </w:tcPr>
          <w:p w14:paraId="7CF78F2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>2019-2023 гг.</w:t>
            </w:r>
          </w:p>
        </w:tc>
        <w:tc>
          <w:tcPr>
            <w:tcW w:w="582" w:type="pct"/>
          </w:tcPr>
          <w:p w14:paraId="403B8F0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 Самарской области (по согласованию)</w:t>
            </w:r>
          </w:p>
        </w:tc>
      </w:tr>
      <w:tr w:rsidR="007468C6" w:rsidRPr="007468C6" w14:paraId="1AA024C5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3D682339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5F1C0D02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9.2. Проектирование и строительство легкоатлетического манежа в городском округе Тольятти</w:t>
            </w:r>
          </w:p>
        </w:tc>
        <w:tc>
          <w:tcPr>
            <w:tcW w:w="868" w:type="pct"/>
          </w:tcPr>
          <w:p w14:paraId="522BF49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>Выполнение проектных и строительных работ по объекту</w:t>
            </w:r>
          </w:p>
        </w:tc>
        <w:tc>
          <w:tcPr>
            <w:tcW w:w="900" w:type="pct"/>
            <w:gridSpan w:val="2"/>
          </w:tcPr>
          <w:p w14:paraId="7B544B0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спортивного объекта – легкоатлетического манежа площадью </w:t>
            </w:r>
          </w:p>
          <w:p w14:paraId="6BCE5DF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тыс.кв.м,</w:t>
            </w:r>
          </w:p>
          <w:p w14:paraId="66F8EA8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>608 зрительских мест</w:t>
            </w:r>
          </w:p>
        </w:tc>
        <w:tc>
          <w:tcPr>
            <w:tcW w:w="815" w:type="pct"/>
            <w:gridSpan w:val="2"/>
          </w:tcPr>
          <w:p w14:paraId="764B519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бюджет.</w:t>
            </w:r>
          </w:p>
          <w:p w14:paraId="42858E9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12" w:type="pct"/>
            <w:gridSpan w:val="2"/>
          </w:tcPr>
          <w:p w14:paraId="18BCA34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>2019-2023 гг.</w:t>
            </w:r>
          </w:p>
        </w:tc>
        <w:tc>
          <w:tcPr>
            <w:tcW w:w="582" w:type="pct"/>
          </w:tcPr>
          <w:p w14:paraId="17CFD16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 Самарской области (по согласованию)</w:t>
            </w:r>
          </w:p>
        </w:tc>
      </w:tr>
      <w:tr w:rsidR="007468C6" w:rsidRPr="007468C6" w14:paraId="1C68C6A2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0CAF6BB1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40C31BC6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9.3. Проектирование и строительство физкультурно-спортивных комплексов</w:t>
            </w:r>
          </w:p>
          <w:p w14:paraId="180D56CB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52C777B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и строительство:</w:t>
            </w:r>
          </w:p>
          <w:p w14:paraId="4949B79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физкультурно-спортивного комплекса с универсальным игровым залом (36х18м) по адресу: Самарская область, г.Тольятти, Автозаводский район, южнее здания № 15 по бул. Кулибина;</w:t>
            </w:r>
          </w:p>
          <w:p w14:paraId="2C1540E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физкультурно-спортивного комплекса в 21 квартале Автозаводского района;</w:t>
            </w:r>
          </w:p>
          <w:p w14:paraId="46687D7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физкультурно-спортивного комплекса физкультурно-спортивного комплекса (площадка «Певческое поле») по адресу: г.Тольятти, Комсомольский район, ул.Коммунистическая, 88;</w:t>
            </w:r>
          </w:p>
          <w:p w14:paraId="31A329D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физкультурно-оздоровительного комплекса с бассейном по адресу: г.Тольятти, Комсомольский район, ул.Гидротехническая, 36</w:t>
            </w:r>
          </w:p>
        </w:tc>
        <w:tc>
          <w:tcPr>
            <w:tcW w:w="900" w:type="pct"/>
            <w:gridSpan w:val="2"/>
          </w:tcPr>
          <w:p w14:paraId="5B89A3A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физкультурно-спортивных комплексов, введенных в эксплуатацию - 4 ед.</w:t>
            </w:r>
          </w:p>
          <w:p w14:paraId="4A58297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gridSpan w:val="2"/>
          </w:tcPr>
          <w:p w14:paraId="333C88D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бюджет. </w:t>
            </w:r>
          </w:p>
          <w:p w14:paraId="345B41B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бюджет.</w:t>
            </w:r>
          </w:p>
          <w:p w14:paraId="2BF471C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>Бюджет городского округа Тольятти.</w:t>
            </w:r>
          </w:p>
        </w:tc>
        <w:tc>
          <w:tcPr>
            <w:tcW w:w="612" w:type="pct"/>
            <w:gridSpan w:val="2"/>
          </w:tcPr>
          <w:p w14:paraId="5BBEB66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>2019-2024 гг.</w:t>
            </w:r>
          </w:p>
        </w:tc>
        <w:tc>
          <w:tcPr>
            <w:tcW w:w="582" w:type="pct"/>
          </w:tcPr>
          <w:p w14:paraId="3E67E9E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 Самарской области (по согласованию).</w:t>
            </w:r>
          </w:p>
          <w:p w14:paraId="3385190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спорта Самарской области (по согласованию).</w:t>
            </w:r>
          </w:p>
          <w:p w14:paraId="141D569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градостроительной деятельности администрации городского округа Тольятти.</w:t>
            </w:r>
          </w:p>
          <w:p w14:paraId="4490ACA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физической культуры и спорта администрации</w:t>
            </w:r>
          </w:p>
          <w:p w14:paraId="7D3CB13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 Тольятти</w:t>
            </w:r>
          </w:p>
        </w:tc>
      </w:tr>
      <w:tr w:rsidR="007468C6" w:rsidRPr="007468C6" w14:paraId="2CB4A0DA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7A98FB5B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I-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59EFCF56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9.4. Устройство универсальных спортивных площадок</w:t>
            </w:r>
          </w:p>
        </w:tc>
        <w:tc>
          <w:tcPr>
            <w:tcW w:w="868" w:type="pct"/>
          </w:tcPr>
          <w:p w14:paraId="5FF20B0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плоскостных спортивных сооружений - универсальных спортивных площадок</w:t>
            </w:r>
          </w:p>
        </w:tc>
        <w:tc>
          <w:tcPr>
            <w:tcW w:w="900" w:type="pct"/>
            <w:gridSpan w:val="2"/>
          </w:tcPr>
          <w:p w14:paraId="639EF8B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установленных универсальных спортивных площадок - 9 ед.</w:t>
            </w:r>
          </w:p>
          <w:p w14:paraId="64B9770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gridSpan w:val="2"/>
          </w:tcPr>
          <w:p w14:paraId="3A171D02" w14:textId="77777777" w:rsidR="007468C6" w:rsidRPr="007468C6" w:rsidRDefault="007468C6" w:rsidP="00746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  <w:p w14:paraId="23C09FA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gridSpan w:val="2"/>
          </w:tcPr>
          <w:p w14:paraId="2FBABAC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2019-2024 годы</w:t>
            </w:r>
          </w:p>
        </w:tc>
        <w:tc>
          <w:tcPr>
            <w:tcW w:w="582" w:type="pct"/>
          </w:tcPr>
          <w:p w14:paraId="299BC1E7" w14:textId="77777777" w:rsidR="007468C6" w:rsidRPr="007468C6" w:rsidRDefault="007468C6" w:rsidP="00746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Министерство спорта Самарской области</w:t>
            </w:r>
          </w:p>
          <w:p w14:paraId="576A867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53352DCA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288B921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I-II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0D6FDCA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9.5. Развитие  дворового спорта</w:t>
            </w:r>
          </w:p>
        </w:tc>
        <w:tc>
          <w:tcPr>
            <w:tcW w:w="868" w:type="pct"/>
          </w:tcPr>
          <w:p w14:paraId="17711F9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бесплатных занятий массовым спортом в жилых кварталах, парковых и школьных территориях</w:t>
            </w:r>
          </w:p>
        </w:tc>
        <w:tc>
          <w:tcPr>
            <w:tcW w:w="900" w:type="pct"/>
            <w:gridSpan w:val="2"/>
          </w:tcPr>
          <w:p w14:paraId="69D6397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бесплатных секций по хоккею и футболу в школах №№ 18, 25, 11 и пришкольных территориях).</w:t>
            </w:r>
          </w:p>
          <w:p w14:paraId="5A67D1B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«Веселые старты»</w:t>
            </w:r>
          </w:p>
        </w:tc>
        <w:tc>
          <w:tcPr>
            <w:tcW w:w="815" w:type="pct"/>
            <w:gridSpan w:val="2"/>
          </w:tcPr>
          <w:p w14:paraId="5BE43B0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ПАО «КуйбышевАзот»</w:t>
            </w:r>
          </w:p>
        </w:tc>
        <w:tc>
          <w:tcPr>
            <w:tcW w:w="612" w:type="pct"/>
            <w:gridSpan w:val="2"/>
          </w:tcPr>
          <w:p w14:paraId="5DB88F0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</w:t>
            </w:r>
          </w:p>
        </w:tc>
        <w:tc>
          <w:tcPr>
            <w:tcW w:w="582" w:type="pct"/>
          </w:tcPr>
          <w:p w14:paraId="0C54989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ПАО </w:t>
            </w:r>
          </w:p>
          <w:p w14:paraId="246F0C3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«КуйбышевАзот» (по согласованию)</w:t>
            </w:r>
          </w:p>
        </w:tc>
      </w:tr>
      <w:tr w:rsidR="007468C6" w:rsidRPr="007468C6" w14:paraId="010FAAFC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3A2A8FFA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820" w:type="pct"/>
            <w:gridSpan w:val="2"/>
          </w:tcPr>
          <w:p w14:paraId="0DE22B6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9.6. Строительство крытого плавательного бассейна ТГУ</w:t>
            </w:r>
          </w:p>
        </w:tc>
        <w:tc>
          <w:tcPr>
            <w:tcW w:w="868" w:type="pct"/>
          </w:tcPr>
          <w:p w14:paraId="38A725F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спортивной инфраструктуры ТГУ и города с возможностью привлечения к спортивным и оздоровительным занятиям ЛОВ</w:t>
            </w:r>
          </w:p>
        </w:tc>
        <w:tc>
          <w:tcPr>
            <w:tcW w:w="900" w:type="pct"/>
            <w:gridSpan w:val="2"/>
          </w:tcPr>
          <w:p w14:paraId="7F686CF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инвестиций 223 345,0 тыс.руб.</w:t>
            </w:r>
          </w:p>
          <w:p w14:paraId="642A143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Дополнительных рабочих мест - 45 штатных единиц.</w:t>
            </w:r>
          </w:p>
          <w:p w14:paraId="3D55F71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площадь здания 3 248,37 кв.м, чаша бассейна </w:t>
            </w:r>
          </w:p>
          <w:p w14:paraId="25F606C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25х16м</w:t>
            </w:r>
          </w:p>
        </w:tc>
        <w:tc>
          <w:tcPr>
            <w:tcW w:w="815" w:type="pct"/>
            <w:gridSpan w:val="2"/>
          </w:tcPr>
          <w:p w14:paraId="6A6EC1B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бюджет.</w:t>
            </w:r>
          </w:p>
          <w:p w14:paraId="360A062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ФГБОУ ВО «Тольяттинский государственный университет». </w:t>
            </w:r>
          </w:p>
        </w:tc>
        <w:tc>
          <w:tcPr>
            <w:tcW w:w="612" w:type="pct"/>
            <w:gridSpan w:val="2"/>
          </w:tcPr>
          <w:p w14:paraId="399C133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2019–2021 гг.</w:t>
            </w:r>
          </w:p>
        </w:tc>
        <w:tc>
          <w:tcPr>
            <w:tcW w:w="582" w:type="pct"/>
          </w:tcPr>
          <w:p w14:paraId="3399EC2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«Тольяттинский государственный университет» (по согласованию).</w:t>
            </w:r>
          </w:p>
          <w:p w14:paraId="3305D02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науки и высшего образования Российской Федерации (по согласованию)</w:t>
            </w:r>
          </w:p>
        </w:tc>
      </w:tr>
      <w:tr w:rsidR="007468C6" w:rsidRPr="007468C6" w14:paraId="37625B44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</w:tcPr>
          <w:p w14:paraId="511F4336" w14:textId="77777777" w:rsidR="007468C6" w:rsidRPr="007468C6" w:rsidRDefault="007468C6" w:rsidP="00746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Задача 10 - </w:t>
            </w: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организация бесплатных спортивных и творческих мероприятий для тольяттинцев старшего возраста, повышение уровня и качества жизни граждан, нуждающихся в социальной поддержке</w:t>
            </w:r>
          </w:p>
        </w:tc>
      </w:tr>
      <w:tr w:rsidR="007468C6" w:rsidRPr="007468C6" w14:paraId="21D057D6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53540D2E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I-II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5A8A7081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10.1. Участие в реализации регионального проекта федерального проекта «Разработка и реализация программ системной поддержки и повышения качества жизни граждан старшего поколения «Старшее поколение»</w:t>
            </w:r>
          </w:p>
          <w:p w14:paraId="0C0AFA0E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национального проекта «Демография»</w:t>
            </w:r>
          </w:p>
        </w:tc>
        <w:tc>
          <w:tcPr>
            <w:tcW w:w="868" w:type="pct"/>
          </w:tcPr>
          <w:p w14:paraId="1C27A1DC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администрацией городского округа Тольятти в рамках своей компетенции регионального проекта федерального проекта «Разработка и реализация программ системной поддержки и повышения качества жизни граждан старшего поколения «Старшее поколение»</w:t>
            </w:r>
          </w:p>
          <w:p w14:paraId="3779464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национального проекта «Демография»</w:t>
            </w:r>
          </w:p>
        </w:tc>
        <w:tc>
          <w:tcPr>
            <w:tcW w:w="900" w:type="pct"/>
            <w:gridSpan w:val="2"/>
          </w:tcPr>
          <w:p w14:paraId="428A8F20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Достижение декомпозированных показателей соответствующего регионального проекта, установленных на 2019-2024 годы для городского округа Тольятти</w:t>
            </w:r>
          </w:p>
        </w:tc>
        <w:tc>
          <w:tcPr>
            <w:tcW w:w="815" w:type="pct"/>
            <w:gridSpan w:val="2"/>
          </w:tcPr>
          <w:p w14:paraId="58A19D5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hanging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  <w:p w14:paraId="4B1DB67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hanging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(привлечение средств иных уровней бюджетной системы будет осуществлено в зависимости от содержания соответствующих мероприятий)</w:t>
            </w:r>
          </w:p>
        </w:tc>
        <w:tc>
          <w:tcPr>
            <w:tcW w:w="612" w:type="pct"/>
            <w:gridSpan w:val="2"/>
          </w:tcPr>
          <w:p w14:paraId="4DEF003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64E78B1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городского округа Тольятти. Департамент культуры администрации городского округа Тольятти. </w:t>
            </w:r>
          </w:p>
        </w:tc>
      </w:tr>
      <w:tr w:rsidR="007468C6" w:rsidRPr="007468C6" w14:paraId="6B334016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50C67C17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этапы</w:t>
            </w:r>
          </w:p>
        </w:tc>
        <w:tc>
          <w:tcPr>
            <w:tcW w:w="820" w:type="pct"/>
            <w:gridSpan w:val="2"/>
          </w:tcPr>
          <w:p w14:paraId="699365E7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10.2. Участие в реализации регионального проекта федерального проекта «Финансовая поддержка семей при рождении детей»</w:t>
            </w:r>
          </w:p>
          <w:p w14:paraId="56B9502B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национального проекта «Демография»</w:t>
            </w:r>
          </w:p>
        </w:tc>
        <w:tc>
          <w:tcPr>
            <w:tcW w:w="868" w:type="pct"/>
          </w:tcPr>
          <w:p w14:paraId="1E456820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администрацией городского округа Тольятти в рамках своей компетенции регионального проекта федерального проекта «Финансовая поддержка семей при рождении детей» национального проекта «Демография»</w:t>
            </w:r>
          </w:p>
        </w:tc>
        <w:tc>
          <w:tcPr>
            <w:tcW w:w="900" w:type="pct"/>
            <w:gridSpan w:val="2"/>
          </w:tcPr>
          <w:p w14:paraId="67B859AE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Достижение декомпозированных показателей соответствующего регионального проекта, установленных на 2019-2024 годы для городского округа Тольятти</w:t>
            </w:r>
          </w:p>
        </w:tc>
        <w:tc>
          <w:tcPr>
            <w:tcW w:w="815" w:type="pct"/>
            <w:gridSpan w:val="2"/>
          </w:tcPr>
          <w:p w14:paraId="2655620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hanging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Тольятти.</w:t>
            </w:r>
          </w:p>
          <w:p w14:paraId="349F272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hanging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(привлечение средств иных уровней бюджетной системы будет осуществлено в зависимости от содержания соответствующих мероприятий)</w:t>
            </w:r>
          </w:p>
        </w:tc>
        <w:tc>
          <w:tcPr>
            <w:tcW w:w="612" w:type="pct"/>
            <w:gridSpan w:val="2"/>
          </w:tcPr>
          <w:p w14:paraId="58AEA165" w14:textId="477AC6E1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4E05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-2024 гг.</w:t>
            </w:r>
          </w:p>
        </w:tc>
        <w:tc>
          <w:tcPr>
            <w:tcW w:w="582" w:type="pct"/>
          </w:tcPr>
          <w:p w14:paraId="3E72747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Департамент социального обеспечения</w:t>
            </w:r>
          </w:p>
          <w:p w14:paraId="47E9B0D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администрации городского округа Тольятти. </w:t>
            </w:r>
          </w:p>
        </w:tc>
      </w:tr>
      <w:tr w:rsidR="007468C6" w:rsidRPr="007468C6" w14:paraId="6B5452F8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282E8D7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-II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1CF609A4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10.3.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Популяризация семейных ценностей</w:t>
            </w:r>
          </w:p>
          <w:p w14:paraId="25DC9246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14:paraId="19E45C0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Пропаганда института семьи через проведение мероприятий, направленных на  популяризацию опыта воспитанию детей, детей сирот и детей, оставшихся без попечения родителей</w:t>
            </w:r>
          </w:p>
          <w:p w14:paraId="68AB2EC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gridSpan w:val="2"/>
          </w:tcPr>
          <w:p w14:paraId="0A2EE8B5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городских мероприятий: День семьи, День матери</w:t>
            </w:r>
          </w:p>
        </w:tc>
        <w:tc>
          <w:tcPr>
            <w:tcW w:w="815" w:type="pct"/>
            <w:gridSpan w:val="2"/>
          </w:tcPr>
          <w:p w14:paraId="44A21BC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hanging="3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1A0F973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2019-2024 гг.</w:t>
            </w:r>
          </w:p>
        </w:tc>
        <w:tc>
          <w:tcPr>
            <w:tcW w:w="582" w:type="pct"/>
          </w:tcPr>
          <w:p w14:paraId="6328626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Департамент социального обеспечения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  <w:p w14:paraId="1F550D2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 Тольятти.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1CE72A7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Департамент культуры администрации городского округа Тольятти</w:t>
            </w:r>
          </w:p>
        </w:tc>
      </w:tr>
      <w:tr w:rsidR="007468C6" w:rsidRPr="007468C6" w14:paraId="72B0C135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1CFFE217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II этапы</w:t>
            </w:r>
          </w:p>
        </w:tc>
        <w:tc>
          <w:tcPr>
            <w:tcW w:w="820" w:type="pct"/>
            <w:gridSpan w:val="2"/>
          </w:tcPr>
          <w:p w14:paraId="1F9158B6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10.4. Создание условий для беспрепятственного доступа инвалидов и других маломобильных групп населения к действующим объектам социальной инфраструктуры, являющимся муниципальной собственностью, и многоквартирным жилым домам</w:t>
            </w:r>
          </w:p>
        </w:tc>
        <w:tc>
          <w:tcPr>
            <w:tcW w:w="868" w:type="pct"/>
          </w:tcPr>
          <w:p w14:paraId="2604F51E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беспрепятственного доступа инвалидов и других маломобильных групп населения к объектам социальной инфраструктуры, являющимся муниципальной собственностью, и многоквартирным жилым домам</w:t>
            </w:r>
          </w:p>
        </w:tc>
        <w:tc>
          <w:tcPr>
            <w:tcW w:w="900" w:type="pct"/>
            <w:gridSpan w:val="2"/>
          </w:tcPr>
          <w:p w14:paraId="273C3FD0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Увеличение доли оборудованных (частично оборудованных) с учетом доступности для инвалидов и других маломобильных групп населения объектов социальной инфраструктуры, являющихся муниципальной собственностью, и многоквартирных жилых домов </w:t>
            </w:r>
          </w:p>
        </w:tc>
        <w:tc>
          <w:tcPr>
            <w:tcW w:w="815" w:type="pct"/>
            <w:gridSpan w:val="2"/>
          </w:tcPr>
          <w:p w14:paraId="4D68E614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4C4F6D1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2020-2024гг.</w:t>
            </w:r>
          </w:p>
        </w:tc>
        <w:tc>
          <w:tcPr>
            <w:tcW w:w="582" w:type="pct"/>
          </w:tcPr>
          <w:p w14:paraId="6252407F" w14:textId="77777777" w:rsidR="004E0552" w:rsidRDefault="004E0552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FC7012E" w14:textId="77777777" w:rsidR="004E0552" w:rsidRDefault="004E0552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Органы администрации городского округа Тольятти:</w:t>
            </w:r>
          </w:p>
          <w:p w14:paraId="49718753" w14:textId="10F01F4A" w:rsidR="007468C6" w:rsidRPr="007468C6" w:rsidRDefault="004E0552" w:rsidP="004E05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="007468C6"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епартамент  дорожного хозяйства и транспорта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361675A" w14:textId="10C11728" w:rsidR="007468C6" w:rsidRPr="007468C6" w:rsidRDefault="004E0552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="007468C6"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епартамент образования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AC6A642" w14:textId="781B47AB" w:rsidR="007468C6" w:rsidRPr="007468C6" w:rsidRDefault="004E0552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="007468C6"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епартамент культуры</w:t>
            </w:r>
            <w:r w:rsidR="00AA63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EDD1664" w14:textId="1292F788" w:rsidR="007468C6" w:rsidRPr="007468C6" w:rsidRDefault="00AA6321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="007468C6"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епартамент городского хозяйства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 организационное управление.</w:t>
            </w:r>
          </w:p>
        </w:tc>
      </w:tr>
      <w:tr w:rsidR="007468C6" w:rsidRPr="007468C6" w14:paraId="2BA1E89C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01F1080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I-II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16CD3B6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10.5. Поддержка материнства и детства</w:t>
            </w:r>
          </w:p>
        </w:tc>
        <w:tc>
          <w:tcPr>
            <w:tcW w:w="868" w:type="pct"/>
          </w:tcPr>
          <w:p w14:paraId="5A6B950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молодых семей, семей с детьми и многодетных семей работников предприятия</w:t>
            </w:r>
          </w:p>
        </w:tc>
        <w:tc>
          <w:tcPr>
            <w:tcW w:w="900" w:type="pct"/>
            <w:gridSpan w:val="2"/>
          </w:tcPr>
          <w:p w14:paraId="6C407B5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 1 семью:</w:t>
            </w:r>
          </w:p>
          <w:p w14:paraId="00C89DF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- 10 тыс.руб. при рождении ребенка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23 августа (всем жителям города);</w:t>
            </w:r>
          </w:p>
          <w:p w14:paraId="2B619D3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- 15 тыс.руб. при рождении ребенка в семье работников предприятия;</w:t>
            </w:r>
          </w:p>
          <w:p w14:paraId="5ADA456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помощь многодетным семьям</w:t>
            </w:r>
          </w:p>
        </w:tc>
        <w:tc>
          <w:tcPr>
            <w:tcW w:w="815" w:type="pct"/>
            <w:gridSpan w:val="2"/>
          </w:tcPr>
          <w:p w14:paraId="02A5DC7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ПАО «КуйбышевАзот»</w:t>
            </w:r>
          </w:p>
        </w:tc>
        <w:tc>
          <w:tcPr>
            <w:tcW w:w="612" w:type="pct"/>
            <w:gridSpan w:val="2"/>
          </w:tcPr>
          <w:p w14:paraId="3006D6F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117245A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ПАО </w:t>
            </w:r>
          </w:p>
          <w:p w14:paraId="67E7332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«КуйбышевАзот»</w:t>
            </w:r>
          </w:p>
        </w:tc>
      </w:tr>
      <w:tr w:rsidR="007468C6" w:rsidRPr="007468C6" w14:paraId="7F3F52E3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7D657E29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-II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39A5F4C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10.6. Юридическая клиника (правовое просвещение социально-незащищенных граждан)</w:t>
            </w:r>
          </w:p>
        </w:tc>
        <w:tc>
          <w:tcPr>
            <w:tcW w:w="868" w:type="pct"/>
          </w:tcPr>
          <w:p w14:paraId="2EABBF1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просвещение граждан, предупреждение и устранение социальной напряженности</w:t>
            </w:r>
          </w:p>
        </w:tc>
        <w:tc>
          <w:tcPr>
            <w:tcW w:w="900" w:type="pct"/>
            <w:gridSpan w:val="2"/>
          </w:tcPr>
          <w:p w14:paraId="0DCDF46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правовых консультаций: индивидуально - не менее 300 граждан</w:t>
            </w:r>
          </w:p>
          <w:p w14:paraId="3125C53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gridSpan w:val="2"/>
          </w:tcPr>
          <w:p w14:paraId="110CD3B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ФГБОУ ВО «Тольяттинский государственный университет».</w:t>
            </w:r>
          </w:p>
          <w:p w14:paraId="3422AE1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Внешнее финансирование</w:t>
            </w:r>
          </w:p>
        </w:tc>
        <w:tc>
          <w:tcPr>
            <w:tcW w:w="612" w:type="pct"/>
            <w:gridSpan w:val="2"/>
          </w:tcPr>
          <w:p w14:paraId="317D219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2019–2024 гг.</w:t>
            </w:r>
          </w:p>
          <w:p w14:paraId="287F508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741831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4E013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pct"/>
          </w:tcPr>
          <w:p w14:paraId="36914CE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«Тольяттинский государственный университет» (по согласованию)</w:t>
            </w:r>
          </w:p>
        </w:tc>
      </w:tr>
      <w:tr w:rsidR="007468C6" w:rsidRPr="007468C6" w14:paraId="4D7B97A0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</w:tcPr>
          <w:p w14:paraId="3B5BD80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Приоритет (3) «Городское сообщество и идентичность»</w:t>
            </w:r>
          </w:p>
        </w:tc>
      </w:tr>
      <w:tr w:rsidR="007468C6" w:rsidRPr="007468C6" w14:paraId="6C6935C4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</w:tcPr>
          <w:p w14:paraId="1974C47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5" w:name="_Hlk62647463"/>
            <w:r w:rsidRPr="00746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Ожидаемые результаты реализации приоритета «Городское сообщество и идентичность» (2024 г.):</w:t>
            </w:r>
          </w:p>
          <w:p w14:paraId="2FA2064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мест в коллективных средствах размещения (тыс.ед.) – 6,33.</w:t>
            </w:r>
          </w:p>
          <w:p w14:paraId="75D7FE6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бюджетных средств, выделяемых на основе конкурсных механизмов некоммерческим организациям Тольятти в реальном выражении (% к 2017г.) – 158.</w:t>
            </w:r>
          </w:p>
          <w:p w14:paraId="7A48889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социально ориентированных некоммерческих организаций, реализующих городские проекты (ед.) – 8.</w:t>
            </w:r>
          </w:p>
          <w:p w14:paraId="4BADFA5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туристических маршрутов по знаковым местам города (шт.) </w:t>
            </w:r>
            <w:bookmarkEnd w:id="5"/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4.</w:t>
            </w:r>
          </w:p>
        </w:tc>
      </w:tr>
      <w:tr w:rsidR="007468C6" w:rsidRPr="007468C6" w14:paraId="152657D8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</w:tcPr>
          <w:p w14:paraId="1B40847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Стратегическая цель (2-й уровень) - формирование новой городской идентичности Тольятти посредством поиска и конструирования городских смыслов, отвечающих современным потребностям социокультурного развития тольяттинцев</w:t>
            </w:r>
          </w:p>
        </w:tc>
      </w:tr>
      <w:tr w:rsidR="007468C6" w:rsidRPr="007468C6" w14:paraId="7FD595C7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</w:tcPr>
          <w:p w14:paraId="7B04BD0D" w14:textId="77777777" w:rsidR="007468C6" w:rsidRPr="007468C6" w:rsidRDefault="007468C6" w:rsidP="007468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Среднесрочные приоритеты развития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расширение системы культурно-досуговой деятельности, создание условий для формирования исторической и культурной идентичности жителей городского округа Тольятти </w:t>
            </w:r>
          </w:p>
        </w:tc>
      </w:tr>
      <w:tr w:rsidR="007468C6" w:rsidRPr="007468C6" w14:paraId="0CF1E7DF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</w:tcPr>
          <w:p w14:paraId="3FDFEF73" w14:textId="77777777" w:rsidR="007468C6" w:rsidRPr="007468C6" w:rsidRDefault="007468C6" w:rsidP="00746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Задача 1 - </w:t>
            </w:r>
            <w:r w:rsidRPr="007468C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потенциала местных инициатив и профессионального сообщества в развитии города, привлечение внебюджетных средств для решения задач городского развития</w:t>
            </w:r>
          </w:p>
        </w:tc>
      </w:tr>
      <w:tr w:rsidR="007468C6" w:rsidRPr="007468C6" w14:paraId="56E362A0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3759085D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6DA2B40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Исторический центр Тольятти</w:t>
            </w:r>
          </w:p>
        </w:tc>
        <w:tc>
          <w:tcPr>
            <w:tcW w:w="868" w:type="pct"/>
          </w:tcPr>
          <w:p w14:paraId="15E114A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открытых общественных территорий Центрального района города Тольятти через вовлечение жителей и городских сообществ в процессы принятия решений с учетом идентичности территории «исторического центра» города</w:t>
            </w:r>
          </w:p>
        </w:tc>
        <w:tc>
          <w:tcPr>
            <w:tcW w:w="900" w:type="pct"/>
            <w:gridSpan w:val="2"/>
          </w:tcPr>
          <w:p w14:paraId="76E2602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комплексного развития территории с благоустройством отдельных открытых городских пространств. Площадь разрабатываемых территорий – более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 кв.км.</w:t>
            </w:r>
          </w:p>
          <w:p w14:paraId="658F79F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жителей города, пользующихся инфраструктурой проекта – не менее 150 тыс.человек в год</w:t>
            </w:r>
          </w:p>
        </w:tc>
        <w:tc>
          <w:tcPr>
            <w:tcW w:w="815" w:type="pct"/>
            <w:gridSpan w:val="2"/>
          </w:tcPr>
          <w:p w14:paraId="4C46721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ФГБОУ ВО «Тольяттинский государственный университет». Внешнее финансирование</w:t>
            </w:r>
          </w:p>
        </w:tc>
        <w:tc>
          <w:tcPr>
            <w:tcW w:w="612" w:type="pct"/>
            <w:gridSpan w:val="2"/>
          </w:tcPr>
          <w:p w14:paraId="4592A34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2019–2024 гг.</w:t>
            </w:r>
          </w:p>
        </w:tc>
        <w:tc>
          <w:tcPr>
            <w:tcW w:w="582" w:type="pct"/>
          </w:tcPr>
          <w:p w14:paraId="258EE85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«Тольяттинский государственный университет» (по согласованию).</w:t>
            </w:r>
          </w:p>
          <w:p w14:paraId="7673E34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Заинтересованные организации (по согласованию)</w:t>
            </w:r>
          </w:p>
        </w:tc>
      </w:tr>
      <w:tr w:rsidR="007468C6" w:rsidRPr="007468C6" w14:paraId="0A7A1A32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6C4B7EBF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274A516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Комфортная культурно-досуговая среда города Тольятти: пространственное развитие территории</w:t>
            </w:r>
          </w:p>
        </w:tc>
        <w:tc>
          <w:tcPr>
            <w:tcW w:w="868" w:type="pct"/>
          </w:tcPr>
          <w:p w14:paraId="6922E67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Социологический анализ и формирование комфортной культурно-досуговой среды города: ментальные карты города</w:t>
            </w:r>
          </w:p>
        </w:tc>
        <w:tc>
          <w:tcPr>
            <w:tcW w:w="900" w:type="pct"/>
            <w:gridSpan w:val="2"/>
          </w:tcPr>
          <w:p w14:paraId="7AF0469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опросов - 2, количество карт - 8, количество вовлеченных граждан  - 700 </w:t>
            </w:r>
          </w:p>
        </w:tc>
        <w:tc>
          <w:tcPr>
            <w:tcW w:w="815" w:type="pct"/>
            <w:gridSpan w:val="2"/>
          </w:tcPr>
          <w:p w14:paraId="6ED0BCC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ФГБОУ ВО «Тольяттинский государственный университет». Внешнее финансирование</w:t>
            </w:r>
          </w:p>
        </w:tc>
        <w:tc>
          <w:tcPr>
            <w:tcW w:w="612" w:type="pct"/>
            <w:gridSpan w:val="2"/>
          </w:tcPr>
          <w:p w14:paraId="58E7523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2019–2024 гг.</w:t>
            </w:r>
          </w:p>
        </w:tc>
        <w:tc>
          <w:tcPr>
            <w:tcW w:w="582" w:type="pct"/>
          </w:tcPr>
          <w:p w14:paraId="3D4926A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«Тольяттинский государственный университет» (по согласованию).</w:t>
            </w:r>
          </w:p>
          <w:p w14:paraId="3A5C8A0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Торгово-промышленная палата г.Тольятти (по согласованию).</w:t>
            </w:r>
          </w:p>
          <w:p w14:paraId="0B27A1E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Тольятти</w:t>
            </w:r>
          </w:p>
        </w:tc>
      </w:tr>
      <w:tr w:rsidR="007468C6" w:rsidRPr="007468C6" w14:paraId="4659A6EB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094BA165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-II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357B602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Инновационный концепт города «Информационное пространство знаний и представлений общества»</w:t>
            </w:r>
          </w:p>
          <w:p w14:paraId="5923B3E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49BA27B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инновационного концепта города «Информационное пространство знаний и представлений общества» с учетом информационных и коммуникационных технологий, включая исследование духовно-нравственных ценностей различных групп населения городского округа Тольятти, дифференцированных по демографическим, социальным критериям, регионам проживания</w:t>
            </w:r>
          </w:p>
        </w:tc>
        <w:tc>
          <w:tcPr>
            <w:tcW w:w="900" w:type="pct"/>
            <w:gridSpan w:val="2"/>
          </w:tcPr>
          <w:p w14:paraId="0592A686" w14:textId="77777777" w:rsidR="007468C6" w:rsidRPr="007468C6" w:rsidRDefault="007468C6" w:rsidP="007468C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опросов - 2, количество вовлеченных граждан - 700</w:t>
            </w:r>
          </w:p>
        </w:tc>
        <w:tc>
          <w:tcPr>
            <w:tcW w:w="815" w:type="pct"/>
            <w:gridSpan w:val="2"/>
          </w:tcPr>
          <w:p w14:paraId="660B0CA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ФГБОУ ВО «Тольяттинский государственный университет». Внешнее финансирование</w:t>
            </w:r>
          </w:p>
        </w:tc>
        <w:tc>
          <w:tcPr>
            <w:tcW w:w="612" w:type="pct"/>
            <w:gridSpan w:val="2"/>
          </w:tcPr>
          <w:p w14:paraId="50F0BEA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2019–2024 гг.</w:t>
            </w:r>
          </w:p>
        </w:tc>
        <w:tc>
          <w:tcPr>
            <w:tcW w:w="582" w:type="pct"/>
          </w:tcPr>
          <w:p w14:paraId="3ECDF22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«Тольяттинский государственный университет» (по согласованию).</w:t>
            </w:r>
          </w:p>
          <w:p w14:paraId="7DD020A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Торгово-промышленная палата г.Тольятти (по согласованию)</w:t>
            </w:r>
          </w:p>
          <w:p w14:paraId="3480A57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4E44B54A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78655E8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820" w:type="pct"/>
            <w:gridSpan w:val="2"/>
          </w:tcPr>
          <w:p w14:paraId="63E88D7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Город Тольятти как социальный феномен в условиях инновационного развития: стереотипы и символика</w:t>
            </w:r>
          </w:p>
        </w:tc>
        <w:tc>
          <w:tcPr>
            <w:tcW w:w="868" w:type="pct"/>
          </w:tcPr>
          <w:p w14:paraId="6B87735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основных особенностей развития города в условиях инновационного развития. 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Исследование городской жизни на основе социологических концепциях повседневности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Тольятти</w:t>
            </w:r>
          </w:p>
        </w:tc>
        <w:tc>
          <w:tcPr>
            <w:tcW w:w="900" w:type="pct"/>
            <w:gridSpan w:val="2"/>
          </w:tcPr>
          <w:p w14:paraId="466055B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опросов - 2, количество карт- 6, количество вовлеченных граждан – 700.</w:t>
            </w:r>
          </w:p>
        </w:tc>
        <w:tc>
          <w:tcPr>
            <w:tcW w:w="815" w:type="pct"/>
            <w:gridSpan w:val="2"/>
          </w:tcPr>
          <w:p w14:paraId="78C49B5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Внешнее финансирование</w:t>
            </w:r>
          </w:p>
        </w:tc>
        <w:tc>
          <w:tcPr>
            <w:tcW w:w="612" w:type="pct"/>
            <w:gridSpan w:val="2"/>
          </w:tcPr>
          <w:p w14:paraId="2988B80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2021–2022гг.</w:t>
            </w:r>
          </w:p>
        </w:tc>
        <w:tc>
          <w:tcPr>
            <w:tcW w:w="582" w:type="pct"/>
          </w:tcPr>
          <w:p w14:paraId="7D094AA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«Тольяттинский государственный университет» (по согласованию)</w:t>
            </w:r>
          </w:p>
          <w:p w14:paraId="6881952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740BB864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3CEBBED6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820" w:type="pct"/>
            <w:gridSpan w:val="2"/>
          </w:tcPr>
          <w:p w14:paraId="3B04E13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1.5. Конструирование образа города в повседневном восприятии горожан (на примере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Тольятти): картографический анализ</w:t>
            </w:r>
          </w:p>
        </w:tc>
        <w:tc>
          <w:tcPr>
            <w:tcW w:w="868" w:type="pct"/>
          </w:tcPr>
          <w:p w14:paraId="45420EFE" w14:textId="77777777" w:rsidR="007468C6" w:rsidRPr="007468C6" w:rsidRDefault="007468C6" w:rsidP="007468C6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социологическое исследование повседневной жизни горожан на основе принципов социологических концепций повседневности</w:t>
            </w:r>
          </w:p>
        </w:tc>
        <w:tc>
          <w:tcPr>
            <w:tcW w:w="900" w:type="pct"/>
            <w:gridSpan w:val="2"/>
          </w:tcPr>
          <w:p w14:paraId="12460FB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опросов – 2, количество карт – 4, количество вовлеченных граждан - 700</w:t>
            </w:r>
          </w:p>
        </w:tc>
        <w:tc>
          <w:tcPr>
            <w:tcW w:w="815" w:type="pct"/>
            <w:gridSpan w:val="2"/>
          </w:tcPr>
          <w:p w14:paraId="24D50F4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Внешнее финансирование</w:t>
            </w:r>
          </w:p>
        </w:tc>
        <w:tc>
          <w:tcPr>
            <w:tcW w:w="612" w:type="pct"/>
            <w:gridSpan w:val="2"/>
          </w:tcPr>
          <w:p w14:paraId="1CB915E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2022–2023гг.</w:t>
            </w:r>
          </w:p>
        </w:tc>
        <w:tc>
          <w:tcPr>
            <w:tcW w:w="582" w:type="pct"/>
          </w:tcPr>
          <w:p w14:paraId="038A0E5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«Тольяттинский государственный университет» (по согласованию)</w:t>
            </w:r>
          </w:p>
          <w:p w14:paraId="62550E1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6CF3821C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00ADBB35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820" w:type="pct"/>
            <w:gridSpan w:val="2"/>
          </w:tcPr>
          <w:p w14:paraId="23F3A2D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1.6. </w:t>
            </w:r>
            <w:r w:rsidRPr="007468C6">
              <w:rPr>
                <w:rFonts w:ascii="Times New Roman" w:hAnsi="Times New Roman"/>
                <w:bCs/>
                <w:sz w:val="24"/>
                <w:szCs w:val="24"/>
              </w:rPr>
              <w:t>Написание и подготовка к изданию научно-популярного сборника по истории города Ставрополя- Тольятти</w:t>
            </w:r>
          </w:p>
        </w:tc>
        <w:tc>
          <w:tcPr>
            <w:tcW w:w="868" w:type="pct"/>
          </w:tcPr>
          <w:p w14:paraId="54BBE47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Определение и согласование с заинтересованными сторонами структуры и концепции будущей книги; </w:t>
            </w:r>
          </w:p>
          <w:p w14:paraId="4739331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Сбор и систематизация источников по истории города (в том числе, интервьюирование);</w:t>
            </w:r>
          </w:p>
          <w:p w14:paraId="786ABB6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Написание и подготовка рукописи сборника к изданию.</w:t>
            </w:r>
          </w:p>
        </w:tc>
        <w:tc>
          <w:tcPr>
            <w:tcW w:w="900" w:type="pct"/>
            <w:gridSpan w:val="2"/>
          </w:tcPr>
          <w:p w14:paraId="31A4060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Книга будет представлять собой подарочное издание. </w:t>
            </w:r>
          </w:p>
          <w:p w14:paraId="7C89245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Будет интересна гостям города Тольятти, жителям,  интересующимся историей города,  может быть использовано как учебное пособие  </w:t>
            </w:r>
          </w:p>
        </w:tc>
        <w:tc>
          <w:tcPr>
            <w:tcW w:w="815" w:type="pct"/>
            <w:gridSpan w:val="2"/>
          </w:tcPr>
          <w:p w14:paraId="34452FD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средства. </w:t>
            </w:r>
          </w:p>
          <w:p w14:paraId="5D4866E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Внешнее финансирование</w:t>
            </w:r>
          </w:p>
        </w:tc>
        <w:tc>
          <w:tcPr>
            <w:tcW w:w="612" w:type="pct"/>
            <w:gridSpan w:val="2"/>
          </w:tcPr>
          <w:p w14:paraId="3DA1718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2021–2024гг.</w:t>
            </w:r>
          </w:p>
        </w:tc>
        <w:tc>
          <w:tcPr>
            <w:tcW w:w="582" w:type="pct"/>
          </w:tcPr>
          <w:p w14:paraId="758E3E2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«Тольяттинский государственный университет»</w:t>
            </w:r>
          </w:p>
        </w:tc>
      </w:tr>
      <w:tr w:rsidR="007468C6" w:rsidRPr="007468C6" w14:paraId="5FD4F02C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54D3567F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</w:t>
            </w:r>
          </w:p>
          <w:p w14:paraId="4AAA166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A299C0B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  <w:gridSpan w:val="2"/>
          </w:tcPr>
          <w:p w14:paraId="2954482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 Запуск городской краудсорсинговой платформы</w:t>
            </w:r>
          </w:p>
        </w:tc>
        <w:tc>
          <w:tcPr>
            <w:tcW w:w="868" w:type="pct"/>
          </w:tcPr>
          <w:p w14:paraId="2161119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рабочей группы.</w:t>
            </w:r>
          </w:p>
          <w:p w14:paraId="23ED307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концепции городской краудсорсинговой платформы для вовлечения граждан в реализацию ключевых городских задач</w:t>
            </w:r>
          </w:p>
          <w:p w14:paraId="5D681D5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39841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8D541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gridSpan w:val="2"/>
          </w:tcPr>
          <w:p w14:paraId="6BE12D8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проекта</w:t>
            </w:r>
          </w:p>
        </w:tc>
        <w:tc>
          <w:tcPr>
            <w:tcW w:w="815" w:type="pct"/>
            <w:gridSpan w:val="2"/>
          </w:tcPr>
          <w:p w14:paraId="389BC4F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Тольятти. Внебюджетные источники</w:t>
            </w:r>
          </w:p>
          <w:p w14:paraId="4AE12C5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gridSpan w:val="2"/>
          </w:tcPr>
          <w:p w14:paraId="3B6F37A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2020-2023 гг.</w:t>
            </w:r>
          </w:p>
        </w:tc>
        <w:tc>
          <w:tcPr>
            <w:tcW w:w="582" w:type="pct"/>
          </w:tcPr>
          <w:p w14:paraId="34B631D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информационных технологий и связи администрации городского округа Тольятти.</w:t>
            </w:r>
          </w:p>
          <w:p w14:paraId="4CA400B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Хозяйствующие субъекты</w:t>
            </w:r>
          </w:p>
          <w:p w14:paraId="4ABB677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согласованию).</w:t>
            </w:r>
          </w:p>
          <w:p w14:paraId="127DCA1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экономического  развития администрации городского округа Тольятти.</w:t>
            </w:r>
          </w:p>
          <w:p w14:paraId="7EBE266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Торгово-промышленная палата г.Тольятти (по согласованию)</w:t>
            </w:r>
          </w:p>
        </w:tc>
      </w:tr>
      <w:tr w:rsidR="007468C6" w:rsidRPr="007468C6" w14:paraId="5B11C2E7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</w:tcPr>
          <w:p w14:paraId="070EBA67" w14:textId="77777777" w:rsidR="007468C6" w:rsidRPr="007468C6" w:rsidRDefault="007468C6" w:rsidP="007468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2 - поддержка социально ориентированных некоммерческих организаций (СОНКО) и общественных инициатив, содействие развитию деятельности СОНКО, в том числе направленной на укрепление межнационального и межконфессионального согласия и волонтерских движений</w:t>
            </w:r>
          </w:p>
        </w:tc>
      </w:tr>
      <w:tr w:rsidR="007468C6" w:rsidRPr="007468C6" w14:paraId="7D8E0686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536F0EAE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820" w:type="pct"/>
            <w:gridSpan w:val="2"/>
          </w:tcPr>
          <w:p w14:paraId="6692FF3A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Оказание финансовой поддержки на развитие общественных инициатив и реализацию социально значимых проектов СОНКО и ТОС</w:t>
            </w:r>
          </w:p>
        </w:tc>
        <w:tc>
          <w:tcPr>
            <w:tcW w:w="868" w:type="pct"/>
          </w:tcPr>
          <w:p w14:paraId="305641FE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СОНКО, не являющимся государственными (муниципальными) учреждениями в рамках муниципальной программы «Поддержка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2021-2027 годы»</w:t>
            </w:r>
          </w:p>
        </w:tc>
        <w:tc>
          <w:tcPr>
            <w:tcW w:w="900" w:type="pct"/>
            <w:gridSpan w:val="2"/>
          </w:tcPr>
          <w:p w14:paraId="782E72A7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СОНКО, не являющихся государственными (муниципальными) учреждениями</w:t>
            </w:r>
          </w:p>
        </w:tc>
        <w:tc>
          <w:tcPr>
            <w:tcW w:w="815" w:type="pct"/>
            <w:gridSpan w:val="2"/>
          </w:tcPr>
          <w:p w14:paraId="28F1788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52A91F9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2021–2024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</w:t>
            </w:r>
          </w:p>
        </w:tc>
        <w:tc>
          <w:tcPr>
            <w:tcW w:w="582" w:type="pct"/>
          </w:tcPr>
          <w:p w14:paraId="3D2CDFAF" w14:textId="77777777" w:rsidR="007468C6" w:rsidRPr="007468C6" w:rsidRDefault="007468C6" w:rsidP="007468C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взаимодействия с общественностью администрации городского округа Тольятти</w:t>
            </w:r>
          </w:p>
        </w:tc>
      </w:tr>
      <w:tr w:rsidR="007468C6" w:rsidRPr="007468C6" w14:paraId="509DFE79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4C9D4D99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820" w:type="pct"/>
            <w:gridSpan w:val="2"/>
          </w:tcPr>
          <w:p w14:paraId="49B6B76E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Организация в городском округе Тольятти содействия СОНКО в развитии гражданского общества</w:t>
            </w:r>
          </w:p>
        </w:tc>
        <w:tc>
          <w:tcPr>
            <w:tcW w:w="868" w:type="pct"/>
          </w:tcPr>
          <w:p w14:paraId="01A7D06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Совета по вопросам межэтнического и межконфессионального взаимодействия при администрации городского округа Тольятти с участием национально-культурных общественных объединений</w:t>
            </w:r>
          </w:p>
        </w:tc>
        <w:tc>
          <w:tcPr>
            <w:tcW w:w="900" w:type="pct"/>
            <w:gridSpan w:val="2"/>
          </w:tcPr>
          <w:p w14:paraId="1DF3BAC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Проведенные заседания - 2</w:t>
            </w:r>
          </w:p>
        </w:tc>
        <w:tc>
          <w:tcPr>
            <w:tcW w:w="815" w:type="pct"/>
            <w:gridSpan w:val="2"/>
          </w:tcPr>
          <w:p w14:paraId="2A51C56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1E0DF21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2021–2024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</w:t>
            </w:r>
          </w:p>
        </w:tc>
        <w:tc>
          <w:tcPr>
            <w:tcW w:w="582" w:type="pct"/>
          </w:tcPr>
          <w:p w14:paraId="180D485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взаимодействия с общественностью администрации городского округа Тольятти</w:t>
            </w:r>
          </w:p>
        </w:tc>
      </w:tr>
      <w:tr w:rsidR="007468C6" w:rsidRPr="007468C6" w14:paraId="6CCBF4DF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 w:val="restart"/>
          </w:tcPr>
          <w:p w14:paraId="5838529E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820" w:type="pct"/>
            <w:gridSpan w:val="2"/>
            <w:vMerge w:val="restart"/>
          </w:tcPr>
          <w:p w14:paraId="03C653B7" w14:textId="77777777" w:rsidR="007468C6" w:rsidRPr="007468C6" w:rsidRDefault="007468C6" w:rsidP="007468C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 Оказание содействия организациям ветеранов и инвалидов</w:t>
            </w:r>
          </w:p>
          <w:p w14:paraId="6A863E90" w14:textId="77777777" w:rsidR="007468C6" w:rsidRPr="007468C6" w:rsidRDefault="007468C6" w:rsidP="007468C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68" w:type="pct"/>
          </w:tcPr>
          <w:p w14:paraId="3B1B052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Награждение лауреатов именных премий главы городского округа Тольятти для лиц с ограниченными возможностями здоровья и добровольцев из числа жителей городского округа</w:t>
            </w:r>
          </w:p>
        </w:tc>
        <w:tc>
          <w:tcPr>
            <w:tcW w:w="900" w:type="pct"/>
            <w:gridSpan w:val="2"/>
          </w:tcPr>
          <w:p w14:paraId="16A1D07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граждан награжденных - 18</w:t>
            </w:r>
          </w:p>
        </w:tc>
        <w:tc>
          <w:tcPr>
            <w:tcW w:w="815" w:type="pct"/>
            <w:gridSpan w:val="2"/>
          </w:tcPr>
          <w:p w14:paraId="58C7EFA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0942966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2021–2024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</w:t>
            </w:r>
          </w:p>
        </w:tc>
        <w:tc>
          <w:tcPr>
            <w:tcW w:w="582" w:type="pct"/>
          </w:tcPr>
          <w:p w14:paraId="5A904C4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взаимодействия с общественностью администрации городского округа Тольятти</w:t>
            </w:r>
          </w:p>
        </w:tc>
      </w:tr>
      <w:tr w:rsidR="007468C6" w:rsidRPr="007468C6" w14:paraId="348317C2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/>
          </w:tcPr>
          <w:p w14:paraId="677DF31D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  <w:gridSpan w:val="2"/>
            <w:vMerge/>
          </w:tcPr>
          <w:p w14:paraId="65E49326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pct"/>
          </w:tcPr>
          <w:p w14:paraId="0CEDFD10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культурно-массового мероприятия, посвященного празднованию очередной годовщины Дня Победы советского народа в Великой Отечественной войне 1941-1945 годов</w:t>
            </w:r>
          </w:p>
        </w:tc>
        <w:tc>
          <w:tcPr>
            <w:tcW w:w="900" w:type="pct"/>
            <w:gridSpan w:val="2"/>
          </w:tcPr>
          <w:p w14:paraId="211203A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участников мероприятия – 100 чел.</w:t>
            </w:r>
          </w:p>
        </w:tc>
        <w:tc>
          <w:tcPr>
            <w:tcW w:w="815" w:type="pct"/>
            <w:gridSpan w:val="2"/>
          </w:tcPr>
          <w:p w14:paraId="4B22603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00D26D0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2021–2024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</w:t>
            </w:r>
          </w:p>
        </w:tc>
        <w:tc>
          <w:tcPr>
            <w:tcW w:w="582" w:type="pct"/>
          </w:tcPr>
          <w:p w14:paraId="23ACBAB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взаимодействия с общественностью администрации городского округа Тольятти</w:t>
            </w:r>
          </w:p>
        </w:tc>
      </w:tr>
      <w:tr w:rsidR="007468C6" w:rsidRPr="007468C6" w14:paraId="15020BA9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/>
          </w:tcPr>
          <w:p w14:paraId="24332B55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  <w:gridSpan w:val="2"/>
            <w:vMerge/>
          </w:tcPr>
          <w:p w14:paraId="5A122066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pct"/>
          </w:tcPr>
          <w:p w14:paraId="0471DA50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Доставка отдельных категорий граждан, зарегистрированных на территории городского округа Тольятти, на социально значимые мероприятия</w:t>
            </w:r>
          </w:p>
        </w:tc>
        <w:tc>
          <w:tcPr>
            <w:tcW w:w="900" w:type="pct"/>
            <w:gridSpan w:val="2"/>
          </w:tcPr>
          <w:p w14:paraId="1ED0E46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поездок на соответствующие мероприятия:</w:t>
            </w:r>
          </w:p>
          <w:p w14:paraId="4ED7769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2021 г. – не менее 2;</w:t>
            </w:r>
          </w:p>
          <w:p w14:paraId="3AECA47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2022-2024 гг. – не менее 4.</w:t>
            </w:r>
          </w:p>
        </w:tc>
        <w:tc>
          <w:tcPr>
            <w:tcW w:w="815" w:type="pct"/>
            <w:gridSpan w:val="2"/>
          </w:tcPr>
          <w:p w14:paraId="236F4D5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7FF7CF9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2021–2024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</w:t>
            </w:r>
          </w:p>
        </w:tc>
        <w:tc>
          <w:tcPr>
            <w:tcW w:w="582" w:type="pct"/>
          </w:tcPr>
          <w:p w14:paraId="60E38F6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взаимодействия с общественностью администрации городского округа Тольятти</w:t>
            </w:r>
          </w:p>
        </w:tc>
      </w:tr>
      <w:tr w:rsidR="007468C6" w:rsidRPr="007468C6" w14:paraId="0C100A53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/>
          </w:tcPr>
          <w:p w14:paraId="0A861BAE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  <w:gridSpan w:val="2"/>
            <w:vMerge/>
          </w:tcPr>
          <w:p w14:paraId="55E0880C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8" w:type="pct"/>
          </w:tcPr>
          <w:p w14:paraId="21D02A2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СОНКО, не являющимся государственными (муниципальными) учреждениями в рамках муниципальной программы «Поддержка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2021-2027 годы»</w:t>
            </w:r>
          </w:p>
        </w:tc>
        <w:tc>
          <w:tcPr>
            <w:tcW w:w="900" w:type="pct"/>
            <w:gridSpan w:val="2"/>
          </w:tcPr>
          <w:p w14:paraId="49EDBBF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СОНКО, не являющихся государственными (муниципальными) учреждениями</w:t>
            </w:r>
          </w:p>
        </w:tc>
        <w:tc>
          <w:tcPr>
            <w:tcW w:w="815" w:type="pct"/>
            <w:gridSpan w:val="2"/>
          </w:tcPr>
          <w:p w14:paraId="4050A32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8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708F363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2021–2024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</w:t>
            </w:r>
          </w:p>
        </w:tc>
        <w:tc>
          <w:tcPr>
            <w:tcW w:w="582" w:type="pct"/>
          </w:tcPr>
          <w:p w14:paraId="412037F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hanging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взаимодействия с общественностью администрации городского округа Тольятти</w:t>
            </w:r>
          </w:p>
        </w:tc>
      </w:tr>
      <w:tr w:rsidR="007468C6" w:rsidRPr="007468C6" w14:paraId="7B9490CB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5E68D4D6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820" w:type="pct"/>
            <w:gridSpan w:val="2"/>
          </w:tcPr>
          <w:p w14:paraId="76BA08E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 Оказание финансовой поддержки на развитие общественных инициатив и реализацию социально значимых проектов СОНКО и НКО</w:t>
            </w:r>
          </w:p>
        </w:tc>
        <w:tc>
          <w:tcPr>
            <w:tcW w:w="868" w:type="pct"/>
          </w:tcPr>
          <w:p w14:paraId="59F48D1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СОНКО, не являющимся государственными (муниципальными) учреждениями – общественным объединениям пожарной охраны, на осуществление уставной деятельности по участию в профилактике и (или) тушении пожаров и проведении аварийно-спасательных работ на территории городского округа Тольятти</w:t>
            </w:r>
          </w:p>
        </w:tc>
        <w:tc>
          <w:tcPr>
            <w:tcW w:w="900" w:type="pct"/>
            <w:gridSpan w:val="2"/>
          </w:tcPr>
          <w:p w14:paraId="15D578E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СОНКО, не являющихся государственными (муниципальными) учреждениями, получателей муниципальной поддержки (ед./год) – 1.</w:t>
            </w:r>
          </w:p>
        </w:tc>
        <w:tc>
          <w:tcPr>
            <w:tcW w:w="815" w:type="pct"/>
            <w:gridSpan w:val="2"/>
          </w:tcPr>
          <w:p w14:paraId="398C360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  <w:p w14:paraId="5302351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gridSpan w:val="2"/>
          </w:tcPr>
          <w:p w14:paraId="16BA845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2021-2024 гг.</w:t>
            </w:r>
          </w:p>
        </w:tc>
        <w:tc>
          <w:tcPr>
            <w:tcW w:w="582" w:type="pct"/>
          </w:tcPr>
          <w:p w14:paraId="0C73320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общественной безопасности</w:t>
            </w:r>
          </w:p>
          <w:p w14:paraId="3A521FA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3F7871D2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0D83C11F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I-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1294820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2.5. Участие в реализации региональной составляющей федерального проекта «Социальная активность» национального проекта «Образование»  </w:t>
            </w:r>
          </w:p>
        </w:tc>
        <w:tc>
          <w:tcPr>
            <w:tcW w:w="868" w:type="pct"/>
          </w:tcPr>
          <w:p w14:paraId="664D101F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мероприятий уровня муниципальных образований, предусмотренных в рамках региональной составляющей федерального проекта «Социальная активность» национального проекта «Образование»</w:t>
            </w:r>
          </w:p>
        </w:tc>
        <w:tc>
          <w:tcPr>
            <w:tcW w:w="900" w:type="pct"/>
            <w:gridSpan w:val="2"/>
          </w:tcPr>
          <w:p w14:paraId="35705D5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целевых показателей федерального проекта, установленных на 2019-2024 годы</w:t>
            </w:r>
          </w:p>
        </w:tc>
        <w:tc>
          <w:tcPr>
            <w:tcW w:w="815" w:type="pct"/>
            <w:gridSpan w:val="2"/>
          </w:tcPr>
          <w:p w14:paraId="32B9918C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Федеральный бюджет. </w:t>
            </w:r>
          </w:p>
          <w:p w14:paraId="1411718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бюджет.</w:t>
            </w:r>
          </w:p>
          <w:p w14:paraId="7C3C9DA1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3C78310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69FDF05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</w:t>
            </w:r>
          </w:p>
          <w:p w14:paraId="4DFB5F0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1C4CFE12" w14:textId="77777777" w:rsidTr="00D201D0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5000" w:type="pct"/>
            <w:gridSpan w:val="12"/>
          </w:tcPr>
          <w:p w14:paraId="0AB35192" w14:textId="77777777" w:rsidR="007468C6" w:rsidRPr="007468C6" w:rsidRDefault="007468C6" w:rsidP="007468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3 - создание условий для развития Тольятти как центра всероссийского значения для событийного, экологического, промышленного, делового и образовательного туризма</w:t>
            </w:r>
          </w:p>
        </w:tc>
      </w:tr>
      <w:tr w:rsidR="007468C6" w:rsidRPr="007468C6" w14:paraId="55F2CDBD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  <w:trHeight w:val="2281"/>
        </w:trPr>
        <w:tc>
          <w:tcPr>
            <w:tcW w:w="400" w:type="pct"/>
          </w:tcPr>
          <w:p w14:paraId="50BBBC9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820" w:type="pct"/>
            <w:gridSpan w:val="2"/>
          </w:tcPr>
          <w:p w14:paraId="4D3E2A8B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  <w:r w:rsidRPr="007468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формирования и продвижения туристского продукта</w:t>
            </w:r>
          </w:p>
        </w:tc>
        <w:tc>
          <w:tcPr>
            <w:tcW w:w="868" w:type="pct"/>
          </w:tcPr>
          <w:p w14:paraId="64F2F9D9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муниципальной программой </w:t>
            </w: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«Создание условий для развития туризма на территории городского округа Тольятти на 2021-2030 годы»</w:t>
            </w:r>
          </w:p>
        </w:tc>
        <w:tc>
          <w:tcPr>
            <w:tcW w:w="900" w:type="pct"/>
            <w:gridSpan w:val="2"/>
          </w:tcPr>
          <w:p w14:paraId="5867F47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туристической привлекательности городского округа Тольятти за счет более разнообразного предложения на туристическом рынке услуг</w:t>
            </w:r>
          </w:p>
        </w:tc>
        <w:tc>
          <w:tcPr>
            <w:tcW w:w="815" w:type="pct"/>
            <w:gridSpan w:val="2"/>
          </w:tcPr>
          <w:p w14:paraId="271B468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5C6CE70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2021-2024 гг.</w:t>
            </w:r>
          </w:p>
        </w:tc>
        <w:tc>
          <w:tcPr>
            <w:tcW w:w="582" w:type="pct"/>
          </w:tcPr>
          <w:p w14:paraId="58E7F6C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международных и межрегиональных связей администрации городского округа Тольятти</w:t>
            </w:r>
          </w:p>
        </w:tc>
      </w:tr>
      <w:tr w:rsidR="007468C6" w:rsidRPr="007468C6" w14:paraId="7F13A2F5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5ECBB44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820" w:type="pct"/>
            <w:gridSpan w:val="2"/>
          </w:tcPr>
          <w:p w14:paraId="47CF37B2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3.2. </w:t>
            </w: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качества предоставляемых туристских услуг</w:t>
            </w:r>
          </w:p>
        </w:tc>
        <w:tc>
          <w:tcPr>
            <w:tcW w:w="868" w:type="pct"/>
          </w:tcPr>
          <w:p w14:paraId="73987AD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муниципальной программой </w:t>
            </w: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«Создание условий для развития туризма на территории городского округа Тольятти на 2021-2030 годы»</w:t>
            </w:r>
          </w:p>
        </w:tc>
        <w:tc>
          <w:tcPr>
            <w:tcW w:w="900" w:type="pct"/>
            <w:gridSpan w:val="2"/>
          </w:tcPr>
          <w:p w14:paraId="3BAD2F0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профессионального уровня обслуживания клиентов на объектах коллективных средств размещения, объектов питания и туристского сервиса.</w:t>
            </w:r>
          </w:p>
        </w:tc>
        <w:tc>
          <w:tcPr>
            <w:tcW w:w="815" w:type="pct"/>
            <w:gridSpan w:val="2"/>
          </w:tcPr>
          <w:p w14:paraId="7DF2A7F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612288F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2021-2024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</w:t>
            </w:r>
          </w:p>
        </w:tc>
        <w:tc>
          <w:tcPr>
            <w:tcW w:w="582" w:type="pct"/>
          </w:tcPr>
          <w:p w14:paraId="04EC7A1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международных и межрегиональных связей администрации городского округа Тольятти</w:t>
            </w:r>
          </w:p>
        </w:tc>
      </w:tr>
      <w:tr w:rsidR="007468C6" w:rsidRPr="007468C6" w14:paraId="349AA155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2F5F877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I-II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этапы</w:t>
            </w:r>
          </w:p>
        </w:tc>
        <w:tc>
          <w:tcPr>
            <w:tcW w:w="820" w:type="pct"/>
            <w:gridSpan w:val="2"/>
          </w:tcPr>
          <w:p w14:paraId="7EDCC0C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 Содействие развитию промышленного туризма</w:t>
            </w:r>
          </w:p>
        </w:tc>
        <w:tc>
          <w:tcPr>
            <w:tcW w:w="868" w:type="pct"/>
          </w:tcPr>
          <w:p w14:paraId="75DDCA9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экскурсий на промышленную площадку с целью повышения ознакомления горожан и гостей города с промышленным потенциалом Тольятти</w:t>
            </w:r>
          </w:p>
        </w:tc>
        <w:tc>
          <w:tcPr>
            <w:tcW w:w="900" w:type="pct"/>
            <w:gridSpan w:val="2"/>
          </w:tcPr>
          <w:p w14:paraId="58B1292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привлекательности города для любителей промышленного туризма</w:t>
            </w:r>
          </w:p>
        </w:tc>
        <w:tc>
          <w:tcPr>
            <w:tcW w:w="815" w:type="pct"/>
            <w:gridSpan w:val="2"/>
          </w:tcPr>
          <w:p w14:paraId="1F85204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ПАО «КуйбышевАзот»</w:t>
            </w:r>
          </w:p>
        </w:tc>
        <w:tc>
          <w:tcPr>
            <w:tcW w:w="612" w:type="pct"/>
            <w:gridSpan w:val="2"/>
          </w:tcPr>
          <w:p w14:paraId="51340C7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54CF5F2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ПАО </w:t>
            </w:r>
          </w:p>
          <w:p w14:paraId="3281B21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«КуйбышевАзот» (по согласованию)</w:t>
            </w:r>
          </w:p>
        </w:tc>
      </w:tr>
      <w:tr w:rsidR="007468C6" w:rsidRPr="007468C6" w14:paraId="7977C8FA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2B2C0675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I-II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этапы</w:t>
            </w:r>
          </w:p>
        </w:tc>
        <w:tc>
          <w:tcPr>
            <w:tcW w:w="820" w:type="pct"/>
            <w:gridSpan w:val="2"/>
          </w:tcPr>
          <w:p w14:paraId="5300826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 Повышение имиджа Тольятти как туристического центра</w:t>
            </w:r>
          </w:p>
        </w:tc>
        <w:tc>
          <w:tcPr>
            <w:tcW w:w="868" w:type="pct"/>
          </w:tcPr>
          <w:p w14:paraId="5597A9B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организации в Тольятти массовых мероприятий всероссийского значения, международных событийных мероприятий.</w:t>
            </w:r>
          </w:p>
          <w:p w14:paraId="3655EA4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Спонсорская помощь тольяттинской команде по спидвею.</w:t>
            </w:r>
          </w:p>
          <w:p w14:paraId="190A879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развитие яхт-клуба «Дружба»</w:t>
            </w:r>
          </w:p>
        </w:tc>
        <w:tc>
          <w:tcPr>
            <w:tcW w:w="900" w:type="pct"/>
            <w:gridSpan w:val="2"/>
          </w:tcPr>
          <w:p w14:paraId="440113E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привлекательности города для любителей спортивного туризма</w:t>
            </w:r>
          </w:p>
        </w:tc>
        <w:tc>
          <w:tcPr>
            <w:tcW w:w="815" w:type="pct"/>
            <w:gridSpan w:val="2"/>
          </w:tcPr>
          <w:p w14:paraId="786599D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ПАО «КуйбышевАзот»</w:t>
            </w:r>
          </w:p>
        </w:tc>
        <w:tc>
          <w:tcPr>
            <w:tcW w:w="612" w:type="pct"/>
            <w:gridSpan w:val="2"/>
          </w:tcPr>
          <w:p w14:paraId="6CCD041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1023890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«КуйбышевАзот»</w:t>
            </w:r>
          </w:p>
          <w:p w14:paraId="3E4BB55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7468C6" w:rsidRPr="007468C6" w14:paraId="6D5180C9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036615E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7E624AB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 Кампус ТГУ – туристический объект города Тольятти</w:t>
            </w:r>
          </w:p>
        </w:tc>
        <w:tc>
          <w:tcPr>
            <w:tcW w:w="868" w:type="pct"/>
          </w:tcPr>
          <w:p w14:paraId="1BD8BFC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экскурсий по кампусу ТГУ «История университета –  история города», включая основные объекты кампуса и ведущие научные-исследовательские лаборатории университета </w:t>
            </w:r>
          </w:p>
        </w:tc>
        <w:tc>
          <w:tcPr>
            <w:tcW w:w="900" w:type="pct"/>
            <w:gridSpan w:val="2"/>
          </w:tcPr>
          <w:p w14:paraId="6542B7D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Включение в программу городских событий и праздничных мероприятий проведение не менее 5 экскурсий в год для делегаций и гостей города (деловой туризм) </w:t>
            </w:r>
          </w:p>
        </w:tc>
        <w:tc>
          <w:tcPr>
            <w:tcW w:w="815" w:type="pct"/>
            <w:gridSpan w:val="2"/>
          </w:tcPr>
          <w:p w14:paraId="4B94B9C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ФГБОУ ВО «Тольяттинский государственный университет». Внешнее финансирование</w:t>
            </w:r>
          </w:p>
        </w:tc>
        <w:tc>
          <w:tcPr>
            <w:tcW w:w="612" w:type="pct"/>
            <w:gridSpan w:val="2"/>
          </w:tcPr>
          <w:p w14:paraId="23A80A5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2019–2024гг.</w:t>
            </w:r>
          </w:p>
        </w:tc>
        <w:tc>
          <w:tcPr>
            <w:tcW w:w="582" w:type="pct"/>
          </w:tcPr>
          <w:p w14:paraId="00A19FE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«Тольяттинский государственный университет» (по согласованию)</w:t>
            </w:r>
          </w:p>
          <w:p w14:paraId="537FEA6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62DD6E67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6AC689DD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этапы</w:t>
            </w:r>
          </w:p>
        </w:tc>
        <w:tc>
          <w:tcPr>
            <w:tcW w:w="820" w:type="pct"/>
            <w:gridSpan w:val="2"/>
          </w:tcPr>
          <w:p w14:paraId="5DA3E46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3.6. Проведение пешеходных экскурсий: «Минувшее будущее –32 квартал»;  </w:t>
            </w:r>
          </w:p>
          <w:p w14:paraId="737D829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«История Портпоселка» - экскурсия для активных людей</w:t>
            </w:r>
          </w:p>
        </w:tc>
        <w:tc>
          <w:tcPr>
            <w:tcW w:w="868" w:type="pct"/>
          </w:tcPr>
          <w:p w14:paraId="3108499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Вовлечение активной части населения в знакомство с историей и достопримечательностями города Тольятти. Поиски новых тем и смыслов в экскурсионной практике города</w:t>
            </w:r>
          </w:p>
        </w:tc>
        <w:tc>
          <w:tcPr>
            <w:tcW w:w="900" w:type="pct"/>
            <w:gridSpan w:val="2"/>
          </w:tcPr>
          <w:p w14:paraId="25FB818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не менее 3 экскурсий в год. </w:t>
            </w:r>
          </w:p>
          <w:p w14:paraId="3CA47B1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участников: не менее 100 человек </w:t>
            </w:r>
          </w:p>
          <w:p w14:paraId="0D1429C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gridSpan w:val="2"/>
          </w:tcPr>
          <w:p w14:paraId="5992B49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ФГБОУ ВО «Тольяттинский государственный университет». </w:t>
            </w:r>
          </w:p>
          <w:p w14:paraId="6C27F3A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Внешнее финансирование</w:t>
            </w:r>
          </w:p>
        </w:tc>
        <w:tc>
          <w:tcPr>
            <w:tcW w:w="612" w:type="pct"/>
            <w:gridSpan w:val="2"/>
          </w:tcPr>
          <w:p w14:paraId="53BA465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2019–2024гг.</w:t>
            </w:r>
          </w:p>
        </w:tc>
        <w:tc>
          <w:tcPr>
            <w:tcW w:w="582" w:type="pct"/>
          </w:tcPr>
          <w:p w14:paraId="2C299CA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ФГБОУ ВО «Тольяттинский государственный университет» </w:t>
            </w:r>
          </w:p>
          <w:p w14:paraId="536C523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Заинтересованные организации</w:t>
            </w:r>
          </w:p>
          <w:p w14:paraId="7D9BF39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7468C6" w:rsidRPr="007468C6" w14:paraId="6D8BDC01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 w:val="restart"/>
          </w:tcPr>
          <w:p w14:paraId="63E1513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_Hlk72500877"/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</w:p>
          <w:p w14:paraId="55F6799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Cs w:val="20"/>
                <w:lang w:eastAsia="ru-RU"/>
              </w:rPr>
            </w:pPr>
          </w:p>
        </w:tc>
        <w:tc>
          <w:tcPr>
            <w:tcW w:w="820" w:type="pct"/>
            <w:gridSpan w:val="2"/>
            <w:vMerge w:val="restart"/>
          </w:tcPr>
          <w:p w14:paraId="6BA4377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3.7.Формирование и разработка туристского продукта г.о. Тольятти для детей и молодежи</w:t>
            </w:r>
          </w:p>
          <w:p w14:paraId="15F0388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B66A2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12B6A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F5FAC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A1D95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1CAC6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0F1A0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65546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62FA0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1EFB3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9865E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8AA27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869A2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D385A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BA60A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1BE25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C698A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DB9E0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4A5E7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15DE1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F68F7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EACA6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62D8B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20800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DD6CE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A8CA1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5EAAB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C7920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392FA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CE67DE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4178C50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маркетингового исследования</w:t>
            </w:r>
          </w:p>
          <w:p w14:paraId="512BB40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gridSpan w:val="2"/>
          </w:tcPr>
          <w:p w14:paraId="14A533A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 xml:space="preserve">Выявление потребностей потенциальных туристов г.о.Тольятти в туристском продукте </w:t>
            </w:r>
          </w:p>
        </w:tc>
        <w:tc>
          <w:tcPr>
            <w:tcW w:w="815" w:type="pct"/>
            <w:gridSpan w:val="2"/>
          </w:tcPr>
          <w:p w14:paraId="20BB445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hanging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ФГБОУ ВО «Поволжский государственный университет сервиса».</w:t>
            </w:r>
          </w:p>
          <w:p w14:paraId="4B3A948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hanging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gridSpan w:val="2"/>
          </w:tcPr>
          <w:p w14:paraId="2161CD3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>2021 гг.</w:t>
            </w:r>
          </w:p>
        </w:tc>
        <w:tc>
          <w:tcPr>
            <w:tcW w:w="582" w:type="pct"/>
          </w:tcPr>
          <w:p w14:paraId="400AE20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right="-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«Поволжский государственный университет сервиса». Управление международных и межрегиональных связей</w:t>
            </w:r>
          </w:p>
          <w:p w14:paraId="7C8E8DC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</w:p>
          <w:p w14:paraId="03E1AD3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 Тольятти (по согласованию).</w:t>
            </w:r>
          </w:p>
          <w:p w14:paraId="03BFBB9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>Заинтересованные организации (по согласованию)</w:t>
            </w:r>
          </w:p>
        </w:tc>
      </w:tr>
      <w:tr w:rsidR="007468C6" w:rsidRPr="007468C6" w14:paraId="3DB0795E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/>
          </w:tcPr>
          <w:p w14:paraId="2983F7E5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0" w:type="pct"/>
            <w:gridSpan w:val="2"/>
            <w:vMerge/>
          </w:tcPr>
          <w:p w14:paraId="46C9C47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4582CC8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>Проведение круглых столов, рабочих встреч, форсайт-сессий по проблемам развития внутреннего туризма на базе ФГБОУ ВО «ПВГУС» с привлечением представителей бизнес-сообщества, администрации городского округа</w:t>
            </w:r>
            <w:r w:rsidRPr="007468C6" w:rsidDel="006059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68C6">
              <w:rPr>
                <w:rFonts w:ascii="Times New Roman" w:hAnsi="Times New Roman"/>
                <w:sz w:val="24"/>
                <w:szCs w:val="24"/>
              </w:rPr>
              <w:t>Тольятти</w:t>
            </w:r>
          </w:p>
        </w:tc>
        <w:tc>
          <w:tcPr>
            <w:tcW w:w="900" w:type="pct"/>
            <w:gridSpan w:val="2"/>
          </w:tcPr>
          <w:p w14:paraId="45ECC223" w14:textId="77777777" w:rsidR="007468C6" w:rsidRPr="007468C6" w:rsidRDefault="007468C6" w:rsidP="007468C6">
            <w:pPr>
              <w:tabs>
                <w:tab w:val="left" w:pos="1418"/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мероприятий – ежегодно не менее 2-х. </w:t>
            </w:r>
            <w:r w:rsidRPr="007468C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15" w:type="pct"/>
            <w:gridSpan w:val="2"/>
          </w:tcPr>
          <w:p w14:paraId="26E09EE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hanging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ФГБОУ ВО «Поволжский государственный университет сервиса».</w:t>
            </w:r>
          </w:p>
          <w:p w14:paraId="123D6DE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gridSpan w:val="2"/>
          </w:tcPr>
          <w:p w14:paraId="59AEB45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>2020–2024 гг.</w:t>
            </w:r>
          </w:p>
        </w:tc>
        <w:tc>
          <w:tcPr>
            <w:tcW w:w="582" w:type="pct"/>
          </w:tcPr>
          <w:p w14:paraId="1E48B9D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right="-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«Поволжский государственный университет сервиса». Управление международных и межрегиональных связей</w:t>
            </w:r>
          </w:p>
          <w:p w14:paraId="670DE68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</w:p>
          <w:p w14:paraId="1B510A0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 Тольятти (по согласованию).</w:t>
            </w:r>
          </w:p>
          <w:p w14:paraId="0EFA919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>Заинтересованные организации (по согласованию)</w:t>
            </w:r>
          </w:p>
        </w:tc>
      </w:tr>
      <w:bookmarkEnd w:id="6"/>
      <w:tr w:rsidR="007468C6" w:rsidRPr="007468C6" w14:paraId="43A316A8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362CDC5F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20" w:type="pct"/>
            <w:gridSpan w:val="2"/>
          </w:tcPr>
          <w:p w14:paraId="720EFE7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44448F18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>Проведение конкурса «Турпроект ТЛТ. Молодые для молодых»</w:t>
            </w:r>
          </w:p>
        </w:tc>
        <w:tc>
          <w:tcPr>
            <w:tcW w:w="900" w:type="pct"/>
            <w:gridSpan w:val="2"/>
          </w:tcPr>
          <w:p w14:paraId="1532556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участников конкурса: 100 </w:t>
            </w:r>
          </w:p>
          <w:p w14:paraId="47020C8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разработанных проектов: 10-15.</w:t>
            </w:r>
          </w:p>
          <w:p w14:paraId="34A884C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мастер-классов и форсайт-сессий в обучающем блоке: 4-7.</w:t>
            </w:r>
          </w:p>
          <w:p w14:paraId="3FFA439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привлеченных экспертов, представителей туристкой инфраструктуры в образовательный блок: 5-7.</w:t>
            </w:r>
          </w:p>
          <w:p w14:paraId="7F0009B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Количество привлеченных членов жюри, представителей туристской индустрии, органов местного самоуправления, общественных организаций, в конкурс: 10-12.</w:t>
            </w:r>
          </w:p>
        </w:tc>
        <w:tc>
          <w:tcPr>
            <w:tcW w:w="815" w:type="pct"/>
            <w:gridSpan w:val="2"/>
          </w:tcPr>
          <w:p w14:paraId="3F828A9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hanging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ФГБОУ ВО «Поволжский государственный университет сервиса».</w:t>
            </w:r>
          </w:p>
          <w:p w14:paraId="0E0C020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gridSpan w:val="2"/>
          </w:tcPr>
          <w:p w14:paraId="7DB57B7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>2021–2024 гг.</w:t>
            </w:r>
          </w:p>
        </w:tc>
        <w:tc>
          <w:tcPr>
            <w:tcW w:w="582" w:type="pct"/>
          </w:tcPr>
          <w:p w14:paraId="364F3AC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right="-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«Поволжский государственный университет сервиса». Управление международных и межрегиональных связей</w:t>
            </w:r>
          </w:p>
          <w:p w14:paraId="188FED4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</w:p>
          <w:p w14:paraId="648F24C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 Тольятти (по согласованию).</w:t>
            </w:r>
          </w:p>
          <w:p w14:paraId="6282813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>Заинтересованные организации (по согласованию)</w:t>
            </w:r>
          </w:p>
        </w:tc>
      </w:tr>
      <w:tr w:rsidR="007468C6" w:rsidRPr="007468C6" w14:paraId="66C1D1D6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62A90D69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этапы</w:t>
            </w:r>
          </w:p>
          <w:p w14:paraId="0A7461F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DDE2A80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0" w:type="pct"/>
            <w:gridSpan w:val="2"/>
          </w:tcPr>
          <w:p w14:paraId="3F11431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3.8. Организация и проведение конкурса молодых дизайнеров «АРБУЗ» как объекта событийного туризма 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среди начинающих дизайнеров и художников от 10 до 30 лет, студентов специализированных вузов и ссузов, художественных школ, а также молодых специалистов</w:t>
            </w:r>
          </w:p>
          <w:p w14:paraId="1446E9D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7F8506C9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мастер-классов и менторских сессий ведущими дизайнерами городского округа</w:t>
            </w:r>
            <w:r w:rsidRPr="007468C6" w:rsidDel="006059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Тольятти, России.</w:t>
            </w:r>
          </w:p>
          <w:p w14:paraId="2D6243A2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работы тематических выставочных площадок по направлениям развития дизайнерского искусства.</w:t>
            </w:r>
          </w:p>
          <w:p w14:paraId="2DC96602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конкурсной программы.</w:t>
            </w:r>
          </w:p>
          <w:p w14:paraId="225B317F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финального шоу и гала-концерта</w:t>
            </w:r>
          </w:p>
          <w:p w14:paraId="1F8695A7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27EA35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gridSpan w:val="2"/>
          </w:tcPr>
          <w:p w14:paraId="5B50B21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участников конкурса: 200-250 (ежегодно).</w:t>
            </w:r>
          </w:p>
          <w:p w14:paraId="41CE11F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разработанных проектов: 250-300 (ежегодно).</w:t>
            </w:r>
          </w:p>
          <w:p w14:paraId="1993641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мастер-классов: 10 (ежегодно).</w:t>
            </w:r>
          </w:p>
          <w:p w14:paraId="4673341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привлеченных членов жюри, экспертов из сферы дизайна, представителей бизнес-сообщества: 10-12 (ежегодно).</w:t>
            </w:r>
          </w:p>
          <w:p w14:paraId="4CA18A7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По итогам конкурса выпуск полноцветного каталога</w:t>
            </w:r>
          </w:p>
        </w:tc>
        <w:tc>
          <w:tcPr>
            <w:tcW w:w="815" w:type="pct"/>
            <w:gridSpan w:val="2"/>
          </w:tcPr>
          <w:p w14:paraId="6C495DE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ФГБОУ ВО «Поволжский государственный университет сервиса».</w:t>
            </w:r>
          </w:p>
          <w:p w14:paraId="55A457F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hanging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Внешнее финансирование</w:t>
            </w:r>
          </w:p>
          <w:p w14:paraId="1CD03C2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gridSpan w:val="2"/>
          </w:tcPr>
          <w:p w14:paraId="7B9FB92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2020–2024гг.</w:t>
            </w:r>
          </w:p>
        </w:tc>
        <w:tc>
          <w:tcPr>
            <w:tcW w:w="582" w:type="pct"/>
          </w:tcPr>
          <w:p w14:paraId="398F982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ФГБОУ ВО «Поволжский государственный университет сервиса». </w:t>
            </w:r>
          </w:p>
          <w:p w14:paraId="54CC57B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</w:t>
            </w:r>
          </w:p>
          <w:p w14:paraId="3E4F1CD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  <w:p w14:paraId="7C1257D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7468C6" w:rsidRPr="007468C6" w14:paraId="6B05D2A9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349BF80D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I-II этапы</w:t>
            </w:r>
          </w:p>
          <w:p w14:paraId="5E87E77B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EC854F1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0" w:type="pct"/>
            <w:gridSpan w:val="2"/>
          </w:tcPr>
          <w:p w14:paraId="066F73A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3.9. Организация и проведение международного конкурса инновационных бизнес-проектов «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Businessholiday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со школой молодых ученых «Школа инновационного предпринимателя» как объекта событийного туризма в городском округе Тольятти</w:t>
            </w:r>
          </w:p>
        </w:tc>
        <w:tc>
          <w:tcPr>
            <w:tcW w:w="868" w:type="pct"/>
          </w:tcPr>
          <w:p w14:paraId="7CB56A5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школы молодых ученых «Школа инновационного предпринимателя» в формате серии мастер-классов привлеченных экспертов, представителей инновационной инфраструктуры, с целью повышения качества бизнес-проектов, разработанных участниками «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Businessholiday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56BCA7A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международного конкурса инновационных бизнес-проектов «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Businessholiday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с целью выявления и поддержки наиболее эффективных бизнес-проектов.</w:t>
            </w:r>
          </w:p>
          <w:p w14:paraId="1E787FD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культурной и экскурсионной программы для иногородних и иностранных участников конкурса «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Businessholiday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00" w:type="pct"/>
            <w:gridSpan w:val="2"/>
          </w:tcPr>
          <w:p w14:paraId="0FCC601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участников конкурса: 100 (ежегодно).</w:t>
            </w:r>
          </w:p>
          <w:p w14:paraId="2E8E890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разработанных проектов: 20-25 (ежегодно).</w:t>
            </w:r>
          </w:p>
          <w:p w14:paraId="2D2AA58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мастер-классов в школе молодых ученых: 8-10 (ежегодно).</w:t>
            </w:r>
          </w:p>
          <w:p w14:paraId="581C444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привлеченных экспертов, представителей инновационной инфраструктуры в школу молодых ученых «Школа инновационного предпринимателя»: 8-10 (ежегодно).</w:t>
            </w:r>
          </w:p>
          <w:p w14:paraId="4F73CEF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привлеченных членов жюри, представителей инновационной инфраструктуры, органов местного самоуправления, общественных организаций, в конкурс «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Businessholiday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»: 10-12 (ежегодно)</w:t>
            </w:r>
          </w:p>
        </w:tc>
        <w:tc>
          <w:tcPr>
            <w:tcW w:w="815" w:type="pct"/>
            <w:gridSpan w:val="2"/>
          </w:tcPr>
          <w:p w14:paraId="28D72FD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Внешнее финансирование</w:t>
            </w:r>
          </w:p>
        </w:tc>
        <w:tc>
          <w:tcPr>
            <w:tcW w:w="612" w:type="pct"/>
            <w:gridSpan w:val="2"/>
          </w:tcPr>
          <w:p w14:paraId="62535D1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2020–2024гг.</w:t>
            </w:r>
          </w:p>
        </w:tc>
        <w:tc>
          <w:tcPr>
            <w:tcW w:w="582" w:type="pct"/>
          </w:tcPr>
          <w:p w14:paraId="332628B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«Поволжский государственный университет сервиса» (по согласованию).</w:t>
            </w:r>
          </w:p>
          <w:p w14:paraId="59F508F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</w:t>
            </w:r>
          </w:p>
          <w:p w14:paraId="2866AC3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  <w:p w14:paraId="05E8F5A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(по согласованию)</w:t>
            </w:r>
          </w:p>
          <w:p w14:paraId="5524A1F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66779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26A52EDF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</w:tcPr>
          <w:p w14:paraId="596F874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4 - вовлечение горожан в культурную жизнь города</w:t>
            </w:r>
          </w:p>
        </w:tc>
      </w:tr>
      <w:tr w:rsidR="007468C6" w:rsidRPr="007468C6" w14:paraId="17A7AD86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2A03DB75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I-II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этапы</w:t>
            </w:r>
          </w:p>
        </w:tc>
        <w:tc>
          <w:tcPr>
            <w:tcW w:w="820" w:type="pct"/>
            <w:gridSpan w:val="2"/>
          </w:tcPr>
          <w:p w14:paraId="7106E50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 Создание условий для повышения роли культуры во всестороннем развитии человеческого потенциала (образование, профессии будущего)</w:t>
            </w:r>
          </w:p>
        </w:tc>
        <w:tc>
          <w:tcPr>
            <w:tcW w:w="868" w:type="pct"/>
          </w:tcPr>
          <w:p w14:paraId="308E23D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талантливых и профориентированных  детей и молодежи  </w:t>
            </w:r>
          </w:p>
          <w:p w14:paraId="58022D0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gridSpan w:val="2"/>
          </w:tcPr>
          <w:p w14:paraId="668710C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учреждений дополнительного образования, которыми реализованы проекты, проведены конкурсы профессионального мастерства, творческие конкурсы, олимпиады, фестивали, в общем количестве учреждений дополнительного образования отрасли культуры</w:t>
            </w:r>
          </w:p>
          <w:p w14:paraId="669C9AC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(нарастающим итогом):</w:t>
            </w:r>
          </w:p>
          <w:p w14:paraId="20EBC73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2020г. - 60%;</w:t>
            </w:r>
          </w:p>
          <w:p w14:paraId="1046AF4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2023г. – 82 %.</w:t>
            </w:r>
          </w:p>
        </w:tc>
        <w:tc>
          <w:tcPr>
            <w:tcW w:w="815" w:type="pct"/>
            <w:gridSpan w:val="2"/>
          </w:tcPr>
          <w:p w14:paraId="02BDE00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4949163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2019-2023гг.</w:t>
            </w:r>
          </w:p>
        </w:tc>
        <w:tc>
          <w:tcPr>
            <w:tcW w:w="582" w:type="pct"/>
          </w:tcPr>
          <w:p w14:paraId="13E6C88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администрации городского округа Тольятти</w:t>
            </w:r>
          </w:p>
        </w:tc>
      </w:tr>
      <w:tr w:rsidR="007468C6" w:rsidRPr="007468C6" w14:paraId="5404E1C8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16B8B64A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I-II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этапы</w:t>
            </w:r>
          </w:p>
        </w:tc>
        <w:tc>
          <w:tcPr>
            <w:tcW w:w="820" w:type="pct"/>
            <w:gridSpan w:val="2"/>
          </w:tcPr>
          <w:p w14:paraId="4735E8BC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4.2. Создание условий для активизации культуры и развития местного самоуправления (добровольчество, общественное участие, некоммерческий сектор, агломерационные эффекты)</w:t>
            </w:r>
          </w:p>
        </w:tc>
        <w:tc>
          <w:tcPr>
            <w:tcW w:w="868" w:type="pct"/>
          </w:tcPr>
          <w:p w14:paraId="7A2E4272" w14:textId="77777777" w:rsidR="007468C6" w:rsidRPr="007468C6" w:rsidRDefault="007468C6" w:rsidP="00746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>Поддержка творческой деятельности и техническое оснащение детских и кукольных театров театров.</w:t>
            </w:r>
          </w:p>
          <w:p w14:paraId="5BB7FA8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организациями, осуществляющими деятельность в сфере культуры, способствующую реализации Программы</w:t>
            </w:r>
          </w:p>
          <w:p w14:paraId="3C14369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Вовлечение волонтеров в добровольческую деятельность в сфере культуры</w:t>
            </w:r>
          </w:p>
          <w:p w14:paraId="6E7DFA6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gridSpan w:val="2"/>
          </w:tcPr>
          <w:p w14:paraId="71FBC47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 репертуаре театров новых постановок;</w:t>
            </w:r>
          </w:p>
          <w:p w14:paraId="62ADDA7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 не менее 3-х новых постановок</w:t>
            </w:r>
          </w:p>
          <w:p w14:paraId="42A3904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которые проведены в сфере культуры юридическими лицами, способствующими реализации Программы</w:t>
            </w:r>
          </w:p>
          <w:p w14:paraId="17E1D2D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2023 г. – 70 ед.</w:t>
            </w:r>
          </w:p>
          <w:p w14:paraId="4D62A26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Количество волонтеров, вовлеченных в добровольческую деятельность в сфере культуры (нарастающим итогом)</w:t>
            </w:r>
          </w:p>
          <w:p w14:paraId="5BFC2B0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2023 г.- 40 чел.</w:t>
            </w:r>
          </w:p>
        </w:tc>
        <w:tc>
          <w:tcPr>
            <w:tcW w:w="815" w:type="pct"/>
            <w:gridSpan w:val="2"/>
          </w:tcPr>
          <w:p w14:paraId="740B391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бюджет.</w:t>
            </w:r>
          </w:p>
          <w:p w14:paraId="6D9A95E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бюджет.</w:t>
            </w:r>
          </w:p>
          <w:p w14:paraId="5E768C1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04EA782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2019-2023гг.</w:t>
            </w:r>
          </w:p>
        </w:tc>
        <w:tc>
          <w:tcPr>
            <w:tcW w:w="582" w:type="pct"/>
          </w:tcPr>
          <w:p w14:paraId="321113F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</w:t>
            </w:r>
          </w:p>
          <w:p w14:paraId="5436C3D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0E0FDABD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5A56901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I-II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этапы</w:t>
            </w:r>
          </w:p>
        </w:tc>
        <w:tc>
          <w:tcPr>
            <w:tcW w:w="820" w:type="pct"/>
            <w:gridSpan w:val="2"/>
          </w:tcPr>
          <w:p w14:paraId="45E2CBC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 Создание оптимальных, безопасных и благоприятных условий нахождения граждан в муниципальных учреждениях культуры, в том числе обеспечение укрепления материально-технической базы муниципальных  учреждений культуры  в соответствии с современными требованиями</w:t>
            </w:r>
          </w:p>
        </w:tc>
        <w:tc>
          <w:tcPr>
            <w:tcW w:w="868" w:type="pct"/>
          </w:tcPr>
          <w:p w14:paraId="28B049B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Партнерское взаимодействие с немуниципальными организациями сферы культуры и образования, бизнес-структурами (благотворительными фондами, частными организациями, некоммерческими организациями)</w:t>
            </w:r>
          </w:p>
          <w:p w14:paraId="0E08C2B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gridSpan w:val="2"/>
          </w:tcPr>
          <w:p w14:paraId="0122495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Количество немуниципальных организаций, с которыми проведены совместные мероприятия, повышающие их общественную и социальную эффективность в сфере культуры:</w:t>
            </w:r>
          </w:p>
          <w:p w14:paraId="1B6428D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к 2023г.- 7 ед.</w:t>
            </w:r>
          </w:p>
        </w:tc>
        <w:tc>
          <w:tcPr>
            <w:tcW w:w="815" w:type="pct"/>
            <w:gridSpan w:val="2"/>
          </w:tcPr>
          <w:p w14:paraId="6C7F3CE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hanging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бюджет.</w:t>
            </w:r>
          </w:p>
          <w:p w14:paraId="684F96B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hanging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  <w:p w14:paraId="505595D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hanging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gridSpan w:val="2"/>
          </w:tcPr>
          <w:p w14:paraId="7E631FA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2019-2023 гг.</w:t>
            </w:r>
          </w:p>
        </w:tc>
        <w:tc>
          <w:tcPr>
            <w:tcW w:w="582" w:type="pct"/>
          </w:tcPr>
          <w:p w14:paraId="3BC1C70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</w:t>
            </w:r>
          </w:p>
          <w:p w14:paraId="13FDE39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13A4B1B5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11474CD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I-II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этапы</w:t>
            </w:r>
          </w:p>
        </w:tc>
        <w:tc>
          <w:tcPr>
            <w:tcW w:w="820" w:type="pct"/>
            <w:gridSpan w:val="2"/>
          </w:tcPr>
          <w:p w14:paraId="775AC4B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 Организация и проведение Фестивальной лиги – творческого сезона конкурсов-фестивалей хореографического и вокального искусства</w:t>
            </w:r>
          </w:p>
          <w:p w14:paraId="7038A12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478C245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Конкурсы-фестивали с номинациями для лиц с ОВЗ и детей, нуждающихся в поддержке, направлены на популяризацию историко-культурного наследия поколений, поддержку самодеятельного народного творчества, обеспечению развития инклюзивного образования в сфере культуры, повышению творческого и профессионального мастерства руководителей, педагогов и участников коллективов, популяризацию культуры и творчества среди детей и молодежи Самарской области</w:t>
            </w:r>
          </w:p>
        </w:tc>
        <w:tc>
          <w:tcPr>
            <w:tcW w:w="900" w:type="pct"/>
            <w:gridSpan w:val="2"/>
          </w:tcPr>
          <w:p w14:paraId="665A4A0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участников 2 500:</w:t>
            </w:r>
          </w:p>
          <w:p w14:paraId="30D80D5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(от 4-х лет), учащиеся, студенты, участники творческих коллективов, жители города).</w:t>
            </w:r>
          </w:p>
          <w:p w14:paraId="6B84D86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акций - 3</w:t>
            </w:r>
          </w:p>
          <w:p w14:paraId="626E2BA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gridSpan w:val="2"/>
          </w:tcPr>
          <w:p w14:paraId="378C751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ФГБОУ ВО «Тольяттинский государственный университет».</w:t>
            </w:r>
          </w:p>
          <w:p w14:paraId="2273BBC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Внешнее финансирование</w:t>
            </w:r>
          </w:p>
          <w:p w14:paraId="4CF7C0B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AA381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3719A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E1190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gridSpan w:val="2"/>
          </w:tcPr>
          <w:p w14:paraId="3A8AF6B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2019–2024гг.</w:t>
            </w:r>
          </w:p>
        </w:tc>
        <w:tc>
          <w:tcPr>
            <w:tcW w:w="582" w:type="pct"/>
          </w:tcPr>
          <w:p w14:paraId="0026BE8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«Тольяттинский государственный университет».</w:t>
            </w:r>
          </w:p>
          <w:p w14:paraId="69679C1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Заинтересованные организации (по согласованию)</w:t>
            </w:r>
          </w:p>
          <w:p w14:paraId="46DC7C9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68C6" w:rsidRPr="007468C6" w14:paraId="7EF53207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3042221B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I-II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этапы</w:t>
            </w:r>
          </w:p>
        </w:tc>
        <w:tc>
          <w:tcPr>
            <w:tcW w:w="820" w:type="pct"/>
            <w:gridSpan w:val="2"/>
          </w:tcPr>
          <w:p w14:paraId="742325D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 Региональный конкурс творчества, интеллекта и красоты «МИСС и МИСТЕР СТУДЕНЧЕСТВО САМАРСКОГО РЕГИОНА»</w:t>
            </w:r>
          </w:p>
          <w:p w14:paraId="0370C17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17BAC9F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масштабного мульти-культурного мероприятия, способствующего раскрытию творческого потенциала молодёжи Самарского региона, с насыщенной социальной жизнью, гуманистическим мировоззрением и эстетическим вкусом, для представления города/региона на федеральных и международных брендовых мероприятиях</w:t>
            </w:r>
          </w:p>
        </w:tc>
        <w:tc>
          <w:tcPr>
            <w:tcW w:w="900" w:type="pct"/>
            <w:gridSpan w:val="2"/>
          </w:tcPr>
          <w:p w14:paraId="73E323D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участников 28.</w:t>
            </w:r>
          </w:p>
          <w:p w14:paraId="6BE27C1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зрителей 2 000 (учащиеся, студенты СПО/ВО, жители города).</w:t>
            </w:r>
          </w:p>
          <w:p w14:paraId="6ABE825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акций -10</w:t>
            </w:r>
          </w:p>
        </w:tc>
        <w:tc>
          <w:tcPr>
            <w:tcW w:w="815" w:type="pct"/>
            <w:gridSpan w:val="2"/>
          </w:tcPr>
          <w:p w14:paraId="299B790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ФГБОУ ВО «Тольяттинский государственный университет». Внешнее финансирование</w:t>
            </w:r>
          </w:p>
          <w:p w14:paraId="4C7E120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874BC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72B69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D443A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gridSpan w:val="2"/>
          </w:tcPr>
          <w:p w14:paraId="59354F3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2019–2024гг.</w:t>
            </w:r>
          </w:p>
        </w:tc>
        <w:tc>
          <w:tcPr>
            <w:tcW w:w="582" w:type="pct"/>
          </w:tcPr>
          <w:p w14:paraId="6D2CC51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«Тольяттинский государственный университет».</w:t>
            </w:r>
          </w:p>
          <w:p w14:paraId="699335C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right="-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Заинтересованные организации (по согласованию)</w:t>
            </w:r>
          </w:p>
          <w:p w14:paraId="4F83663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7C1E9895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1F8D45E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I-II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этапы</w:t>
            </w:r>
          </w:p>
        </w:tc>
        <w:tc>
          <w:tcPr>
            <w:tcW w:w="820" w:type="pct"/>
            <w:gridSpan w:val="2"/>
          </w:tcPr>
          <w:p w14:paraId="09BEB50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 Ежегодная Акция памяти и скорби, посвященная началу Великой Отечественной войны</w:t>
            </w:r>
          </w:p>
        </w:tc>
        <w:tc>
          <w:tcPr>
            <w:tcW w:w="868" w:type="pct"/>
          </w:tcPr>
          <w:p w14:paraId="7432F99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Городская акция с участием студентов, жителей города, патриотических городских организаций. </w:t>
            </w:r>
          </w:p>
          <w:p w14:paraId="629F382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Включает в себя мизансцену школьного вальса, митинг и возложение цветов к обелиску</w:t>
            </w:r>
          </w:p>
        </w:tc>
        <w:tc>
          <w:tcPr>
            <w:tcW w:w="900" w:type="pct"/>
            <w:gridSpan w:val="2"/>
          </w:tcPr>
          <w:p w14:paraId="113B1A7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участников 150 (студенты СПО/ВО, жители города).</w:t>
            </w:r>
          </w:p>
          <w:p w14:paraId="23726A2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акций - 1</w:t>
            </w:r>
          </w:p>
        </w:tc>
        <w:tc>
          <w:tcPr>
            <w:tcW w:w="815" w:type="pct"/>
            <w:gridSpan w:val="2"/>
          </w:tcPr>
          <w:p w14:paraId="775FDCE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ФГБОУ ВО «Тольяттинский государственный университет»</w:t>
            </w:r>
          </w:p>
          <w:p w14:paraId="33AA1EE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70320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3AF8A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gridSpan w:val="2"/>
          </w:tcPr>
          <w:p w14:paraId="7062D40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2019–2024 гг.</w:t>
            </w:r>
          </w:p>
        </w:tc>
        <w:tc>
          <w:tcPr>
            <w:tcW w:w="582" w:type="pct"/>
          </w:tcPr>
          <w:p w14:paraId="1A6DA9FA" w14:textId="77777777" w:rsidR="007468C6" w:rsidRPr="007468C6" w:rsidRDefault="007468C6" w:rsidP="007468C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ФГБОУ ВО «Тольяттинский государственный университет» (по согласованию)</w:t>
            </w:r>
          </w:p>
        </w:tc>
      </w:tr>
      <w:tr w:rsidR="007468C6" w:rsidRPr="007468C6" w14:paraId="099683AF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3CD0983F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820" w:type="pct"/>
            <w:gridSpan w:val="2"/>
          </w:tcPr>
          <w:p w14:paraId="296D762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 Цикл мероприятий «Народы Поволжья в семье народов России»</w:t>
            </w:r>
          </w:p>
        </w:tc>
        <w:tc>
          <w:tcPr>
            <w:tcW w:w="868" w:type="pct"/>
          </w:tcPr>
          <w:p w14:paraId="675A00F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 мероприятий для жителей городского округа Тольятти, Ставропольского района Самарской области.</w:t>
            </w:r>
          </w:p>
          <w:p w14:paraId="02E4054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проекту предполагается завершить Фестивалем национальных культур  </w:t>
            </w:r>
          </w:p>
        </w:tc>
        <w:tc>
          <w:tcPr>
            <w:tcW w:w="900" w:type="pct"/>
            <w:gridSpan w:val="2"/>
          </w:tcPr>
          <w:p w14:paraId="00AB772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участников 2 500 человек (учащиеся; студенты; участники творческих коллективов, жители города).</w:t>
            </w:r>
          </w:p>
          <w:p w14:paraId="4D07888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акций - 10 </w:t>
            </w:r>
          </w:p>
        </w:tc>
        <w:tc>
          <w:tcPr>
            <w:tcW w:w="815" w:type="pct"/>
            <w:gridSpan w:val="2"/>
          </w:tcPr>
          <w:p w14:paraId="350EC1E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ФГБОУ ВО «Тольяттинский государственный университет»</w:t>
            </w:r>
          </w:p>
          <w:p w14:paraId="1232114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CE113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77097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gridSpan w:val="2"/>
          </w:tcPr>
          <w:p w14:paraId="0AB3646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2021–2022 гг.</w:t>
            </w:r>
          </w:p>
        </w:tc>
        <w:tc>
          <w:tcPr>
            <w:tcW w:w="582" w:type="pct"/>
          </w:tcPr>
          <w:p w14:paraId="1F1F068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«Тольяттинский государственный университет» (по согласованию)</w:t>
            </w:r>
          </w:p>
          <w:p w14:paraId="044942D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2E78F55C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6E4685EC" w14:textId="77777777" w:rsidR="007468C6" w:rsidRPr="007468C6" w:rsidRDefault="007468C6" w:rsidP="007468C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этапы</w:t>
            </w:r>
          </w:p>
          <w:p w14:paraId="228C952A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0" w:type="pct"/>
            <w:gridSpan w:val="2"/>
          </w:tcPr>
          <w:p w14:paraId="06432B6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4.8. Организация и проведение Фестиваля творчества учащихся городского округа</w:t>
            </w:r>
            <w:r w:rsidRPr="007468C6" w:rsidDel="00605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Тольятти «Весенняя пора»</w:t>
            </w:r>
          </w:p>
        </w:tc>
        <w:tc>
          <w:tcPr>
            <w:tcW w:w="868" w:type="pct"/>
          </w:tcPr>
          <w:p w14:paraId="59E5ACC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ежегодного городского мульти-культурного фестивального мероприятия, способствующего раскрытию творческого потенциала молодежи</w:t>
            </w:r>
          </w:p>
          <w:p w14:paraId="5B22CA6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gridSpan w:val="2"/>
          </w:tcPr>
          <w:p w14:paraId="60BC99E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участников-1 500 (учащиеся школ,  колледжей, жители города)</w:t>
            </w:r>
          </w:p>
          <w:p w14:paraId="3E6918B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gridSpan w:val="2"/>
          </w:tcPr>
          <w:p w14:paraId="60E72B7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ФГБОУ ВО «Поволжский государственный университет сервиса»</w:t>
            </w:r>
          </w:p>
          <w:p w14:paraId="1F7AF9B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Внешние источники финансирования</w:t>
            </w:r>
          </w:p>
          <w:p w14:paraId="4BCA2BD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gridSpan w:val="2"/>
          </w:tcPr>
          <w:p w14:paraId="2600621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2020–2024 гг.</w:t>
            </w:r>
          </w:p>
        </w:tc>
        <w:tc>
          <w:tcPr>
            <w:tcW w:w="582" w:type="pct"/>
          </w:tcPr>
          <w:p w14:paraId="77C10DA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«Поволжский государственный университет сервиса».</w:t>
            </w:r>
          </w:p>
          <w:p w14:paraId="4434FFE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</w:t>
            </w:r>
          </w:p>
          <w:p w14:paraId="404A2B1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  <w:p w14:paraId="7863F9F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7468C6" w:rsidRPr="007468C6" w14:paraId="7BD27B64" w14:textId="77777777" w:rsidTr="00D201D0">
        <w:tblPrEx>
          <w:tblLook w:val="0000" w:firstRow="0" w:lastRow="0" w:firstColumn="0" w:lastColumn="0" w:noHBand="0" w:noVBand="0"/>
        </w:tblPrEx>
        <w:trPr>
          <w:trHeight w:val="245"/>
        </w:trPr>
        <w:tc>
          <w:tcPr>
            <w:tcW w:w="5000" w:type="pct"/>
            <w:gridSpan w:val="12"/>
          </w:tcPr>
          <w:p w14:paraId="71699DAA" w14:textId="77777777" w:rsidR="007468C6" w:rsidRPr="007468C6" w:rsidRDefault="007468C6" w:rsidP="00746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5 - переход к современным форматам организации культурно-досуговой деятельности для разностороннего развития личности</w:t>
            </w:r>
          </w:p>
        </w:tc>
      </w:tr>
      <w:tr w:rsidR="007468C6" w:rsidRPr="007468C6" w14:paraId="4860FC31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54D49640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I-II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этапы</w:t>
            </w:r>
          </w:p>
        </w:tc>
        <w:tc>
          <w:tcPr>
            <w:tcW w:w="820" w:type="pct"/>
            <w:gridSpan w:val="2"/>
          </w:tcPr>
          <w:p w14:paraId="7A94F6E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 Создание условий для поддержки и продвижения перспективных и долгосрочных проектов, в том числе в области международного сотрудничества в социокультурной сфере</w:t>
            </w:r>
          </w:p>
        </w:tc>
        <w:tc>
          <w:tcPr>
            <w:tcW w:w="868" w:type="pct"/>
            <w:vAlign w:val="center"/>
          </w:tcPr>
          <w:p w14:paraId="3FD0099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мероприятий, способствующих развитию проектной деятельности.  </w:t>
            </w:r>
          </w:p>
          <w:p w14:paraId="2B0C45B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>Проведение фестивальных  и выставочных мероприятий</w:t>
            </w:r>
          </w:p>
          <w:p w14:paraId="10DB33E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Реализация общественных проектов в рамках государственной программы "Поддержка инициатив населения муниципальных образований в Самарской области на 2017-2025 годы"</w:t>
            </w:r>
          </w:p>
        </w:tc>
        <w:tc>
          <w:tcPr>
            <w:tcW w:w="900" w:type="pct"/>
            <w:gridSpan w:val="2"/>
            <w:vAlign w:val="center"/>
          </w:tcPr>
          <w:p w14:paraId="446213A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>Реализация перспективных и долгосрочных культурных проектов, выставок, фестивалей.</w:t>
            </w:r>
          </w:p>
          <w:p w14:paraId="0197FFF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F43D04B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5" w:type="pct"/>
            <w:gridSpan w:val="2"/>
          </w:tcPr>
          <w:p w14:paraId="279AA91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hanging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бюджет.</w:t>
            </w:r>
          </w:p>
          <w:p w14:paraId="735670A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hanging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562BF26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2019-2023гг.</w:t>
            </w:r>
          </w:p>
        </w:tc>
        <w:tc>
          <w:tcPr>
            <w:tcW w:w="582" w:type="pct"/>
          </w:tcPr>
          <w:p w14:paraId="6EFF6DD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</w:t>
            </w:r>
          </w:p>
          <w:p w14:paraId="5826178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290B1FBF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4BB7CA7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I-II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этапы</w:t>
            </w:r>
          </w:p>
        </w:tc>
        <w:tc>
          <w:tcPr>
            <w:tcW w:w="820" w:type="pct"/>
            <w:gridSpan w:val="2"/>
          </w:tcPr>
          <w:p w14:paraId="64DE982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 Создание условий для сохранения и улучшения среды жизнеобитания с вовлечением ресурсов культуры</w:t>
            </w:r>
          </w:p>
        </w:tc>
        <w:tc>
          <w:tcPr>
            <w:tcW w:w="868" w:type="pct"/>
            <w:vAlign w:val="center"/>
          </w:tcPr>
          <w:p w14:paraId="4A7F41F1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элементов бренд-культуры - как инструмента продвижения организаций сферы культуры, повышения их успешности и конкурентоспособности. </w:t>
            </w:r>
          </w:p>
          <w:p w14:paraId="0F11A27B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Осуществление дополнительных мер по обеспечению комплектования, учета и сохранности фондов</w:t>
            </w:r>
          </w:p>
        </w:tc>
        <w:tc>
          <w:tcPr>
            <w:tcW w:w="900" w:type="pct"/>
            <w:gridSpan w:val="2"/>
          </w:tcPr>
          <w:p w14:paraId="3292F9B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учреждений использующих элементы бренд-культуры, в общем количестве учреждений (нарастающим итогом)</w:t>
            </w:r>
          </w:p>
          <w:p w14:paraId="4B81A6D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2023г – 100 %</w:t>
            </w:r>
          </w:p>
          <w:p w14:paraId="47EA27A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Количество музеев и библиотек, получивших поддержку для пополнения, обработки и сохранения фондов</w:t>
            </w:r>
          </w:p>
          <w:p w14:paraId="7D00D9B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к 2023 г. -2 ед.</w:t>
            </w:r>
          </w:p>
        </w:tc>
        <w:tc>
          <w:tcPr>
            <w:tcW w:w="815" w:type="pct"/>
            <w:gridSpan w:val="2"/>
          </w:tcPr>
          <w:p w14:paraId="24ACE7F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  <w:p w14:paraId="184CE33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gridSpan w:val="2"/>
          </w:tcPr>
          <w:p w14:paraId="58B4F2E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2020-2023гг.</w:t>
            </w:r>
          </w:p>
        </w:tc>
        <w:tc>
          <w:tcPr>
            <w:tcW w:w="582" w:type="pct"/>
          </w:tcPr>
          <w:p w14:paraId="30D70D1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</w:t>
            </w:r>
          </w:p>
          <w:p w14:paraId="451DF34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10ED180F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2ACDAF4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820" w:type="pct"/>
            <w:gridSpan w:val="2"/>
          </w:tcPr>
          <w:p w14:paraId="2FC9851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 Создание модельной библиотеки</w:t>
            </w:r>
          </w:p>
          <w:p w14:paraId="6104995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vAlign w:val="center"/>
          </w:tcPr>
          <w:p w14:paraId="087B05A8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>Создание модельной библиотеки «Для друзей» в МБУК «Библиотеки Тольятти» путем модернизации действующей библиотеки № 1 МБУК «Библиотеки Тольятти» по адресу:  Голосова, 20.</w:t>
            </w:r>
          </w:p>
          <w:p w14:paraId="7294C536" w14:textId="77777777" w:rsidR="007468C6" w:rsidRPr="007468C6" w:rsidRDefault="007468C6" w:rsidP="00746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>Создание модельной библиотеки «Конструктор детства» в МБУК «Объединение детских библиотек» путем модернизации действующей Ц</w:t>
            </w: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ентральной детской библиотеки имени А. С. Пушкина по адресу:  Горькова, 42.</w:t>
            </w:r>
          </w:p>
        </w:tc>
        <w:tc>
          <w:tcPr>
            <w:tcW w:w="900" w:type="pct"/>
            <w:gridSpan w:val="2"/>
          </w:tcPr>
          <w:p w14:paraId="505E97E3" w14:textId="77777777" w:rsidR="007468C6" w:rsidRPr="007468C6" w:rsidRDefault="007468C6" w:rsidP="00746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>Количество мероприятий, направленных на актуализацию чтения, творческое саморазвитие детей и интеллектуальный досуг горожан:</w:t>
            </w:r>
          </w:p>
          <w:p w14:paraId="57F5AF4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2020 году 150 мероприятий.</w:t>
            </w:r>
          </w:p>
          <w:p w14:paraId="07518857" w14:textId="77777777" w:rsidR="007468C6" w:rsidRPr="007468C6" w:rsidRDefault="007468C6" w:rsidP="00746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>Количество мероприятий, направленных на актуализацию чтения, творческое саморазвитие детей и интеллектуальный досуг горожан:</w:t>
            </w:r>
          </w:p>
          <w:p w14:paraId="5DE833C4" w14:textId="77777777" w:rsidR="007468C6" w:rsidRPr="007468C6" w:rsidRDefault="007468C6" w:rsidP="00746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>в 2021 году - 350 мероприятий;</w:t>
            </w:r>
          </w:p>
          <w:p w14:paraId="3016CEF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>в 2022 году -980 мероприятий.</w:t>
            </w:r>
          </w:p>
        </w:tc>
        <w:tc>
          <w:tcPr>
            <w:tcW w:w="815" w:type="pct"/>
            <w:gridSpan w:val="2"/>
          </w:tcPr>
          <w:p w14:paraId="760E3DEE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Федеральный бюджет.</w:t>
            </w:r>
          </w:p>
          <w:p w14:paraId="1B6AC4C1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Областной бюджет.</w:t>
            </w:r>
          </w:p>
          <w:p w14:paraId="6A0AEC2A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4012EF1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2019-2022 гг.</w:t>
            </w:r>
          </w:p>
        </w:tc>
        <w:tc>
          <w:tcPr>
            <w:tcW w:w="582" w:type="pct"/>
          </w:tcPr>
          <w:p w14:paraId="316BD59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>Департамент культуры администрации городского округа Тольятти</w:t>
            </w:r>
          </w:p>
        </w:tc>
      </w:tr>
      <w:tr w:rsidR="007468C6" w:rsidRPr="007468C6" w14:paraId="2462A8FE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72C0BF01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I-II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этапы</w:t>
            </w:r>
          </w:p>
        </w:tc>
        <w:tc>
          <w:tcPr>
            <w:tcW w:w="820" w:type="pct"/>
            <w:gridSpan w:val="2"/>
          </w:tcPr>
          <w:p w14:paraId="676C751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 Поддержка объектов культуры города Тольятти</w:t>
            </w:r>
          </w:p>
        </w:tc>
        <w:tc>
          <w:tcPr>
            <w:tcW w:w="868" w:type="pct"/>
          </w:tcPr>
          <w:p w14:paraId="46D594C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Финансирование:</w:t>
            </w:r>
          </w:p>
          <w:p w14:paraId="0ABA705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создания современных экспозиций в МБУК «Тольяттинский краеведческий музей»;</w:t>
            </w:r>
          </w:p>
          <w:p w14:paraId="2D737FD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помощь в привлечении экспозиций Тольяттинскому художественному музею; </w:t>
            </w:r>
          </w:p>
          <w:p w14:paraId="42FCE9B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постановок спектаклей в театре «Колесо»</w:t>
            </w:r>
          </w:p>
        </w:tc>
        <w:tc>
          <w:tcPr>
            <w:tcW w:w="900" w:type="pct"/>
            <w:gridSpan w:val="2"/>
          </w:tcPr>
          <w:p w14:paraId="7BA0218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культурной жизни в городе</w:t>
            </w:r>
          </w:p>
        </w:tc>
        <w:tc>
          <w:tcPr>
            <w:tcW w:w="815" w:type="pct"/>
            <w:gridSpan w:val="2"/>
          </w:tcPr>
          <w:p w14:paraId="4932E30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ПАО «КуйбышевАзот»</w:t>
            </w:r>
          </w:p>
        </w:tc>
        <w:tc>
          <w:tcPr>
            <w:tcW w:w="612" w:type="pct"/>
            <w:gridSpan w:val="2"/>
          </w:tcPr>
          <w:p w14:paraId="403D4DC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 гг.</w:t>
            </w:r>
          </w:p>
        </w:tc>
        <w:tc>
          <w:tcPr>
            <w:tcW w:w="582" w:type="pct"/>
          </w:tcPr>
          <w:p w14:paraId="0ADCAB6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ПАО </w:t>
            </w:r>
          </w:p>
          <w:p w14:paraId="4EA82A1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«КуйбышевАзот» (по согласованию)</w:t>
            </w:r>
          </w:p>
        </w:tc>
      </w:tr>
      <w:tr w:rsidR="007468C6" w:rsidRPr="007468C6" w14:paraId="32A0D51C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77F9D171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I-II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этапы</w:t>
            </w:r>
          </w:p>
        </w:tc>
        <w:tc>
          <w:tcPr>
            <w:tcW w:w="820" w:type="pct"/>
            <w:gridSpan w:val="2"/>
          </w:tcPr>
          <w:p w14:paraId="45E4CC9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 Участие в реализации региональных составляющих федеральных проектов национального проекта «Культура»</w:t>
            </w:r>
          </w:p>
        </w:tc>
        <w:tc>
          <w:tcPr>
            <w:tcW w:w="868" w:type="pct"/>
          </w:tcPr>
          <w:p w14:paraId="7589B676" w14:textId="77777777" w:rsidR="007468C6" w:rsidRPr="007468C6" w:rsidRDefault="007468C6" w:rsidP="007468C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мероприятий уровня муниципальных образований, предусмотренных в рамках региональных составляющих федеральных проектов национального проекта «Культура»</w:t>
            </w:r>
          </w:p>
        </w:tc>
        <w:tc>
          <w:tcPr>
            <w:tcW w:w="900" w:type="pct"/>
            <w:gridSpan w:val="2"/>
          </w:tcPr>
          <w:p w14:paraId="3F29C58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показателей, предусмотренных национальным проектом</w:t>
            </w:r>
          </w:p>
        </w:tc>
        <w:tc>
          <w:tcPr>
            <w:tcW w:w="815" w:type="pct"/>
            <w:gridSpan w:val="2"/>
          </w:tcPr>
          <w:p w14:paraId="408AAA6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бюджет. </w:t>
            </w:r>
          </w:p>
          <w:p w14:paraId="22B8D2C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бюджет. </w:t>
            </w:r>
          </w:p>
          <w:p w14:paraId="277B7C4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475AA08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7ACD4FD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</w:t>
            </w:r>
          </w:p>
          <w:p w14:paraId="317D653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5E1F19D3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</w:tcPr>
          <w:p w14:paraId="5F1C5CC0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6 - содержание и реставрация памятников истории и культуры, формирование городских культурных доминант</w:t>
            </w:r>
          </w:p>
        </w:tc>
      </w:tr>
      <w:tr w:rsidR="007468C6" w:rsidRPr="007468C6" w14:paraId="4EF5C69E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 w:val="restart"/>
          </w:tcPr>
          <w:p w14:paraId="6A2E98F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 </w:t>
            </w:r>
          </w:p>
        </w:tc>
        <w:tc>
          <w:tcPr>
            <w:tcW w:w="820" w:type="pct"/>
            <w:gridSpan w:val="2"/>
          </w:tcPr>
          <w:p w14:paraId="18AEB8A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6.1. Проект </w:t>
            </w:r>
          </w:p>
          <w:p w14:paraId="01EEF414" w14:textId="77777777" w:rsidR="007468C6" w:rsidRPr="007468C6" w:rsidRDefault="007468C6" w:rsidP="007468C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«32 квартал»</w:t>
            </w:r>
          </w:p>
          <w:p w14:paraId="47165E1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40243C0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общественного пространства с современным и комфортным благоустройством, являющимся визитной карточкой Автозаводского района городского округа Тольятти, место активного самовыражения представителей творческих индустрий, малого предпринимательства на основе местной идентичности</w:t>
            </w:r>
          </w:p>
        </w:tc>
        <w:tc>
          <w:tcPr>
            <w:tcW w:w="900" w:type="pct"/>
            <w:gridSpan w:val="2"/>
          </w:tcPr>
          <w:p w14:paraId="491F8E5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Перспективные параметры проекта: привлечение инвестиций и малого бизнеса на территорию «32 квартала», создание привлекательного туристического объекта – 200 000 кв.м.</w:t>
            </w:r>
          </w:p>
          <w:p w14:paraId="5AA4897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жителей города, пользующихся инфраструктурой проекта – не менее 100 тыс.человек в год.</w:t>
            </w:r>
          </w:p>
        </w:tc>
        <w:tc>
          <w:tcPr>
            <w:tcW w:w="815" w:type="pct"/>
            <w:gridSpan w:val="2"/>
          </w:tcPr>
          <w:p w14:paraId="753B006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Тольятти.</w:t>
            </w:r>
          </w:p>
          <w:p w14:paraId="738B95F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финансирования</w:t>
            </w:r>
          </w:p>
        </w:tc>
        <w:tc>
          <w:tcPr>
            <w:tcW w:w="612" w:type="pct"/>
            <w:gridSpan w:val="2"/>
          </w:tcPr>
          <w:p w14:paraId="4D05B64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2021-2024 годы</w:t>
            </w:r>
          </w:p>
        </w:tc>
        <w:tc>
          <w:tcPr>
            <w:tcW w:w="582" w:type="pct"/>
          </w:tcPr>
          <w:p w14:paraId="6F2F3BA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городского хозяйства администрации городского округа Тольятти.</w:t>
            </w:r>
          </w:p>
          <w:p w14:paraId="0211534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«Тольяттинский государственный университет» (по согласованию).</w:t>
            </w:r>
          </w:p>
          <w:p w14:paraId="6DB4DFA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Заинтересованные организации (по согласованию)</w:t>
            </w:r>
          </w:p>
        </w:tc>
      </w:tr>
      <w:tr w:rsidR="007468C6" w:rsidRPr="007468C6" w14:paraId="6B2C630D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/>
          </w:tcPr>
          <w:p w14:paraId="45D172FD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  <w:gridSpan w:val="2"/>
          </w:tcPr>
          <w:p w14:paraId="0F353AB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081A3A0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на территории 32 квартала массовых мероприятий в области культуры и событийного туризма.</w:t>
            </w:r>
          </w:p>
        </w:tc>
        <w:tc>
          <w:tcPr>
            <w:tcW w:w="900" w:type="pct"/>
            <w:gridSpan w:val="2"/>
          </w:tcPr>
          <w:p w14:paraId="7131C7B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культурной жизни в городском округе Тольятти.</w:t>
            </w:r>
          </w:p>
          <w:p w14:paraId="1DC7536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туристов.</w:t>
            </w:r>
          </w:p>
        </w:tc>
        <w:tc>
          <w:tcPr>
            <w:tcW w:w="815" w:type="pct"/>
            <w:gridSpan w:val="2"/>
          </w:tcPr>
          <w:p w14:paraId="02D8735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Тольятти.</w:t>
            </w:r>
          </w:p>
          <w:p w14:paraId="44CE667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средства.</w:t>
            </w:r>
          </w:p>
        </w:tc>
        <w:tc>
          <w:tcPr>
            <w:tcW w:w="612" w:type="pct"/>
            <w:gridSpan w:val="2"/>
          </w:tcPr>
          <w:p w14:paraId="3D3CC49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2021-2024 годы</w:t>
            </w:r>
          </w:p>
        </w:tc>
        <w:tc>
          <w:tcPr>
            <w:tcW w:w="582" w:type="pct"/>
          </w:tcPr>
          <w:p w14:paraId="5F4F710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администрации городского округа Тольятти.</w:t>
            </w:r>
          </w:p>
          <w:p w14:paraId="05B124D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международных и межрегиональных связей</w:t>
            </w:r>
          </w:p>
          <w:p w14:paraId="77E0190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7B180A03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20E0D75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820" w:type="pct"/>
            <w:gridSpan w:val="2"/>
          </w:tcPr>
          <w:p w14:paraId="6CB21AE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 Создание публичного культурно-образовательного пространства, открытого в город с Экспоцентром,</w:t>
            </w:r>
          </w:p>
          <w:p w14:paraId="07BF7BF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Центром урбанистики,</w:t>
            </w:r>
          </w:p>
          <w:p w14:paraId="5802ACF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Молодежным домом культуры и иными площадками, доступными в т.ч. для лиц с ограниченными возможностями</w:t>
            </w:r>
          </w:p>
        </w:tc>
        <w:tc>
          <w:tcPr>
            <w:tcW w:w="868" w:type="pct"/>
          </w:tcPr>
          <w:p w14:paraId="79B3109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главного корпуса ФГБОУ ВО «Тольяттинский государственный университет»  (ул.Белорусская, 14)</w:t>
            </w:r>
          </w:p>
          <w:p w14:paraId="65916BC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gridSpan w:val="2"/>
          </w:tcPr>
          <w:p w14:paraId="16E02D7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в эксплуатацию  12 142,3 кв.м реконструированной   площади.</w:t>
            </w:r>
          </w:p>
          <w:p w14:paraId="313D4AA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рабочих мест</w:t>
            </w:r>
          </w:p>
          <w:p w14:paraId="1766D93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gridSpan w:val="2"/>
          </w:tcPr>
          <w:p w14:paraId="5FA8E5C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бюджет. </w:t>
            </w:r>
          </w:p>
          <w:p w14:paraId="6D84F83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612" w:type="pct"/>
            <w:gridSpan w:val="2"/>
          </w:tcPr>
          <w:p w14:paraId="21330A6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2021–2022 гг.</w:t>
            </w:r>
          </w:p>
        </w:tc>
        <w:tc>
          <w:tcPr>
            <w:tcW w:w="582" w:type="pct"/>
          </w:tcPr>
          <w:p w14:paraId="3E23FD7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науки и высшего образования Российской Федерации (по согласованию).</w:t>
            </w:r>
          </w:p>
          <w:p w14:paraId="05C0BB5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образования и науки Самарской области (по согласованию).</w:t>
            </w:r>
          </w:p>
          <w:p w14:paraId="4DDEE58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«Тольяттинский государственный университет» (по согласованию)</w:t>
            </w:r>
          </w:p>
        </w:tc>
      </w:tr>
      <w:tr w:rsidR="007468C6" w:rsidRPr="007468C6" w14:paraId="0EF14529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6445081A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I-II этапы</w:t>
            </w:r>
            <w:r w:rsidRPr="007468C6" w:rsidDel="00CF50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754C6C1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  <w:gridSpan w:val="2"/>
          </w:tcPr>
          <w:p w14:paraId="1A59B6E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 Проект «Музейный квартал» как особое общественное культурное пространство</w:t>
            </w:r>
          </w:p>
        </w:tc>
        <w:tc>
          <w:tcPr>
            <w:tcW w:w="868" w:type="pct"/>
          </w:tcPr>
          <w:p w14:paraId="7EC9844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проекта</w:t>
            </w:r>
          </w:p>
          <w:p w14:paraId="13E41D3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40974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gridSpan w:val="2"/>
          </w:tcPr>
          <w:p w14:paraId="15F8344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предложений </w:t>
            </w:r>
          </w:p>
        </w:tc>
        <w:tc>
          <w:tcPr>
            <w:tcW w:w="815" w:type="pct"/>
            <w:gridSpan w:val="2"/>
          </w:tcPr>
          <w:p w14:paraId="6DFAEF3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средства </w:t>
            </w:r>
          </w:p>
        </w:tc>
        <w:tc>
          <w:tcPr>
            <w:tcW w:w="612" w:type="pct"/>
            <w:gridSpan w:val="2"/>
          </w:tcPr>
          <w:p w14:paraId="4EB9211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2020-2022гг.</w:t>
            </w:r>
          </w:p>
        </w:tc>
        <w:tc>
          <w:tcPr>
            <w:tcW w:w="582" w:type="pct"/>
          </w:tcPr>
          <w:p w14:paraId="2F37946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администрации</w:t>
            </w:r>
          </w:p>
          <w:p w14:paraId="0245D2F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 Тольятти.</w:t>
            </w:r>
          </w:p>
          <w:p w14:paraId="4BBC395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Центрального района</w:t>
            </w:r>
          </w:p>
        </w:tc>
      </w:tr>
      <w:tr w:rsidR="007468C6" w:rsidRPr="007468C6" w14:paraId="0EDB7206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58F6EBFE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I-II этапы</w:t>
            </w:r>
            <w:r w:rsidRPr="007468C6" w:rsidDel="00CF50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3C84EA9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20" w:type="pct"/>
            <w:gridSpan w:val="2"/>
          </w:tcPr>
          <w:p w14:paraId="067E65A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6.4. Восстановление стелы «Радость труда»» (на базе Проектного офиса центра урбанистики и стратегического развития территорий и Центра мозаики ТГУ)</w:t>
            </w:r>
          </w:p>
        </w:tc>
        <w:tc>
          <w:tcPr>
            <w:tcW w:w="868" w:type="pct"/>
          </w:tcPr>
          <w:p w14:paraId="3A0DF98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bCs/>
                <w:sz w:val="24"/>
                <w:szCs w:val="24"/>
              </w:rPr>
              <w:t>Восстановление стелы-панно «Радость труда» и реконструкция прилегающей территории, с созданием общественного места для отдыха и досуга жителей и гостей города.</w:t>
            </w:r>
          </w:p>
        </w:tc>
        <w:tc>
          <w:tcPr>
            <w:tcW w:w="900" w:type="pct"/>
            <w:gridSpan w:val="2"/>
          </w:tcPr>
          <w:p w14:paraId="452B802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Перспективные параметры проекта: </w:t>
            </w:r>
          </w:p>
          <w:p w14:paraId="30E0EBA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bCs/>
                <w:sz w:val="24"/>
                <w:szCs w:val="24"/>
              </w:rPr>
              <w:t>восстановлено более 500 кв.м. мозаичного панно, создано новое досуговое пространство площадью не менее 2,5 тыс. кв.м., количество посетителей пространства – не менее 100 тыс. чел. в год.</w:t>
            </w:r>
          </w:p>
        </w:tc>
        <w:tc>
          <w:tcPr>
            <w:tcW w:w="815" w:type="pct"/>
            <w:gridSpan w:val="2"/>
          </w:tcPr>
          <w:p w14:paraId="3FBE47E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bCs/>
                <w:sz w:val="24"/>
                <w:szCs w:val="24"/>
              </w:rPr>
              <w:t>Средства ФГБОУ ВО «Тольяттинский государственный университет», Внешнее финансирование.</w:t>
            </w:r>
          </w:p>
        </w:tc>
        <w:tc>
          <w:tcPr>
            <w:tcW w:w="612" w:type="pct"/>
            <w:gridSpan w:val="2"/>
          </w:tcPr>
          <w:p w14:paraId="01DA478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bCs/>
                <w:sz w:val="24"/>
                <w:szCs w:val="24"/>
              </w:rPr>
              <w:t>2020-2024 гг.</w:t>
            </w:r>
          </w:p>
        </w:tc>
        <w:tc>
          <w:tcPr>
            <w:tcW w:w="582" w:type="pct"/>
          </w:tcPr>
          <w:p w14:paraId="2DF61C1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468C6">
              <w:rPr>
                <w:rFonts w:ascii="Times New Roman" w:hAnsi="Times New Roman"/>
                <w:bCs/>
                <w:sz w:val="24"/>
                <w:szCs w:val="24"/>
              </w:rPr>
              <w:t>ФГБОУ ВО «Тольяттинский государственный университет» (по согласованию). Администрация г.о. Тольятти.</w:t>
            </w:r>
          </w:p>
          <w:p w14:paraId="55A0A4B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bCs/>
                <w:sz w:val="24"/>
                <w:szCs w:val="24"/>
              </w:rPr>
              <w:t>Заинтересованные лица (по согласованию),</w:t>
            </w:r>
          </w:p>
        </w:tc>
      </w:tr>
      <w:tr w:rsidR="007468C6" w:rsidRPr="007468C6" w14:paraId="3C87B3EC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13B2017C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I-II этапы</w:t>
            </w:r>
            <w:r w:rsidRPr="007468C6" w:rsidDel="00CF50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2EEFB97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20" w:type="pct"/>
            <w:gridSpan w:val="2"/>
          </w:tcPr>
          <w:p w14:paraId="3DAA74F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6.5. Благоустройство и реконструкция парка Центрального района г.о. Тольятти</w:t>
            </w:r>
          </w:p>
        </w:tc>
        <w:tc>
          <w:tcPr>
            <w:tcW w:w="868" w:type="pct"/>
          </w:tcPr>
          <w:p w14:paraId="4F55780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bCs/>
                <w:sz w:val="24"/>
                <w:szCs w:val="24"/>
              </w:rPr>
              <w:t>Проект комплексного благоустройства парка Центрального района г.о. Тольятти</w:t>
            </w:r>
          </w:p>
        </w:tc>
        <w:tc>
          <w:tcPr>
            <w:tcW w:w="900" w:type="pct"/>
            <w:gridSpan w:val="2"/>
          </w:tcPr>
          <w:p w14:paraId="1CE97D2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bCs/>
                <w:sz w:val="24"/>
                <w:szCs w:val="24"/>
              </w:rPr>
              <w:t>Эскиз генерального плана и проектно-сметная документация на благоустройство парка  Центрального района г.о. Тольятти</w:t>
            </w:r>
          </w:p>
        </w:tc>
        <w:tc>
          <w:tcPr>
            <w:tcW w:w="815" w:type="pct"/>
            <w:gridSpan w:val="2"/>
          </w:tcPr>
          <w:p w14:paraId="4473234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468C6">
              <w:rPr>
                <w:rFonts w:ascii="Times New Roman" w:hAnsi="Times New Roman"/>
                <w:bCs/>
                <w:sz w:val="24"/>
                <w:szCs w:val="24"/>
              </w:rPr>
              <w:t>Средства ФГБОУ ВО «Тольяттинский государственный университет».</w:t>
            </w:r>
          </w:p>
          <w:p w14:paraId="101C1F2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bCs/>
                <w:sz w:val="24"/>
                <w:szCs w:val="24"/>
              </w:rPr>
              <w:t>Внешнее финансирование.</w:t>
            </w:r>
          </w:p>
        </w:tc>
        <w:tc>
          <w:tcPr>
            <w:tcW w:w="612" w:type="pct"/>
            <w:gridSpan w:val="2"/>
          </w:tcPr>
          <w:p w14:paraId="21E4BB6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bCs/>
                <w:sz w:val="24"/>
                <w:szCs w:val="24"/>
              </w:rPr>
              <w:t>2021 г.</w:t>
            </w:r>
          </w:p>
        </w:tc>
        <w:tc>
          <w:tcPr>
            <w:tcW w:w="582" w:type="pct"/>
          </w:tcPr>
          <w:p w14:paraId="5EF6C8F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bCs/>
                <w:sz w:val="24"/>
                <w:szCs w:val="24"/>
              </w:rPr>
              <w:t>ФГБОУ ВО «Тольяттинский государственный университет» (по согласованию). Администрация г.о. Тольятти. Заинтересованные лица (по согласованию).</w:t>
            </w:r>
          </w:p>
        </w:tc>
      </w:tr>
      <w:tr w:rsidR="007468C6" w:rsidRPr="007468C6" w14:paraId="63F6DC6E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</w:tcPr>
          <w:p w14:paraId="3D0E2D9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7 - создание условий для развития креативных (творческих) индустрий как инструмента формирования креативного класса в г.Тольятти</w:t>
            </w:r>
          </w:p>
        </w:tc>
      </w:tr>
      <w:tr w:rsidR="007468C6" w:rsidRPr="007468C6" w14:paraId="446464DB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1073501D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-II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32D52E7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 Проектный офис «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Urban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Center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68" w:type="pct"/>
          </w:tcPr>
          <w:p w14:paraId="376390F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коммуникационной площадки и осуществление взаимодействия с городскими институциями и сообществами; осуществление проектной деятельности, направленной на решение актуальных задач по формированию городской среды</w:t>
            </w:r>
          </w:p>
        </w:tc>
        <w:tc>
          <w:tcPr>
            <w:tcW w:w="900" w:type="pct"/>
            <w:gridSpan w:val="2"/>
          </w:tcPr>
          <w:p w14:paraId="01BC835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проектов, направленных на развитие городской среды, развитие города Тольятти – не менее 5 ежегодно</w:t>
            </w:r>
          </w:p>
        </w:tc>
        <w:tc>
          <w:tcPr>
            <w:tcW w:w="815" w:type="pct"/>
            <w:gridSpan w:val="2"/>
          </w:tcPr>
          <w:p w14:paraId="3807318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ФГБОУ ВО «Тольяттинский государственный университет».</w:t>
            </w:r>
          </w:p>
          <w:p w14:paraId="070456E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Внешнее финансирование</w:t>
            </w:r>
          </w:p>
          <w:p w14:paraId="4C8779C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hanging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gridSpan w:val="2"/>
          </w:tcPr>
          <w:p w14:paraId="045752D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2019–2024 гг.</w:t>
            </w:r>
          </w:p>
        </w:tc>
        <w:tc>
          <w:tcPr>
            <w:tcW w:w="582" w:type="pct"/>
          </w:tcPr>
          <w:p w14:paraId="25118E2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«Тольяттинский государственный университет» (по согласованию).</w:t>
            </w:r>
          </w:p>
          <w:p w14:paraId="2D87EAD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Заинтересованные организации (по согласованию)</w:t>
            </w:r>
          </w:p>
          <w:p w14:paraId="52488D5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2E430329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</w:tcPr>
          <w:p w14:paraId="5A7DFC40" w14:textId="77777777" w:rsidR="007468C6" w:rsidRPr="007468C6" w:rsidRDefault="007468C6" w:rsidP="007468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8 - создание условий для раскрытия потенциала молодежи, содействие успешной интеграции молодежи в общество и повышению ее роли в жизни города и страны в целом</w:t>
            </w:r>
          </w:p>
        </w:tc>
      </w:tr>
      <w:tr w:rsidR="007468C6" w:rsidRPr="007468C6" w14:paraId="14DFA5E2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5BDD028D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I-II этапы</w:t>
            </w:r>
          </w:p>
        </w:tc>
        <w:tc>
          <w:tcPr>
            <w:tcW w:w="820" w:type="pct"/>
            <w:gridSpan w:val="2"/>
          </w:tcPr>
          <w:p w14:paraId="48B7C01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8.1. Организация работы молодежных коллегиальных совещательных структур при администрации города, сети совещательных молодежных структур по месту учебы (на базе образовательных организаций) и по месту работы (на базе предприятий и организаций города)</w:t>
            </w:r>
          </w:p>
        </w:tc>
        <w:tc>
          <w:tcPr>
            <w:tcW w:w="868" w:type="pct"/>
          </w:tcPr>
          <w:p w14:paraId="4C50857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сети молодежных совещательных структур, которые позволят формировать активную гражданскую позицию молодежи и налаживать ее диалог с властью и обществом на основе партнерских отношений</w:t>
            </w:r>
          </w:p>
        </w:tc>
        <w:tc>
          <w:tcPr>
            <w:tcW w:w="900" w:type="pct"/>
            <w:gridSpan w:val="2"/>
          </w:tcPr>
          <w:p w14:paraId="481D545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Наличие совещательных структур:</w:t>
            </w:r>
          </w:p>
          <w:p w14:paraId="283A52B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 при администрации;</w:t>
            </w:r>
          </w:p>
          <w:p w14:paraId="60843C0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 в учреждениях общего и дополнительного образования;</w:t>
            </w:r>
          </w:p>
          <w:p w14:paraId="4BFEC01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 в учреждениях СПО;</w:t>
            </w:r>
          </w:p>
          <w:p w14:paraId="071B0D8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 учреждениях ВПО; </w:t>
            </w:r>
          </w:p>
          <w:p w14:paraId="33E2436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 на крупных промышленных предприятиях</w:t>
            </w:r>
          </w:p>
        </w:tc>
        <w:tc>
          <w:tcPr>
            <w:tcW w:w="815" w:type="pct"/>
            <w:gridSpan w:val="2"/>
          </w:tcPr>
          <w:p w14:paraId="0A4117C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</w:t>
            </w:r>
          </w:p>
          <w:p w14:paraId="7E39A75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2"/>
          </w:tcPr>
          <w:p w14:paraId="04D6DA4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2019-2024 гг.</w:t>
            </w:r>
          </w:p>
        </w:tc>
        <w:tc>
          <w:tcPr>
            <w:tcW w:w="582" w:type="pct"/>
          </w:tcPr>
          <w:p w14:paraId="4181A04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Департамент образования администрации городского округа Тольятти</w:t>
            </w:r>
          </w:p>
          <w:p w14:paraId="24EF8C2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8C6" w:rsidRPr="007468C6" w14:paraId="33DDC3C5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62EB850C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I-II этапы</w:t>
            </w:r>
          </w:p>
        </w:tc>
        <w:tc>
          <w:tcPr>
            <w:tcW w:w="820" w:type="pct"/>
            <w:gridSpan w:val="2"/>
          </w:tcPr>
          <w:p w14:paraId="005C152D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8.2. Проведение ежегодных собственных обучающих семинаров, создание условий для участия в федеральных (областных) обучающих программах тольяттинских специалистов по работе в сфере добровольчества</w:t>
            </w:r>
          </w:p>
        </w:tc>
        <w:tc>
          <w:tcPr>
            <w:tcW w:w="868" w:type="pct"/>
          </w:tcPr>
          <w:p w14:paraId="67A4FD77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ежегодных собственных обучающих семинаров, форумов в рамках деятельности муниципального ресурсного центра на базе МБУ ММЦ «Шанс»</w:t>
            </w:r>
          </w:p>
          <w:p w14:paraId="3F9CBF2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gridSpan w:val="2"/>
          </w:tcPr>
          <w:p w14:paraId="7B5F471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Не менее 3-х семинаров в год</w:t>
            </w:r>
          </w:p>
        </w:tc>
        <w:tc>
          <w:tcPr>
            <w:tcW w:w="815" w:type="pct"/>
            <w:gridSpan w:val="2"/>
          </w:tcPr>
          <w:p w14:paraId="11370F1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</w:t>
            </w:r>
          </w:p>
          <w:p w14:paraId="084B38E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2"/>
          </w:tcPr>
          <w:p w14:paraId="48D1E0C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2019-2024 гг.</w:t>
            </w:r>
          </w:p>
        </w:tc>
        <w:tc>
          <w:tcPr>
            <w:tcW w:w="582" w:type="pct"/>
          </w:tcPr>
          <w:p w14:paraId="36AA539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Департамент образования администрации городского округа Тольятти</w:t>
            </w:r>
          </w:p>
          <w:p w14:paraId="3F54D0D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8C6" w:rsidRPr="007468C6" w14:paraId="3D0B8552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5DAC1E5A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I-II этапы</w:t>
            </w:r>
          </w:p>
        </w:tc>
        <w:tc>
          <w:tcPr>
            <w:tcW w:w="820" w:type="pct"/>
            <w:gridSpan w:val="2"/>
          </w:tcPr>
          <w:p w14:paraId="2F154EF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8.3. 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  <w:tc>
          <w:tcPr>
            <w:tcW w:w="868" w:type="pct"/>
          </w:tcPr>
          <w:p w14:paraId="5F8345A0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участия молодежи в конкурсах и проектах, информирование о мероприятиях социальной поддержки</w:t>
            </w:r>
          </w:p>
          <w:p w14:paraId="4A12FA8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gridSpan w:val="2"/>
          </w:tcPr>
          <w:p w14:paraId="5522842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конкурса на присуждение именных стипендий главы городского округа Тольятти в номинации «Добровольческое движение» (3 стипендии по 23 000 руб. каждая).</w:t>
            </w:r>
          </w:p>
          <w:p w14:paraId="2834CE5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конкурса на присуждение именных премий главы для лиц с ограниченными возможностями здоровья и добровольцев из числа жителей городского округа Тольятти. Номинация «За социальную активность» (3 премии по 20 000 руб. каждая)</w:t>
            </w:r>
          </w:p>
        </w:tc>
        <w:tc>
          <w:tcPr>
            <w:tcW w:w="815" w:type="pct"/>
            <w:gridSpan w:val="2"/>
          </w:tcPr>
          <w:p w14:paraId="0CDBE6D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</w:t>
            </w:r>
          </w:p>
          <w:p w14:paraId="6B32E79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2"/>
          </w:tcPr>
          <w:p w14:paraId="1AEC96B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2019-2024 гг.</w:t>
            </w:r>
          </w:p>
        </w:tc>
        <w:tc>
          <w:tcPr>
            <w:tcW w:w="582" w:type="pct"/>
          </w:tcPr>
          <w:p w14:paraId="015F410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Департамент образования администрации городского округа Тольятти</w:t>
            </w:r>
          </w:p>
          <w:p w14:paraId="3E4D784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8C6" w:rsidRPr="007468C6" w14:paraId="182B0902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7E067E11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I-II этапы</w:t>
            </w:r>
          </w:p>
        </w:tc>
        <w:tc>
          <w:tcPr>
            <w:tcW w:w="820" w:type="pct"/>
            <w:gridSpan w:val="2"/>
          </w:tcPr>
          <w:p w14:paraId="5A1F45DD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8.4. Включение тольяттинцев в единую информационную платформу, представляющую собой систему эффективного поиска информации, взаимодействия, коммуникации и обучения добровольцев</w:t>
            </w:r>
          </w:p>
        </w:tc>
        <w:tc>
          <w:tcPr>
            <w:tcW w:w="868" w:type="pct"/>
          </w:tcPr>
          <w:p w14:paraId="7CC81A8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Регистрация в единой информационной системе «Добровольцы России» граждан городского округа Тольятти</w:t>
            </w:r>
          </w:p>
        </w:tc>
        <w:tc>
          <w:tcPr>
            <w:tcW w:w="900" w:type="pct"/>
            <w:gridSpan w:val="2"/>
          </w:tcPr>
          <w:p w14:paraId="23ADC44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Ежегодное увеличение численности зарегистрированных</w:t>
            </w:r>
          </w:p>
        </w:tc>
        <w:tc>
          <w:tcPr>
            <w:tcW w:w="815" w:type="pct"/>
            <w:gridSpan w:val="2"/>
          </w:tcPr>
          <w:p w14:paraId="5C504DC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</w:t>
            </w:r>
          </w:p>
          <w:p w14:paraId="0FC4D80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2"/>
          </w:tcPr>
          <w:p w14:paraId="0D9FA33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2019-2024 гг.</w:t>
            </w:r>
          </w:p>
        </w:tc>
        <w:tc>
          <w:tcPr>
            <w:tcW w:w="582" w:type="pct"/>
          </w:tcPr>
          <w:p w14:paraId="40452A5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Департамент образования администрации городского округа Тольятти</w:t>
            </w:r>
          </w:p>
          <w:p w14:paraId="3875BEF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8C6" w:rsidRPr="007468C6" w14:paraId="5C7C9D64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460542F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I-II этапы</w:t>
            </w:r>
          </w:p>
        </w:tc>
        <w:tc>
          <w:tcPr>
            <w:tcW w:w="820" w:type="pct"/>
            <w:gridSpan w:val="2"/>
          </w:tcPr>
          <w:p w14:paraId="52E67171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8.5. Создание и функционирование  центров (сообщества, объединения) поддержки добровольчества (волонтерства) на базе образовательных организаций, НКО, государственных и муниципальных учреждений</w:t>
            </w:r>
          </w:p>
        </w:tc>
        <w:tc>
          <w:tcPr>
            <w:tcW w:w="868" w:type="pct"/>
          </w:tcPr>
          <w:p w14:paraId="6D9ADDFB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1 муниципального ресурсного центра на базе МБУ ММЦ «Шанс»;</w:t>
            </w:r>
          </w:p>
          <w:p w14:paraId="6942CF8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добровольческих объединений в общеобразовательных организациях и в учреждениях дополнительного образования ВУЗов, ССУЗов, школ (ведется реестр)</w:t>
            </w:r>
          </w:p>
        </w:tc>
        <w:tc>
          <w:tcPr>
            <w:tcW w:w="900" w:type="pct"/>
            <w:gridSpan w:val="2"/>
          </w:tcPr>
          <w:p w14:paraId="43207D3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1 центр;</w:t>
            </w:r>
          </w:p>
          <w:p w14:paraId="50711EB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не менее 10 объединений</w:t>
            </w:r>
          </w:p>
          <w:p w14:paraId="1EB3597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5" w:type="pct"/>
            <w:gridSpan w:val="2"/>
          </w:tcPr>
          <w:p w14:paraId="617C436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</w:t>
            </w:r>
          </w:p>
          <w:p w14:paraId="7731EAE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2"/>
          </w:tcPr>
          <w:p w14:paraId="510E8E9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2019-2024 гг.</w:t>
            </w:r>
          </w:p>
        </w:tc>
        <w:tc>
          <w:tcPr>
            <w:tcW w:w="582" w:type="pct"/>
          </w:tcPr>
          <w:p w14:paraId="36821B7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Департамент образования администрации городского округа Тольятти</w:t>
            </w:r>
          </w:p>
          <w:p w14:paraId="386381F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8C6" w:rsidRPr="007468C6" w14:paraId="59C4CDBB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33AEF0ED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820" w:type="pct"/>
            <w:gridSpan w:val="2"/>
          </w:tcPr>
          <w:p w14:paraId="595D87A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8.6. Подготовка, переподготовка и повышение квалификации специалистов по работе с молодежью</w:t>
            </w:r>
          </w:p>
        </w:tc>
        <w:tc>
          <w:tcPr>
            <w:tcW w:w="868" w:type="pct"/>
            <w:vAlign w:val="center"/>
          </w:tcPr>
          <w:p w14:paraId="74298CB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ежегодных собственных обучающих семинаров, создание условий для участия в федеральных (областных) обучающих программах тольяттинских специалистов по работе с молодежью</w:t>
            </w:r>
          </w:p>
        </w:tc>
        <w:tc>
          <w:tcPr>
            <w:tcW w:w="900" w:type="pct"/>
            <w:gridSpan w:val="2"/>
          </w:tcPr>
          <w:p w14:paraId="79086F7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сотрудников, направляемых ежегодно на переподготовку - 10% от штатной численности</w:t>
            </w:r>
          </w:p>
        </w:tc>
        <w:tc>
          <w:tcPr>
            <w:tcW w:w="815" w:type="pct"/>
            <w:gridSpan w:val="2"/>
          </w:tcPr>
          <w:p w14:paraId="53AA305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</w:t>
            </w:r>
          </w:p>
          <w:p w14:paraId="430CF49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30FF1D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2"/>
          </w:tcPr>
          <w:p w14:paraId="75BC91C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2021-2024 гг.</w:t>
            </w:r>
          </w:p>
        </w:tc>
        <w:tc>
          <w:tcPr>
            <w:tcW w:w="582" w:type="pct"/>
          </w:tcPr>
          <w:p w14:paraId="5E324C1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Департамент образования администрации городского округа Тольятти</w:t>
            </w:r>
          </w:p>
          <w:p w14:paraId="4A9F3BC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8C6" w:rsidRPr="007468C6" w14:paraId="44DBAB84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</w:tcPr>
          <w:p w14:paraId="6E155E9D" w14:textId="77777777" w:rsidR="007468C6" w:rsidRPr="007468C6" w:rsidRDefault="007468C6" w:rsidP="007468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9 - создание на базе учреждения по работе с молодежью инфраструктуры, отвечающей современным потребностям молодежи, необходимой для реализации творческого и профессионального потенциала молодежи в различных сферах деятельности</w:t>
            </w:r>
          </w:p>
        </w:tc>
      </w:tr>
      <w:tr w:rsidR="007468C6" w:rsidRPr="007468C6" w14:paraId="00128A7C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3A4FB1CF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820" w:type="pct"/>
            <w:gridSpan w:val="2"/>
          </w:tcPr>
          <w:p w14:paraId="1E651749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9.1. Организация работы центров (клубов) молодежной активности по месту жительства</w:t>
            </w:r>
          </w:p>
        </w:tc>
        <w:tc>
          <w:tcPr>
            <w:tcW w:w="868" w:type="pct"/>
          </w:tcPr>
          <w:p w14:paraId="273B112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центров (клубов) молодежной активности по месту жительства на базе учреждения по работе с молодежью</w:t>
            </w:r>
          </w:p>
        </w:tc>
        <w:tc>
          <w:tcPr>
            <w:tcW w:w="900" w:type="pct"/>
            <w:gridSpan w:val="2"/>
          </w:tcPr>
          <w:p w14:paraId="200CEF0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клубов:</w:t>
            </w:r>
          </w:p>
          <w:p w14:paraId="2B3A1FA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район – 2 ед.; </w:t>
            </w:r>
          </w:p>
          <w:p w14:paraId="6FDC3FA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 район – 2 ед.; Автозаводский район – 3 ед.</w:t>
            </w:r>
          </w:p>
        </w:tc>
        <w:tc>
          <w:tcPr>
            <w:tcW w:w="815" w:type="pct"/>
            <w:gridSpan w:val="2"/>
          </w:tcPr>
          <w:p w14:paraId="6F82AD2D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033A8A8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2021-2024 гг.</w:t>
            </w:r>
          </w:p>
        </w:tc>
        <w:tc>
          <w:tcPr>
            <w:tcW w:w="582" w:type="pct"/>
          </w:tcPr>
          <w:p w14:paraId="77E0A47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Департамент образования администрации городского округа Тольятти</w:t>
            </w:r>
          </w:p>
        </w:tc>
      </w:tr>
      <w:tr w:rsidR="007468C6" w:rsidRPr="007468C6" w14:paraId="0DE30B60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6257570A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820" w:type="pct"/>
            <w:gridSpan w:val="2"/>
          </w:tcPr>
          <w:p w14:paraId="4BB309FA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9.2. Организация на базе учреждения по работе с молодежью студии звуко- и видеозаписи</w:t>
            </w:r>
          </w:p>
        </w:tc>
        <w:tc>
          <w:tcPr>
            <w:tcW w:w="868" w:type="pct"/>
          </w:tcPr>
          <w:p w14:paraId="2E92A02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на базе учреждения по работе с молодежью профессиональной/</w:t>
            </w:r>
          </w:p>
          <w:p w14:paraId="4A16B3F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полупрофессиональной студии звуко- и видеозаписи, оснащенной необходимым оборудованием и звукоизолированными стенами</w:t>
            </w:r>
          </w:p>
        </w:tc>
        <w:tc>
          <w:tcPr>
            <w:tcW w:w="900" w:type="pct"/>
            <w:gridSpan w:val="2"/>
          </w:tcPr>
          <w:p w14:paraId="6402BC4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студий звуко- и видеозаписи, ед.</w:t>
            </w:r>
          </w:p>
        </w:tc>
        <w:tc>
          <w:tcPr>
            <w:tcW w:w="815" w:type="pct"/>
            <w:gridSpan w:val="2"/>
          </w:tcPr>
          <w:p w14:paraId="57FD0C49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21CD445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2021-2024 гг.</w:t>
            </w:r>
          </w:p>
        </w:tc>
        <w:tc>
          <w:tcPr>
            <w:tcW w:w="582" w:type="pct"/>
          </w:tcPr>
          <w:p w14:paraId="5AC3355D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Департамент образования администрации городского округа Тольятти</w:t>
            </w:r>
          </w:p>
        </w:tc>
      </w:tr>
      <w:tr w:rsidR="007468C6" w:rsidRPr="007468C6" w14:paraId="38102768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</w:tcPr>
          <w:p w14:paraId="5A382C8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7" w:name="_Hlk72487150"/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Приоритет</w:t>
            </w: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)</w:t>
            </w: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«Возможности для каждого»</w:t>
            </w:r>
          </w:p>
        </w:tc>
      </w:tr>
      <w:tr w:rsidR="007468C6" w:rsidRPr="007468C6" w14:paraId="363EC504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</w:tcPr>
          <w:p w14:paraId="5EC492C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Стратегическая цель (1-й уровень) - развитие экономики и внедрение инноваций</w:t>
            </w:r>
          </w:p>
        </w:tc>
      </w:tr>
      <w:tr w:rsidR="007468C6" w:rsidRPr="007468C6" w14:paraId="48DCE065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2118E83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Ожидаемые результаты реализации приоритета «Возможности для каждого» (2024 г.):</w:t>
            </w:r>
          </w:p>
          <w:p w14:paraId="5390936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_Hlk62647773"/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производства по обрабатывающей промышленности (раздел C) (% к предыдущему году) – 106 %.</w:t>
            </w:r>
          </w:p>
          <w:p w14:paraId="6C742DC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и среднего предпринимательства (тыс.ед.) – 35.</w:t>
            </w:r>
          </w:p>
          <w:p w14:paraId="400C6D0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торговых мест на розничных  рынках, включая сельскохозяйственные (на 1 января, ед.) – 1950.</w:t>
            </w:r>
          </w:p>
          <w:p w14:paraId="37BF81A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доходов 10% наиболее обеспеченного населения и 10% наименее обеспеченного населения (% к 2018г.) –</w:t>
            </w:r>
            <w:bookmarkEnd w:id="8"/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92.</w:t>
            </w:r>
          </w:p>
        </w:tc>
      </w:tr>
      <w:tr w:rsidR="007468C6" w:rsidRPr="007468C6" w14:paraId="0126AE9A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5C99538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Стратегическая цель (2-й уровень) - создание условий для самореализации человека путем внедрения принципов современной промышленной политики, привлечения инвесторов, поддержки предпринимательской инициативы, обеспечения населения современными рабочими местами</w:t>
            </w:r>
          </w:p>
        </w:tc>
      </w:tr>
      <w:tr w:rsidR="007468C6" w:rsidRPr="007468C6" w14:paraId="0DC8B1EE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4404F8C7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Среднесрочные приоритеты развития: </w:t>
            </w: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овышение инвестиционной привлекательности городского округа Тольятти, развитие инфраструктуры поддержки субъектов малого и среднего предпринимательства </w:t>
            </w:r>
          </w:p>
        </w:tc>
      </w:tr>
      <w:tr w:rsidR="007468C6" w:rsidRPr="007468C6" w14:paraId="3582EE5A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675EA8E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1 - развитие массового малого предпринимательства, создание рабочих мест в непроизводственном секторе экономики</w:t>
            </w:r>
          </w:p>
        </w:tc>
      </w:tr>
      <w:tr w:rsidR="007468C6" w:rsidRPr="007468C6" w14:paraId="067C6F8C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7AFEC84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820" w:type="pct"/>
            <w:gridSpan w:val="2"/>
          </w:tcPr>
          <w:p w14:paraId="1B559CD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1.1. Подготовка, переподготовка, повышение квалификации кадров для субъектов малого и среднего предпринимательства</w:t>
            </w:r>
          </w:p>
          <w:p w14:paraId="3E6DB5B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11E2469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муниципальному автономному учреждению «Агентство экономического развития» на реализацию мероприятий, связанных с поддержкой программы обеспечения деятельности бизнес-инкубаторов, в том числе обеспечение предоставления субъектам малого предпринимательства образовательных услуг (в том числе тренингов, курсов подготовки, переподготовки, повышения квалификации)</w:t>
            </w:r>
          </w:p>
        </w:tc>
        <w:tc>
          <w:tcPr>
            <w:tcW w:w="900" w:type="pct"/>
            <w:gridSpan w:val="2"/>
          </w:tcPr>
          <w:p w14:paraId="30BADF6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предпринимателей, получивших поддержку:</w:t>
            </w:r>
          </w:p>
          <w:p w14:paraId="0C19566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-742 ед.</w:t>
            </w:r>
          </w:p>
          <w:p w14:paraId="4313603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742 ед.</w:t>
            </w:r>
          </w:p>
          <w:p w14:paraId="595DFDE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gridSpan w:val="2"/>
          </w:tcPr>
          <w:p w14:paraId="05E3944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06BBB16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2021-2022гг.</w:t>
            </w:r>
          </w:p>
        </w:tc>
        <w:tc>
          <w:tcPr>
            <w:tcW w:w="582" w:type="pct"/>
          </w:tcPr>
          <w:p w14:paraId="69914E7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экономического развития администрации городского округа Тольятти</w:t>
            </w:r>
          </w:p>
        </w:tc>
      </w:tr>
      <w:bookmarkEnd w:id="7"/>
      <w:tr w:rsidR="007468C6" w:rsidRPr="007468C6" w14:paraId="53C6B429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6ECFFD7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820" w:type="pct"/>
            <w:gridSpan w:val="2"/>
          </w:tcPr>
          <w:p w14:paraId="3C3A98A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1.2. Оказание информационной и консультационной поддержки субъектам малого и среднего предпринимательства</w:t>
            </w:r>
          </w:p>
        </w:tc>
        <w:tc>
          <w:tcPr>
            <w:tcW w:w="868" w:type="pct"/>
          </w:tcPr>
          <w:p w14:paraId="2EFE953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Оказание консультационной поддержки субъектам малого и среднего предпринимательства и физическим лицам - потенциальным предпринимателям по вопросам ведения предпринимательской деятельности. Обеспечение работы портала для малого и среднего предпринимательства г.о. Тольятти (biznes-63.ru)</w:t>
            </w:r>
          </w:p>
        </w:tc>
        <w:tc>
          <w:tcPr>
            <w:tcW w:w="900" w:type="pct"/>
            <w:gridSpan w:val="2"/>
          </w:tcPr>
          <w:p w14:paraId="77AFE77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МСП и физических лиц, получивших поддержку:</w:t>
            </w:r>
          </w:p>
          <w:p w14:paraId="3250148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2021 г. – 2397 ед.</w:t>
            </w:r>
          </w:p>
          <w:p w14:paraId="452F62F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2022 г. – 2123 ед.</w:t>
            </w:r>
          </w:p>
        </w:tc>
        <w:tc>
          <w:tcPr>
            <w:tcW w:w="815" w:type="pct"/>
            <w:gridSpan w:val="2"/>
          </w:tcPr>
          <w:p w14:paraId="45F4903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524DA32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2021-2022 гг.</w:t>
            </w:r>
          </w:p>
        </w:tc>
        <w:tc>
          <w:tcPr>
            <w:tcW w:w="582" w:type="pct"/>
          </w:tcPr>
          <w:p w14:paraId="07794E8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экономического развития администрации городского округа Тольятти</w:t>
            </w:r>
          </w:p>
        </w:tc>
      </w:tr>
      <w:tr w:rsidR="007468C6" w:rsidRPr="007468C6" w14:paraId="217A92D6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08FA734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820" w:type="pct"/>
            <w:gridSpan w:val="2"/>
          </w:tcPr>
          <w:p w14:paraId="0B25DB6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Содействие развитию субъектов малого и среднего предпринимательства и выявление административных ограничений, возникающих в деятельности субъектов МСП</w:t>
            </w:r>
          </w:p>
        </w:tc>
        <w:tc>
          <w:tcPr>
            <w:tcW w:w="868" w:type="pct"/>
          </w:tcPr>
          <w:p w14:paraId="465E485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Проведение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 и 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</w:t>
            </w:r>
          </w:p>
        </w:tc>
        <w:tc>
          <w:tcPr>
            <w:tcW w:w="900" w:type="pct"/>
            <w:gridSpan w:val="2"/>
          </w:tcPr>
          <w:p w14:paraId="2A09461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муниципальных нормативных правовых  актов (проектов), прошедших процедуру оценки регулирующего воздействия и экспертизы (ед.) – 75.</w:t>
            </w:r>
          </w:p>
        </w:tc>
        <w:tc>
          <w:tcPr>
            <w:tcW w:w="815" w:type="pct"/>
            <w:gridSpan w:val="2"/>
          </w:tcPr>
          <w:p w14:paraId="40D27AB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65BB2F5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2021-2022 гг.</w:t>
            </w:r>
          </w:p>
        </w:tc>
        <w:tc>
          <w:tcPr>
            <w:tcW w:w="582" w:type="pct"/>
          </w:tcPr>
          <w:p w14:paraId="59154EB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экономического развития администрации городского округа Тольятти</w:t>
            </w:r>
          </w:p>
        </w:tc>
      </w:tr>
      <w:tr w:rsidR="007468C6" w:rsidRPr="007468C6" w14:paraId="112CA0F8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765FDDF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I-II этапы</w:t>
            </w:r>
          </w:p>
        </w:tc>
        <w:tc>
          <w:tcPr>
            <w:tcW w:w="820" w:type="pct"/>
            <w:gridSpan w:val="2"/>
          </w:tcPr>
          <w:p w14:paraId="56D3AF8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Создание центра «Мой бизнес»</w:t>
            </w:r>
          </w:p>
        </w:tc>
        <w:tc>
          <w:tcPr>
            <w:tcW w:w="868" w:type="pct"/>
          </w:tcPr>
          <w:p w14:paraId="1202146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комплекса услуг, сервисов и мер субъектам малого и среднего предпринимательства в Центре «Мой бизнес»</w:t>
            </w:r>
          </w:p>
        </w:tc>
        <w:tc>
          <w:tcPr>
            <w:tcW w:w="900" w:type="pct"/>
            <w:gridSpan w:val="2"/>
          </w:tcPr>
          <w:p w14:paraId="74D49F8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и среднего предпринимательства, получивших поддержку</w:t>
            </w:r>
          </w:p>
        </w:tc>
        <w:tc>
          <w:tcPr>
            <w:tcW w:w="815" w:type="pct"/>
            <w:gridSpan w:val="2"/>
          </w:tcPr>
          <w:p w14:paraId="1BF8290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left="-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бюджет.</w:t>
            </w:r>
          </w:p>
          <w:p w14:paraId="1A49B8B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left="-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193F5A6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2020-2024 гг.</w:t>
            </w:r>
          </w:p>
        </w:tc>
        <w:tc>
          <w:tcPr>
            <w:tcW w:w="582" w:type="pct"/>
          </w:tcPr>
          <w:p w14:paraId="2E7B33A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экономического развития и инвестиций Самарской области (по согласованию).</w:t>
            </w:r>
          </w:p>
          <w:p w14:paraId="47793D2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экономического развития администрации городского округа Тольятти</w:t>
            </w:r>
          </w:p>
        </w:tc>
      </w:tr>
      <w:tr w:rsidR="007468C6" w:rsidRPr="007468C6" w14:paraId="3522CE94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782817B7" w14:textId="77777777" w:rsidR="007468C6" w:rsidRPr="007468C6" w:rsidRDefault="007468C6" w:rsidP="00746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Задача 2 - создание единой интегрированной системы поддержки инвестиционной деятельности, обеспечение потребностей инвесторов в современной промышленной инфраструктуре</w:t>
            </w:r>
          </w:p>
        </w:tc>
      </w:tr>
      <w:tr w:rsidR="007468C6" w:rsidRPr="007468C6" w14:paraId="0EAA17A8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135BCA6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I-II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  <w:shd w:val="clear" w:color="auto" w:fill="auto"/>
          </w:tcPr>
          <w:p w14:paraId="43717617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 xml:space="preserve">2.1. Оказание содействия инвесторам моногорода Тольятти Самарской области в получении (сохранении) статуса резидента территории опережающего социально-экономического развития «Тольятти» </w:t>
            </w:r>
          </w:p>
        </w:tc>
        <w:tc>
          <w:tcPr>
            <w:tcW w:w="868" w:type="pct"/>
            <w:shd w:val="clear" w:color="auto" w:fill="auto"/>
          </w:tcPr>
          <w:p w14:paraId="72CC168F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7468C6">
              <w:rPr>
                <w:rFonts w:ascii="Times New Roman" w:hAnsi="Times New Roman"/>
                <w:sz w:val="24"/>
                <w:szCs w:val="24"/>
              </w:rPr>
              <w:t>Внесение изменений в нормативно-правовую базу. Оказание консультационной поддержки и содействия в подготовке заявок на получение статуса резидента территории опережающего социально-экономического развития «Тольятти»</w:t>
            </w:r>
          </w:p>
        </w:tc>
        <w:tc>
          <w:tcPr>
            <w:tcW w:w="900" w:type="pct"/>
            <w:gridSpan w:val="2"/>
          </w:tcPr>
          <w:p w14:paraId="1A8A73B9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Привлечение инвестиций в городской округ Тольятти</w:t>
            </w:r>
          </w:p>
        </w:tc>
        <w:tc>
          <w:tcPr>
            <w:tcW w:w="815" w:type="pct"/>
            <w:gridSpan w:val="2"/>
          </w:tcPr>
          <w:p w14:paraId="4C8638C7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В рамках текущей деятельности администрации городского округа</w:t>
            </w:r>
            <w:r w:rsidRPr="007468C6" w:rsidDel="006059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Тольятти,</w:t>
            </w:r>
          </w:p>
          <w:p w14:paraId="543D097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министерства экономического развития, инвестиций и торговли Самарской области</w:t>
            </w:r>
          </w:p>
        </w:tc>
        <w:tc>
          <w:tcPr>
            <w:tcW w:w="612" w:type="pct"/>
            <w:gridSpan w:val="2"/>
          </w:tcPr>
          <w:p w14:paraId="44A074D7" w14:textId="77777777" w:rsidR="007468C6" w:rsidRPr="007468C6" w:rsidRDefault="007468C6" w:rsidP="00746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2019-2024 гг.</w:t>
            </w:r>
          </w:p>
        </w:tc>
        <w:tc>
          <w:tcPr>
            <w:tcW w:w="582" w:type="pct"/>
          </w:tcPr>
          <w:p w14:paraId="5AAF43CE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Тольятти.</w:t>
            </w:r>
          </w:p>
          <w:p w14:paraId="10C91EAA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Министерство экономического развития и инвестиций Самарской области (по согласованию)</w:t>
            </w:r>
          </w:p>
        </w:tc>
      </w:tr>
      <w:tr w:rsidR="007468C6" w:rsidRPr="007468C6" w14:paraId="6284F968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2E5A4ED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820" w:type="pct"/>
            <w:gridSpan w:val="2"/>
          </w:tcPr>
          <w:p w14:paraId="598F5A88" w14:textId="77777777" w:rsidR="007468C6" w:rsidRPr="007468C6" w:rsidRDefault="007468C6" w:rsidP="007468C6">
            <w:pPr>
              <w:widowControl w:val="0"/>
              <w:tabs>
                <w:tab w:val="left" w:pos="25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Развитие индустриального парка «Тольяттисинтез»</w:t>
            </w:r>
          </w:p>
        </w:tc>
        <w:tc>
          <w:tcPr>
            <w:tcW w:w="868" w:type="pct"/>
          </w:tcPr>
          <w:p w14:paraId="6B90F7BC" w14:textId="77777777" w:rsidR="007468C6" w:rsidRPr="007468C6" w:rsidRDefault="007468C6" w:rsidP="007468C6">
            <w:pPr>
              <w:widowControl w:val="0"/>
              <w:tabs>
                <w:tab w:val="left" w:pos="362"/>
              </w:tabs>
              <w:autoSpaceDE w:val="0"/>
              <w:autoSpaceDN w:val="0"/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инвесторов</w:t>
            </w:r>
          </w:p>
          <w:p w14:paraId="337CC974" w14:textId="77777777" w:rsidR="007468C6" w:rsidRPr="007468C6" w:rsidRDefault="007468C6" w:rsidP="007468C6">
            <w:pPr>
              <w:widowControl w:val="0"/>
              <w:tabs>
                <w:tab w:val="left" w:pos="362"/>
              </w:tabs>
              <w:autoSpaceDE w:val="0"/>
              <w:autoSpaceDN w:val="0"/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00" w:type="pct"/>
            <w:gridSpan w:val="2"/>
          </w:tcPr>
          <w:p w14:paraId="55493F2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Привлечение инвестиций в размере 735,5 млн руб. на модернизацию объектов  инфраструктуры парка. </w:t>
            </w:r>
          </w:p>
          <w:p w14:paraId="7609B1F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не менее 100 новых рабочих мест. </w:t>
            </w:r>
          </w:p>
        </w:tc>
        <w:tc>
          <w:tcPr>
            <w:tcW w:w="815" w:type="pct"/>
            <w:gridSpan w:val="2"/>
          </w:tcPr>
          <w:p w14:paraId="6CFCF39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 АО «Тольяттисинтез».</w:t>
            </w:r>
          </w:p>
          <w:p w14:paraId="3F1913B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резидентов индустриального парка.</w:t>
            </w:r>
          </w:p>
        </w:tc>
        <w:tc>
          <w:tcPr>
            <w:tcW w:w="612" w:type="pct"/>
            <w:gridSpan w:val="2"/>
          </w:tcPr>
          <w:p w14:paraId="401607B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 гг.</w:t>
            </w:r>
          </w:p>
        </w:tc>
        <w:tc>
          <w:tcPr>
            <w:tcW w:w="582" w:type="pct"/>
          </w:tcPr>
          <w:p w14:paraId="2832756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«Тольятти</w:t>
            </w:r>
          </w:p>
          <w:p w14:paraId="32CE072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синтез» (по согласованию).</w:t>
            </w:r>
          </w:p>
          <w:p w14:paraId="24F4E86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Резиденты индустриального парка.</w:t>
            </w:r>
          </w:p>
        </w:tc>
      </w:tr>
      <w:tr w:rsidR="007468C6" w:rsidRPr="007468C6" w14:paraId="570B4BC0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2260EEE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I-II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</w:tcPr>
          <w:p w14:paraId="7BB947B6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2.3. Привлечение инвесторов в ОЭЗ ППТ «Тольятти»</w:t>
            </w:r>
          </w:p>
        </w:tc>
        <w:tc>
          <w:tcPr>
            <w:tcW w:w="868" w:type="pct"/>
          </w:tcPr>
          <w:p w14:paraId="0E011BBD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индустриального (промышленного) парка в границах ОЭЗ ППТ «Тольятти»</w:t>
            </w:r>
          </w:p>
        </w:tc>
        <w:tc>
          <w:tcPr>
            <w:tcW w:w="900" w:type="pct"/>
            <w:gridSpan w:val="2"/>
          </w:tcPr>
          <w:p w14:paraId="5B91D6A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готовых промышленных корпусов общей площадью 62 000 кв.м. </w:t>
            </w:r>
          </w:p>
        </w:tc>
        <w:tc>
          <w:tcPr>
            <w:tcW w:w="815" w:type="pct"/>
            <w:gridSpan w:val="2"/>
          </w:tcPr>
          <w:p w14:paraId="04E3EECE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областного бюджета. </w:t>
            </w:r>
          </w:p>
          <w:p w14:paraId="374D022B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АО «ОЭЗ ППТ «Тольятти»</w:t>
            </w:r>
          </w:p>
        </w:tc>
        <w:tc>
          <w:tcPr>
            <w:tcW w:w="612" w:type="pct"/>
            <w:gridSpan w:val="2"/>
          </w:tcPr>
          <w:p w14:paraId="20590157" w14:textId="77777777" w:rsidR="007468C6" w:rsidRPr="007468C6" w:rsidRDefault="007468C6" w:rsidP="00746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2019-2024гг.</w:t>
            </w:r>
          </w:p>
        </w:tc>
        <w:tc>
          <w:tcPr>
            <w:tcW w:w="582" w:type="pct"/>
          </w:tcPr>
          <w:p w14:paraId="119538A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АО «ОЭЗ ППТ «Тольятти» (по согласованию).</w:t>
            </w:r>
          </w:p>
          <w:p w14:paraId="24AB348A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Министерство экономического развития и инвестиций Самарской области (по согласованию)</w:t>
            </w:r>
          </w:p>
        </w:tc>
      </w:tr>
      <w:tr w:rsidR="007468C6" w:rsidRPr="007468C6" w14:paraId="2A686E53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6765F8B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</w:tcPr>
          <w:p w14:paraId="4E044B6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 Строительство подъездной железной дороги к ОЭЗ ППТ «Тольятти»</w:t>
            </w:r>
          </w:p>
        </w:tc>
        <w:tc>
          <w:tcPr>
            <w:tcW w:w="868" w:type="pct"/>
          </w:tcPr>
          <w:p w14:paraId="15CD284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подъездной железной дороги на территории ОЭЗ «Тольятти» </w:t>
            </w:r>
          </w:p>
        </w:tc>
        <w:tc>
          <w:tcPr>
            <w:tcW w:w="900" w:type="pct"/>
            <w:gridSpan w:val="2"/>
          </w:tcPr>
          <w:p w14:paraId="7A8EE35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двупутной железной дороги составит около 15 км (включая строительство ж/д путей на территории ОЭЗ)</w:t>
            </w:r>
          </w:p>
        </w:tc>
        <w:tc>
          <w:tcPr>
            <w:tcW w:w="815" w:type="pct"/>
            <w:gridSpan w:val="2"/>
          </w:tcPr>
          <w:p w14:paraId="56B364C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612" w:type="pct"/>
            <w:gridSpan w:val="2"/>
          </w:tcPr>
          <w:p w14:paraId="3B2D212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2020-2021 гг.</w:t>
            </w:r>
          </w:p>
        </w:tc>
        <w:tc>
          <w:tcPr>
            <w:tcW w:w="582" w:type="pct"/>
          </w:tcPr>
          <w:p w14:paraId="4D5D6AE6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ОАО «РЖД» (по согласованию).</w:t>
            </w:r>
          </w:p>
          <w:p w14:paraId="13DAC6F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Правительство Самарской области (по согласованию).</w:t>
            </w:r>
          </w:p>
          <w:p w14:paraId="4B0F70D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«ОЭЗ ППТ «Тольятти» (по согласованию)</w:t>
            </w:r>
          </w:p>
        </w:tc>
      </w:tr>
      <w:tr w:rsidR="007468C6" w:rsidRPr="007468C6" w14:paraId="7F224488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035D42E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I-II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</w:tcPr>
          <w:p w14:paraId="2BDCDFE7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2.5. Реализация проекта «Жигулевская долина 2» в городском округе Тольятти</w:t>
            </w:r>
          </w:p>
        </w:tc>
        <w:tc>
          <w:tcPr>
            <w:tcW w:w="868" w:type="pct"/>
          </w:tcPr>
          <w:p w14:paraId="5386730A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объектов инфраструктуры (3-й этап). Строительство новых производственных корпусов инициаторами инвестиционных проектов.</w:t>
            </w:r>
          </w:p>
          <w:p w14:paraId="67F8237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инвестиционных проектов на территории «Жигулевская долина 2»</w:t>
            </w:r>
          </w:p>
        </w:tc>
        <w:tc>
          <w:tcPr>
            <w:tcW w:w="900" w:type="pct"/>
            <w:gridSpan w:val="2"/>
          </w:tcPr>
          <w:p w14:paraId="35758E75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Привлечение инвестиций в городской округ Тольятти</w:t>
            </w:r>
          </w:p>
        </w:tc>
        <w:tc>
          <w:tcPr>
            <w:tcW w:w="815" w:type="pct"/>
            <w:gridSpan w:val="2"/>
          </w:tcPr>
          <w:p w14:paraId="79E6EC80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бюджет.</w:t>
            </w:r>
          </w:p>
          <w:p w14:paraId="2B0BEE1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НО «Фонд развития моногородов».</w:t>
            </w:r>
          </w:p>
          <w:p w14:paraId="03B9273F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612" w:type="pct"/>
            <w:gridSpan w:val="2"/>
          </w:tcPr>
          <w:p w14:paraId="71235547" w14:textId="77777777" w:rsidR="007468C6" w:rsidRPr="007468C6" w:rsidRDefault="007468C6" w:rsidP="00746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2019-2023 гг.</w:t>
            </w:r>
          </w:p>
        </w:tc>
        <w:tc>
          <w:tcPr>
            <w:tcW w:w="582" w:type="pct"/>
          </w:tcPr>
          <w:p w14:paraId="738B8A3D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Министерство строительства Самарской области </w:t>
            </w:r>
          </w:p>
          <w:p w14:paraId="4B433355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(по согласованию).</w:t>
            </w:r>
          </w:p>
          <w:p w14:paraId="6C151061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Резиденты «Жигулевская долина 2»</w:t>
            </w:r>
          </w:p>
        </w:tc>
      </w:tr>
      <w:tr w:rsidR="007468C6" w:rsidRPr="007468C6" w14:paraId="5900A40C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60AC19C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I-II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  <w:p w14:paraId="4566CC2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pct"/>
            <w:gridSpan w:val="2"/>
          </w:tcPr>
          <w:p w14:paraId="13B3BA1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 Совершенствова-ние системы предоставления государственных и муниципальных услуг субъектам предпринимательской и инвестиционной деятельности</w:t>
            </w:r>
          </w:p>
        </w:tc>
        <w:tc>
          <w:tcPr>
            <w:tcW w:w="868" w:type="pct"/>
            <w:vAlign w:val="center"/>
          </w:tcPr>
          <w:p w14:paraId="70F77CE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соглашений о сотрудничестве между МАУ «МФЦ» и организациями, предоставляющими муниципальные и иные услуги, субъектам предпринимательской и инвестиционной деятельности</w:t>
            </w:r>
          </w:p>
        </w:tc>
        <w:tc>
          <w:tcPr>
            <w:tcW w:w="900" w:type="pct"/>
            <w:gridSpan w:val="2"/>
          </w:tcPr>
          <w:p w14:paraId="617F23E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Количество предоставляемых услуг</w:t>
            </w:r>
          </w:p>
          <w:p w14:paraId="6592008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gridSpan w:val="2"/>
          </w:tcPr>
          <w:p w14:paraId="2D2C300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hanging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текущей деятельности администрации городского округа Тольятти.</w:t>
            </w:r>
          </w:p>
        </w:tc>
        <w:tc>
          <w:tcPr>
            <w:tcW w:w="612" w:type="pct"/>
            <w:gridSpan w:val="2"/>
          </w:tcPr>
          <w:p w14:paraId="133BAB0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731DED2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информационных технологий и связи администрации</w:t>
            </w:r>
          </w:p>
          <w:p w14:paraId="5E1F224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 Тольятти.</w:t>
            </w:r>
          </w:p>
          <w:p w14:paraId="6B7280B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МАУ «МФЦ» </w:t>
            </w:r>
          </w:p>
          <w:p w14:paraId="22C0C98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 согласованию) </w:t>
            </w:r>
          </w:p>
        </w:tc>
      </w:tr>
      <w:tr w:rsidR="007468C6" w:rsidRPr="007468C6" w14:paraId="56D577B3" w14:textId="77777777" w:rsidTr="00D201D0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000" w:type="pct"/>
            <w:gridSpan w:val="12"/>
            <w:vAlign w:val="center"/>
          </w:tcPr>
          <w:p w14:paraId="08A2564D" w14:textId="77777777" w:rsidR="007468C6" w:rsidRPr="007468C6" w:rsidRDefault="007468C6" w:rsidP="00746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3 - диверсификация номенклатуры производимой продукции для сохранения текущих и освоения новых рынков, содействие процессам кластеризации и экспорта в отрасли автомобилестроения</w:t>
            </w:r>
          </w:p>
        </w:tc>
      </w:tr>
      <w:tr w:rsidR="007468C6" w:rsidRPr="007468C6" w14:paraId="2EB2EA8D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565E02E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I-II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</w:tcPr>
          <w:p w14:paraId="6FA2B2A2" w14:textId="66D6EDAF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Производство стартерных аккумуляторов: разработка, освоение нового стационарного тягового аккумулятора с целью увеличения объемов производства и импортозамещения на рынках АКБ в различных областях техники</w:t>
            </w:r>
          </w:p>
        </w:tc>
        <w:tc>
          <w:tcPr>
            <w:tcW w:w="868" w:type="pct"/>
          </w:tcPr>
          <w:p w14:paraId="4FABD2B5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объемов производства и импортозамещения на рынках АКБ в различных областях техники</w:t>
            </w:r>
          </w:p>
        </w:tc>
        <w:tc>
          <w:tcPr>
            <w:tcW w:w="900" w:type="pct"/>
            <w:gridSpan w:val="2"/>
          </w:tcPr>
          <w:p w14:paraId="0DBF4C4A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Объем инвестиций - 1,214 млрд руб.,</w:t>
            </w:r>
          </w:p>
          <w:p w14:paraId="7EDE60E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производственная мощность - 3 400 000 АКБ в год. Новые высокопроизводительные рабочие места к 2023г. (накопленным итогом – 104)</w:t>
            </w:r>
          </w:p>
        </w:tc>
        <w:tc>
          <w:tcPr>
            <w:tcW w:w="815" w:type="pct"/>
            <w:gridSpan w:val="2"/>
          </w:tcPr>
          <w:p w14:paraId="3437D289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Фонд развития промышленности Российской Федерации. </w:t>
            </w:r>
          </w:p>
          <w:p w14:paraId="5C94A52A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Собственные средства</w:t>
            </w:r>
          </w:p>
          <w:p w14:paraId="4D911C77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2"/>
          </w:tcPr>
          <w:p w14:paraId="52FDE3C3" w14:textId="77777777" w:rsidR="007468C6" w:rsidRPr="007468C6" w:rsidRDefault="007468C6" w:rsidP="00746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2019-2023гг.</w:t>
            </w:r>
          </w:p>
        </w:tc>
        <w:tc>
          <w:tcPr>
            <w:tcW w:w="582" w:type="pct"/>
          </w:tcPr>
          <w:p w14:paraId="71178435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ЗАО «АКОМ»</w:t>
            </w:r>
          </w:p>
          <w:p w14:paraId="2E37D35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7468C6" w:rsidRPr="007468C6" w14:paraId="5419B7B5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20DCDD12" w14:textId="77777777" w:rsidR="007468C6" w:rsidRPr="007468C6" w:rsidRDefault="007468C6" w:rsidP="00746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4 - развитие химической промышленности Тольятти на основе внедрения передовых технологий зеленой химии</w:t>
            </w:r>
          </w:p>
        </w:tc>
      </w:tr>
      <w:tr w:rsidR="007468C6" w:rsidRPr="007468C6" w14:paraId="2FED569C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79A96F1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I-II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</w:tcPr>
          <w:p w14:paraId="7418E65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 Наращивание экспортного потенциала, импортозамещение, развитие новых технологий, повышение инвестиционной привлекательности предприятия в частности, и региона в целом. </w:t>
            </w:r>
          </w:p>
          <w:p w14:paraId="7A491E4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экологической и промышленной безопасности</w:t>
            </w:r>
          </w:p>
        </w:tc>
        <w:tc>
          <w:tcPr>
            <w:tcW w:w="868" w:type="pct"/>
          </w:tcPr>
          <w:p w14:paraId="621B43B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карбамида (СП с Maire Tecnimont, Италия)</w:t>
            </w:r>
          </w:p>
          <w:p w14:paraId="4B0186B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gridSpan w:val="2"/>
          </w:tcPr>
          <w:p w14:paraId="14990B8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инвестиций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19 млрд руб., 50 новых рабочих мест, до 1 000 на период строительства</w:t>
            </w:r>
          </w:p>
        </w:tc>
        <w:tc>
          <w:tcPr>
            <w:tcW w:w="815" w:type="pct"/>
            <w:gridSpan w:val="2"/>
          </w:tcPr>
          <w:p w14:paraId="4E5BB14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ПАО «КуйбышевАзот». Привлеченные средства</w:t>
            </w:r>
          </w:p>
        </w:tc>
        <w:tc>
          <w:tcPr>
            <w:tcW w:w="612" w:type="pct"/>
            <w:gridSpan w:val="2"/>
          </w:tcPr>
          <w:p w14:paraId="2EACC0F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2019-2022гг.</w:t>
            </w:r>
          </w:p>
        </w:tc>
        <w:tc>
          <w:tcPr>
            <w:tcW w:w="582" w:type="pct"/>
          </w:tcPr>
          <w:p w14:paraId="3473AB3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ПАО </w:t>
            </w:r>
          </w:p>
          <w:p w14:paraId="547BE42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«КуйбышевАзот» (по согласованию)</w:t>
            </w:r>
          </w:p>
        </w:tc>
      </w:tr>
      <w:tr w:rsidR="007468C6" w:rsidRPr="007468C6" w14:paraId="58B6CE0D" w14:textId="77777777" w:rsidTr="00D201D0">
        <w:tblPrEx>
          <w:tblLook w:val="0000" w:firstRow="0" w:lastRow="0" w:firstColumn="0" w:lastColumn="0" w:noHBand="0" w:noVBand="0"/>
        </w:tblPrEx>
        <w:trPr>
          <w:trHeight w:val="436"/>
        </w:trPr>
        <w:tc>
          <w:tcPr>
            <w:tcW w:w="5000" w:type="pct"/>
            <w:gridSpan w:val="12"/>
            <w:vAlign w:val="center"/>
          </w:tcPr>
          <w:p w14:paraId="3F20645B" w14:textId="77777777" w:rsidR="007468C6" w:rsidRPr="007468C6" w:rsidRDefault="007468C6" w:rsidP="00746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5 - обеспечение развития предприятий пищевой и легкой промышленности городского округа в целях насыщения рынка городского округа и Самарской области потребительскими товарами местного производства</w:t>
            </w:r>
          </w:p>
        </w:tc>
      </w:tr>
      <w:tr w:rsidR="007468C6" w:rsidRPr="007468C6" w14:paraId="74CEB741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780B9E2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I-II этапы</w:t>
            </w:r>
          </w:p>
        </w:tc>
        <w:tc>
          <w:tcPr>
            <w:tcW w:w="820" w:type="pct"/>
            <w:gridSpan w:val="2"/>
          </w:tcPr>
          <w:p w14:paraId="70BEA79D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5.1. Строительство завода по производству твердых, сливочных, творожных и других типов сыров, ОАО «КАРАТ-Тольятти»</w:t>
            </w:r>
          </w:p>
        </w:tc>
        <w:tc>
          <w:tcPr>
            <w:tcW w:w="868" w:type="pct"/>
          </w:tcPr>
          <w:p w14:paraId="5D311876" w14:textId="77777777" w:rsidR="007468C6" w:rsidRPr="007468C6" w:rsidRDefault="007468C6" w:rsidP="007468C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Планируемый к строительству завод предназначен для приемки и первичной переработки молока, производства творожных, полутвердых, мягких, рассольных сыров, творога зерненого из экологически чистых продуктов</w:t>
            </w:r>
          </w:p>
        </w:tc>
        <w:tc>
          <w:tcPr>
            <w:tcW w:w="900" w:type="pct"/>
            <w:gridSpan w:val="2"/>
          </w:tcPr>
          <w:p w14:paraId="3F844C65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инвестиций – 9 836 млн руб., </w:t>
            </w:r>
          </w:p>
          <w:p w14:paraId="51739D40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574 новых рабочих мест.</w:t>
            </w:r>
          </w:p>
        </w:tc>
        <w:tc>
          <w:tcPr>
            <w:tcW w:w="815" w:type="pct"/>
            <w:gridSpan w:val="2"/>
          </w:tcPr>
          <w:p w14:paraId="5B6482EE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ОАО «КАРАТ-Тольятти». Средства Фонда развития моногородов</w:t>
            </w:r>
          </w:p>
        </w:tc>
        <w:tc>
          <w:tcPr>
            <w:tcW w:w="612" w:type="pct"/>
            <w:gridSpan w:val="2"/>
          </w:tcPr>
          <w:p w14:paraId="39FFC6C4" w14:textId="77777777" w:rsidR="007468C6" w:rsidRPr="007468C6" w:rsidRDefault="007468C6" w:rsidP="00746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2019-2023 гг.</w:t>
            </w:r>
          </w:p>
        </w:tc>
        <w:tc>
          <w:tcPr>
            <w:tcW w:w="582" w:type="pct"/>
          </w:tcPr>
          <w:p w14:paraId="2479330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ОАО «КАРАТ-Тольятти» (по согласованию). Администрация</w:t>
            </w:r>
          </w:p>
          <w:p w14:paraId="58A78DFA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Тольятти.</w:t>
            </w:r>
          </w:p>
          <w:p w14:paraId="2EFE8205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НО «Агентство по привлечению инвестиций Самарской области» (по согласованию)</w:t>
            </w:r>
          </w:p>
        </w:tc>
      </w:tr>
      <w:tr w:rsidR="007468C6" w:rsidRPr="007468C6" w14:paraId="2E94FF4C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395936B8" w14:textId="77777777" w:rsidR="007468C6" w:rsidRPr="007468C6" w:rsidRDefault="007468C6" w:rsidP="00746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6 - реализация экспортного потенциала промышленных предприятий Тольятти</w:t>
            </w:r>
          </w:p>
        </w:tc>
      </w:tr>
      <w:tr w:rsidR="007468C6" w:rsidRPr="007468C6" w14:paraId="6C8E6D2E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2512C0E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этапы</w:t>
            </w:r>
          </w:p>
        </w:tc>
        <w:tc>
          <w:tcPr>
            <w:tcW w:w="820" w:type="pct"/>
            <w:gridSpan w:val="2"/>
          </w:tcPr>
          <w:p w14:paraId="5B7F43E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6.1. Участие в реализации региональной составляющей национального проекта «Международная кооперация и экспорт»</w:t>
            </w:r>
          </w:p>
        </w:tc>
        <w:tc>
          <w:tcPr>
            <w:tcW w:w="868" w:type="pct"/>
          </w:tcPr>
          <w:p w14:paraId="3C5C8A3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мероприятий уровня муниципальных образований региональной составляющей</w:t>
            </w: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национального проекта «Международная кооперация и экспорт»</w:t>
            </w:r>
          </w:p>
        </w:tc>
        <w:tc>
          <w:tcPr>
            <w:tcW w:w="900" w:type="pct"/>
            <w:gridSpan w:val="2"/>
          </w:tcPr>
          <w:p w14:paraId="452E907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показателей, предусмотренных национальным проектом</w:t>
            </w:r>
          </w:p>
        </w:tc>
        <w:tc>
          <w:tcPr>
            <w:tcW w:w="815" w:type="pct"/>
            <w:gridSpan w:val="2"/>
          </w:tcPr>
          <w:p w14:paraId="2669A33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бюджет. </w:t>
            </w:r>
          </w:p>
          <w:p w14:paraId="3DA82BD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</w:t>
            </w:r>
          </w:p>
          <w:p w14:paraId="77A7627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gridSpan w:val="2"/>
          </w:tcPr>
          <w:p w14:paraId="6B78B33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10800BF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экономического развития</w:t>
            </w:r>
          </w:p>
          <w:p w14:paraId="1B56D0A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158C4570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2EFF5C7F" w14:textId="77777777" w:rsidR="007468C6" w:rsidRPr="007468C6" w:rsidRDefault="007468C6" w:rsidP="00746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7 - формирование гибкого рынка труда, учитывающего потребности современной экономики и будущие технологические тренды</w:t>
            </w:r>
          </w:p>
        </w:tc>
      </w:tr>
      <w:tr w:rsidR="007468C6" w:rsidRPr="007468C6" w14:paraId="3AD55051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4150903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I-II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</w:tcPr>
          <w:p w14:paraId="4ABA30A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7.1. Участие в реализации региональной составляющей национального проекта «Производительность труда и поддержка занятости»</w:t>
            </w:r>
          </w:p>
        </w:tc>
        <w:tc>
          <w:tcPr>
            <w:tcW w:w="868" w:type="pct"/>
          </w:tcPr>
          <w:p w14:paraId="63E85A5E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мероприятий уровня муниципальных образований региональной составляющей</w:t>
            </w: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национального проекта «Производительность труда и поддержка занятости»</w:t>
            </w:r>
          </w:p>
        </w:tc>
        <w:tc>
          <w:tcPr>
            <w:tcW w:w="900" w:type="pct"/>
            <w:gridSpan w:val="2"/>
          </w:tcPr>
          <w:p w14:paraId="63DFA5B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показателей, предусмотренных национальным проектом</w:t>
            </w:r>
          </w:p>
        </w:tc>
        <w:tc>
          <w:tcPr>
            <w:tcW w:w="815" w:type="pct"/>
            <w:gridSpan w:val="2"/>
          </w:tcPr>
          <w:p w14:paraId="15E5F21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бюджет. </w:t>
            </w:r>
          </w:p>
          <w:p w14:paraId="3186340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</w:t>
            </w:r>
          </w:p>
          <w:p w14:paraId="0487B7A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gridSpan w:val="2"/>
          </w:tcPr>
          <w:p w14:paraId="659E69B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 гг.</w:t>
            </w:r>
          </w:p>
        </w:tc>
        <w:tc>
          <w:tcPr>
            <w:tcW w:w="582" w:type="pct"/>
          </w:tcPr>
          <w:p w14:paraId="0949C98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экономического развития</w:t>
            </w:r>
          </w:p>
          <w:p w14:paraId="6EC5F1A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60C3A1B2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2476FE9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этапы</w:t>
            </w:r>
          </w:p>
        </w:tc>
        <w:tc>
          <w:tcPr>
            <w:tcW w:w="820" w:type="pct"/>
            <w:gridSpan w:val="2"/>
          </w:tcPr>
          <w:p w14:paraId="041154BA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7.2. Участие городского округа Тольятти в реализации мероприятий государственной программы Самарской области «Содействие занятости населения Самарской области на 2019-2023 годы»</w:t>
            </w:r>
          </w:p>
        </w:tc>
        <w:tc>
          <w:tcPr>
            <w:tcW w:w="868" w:type="pct"/>
          </w:tcPr>
          <w:p w14:paraId="27EC18B2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соответствии с государственной программой Самарской области «Содействие занятости населения Самарской области на 2019 -2023 годы».</w:t>
            </w:r>
          </w:p>
          <w:p w14:paraId="277C3630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Постановление Правительства Самарской области от 04.12.2018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№ 748</w:t>
            </w:r>
          </w:p>
        </w:tc>
        <w:tc>
          <w:tcPr>
            <w:tcW w:w="900" w:type="pct"/>
            <w:gridSpan w:val="2"/>
          </w:tcPr>
          <w:p w14:paraId="63379AE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взаимодействия</w:t>
            </w:r>
          </w:p>
          <w:p w14:paraId="673DF34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gridSpan w:val="2"/>
          </w:tcPr>
          <w:p w14:paraId="4EAB759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</w:t>
            </w:r>
          </w:p>
        </w:tc>
        <w:tc>
          <w:tcPr>
            <w:tcW w:w="612" w:type="pct"/>
            <w:gridSpan w:val="2"/>
          </w:tcPr>
          <w:p w14:paraId="22CBDB0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2019-2023 гг.</w:t>
            </w:r>
          </w:p>
        </w:tc>
        <w:tc>
          <w:tcPr>
            <w:tcW w:w="582" w:type="pct"/>
          </w:tcPr>
          <w:p w14:paraId="019F8BD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Тольятти</w:t>
            </w:r>
          </w:p>
        </w:tc>
      </w:tr>
      <w:tr w:rsidR="007468C6" w:rsidRPr="007468C6" w14:paraId="617C5375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4C1F2286" w14:textId="77777777" w:rsidR="007468C6" w:rsidRPr="007468C6" w:rsidRDefault="007468C6" w:rsidP="00746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8 - обеспечение эффективного управления имуществом муниципальной казны, муниципальными учреждениями и предприятиями городского округа</w:t>
            </w:r>
          </w:p>
        </w:tc>
      </w:tr>
      <w:tr w:rsidR="007468C6" w:rsidRPr="007468C6" w14:paraId="34D28DD4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799A951A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3A571256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8.1. Заключение и реализация концессионных соглашений в городском округе Тольятти</w:t>
            </w:r>
          </w:p>
          <w:p w14:paraId="39674BE1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AD6BA06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2AAB565E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и утверждение перечня объектов, находящихся в собственности городского округа Тольятти, в отношении которых планируется заключение концессионных соглашений.</w:t>
            </w:r>
          </w:p>
          <w:p w14:paraId="0A1D13FE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Рассмотрение предложений  о заключении концессионного соглашения, поступивших от лиц, выступающих с инициативой заключения концессионного соглашения.</w:t>
            </w:r>
          </w:p>
          <w:p w14:paraId="1894A176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конкурсов на право заключения концессионных соглашений.</w:t>
            </w:r>
          </w:p>
          <w:p w14:paraId="1902E976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Заключение концессионных соглашений</w:t>
            </w:r>
          </w:p>
        </w:tc>
        <w:tc>
          <w:tcPr>
            <w:tcW w:w="900" w:type="pct"/>
            <w:gridSpan w:val="2"/>
          </w:tcPr>
          <w:p w14:paraId="1FC3132F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Ввод в эксплуатацию объектов незавершенного строительства, неиспользуемых объектов, объектов, не обеспеченных бюджетным финансированием, посредством применения механизма концессионного соглашения без привлечения бюджетных средств </w:t>
            </w:r>
          </w:p>
          <w:p w14:paraId="19C3B83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gridSpan w:val="2"/>
          </w:tcPr>
          <w:p w14:paraId="047EA3B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Тольятти.</w:t>
            </w:r>
          </w:p>
          <w:p w14:paraId="095AA05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612" w:type="pct"/>
            <w:gridSpan w:val="2"/>
          </w:tcPr>
          <w:p w14:paraId="74C6A1D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 гг.</w:t>
            </w:r>
          </w:p>
        </w:tc>
        <w:tc>
          <w:tcPr>
            <w:tcW w:w="582" w:type="pct"/>
          </w:tcPr>
          <w:p w14:paraId="033BACB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экономического развития администрации городского округа Тольятти.</w:t>
            </w:r>
          </w:p>
          <w:p w14:paraId="235CD83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по управлению муниципальным имуществом администрации городского округа Тольятти.</w:t>
            </w:r>
          </w:p>
          <w:p w14:paraId="3BE0A97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организации муниципальных торгов администрации городского округа Тольятти</w:t>
            </w:r>
          </w:p>
        </w:tc>
      </w:tr>
      <w:tr w:rsidR="007468C6" w:rsidRPr="007468C6" w14:paraId="3F17C202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0C97D60F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этапы</w:t>
            </w:r>
          </w:p>
        </w:tc>
        <w:tc>
          <w:tcPr>
            <w:tcW w:w="820" w:type="pct"/>
            <w:gridSpan w:val="2"/>
          </w:tcPr>
          <w:p w14:paraId="37FBC156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8.2. Развитие муниципально-частного партнерства в городском округе Тольятти</w:t>
            </w:r>
          </w:p>
        </w:tc>
        <w:tc>
          <w:tcPr>
            <w:tcW w:w="868" w:type="pct"/>
          </w:tcPr>
          <w:p w14:paraId="5034C97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проектов муниципально-частного партнерства в городском округе Тольятти</w:t>
            </w:r>
          </w:p>
        </w:tc>
        <w:tc>
          <w:tcPr>
            <w:tcW w:w="900" w:type="pct"/>
            <w:gridSpan w:val="2"/>
          </w:tcPr>
          <w:p w14:paraId="14210604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Привлечение частных инвестиций</w:t>
            </w:r>
          </w:p>
        </w:tc>
        <w:tc>
          <w:tcPr>
            <w:tcW w:w="815" w:type="pct"/>
            <w:gridSpan w:val="2"/>
          </w:tcPr>
          <w:p w14:paraId="51F074A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Тольятти. Внебюджетные средства</w:t>
            </w:r>
          </w:p>
        </w:tc>
        <w:tc>
          <w:tcPr>
            <w:tcW w:w="612" w:type="pct"/>
            <w:gridSpan w:val="2"/>
          </w:tcPr>
          <w:p w14:paraId="10B7590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 гг.</w:t>
            </w:r>
          </w:p>
        </w:tc>
        <w:tc>
          <w:tcPr>
            <w:tcW w:w="582" w:type="pct"/>
          </w:tcPr>
          <w:p w14:paraId="64DE08E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экономического развития администрации городского округа Тольятти.</w:t>
            </w:r>
          </w:p>
          <w:p w14:paraId="3509413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по управлению муниципальным имуществом администрации городского округа Тольятти</w:t>
            </w:r>
          </w:p>
        </w:tc>
      </w:tr>
      <w:tr w:rsidR="007468C6" w:rsidRPr="007468C6" w14:paraId="2909E3A7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0D7A973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>II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820" w:type="pct"/>
            <w:gridSpan w:val="2"/>
          </w:tcPr>
          <w:p w14:paraId="33075C8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8.3. Создание Новой сцены  для ДТ «Колесо» им. Г.Б.Дроздова </w:t>
            </w:r>
          </w:p>
        </w:tc>
        <w:tc>
          <w:tcPr>
            <w:tcW w:w="868" w:type="pct"/>
          </w:tcPr>
          <w:p w14:paraId="3C74F764" w14:textId="77777777" w:rsidR="007468C6" w:rsidRPr="007468C6" w:rsidRDefault="007468C6" w:rsidP="007468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Реконструкция муниципального автономного учреждения искусства «Драматический театр «Колесо» им. народного артиста Российской Федерации Г.Б.Дроздова» (корпус по адресу: ул.Свердлова, 11а)</w:t>
            </w:r>
          </w:p>
        </w:tc>
        <w:tc>
          <w:tcPr>
            <w:tcW w:w="900" w:type="pct"/>
            <w:gridSpan w:val="2"/>
          </w:tcPr>
          <w:p w14:paraId="6E437D15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дополнительных зрительских мест - 300 ед.</w:t>
            </w:r>
          </w:p>
        </w:tc>
        <w:tc>
          <w:tcPr>
            <w:tcW w:w="815" w:type="pct"/>
            <w:gridSpan w:val="2"/>
          </w:tcPr>
          <w:p w14:paraId="2E2292F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hanging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бюджет.</w:t>
            </w:r>
          </w:p>
          <w:p w14:paraId="7F6C6C1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hanging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бюджет.</w:t>
            </w:r>
          </w:p>
          <w:p w14:paraId="7D7B72D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hanging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03F17CD9" w14:textId="1B650D19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E21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-2024гг.</w:t>
            </w:r>
          </w:p>
        </w:tc>
        <w:tc>
          <w:tcPr>
            <w:tcW w:w="582" w:type="pct"/>
          </w:tcPr>
          <w:p w14:paraId="624F431B" w14:textId="0EB42EDC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градостроительной деятельности</w:t>
            </w:r>
          </w:p>
          <w:p w14:paraId="15CE5E7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062B980E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7B6F45E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820" w:type="pct"/>
            <w:gridSpan w:val="2"/>
          </w:tcPr>
          <w:p w14:paraId="76D96649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8.4. Капитальный ремонт отдельных учреждений общего образования, в соответствии со стандартами по безопасности</w:t>
            </w:r>
          </w:p>
        </w:tc>
        <w:tc>
          <w:tcPr>
            <w:tcW w:w="868" w:type="pct"/>
          </w:tcPr>
          <w:p w14:paraId="0D3607B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здания МБУ «Лицей № 6», переданного в муниципальную казну городского округа.</w:t>
            </w:r>
          </w:p>
        </w:tc>
        <w:tc>
          <w:tcPr>
            <w:tcW w:w="900" w:type="pct"/>
            <w:gridSpan w:val="2"/>
          </w:tcPr>
          <w:p w14:paraId="6CD2C16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Сохранность здания, находящегося в муниципальной казне городского округа</w:t>
            </w:r>
          </w:p>
        </w:tc>
        <w:tc>
          <w:tcPr>
            <w:tcW w:w="815" w:type="pct"/>
            <w:gridSpan w:val="2"/>
          </w:tcPr>
          <w:p w14:paraId="6C53A3E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hanging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бюджет.</w:t>
            </w:r>
          </w:p>
          <w:p w14:paraId="5FC2BF9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4D3CB70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принятия решения о начале капитального ремонта либо реконструкции здания</w:t>
            </w:r>
          </w:p>
        </w:tc>
        <w:tc>
          <w:tcPr>
            <w:tcW w:w="582" w:type="pct"/>
          </w:tcPr>
          <w:p w14:paraId="2D468A1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городского хозяйства администрации городского округа Тольятти</w:t>
            </w:r>
          </w:p>
        </w:tc>
      </w:tr>
      <w:tr w:rsidR="007468C6" w:rsidRPr="007468C6" w14:paraId="430B0C5E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5174F77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820" w:type="pct"/>
            <w:gridSpan w:val="2"/>
          </w:tcPr>
          <w:p w14:paraId="0F45D09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8.5. Реконструкция отдельных учреждений общего образования, в соответствии со стандартами по безопасности</w:t>
            </w:r>
          </w:p>
        </w:tc>
        <w:tc>
          <w:tcPr>
            <w:tcW w:w="868" w:type="pct"/>
          </w:tcPr>
          <w:p w14:paraId="04610F1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Реконструкция  здания МБУ «Школа № 15»</w:t>
            </w:r>
          </w:p>
        </w:tc>
        <w:tc>
          <w:tcPr>
            <w:tcW w:w="900" w:type="pct"/>
            <w:gridSpan w:val="2"/>
          </w:tcPr>
          <w:p w14:paraId="1A8BFEE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зданий образовательных учреждений отвечает стандартам безопасности</w:t>
            </w:r>
          </w:p>
        </w:tc>
        <w:tc>
          <w:tcPr>
            <w:tcW w:w="815" w:type="pct"/>
            <w:gridSpan w:val="2"/>
          </w:tcPr>
          <w:p w14:paraId="07BFBEB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hanging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бюджет.</w:t>
            </w:r>
          </w:p>
          <w:p w14:paraId="620331B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2F961F4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2022-2024 гг.</w:t>
            </w:r>
          </w:p>
        </w:tc>
        <w:tc>
          <w:tcPr>
            <w:tcW w:w="582" w:type="pct"/>
          </w:tcPr>
          <w:p w14:paraId="2D3AC7A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градостроительной деятельности администрации городского округа Тольятти</w:t>
            </w:r>
          </w:p>
        </w:tc>
      </w:tr>
      <w:tr w:rsidR="007468C6" w:rsidRPr="007468C6" w14:paraId="4F39EC96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19E647CB" w14:textId="77777777" w:rsidR="007468C6" w:rsidRPr="007468C6" w:rsidRDefault="007468C6" w:rsidP="007468C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820" w:type="pct"/>
            <w:gridSpan w:val="2"/>
          </w:tcPr>
          <w:p w14:paraId="325D01D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8.7. Реконструкция учреждений дошкольного образования</w:t>
            </w:r>
          </w:p>
        </w:tc>
        <w:tc>
          <w:tcPr>
            <w:tcW w:w="868" w:type="pct"/>
          </w:tcPr>
          <w:p w14:paraId="351BD5A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детского сада № 36  «Якорек»</w:t>
            </w:r>
          </w:p>
        </w:tc>
        <w:tc>
          <w:tcPr>
            <w:tcW w:w="900" w:type="pct"/>
            <w:gridSpan w:val="2"/>
          </w:tcPr>
          <w:p w14:paraId="07DFD431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Здание детского дошкольного учреждения отвечает стандартам безопасности</w:t>
            </w:r>
          </w:p>
        </w:tc>
        <w:tc>
          <w:tcPr>
            <w:tcW w:w="815" w:type="pct"/>
            <w:gridSpan w:val="2"/>
          </w:tcPr>
          <w:p w14:paraId="30DC069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  <w:p w14:paraId="03F5777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7AF4FB4D" w14:textId="77777777" w:rsidR="007468C6" w:rsidRPr="007468C6" w:rsidRDefault="007468C6" w:rsidP="00746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2021-2024гг.</w:t>
            </w:r>
          </w:p>
        </w:tc>
        <w:tc>
          <w:tcPr>
            <w:tcW w:w="582" w:type="pct"/>
          </w:tcPr>
          <w:p w14:paraId="2359A878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Департамент образования </w:t>
            </w:r>
          </w:p>
          <w:p w14:paraId="41A0C1DC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 городского округа Тольятти</w:t>
            </w:r>
          </w:p>
        </w:tc>
      </w:tr>
      <w:tr w:rsidR="007468C6" w:rsidRPr="007468C6" w14:paraId="4419FC26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7C36244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Приоритет (5) «Город больших проектов»</w:t>
            </w:r>
          </w:p>
        </w:tc>
      </w:tr>
      <w:tr w:rsidR="007468C6" w:rsidRPr="007468C6" w14:paraId="7F336CFF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33EB278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Ожидаемые результаты реализации приоритета  «Город больших проектов» (2024 г.):</w:t>
            </w:r>
          </w:p>
          <w:p w14:paraId="5F584B3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_Hlk62647980"/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инвестиций в основной капитал организаций за счет всех источников финансирования (в ценах соответствующих лет) - всего (млн руб.) – 65 000.</w:t>
            </w:r>
          </w:p>
          <w:p w14:paraId="59499F3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производительности труда относительно 2017г. (%) – 125.</w:t>
            </w:r>
          </w:p>
          <w:p w14:paraId="786F04C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организаций, осуществлявших технологические, организационные, маркетинговые инновации в отчетном году, в общем числе обследованных организаций (%) – 12.</w:t>
            </w:r>
          </w:p>
          <w:p w14:paraId="561859A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национальных проектов с участием городского округа (шт.) </w:t>
            </w:r>
            <w:bookmarkEnd w:id="9"/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10.</w:t>
            </w:r>
          </w:p>
        </w:tc>
      </w:tr>
      <w:tr w:rsidR="007468C6" w:rsidRPr="007468C6" w14:paraId="7F46A6AD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72E967F9" w14:textId="77777777" w:rsidR="007468C6" w:rsidRPr="007468C6" w:rsidRDefault="007468C6" w:rsidP="00746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Стратегическая цель (2-й уровень) - создание одного из крупнейших инновационно-производственных центров Поволжья и России путем развития научно-производственного комплекса, формирования новых отраслей, внедрения цифровых технологий и реализации модели умного города</w:t>
            </w:r>
          </w:p>
        </w:tc>
      </w:tr>
      <w:tr w:rsidR="007468C6" w:rsidRPr="007468C6" w14:paraId="2FFFB820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5475385A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Среднесрочные приоритеты развития: </w:t>
            </w: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еализация крупных инновационных проектов и технологических инициатив</w:t>
            </w:r>
          </w:p>
        </w:tc>
      </w:tr>
      <w:tr w:rsidR="007468C6" w:rsidRPr="007468C6" w14:paraId="51DBAD72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00477EE4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Задача 1 - </w:t>
            </w: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формирование единой системы поддержки новых технологических компаний, обеспечивающий непрерывный поток стартапов</w:t>
            </w:r>
          </w:p>
        </w:tc>
      </w:tr>
      <w:tr w:rsidR="007468C6" w:rsidRPr="007468C6" w14:paraId="07C9A4C0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  <w:trHeight w:val="3217"/>
        </w:trPr>
        <w:tc>
          <w:tcPr>
            <w:tcW w:w="400" w:type="pct"/>
          </w:tcPr>
          <w:p w14:paraId="7399C63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I-II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</w:tcPr>
          <w:p w14:paraId="6D56A92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1.1. Развитие технопарка «Жигулевская долина»</w:t>
            </w:r>
          </w:p>
        </w:tc>
        <w:tc>
          <w:tcPr>
            <w:tcW w:w="868" w:type="pct"/>
          </w:tcPr>
          <w:p w14:paraId="30A4811B" w14:textId="77777777" w:rsidR="007468C6" w:rsidRPr="007468C6" w:rsidRDefault="007468C6" w:rsidP="007468C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Создание благоприятной среды для развития малого и среднего инновационного предпринимательства</w:t>
            </w:r>
          </w:p>
        </w:tc>
        <w:tc>
          <w:tcPr>
            <w:tcW w:w="900" w:type="pct"/>
            <w:gridSpan w:val="2"/>
          </w:tcPr>
          <w:p w14:paraId="31F9C25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 эффективности деятельности технопарков,  утвержденные приказом Министерства экономического развития и инвестиций Самарской области от 11.01.2019 № 4</w:t>
            </w:r>
          </w:p>
        </w:tc>
        <w:tc>
          <w:tcPr>
            <w:tcW w:w="815" w:type="pct"/>
            <w:gridSpan w:val="2"/>
          </w:tcPr>
          <w:p w14:paraId="55A1AC7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12" w:type="pct"/>
            <w:gridSpan w:val="2"/>
          </w:tcPr>
          <w:p w14:paraId="366347A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2019-202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4гг.</w:t>
            </w:r>
          </w:p>
        </w:tc>
        <w:tc>
          <w:tcPr>
            <w:tcW w:w="582" w:type="pct"/>
          </w:tcPr>
          <w:p w14:paraId="19C0780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Управляющая компания технопарков Самарской области – ГАУ «ЦИК СО» (по согласованию)</w:t>
            </w:r>
          </w:p>
        </w:tc>
      </w:tr>
      <w:tr w:rsidR="007468C6" w:rsidRPr="007468C6" w14:paraId="3AD05C54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  <w:trHeight w:val="963"/>
        </w:trPr>
        <w:tc>
          <w:tcPr>
            <w:tcW w:w="400" w:type="pct"/>
          </w:tcPr>
          <w:p w14:paraId="5DC2050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I-II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</w:tcPr>
          <w:p w14:paraId="7748E9D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Программа «Стартап-школа»</w:t>
            </w:r>
          </w:p>
        </w:tc>
        <w:tc>
          <w:tcPr>
            <w:tcW w:w="868" w:type="pct"/>
          </w:tcPr>
          <w:p w14:paraId="433FAB55" w14:textId="77777777" w:rsidR="007468C6" w:rsidRPr="007468C6" w:rsidRDefault="007468C6" w:rsidP="007468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Повышение интереса субъектов инновационной деятельности к технологическому предпринимательству и запуску собственных бизнес-проектов (стартапов), а также коммерциализация инновационных идей и проектов и вывод на рынок результатов интеллектуальной деятельности, инновационных технологий </w:t>
            </w:r>
          </w:p>
        </w:tc>
        <w:tc>
          <w:tcPr>
            <w:tcW w:w="900" w:type="pct"/>
            <w:gridSpan w:val="2"/>
          </w:tcPr>
          <w:p w14:paraId="7C9CA7A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Создание новых малых инновационных предприятий (МИП) на территории Самарской области – не менее 5 ежегодно</w:t>
            </w:r>
          </w:p>
        </w:tc>
        <w:tc>
          <w:tcPr>
            <w:tcW w:w="815" w:type="pct"/>
            <w:gridSpan w:val="2"/>
          </w:tcPr>
          <w:p w14:paraId="20D7BDD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ФГБОУ ВО «Тольяттинский государственный университет».  Внешнее финансирование</w:t>
            </w:r>
          </w:p>
        </w:tc>
        <w:tc>
          <w:tcPr>
            <w:tcW w:w="612" w:type="pct"/>
            <w:gridSpan w:val="2"/>
          </w:tcPr>
          <w:p w14:paraId="0F9A4F0D" w14:textId="77777777" w:rsidR="007468C6" w:rsidRPr="007468C6" w:rsidRDefault="007468C6" w:rsidP="007468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2019–2022гг.</w:t>
            </w:r>
          </w:p>
        </w:tc>
        <w:tc>
          <w:tcPr>
            <w:tcW w:w="582" w:type="pct"/>
          </w:tcPr>
          <w:p w14:paraId="2DD761D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«Тольяттинский государственный университет» (по согласованию). ГАУ «ЦИК СО» (по согласованию). Агентство инновационного развития (по согласованию)</w:t>
            </w:r>
          </w:p>
        </w:tc>
      </w:tr>
      <w:tr w:rsidR="007468C6" w:rsidRPr="007468C6" w14:paraId="5D62D8EA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6672CE57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Задача 2 - </w:t>
            </w: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создание центра информационных технологий и проектного офиса внедрения инструментов цифровой экономики Поволжья</w:t>
            </w:r>
          </w:p>
        </w:tc>
      </w:tr>
      <w:tr w:rsidR="007468C6" w:rsidRPr="007468C6" w14:paraId="4A16972C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342865C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</w:tcPr>
          <w:p w14:paraId="0CD50B77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Участие городского округа Тольятти в реализации региональных составляющих федеральных проектов национального проекта «Цифровая экономика»</w:t>
            </w:r>
          </w:p>
        </w:tc>
        <w:tc>
          <w:tcPr>
            <w:tcW w:w="868" w:type="pct"/>
          </w:tcPr>
          <w:p w14:paraId="64257FF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мероприятий уровня муниципальных образований в реализации 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региональных составляющих федеральных проектов национального проекта «Цифровая экономика»</w:t>
            </w:r>
          </w:p>
        </w:tc>
        <w:tc>
          <w:tcPr>
            <w:tcW w:w="900" w:type="pct"/>
            <w:gridSpan w:val="2"/>
          </w:tcPr>
          <w:p w14:paraId="0DABE9C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доведенных целевых показателей национального проекта, установленных на 2019-2024 годы</w:t>
            </w:r>
          </w:p>
        </w:tc>
        <w:tc>
          <w:tcPr>
            <w:tcW w:w="815" w:type="pct"/>
            <w:gridSpan w:val="2"/>
          </w:tcPr>
          <w:p w14:paraId="17332040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Федеральный бюджет. </w:t>
            </w:r>
          </w:p>
          <w:p w14:paraId="1F690541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бюджет.</w:t>
            </w:r>
          </w:p>
          <w:p w14:paraId="1AFB4577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34A4983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2970090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информационных технологий и связи администрации городского округа Тольятти</w:t>
            </w:r>
          </w:p>
        </w:tc>
      </w:tr>
      <w:tr w:rsidR="007468C6" w:rsidRPr="007468C6" w14:paraId="591CCB16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5FB26014" w14:textId="77777777" w:rsidR="007468C6" w:rsidRPr="007468C6" w:rsidRDefault="007468C6" w:rsidP="00746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Задача 3 - </w:t>
            </w: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создание национального инжинирингового центра России в городском округе Тольятти, обеспечивающего прорыв в сфере моделирования и проектирования сложных систем*</w:t>
            </w:r>
          </w:p>
        </w:tc>
      </w:tr>
      <w:tr w:rsidR="007468C6" w:rsidRPr="007468C6" w14:paraId="063317D6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  <w:trHeight w:val="112"/>
        </w:trPr>
        <w:tc>
          <w:tcPr>
            <w:tcW w:w="4997" w:type="pct"/>
            <w:gridSpan w:val="11"/>
          </w:tcPr>
          <w:p w14:paraId="40A7F37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реализован на базе ФГБОУ ВО «ТГУ» в 2019-2020 гг.</w:t>
            </w:r>
          </w:p>
        </w:tc>
      </w:tr>
      <w:tr w:rsidR="007468C6" w:rsidRPr="007468C6" w14:paraId="5EEB334C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712621CA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4 - создание в городском округе сетевого предпринимательского университета (Университет 3.0),</w:t>
            </w: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способного выполнять специализированные НИОКР, создавать пул технологических предпринимателей для всей России, на базе инфраструктуры поддержки предпринимательства создавать инновационные проекты</w:t>
            </w:r>
          </w:p>
        </w:tc>
      </w:tr>
      <w:tr w:rsidR="007468C6" w:rsidRPr="007468C6" w14:paraId="14E6F93E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001BE0A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</w:tcPr>
          <w:p w14:paraId="488510D3" w14:textId="37EA85AB" w:rsidR="007468C6" w:rsidRPr="007468C6" w:rsidRDefault="007468C6" w:rsidP="007468C6">
            <w:pPr>
              <w:tabs>
                <w:tab w:val="left" w:pos="22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Поддержка реализации программ развития трансформации образовательных организаций высшего образования</w:t>
            </w:r>
          </w:p>
        </w:tc>
        <w:tc>
          <w:tcPr>
            <w:tcW w:w="868" w:type="pct"/>
          </w:tcPr>
          <w:p w14:paraId="33E3390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программы развития Тольяттинского государственного университета – опорного университета Самарского региона </w:t>
            </w:r>
          </w:p>
        </w:tc>
        <w:tc>
          <w:tcPr>
            <w:tcW w:w="900" w:type="pct"/>
            <w:gridSpan w:val="2"/>
          </w:tcPr>
          <w:p w14:paraId="2F10C479" w14:textId="77777777" w:rsidR="007468C6" w:rsidRPr="007468C6" w:rsidRDefault="007468C6" w:rsidP="007468C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6 центров компетенций;  реализация 3 стратегических проектов; достижение плановых значений 12 показателей результативности Программы развития ТГУ</w:t>
            </w:r>
          </w:p>
        </w:tc>
        <w:tc>
          <w:tcPr>
            <w:tcW w:w="815" w:type="pct"/>
            <w:gridSpan w:val="2"/>
          </w:tcPr>
          <w:p w14:paraId="314E2F7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науки и образования Российской Федерации. Правительство Самарской области. </w:t>
            </w:r>
          </w:p>
          <w:p w14:paraId="1F80F74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Тольяттинский государственный университет. Внешнее финансирование</w:t>
            </w:r>
          </w:p>
        </w:tc>
        <w:tc>
          <w:tcPr>
            <w:tcW w:w="612" w:type="pct"/>
            <w:gridSpan w:val="2"/>
          </w:tcPr>
          <w:p w14:paraId="319C087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2019–2021гг.</w:t>
            </w:r>
          </w:p>
        </w:tc>
        <w:tc>
          <w:tcPr>
            <w:tcW w:w="582" w:type="pct"/>
          </w:tcPr>
          <w:p w14:paraId="49FE49C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«Тольяттинский государственный университет»</w:t>
            </w:r>
          </w:p>
          <w:p w14:paraId="3B610AC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7468C6" w:rsidRPr="007468C6" w14:paraId="6BDB5972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7BF4728C" w14:textId="77777777" w:rsidR="007468C6" w:rsidRPr="007468C6" w:rsidRDefault="007468C6" w:rsidP="00746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Задача 5 - формирование в городском округе Тольятти условий для внедрения технологий нового поколения, модернизации действующих производств и создания новых в сфере высоких технологий*</w:t>
            </w:r>
          </w:p>
        </w:tc>
      </w:tr>
      <w:tr w:rsidR="007468C6" w:rsidRPr="007468C6" w14:paraId="71019975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59035C8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*Реализация задачи 5 в части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создания новых производств в сфере высоких технологий</w:t>
            </w: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обеспечивается в рамках решения задачи 1 «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единой системы поддержки новых технологических компаний, обеспечивающий непрерывный поток стартапов»</w:t>
            </w:r>
          </w:p>
        </w:tc>
      </w:tr>
      <w:tr w:rsidR="007468C6" w:rsidRPr="007468C6" w14:paraId="08FF449C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6569055A" w14:textId="77777777" w:rsidR="007468C6" w:rsidRPr="007468C6" w:rsidRDefault="007468C6" w:rsidP="00746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Задача 6 - </w:t>
            </w: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формирование инновационного центра мирового уровня на основе интеграции и кооперации университетов, научных организаций и бизнеса на территории специализированной технологической долины*</w:t>
            </w:r>
          </w:p>
        </w:tc>
      </w:tr>
      <w:tr w:rsidR="007468C6" w:rsidRPr="007468C6" w14:paraId="154A3A05" w14:textId="77777777" w:rsidTr="00D201D0">
        <w:tblPrEx>
          <w:tblLook w:val="0000" w:firstRow="0" w:lastRow="0" w:firstColumn="0" w:lastColumn="0" w:noHBand="0" w:noVBand="0"/>
        </w:tblPrEx>
        <w:trPr>
          <w:trHeight w:val="859"/>
        </w:trPr>
        <w:tc>
          <w:tcPr>
            <w:tcW w:w="5000" w:type="pct"/>
            <w:gridSpan w:val="12"/>
          </w:tcPr>
          <w:p w14:paraId="43F7D24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*Инновационный проект, направленный на реализацию задачи 6, завершен в 2020 году.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задачи 6 планируется осуществлять также в рамках выполнения мероприятий, предусмотренных по задаче 1 «Формирование единой системы поддержки новых технологических компаний, обеспечивающий непрерывный поток стартапов» приоритета (5) «Город больших проектов»</w:t>
            </w:r>
          </w:p>
        </w:tc>
      </w:tr>
      <w:tr w:rsidR="007468C6" w:rsidRPr="007468C6" w14:paraId="3AF21FB7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5BA097F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7 - формирование устойчивых инновационных экосистем на базе технологий «Умного города»</w:t>
            </w:r>
          </w:p>
        </w:tc>
      </w:tr>
      <w:tr w:rsidR="007468C6" w:rsidRPr="007468C6" w14:paraId="2D8E7A49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75B7928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I-II этапы</w:t>
            </w:r>
          </w:p>
        </w:tc>
        <w:tc>
          <w:tcPr>
            <w:tcW w:w="820" w:type="pct"/>
            <w:gridSpan w:val="2"/>
          </w:tcPr>
          <w:p w14:paraId="1E7D708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 Участие городского округа Тольятти в реализации государственной программы Самарской области «Умные города Самарской области на 2019–2024 годы»</w:t>
            </w:r>
          </w:p>
        </w:tc>
        <w:tc>
          <w:tcPr>
            <w:tcW w:w="868" w:type="pct"/>
          </w:tcPr>
          <w:p w14:paraId="4D53C8E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мероприятий уровня муниципальных образований в реализации государственной программы Самарской области «Умные города Самарской области на 2019–2024 годы»</w:t>
            </w:r>
          </w:p>
        </w:tc>
        <w:tc>
          <w:tcPr>
            <w:tcW w:w="900" w:type="pct"/>
            <w:gridSpan w:val="2"/>
          </w:tcPr>
          <w:p w14:paraId="224E630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целевых показателей государственной программы Самарской области «Умные города Самарской области на 2019–2024 годы»</w:t>
            </w:r>
          </w:p>
        </w:tc>
        <w:tc>
          <w:tcPr>
            <w:tcW w:w="815" w:type="pct"/>
            <w:gridSpan w:val="2"/>
          </w:tcPr>
          <w:p w14:paraId="34394CEC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бюджет.</w:t>
            </w:r>
          </w:p>
          <w:p w14:paraId="1548C39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  <w:r w:rsidRPr="007468C6" w:rsidDel="005C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2" w:type="pct"/>
            <w:gridSpan w:val="2"/>
          </w:tcPr>
          <w:p w14:paraId="23853B9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494D179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информационных  технологий и связи администрации городского округа Тольятти</w:t>
            </w:r>
          </w:p>
        </w:tc>
      </w:tr>
      <w:tr w:rsidR="007468C6" w:rsidRPr="007468C6" w14:paraId="70FC1D05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4DF5FD1D" w14:textId="77777777" w:rsidR="007468C6" w:rsidRPr="007468C6" w:rsidRDefault="007468C6" w:rsidP="00746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Задача 8 - внедрение технологий постоянного совершенствования системы управления городским округом Тольятти, формирование культуры бережливого производства у всех факторов экономического и социального развития города</w:t>
            </w:r>
          </w:p>
        </w:tc>
      </w:tr>
      <w:tr w:rsidR="007468C6" w:rsidRPr="007468C6" w14:paraId="59DB3DDF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12F240B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820" w:type="pct"/>
            <w:gridSpan w:val="2"/>
          </w:tcPr>
          <w:p w14:paraId="72A904D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8.1.Совершенствование системы управления городским округом Тольятти </w:t>
            </w:r>
          </w:p>
        </w:tc>
        <w:tc>
          <w:tcPr>
            <w:tcW w:w="868" w:type="pct"/>
          </w:tcPr>
          <w:p w14:paraId="592BA8E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предложений граждан, организаций и иных субъектов по совершенствованию системы управления городским округом Тольятти</w:t>
            </w:r>
          </w:p>
        </w:tc>
        <w:tc>
          <w:tcPr>
            <w:tcW w:w="900" w:type="pct"/>
            <w:gridSpan w:val="2"/>
          </w:tcPr>
          <w:p w14:paraId="7AFCCA5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актуальных обоснованных предложений граждан и организаций и иных субъектов по совершенствованию системы управления городским округом Тольятти</w:t>
            </w:r>
          </w:p>
        </w:tc>
        <w:tc>
          <w:tcPr>
            <w:tcW w:w="815" w:type="pct"/>
            <w:gridSpan w:val="2"/>
          </w:tcPr>
          <w:p w14:paraId="4EEB4C9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текущего финансирования деятельности администрации городского округа Тольятти</w:t>
            </w:r>
          </w:p>
        </w:tc>
        <w:tc>
          <w:tcPr>
            <w:tcW w:w="612" w:type="pct"/>
            <w:gridSpan w:val="2"/>
          </w:tcPr>
          <w:p w14:paraId="33E50BF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2021-2024 гг.</w:t>
            </w:r>
          </w:p>
        </w:tc>
        <w:tc>
          <w:tcPr>
            <w:tcW w:w="582" w:type="pct"/>
          </w:tcPr>
          <w:p w14:paraId="750848B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экономического развития администрации городского округа Тольятти</w:t>
            </w:r>
          </w:p>
        </w:tc>
      </w:tr>
      <w:tr w:rsidR="007468C6" w:rsidRPr="007468C6" w14:paraId="4CC65EF6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4AE16B4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>II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820" w:type="pct"/>
            <w:gridSpan w:val="2"/>
          </w:tcPr>
          <w:p w14:paraId="44DE5A4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 Целевая магистерская Программа</w:t>
            </w:r>
          </w:p>
          <w:p w14:paraId="2139AEC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«Государственное и муниципальное управление» для специалистов муниципалитета</w:t>
            </w:r>
          </w:p>
        </w:tc>
        <w:tc>
          <w:tcPr>
            <w:tcW w:w="868" w:type="pct"/>
          </w:tcPr>
          <w:p w14:paraId="3CF209F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развитие управленческих компетенций у сотрудников муниципалитета</w:t>
            </w:r>
          </w:p>
        </w:tc>
        <w:tc>
          <w:tcPr>
            <w:tcW w:w="900" w:type="pct"/>
            <w:gridSpan w:val="2"/>
          </w:tcPr>
          <w:p w14:paraId="2C75192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производительности труда и эффективности управленческих решений сотрудниками предприятий муниципалитета. </w:t>
            </w:r>
          </w:p>
          <w:p w14:paraId="2351DD0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hang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не менее 50 чел. ежегодно</w:t>
            </w:r>
          </w:p>
        </w:tc>
        <w:tc>
          <w:tcPr>
            <w:tcW w:w="815" w:type="pct"/>
            <w:gridSpan w:val="2"/>
          </w:tcPr>
          <w:p w14:paraId="16985D4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ФГБОУ ВО «Тольяттинский государственный университет»</w:t>
            </w:r>
          </w:p>
          <w:p w14:paraId="6E3F7EE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gridSpan w:val="2"/>
          </w:tcPr>
          <w:p w14:paraId="14F4456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2021–2024гг.</w:t>
            </w:r>
          </w:p>
        </w:tc>
        <w:tc>
          <w:tcPr>
            <w:tcW w:w="582" w:type="pct"/>
          </w:tcPr>
          <w:p w14:paraId="7A17400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«Тольяттинский государственный университет» (по согласованию)</w:t>
            </w:r>
          </w:p>
          <w:p w14:paraId="690054E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78428B6D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7135E7E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>II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этапы</w:t>
            </w:r>
          </w:p>
        </w:tc>
        <w:tc>
          <w:tcPr>
            <w:tcW w:w="820" w:type="pct"/>
            <w:gridSpan w:val="2"/>
          </w:tcPr>
          <w:p w14:paraId="3C0F196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8.3. Комплексная программа «Бережливый город» и «Внедрение СМК»</w:t>
            </w:r>
          </w:p>
        </w:tc>
        <w:tc>
          <w:tcPr>
            <w:tcW w:w="868" w:type="pct"/>
          </w:tcPr>
          <w:p w14:paraId="2A4F82E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Внедрить инструменты бережливого производства и элементы системы менеджмента качества на предприятиях муниципалитета совместно со специалистами, прошедшими обучение</w:t>
            </w:r>
          </w:p>
        </w:tc>
        <w:tc>
          <w:tcPr>
            <w:tcW w:w="900" w:type="pct"/>
            <w:gridSpan w:val="2"/>
          </w:tcPr>
          <w:p w14:paraId="475EA28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Повышение производительности труда на предприятиях муниципалитета на 30%.</w:t>
            </w:r>
          </w:p>
          <w:p w14:paraId="148CF1A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Снижение на 20% операционных затрат.</w:t>
            </w:r>
          </w:p>
          <w:p w14:paraId="7E1E5AE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Снижение на 30% выявленных несоответствий</w:t>
            </w:r>
          </w:p>
        </w:tc>
        <w:tc>
          <w:tcPr>
            <w:tcW w:w="815" w:type="pct"/>
            <w:gridSpan w:val="2"/>
          </w:tcPr>
          <w:p w14:paraId="6D91DFE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ФГБОУ ВО «Тольяттинский государственный университет».</w:t>
            </w:r>
          </w:p>
          <w:p w14:paraId="104688B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Внешнее финансирование</w:t>
            </w:r>
          </w:p>
        </w:tc>
        <w:tc>
          <w:tcPr>
            <w:tcW w:w="612" w:type="pct"/>
            <w:gridSpan w:val="2"/>
          </w:tcPr>
          <w:p w14:paraId="7CF897F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2020–2021гг.</w:t>
            </w:r>
          </w:p>
        </w:tc>
        <w:tc>
          <w:tcPr>
            <w:tcW w:w="582" w:type="pct"/>
          </w:tcPr>
          <w:p w14:paraId="67E9FE3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«Тольяттинский государственный университет» (по согласованию)</w:t>
            </w:r>
          </w:p>
          <w:p w14:paraId="16CAAC5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0DEB7547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2BEBBE2C" w14:textId="77777777" w:rsidR="007468C6" w:rsidRPr="007468C6" w:rsidRDefault="007468C6" w:rsidP="00746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Задача 9 - обеспечение максимального вовлечения горожан в процесс принятия решений на муниципальном уровне, общественный контроль результатов и планов развития города, обеспечение открытости деятельности органов муниципальной власти*</w:t>
            </w:r>
          </w:p>
        </w:tc>
      </w:tr>
      <w:tr w:rsidR="007468C6" w:rsidRPr="007468C6" w14:paraId="16297C6E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shd w:val="clear" w:color="auto" w:fill="auto"/>
          </w:tcPr>
          <w:p w14:paraId="1CFEEFB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 xml:space="preserve">I-II 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  <w:shd w:val="clear" w:color="auto" w:fill="auto"/>
          </w:tcPr>
          <w:p w14:paraId="7B3F584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 Функционирование системы электронного взаимодействия с гражданами</w:t>
            </w:r>
          </w:p>
        </w:tc>
        <w:tc>
          <w:tcPr>
            <w:tcW w:w="868" w:type="pct"/>
            <w:shd w:val="clear" w:color="auto" w:fill="auto"/>
          </w:tcPr>
          <w:p w14:paraId="4829C3D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и рассмотрение органами администрации городского округа Тольятти обращений граждан, поступивших через Единую цифровую платформу обратной связи (ПОС) на базе федеральной государственной информационной системы «Единый портал государственных и муниципальных услуг (функций)</w:t>
            </w:r>
          </w:p>
        </w:tc>
        <w:tc>
          <w:tcPr>
            <w:tcW w:w="900" w:type="pct"/>
            <w:gridSpan w:val="2"/>
            <w:shd w:val="clear" w:color="auto" w:fill="auto"/>
          </w:tcPr>
          <w:p w14:paraId="054A6C9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обращений граждан</w:t>
            </w:r>
          </w:p>
        </w:tc>
        <w:tc>
          <w:tcPr>
            <w:tcW w:w="815" w:type="pct"/>
            <w:gridSpan w:val="2"/>
            <w:shd w:val="clear" w:color="auto" w:fill="auto"/>
          </w:tcPr>
          <w:p w14:paraId="1333B44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бюджет.</w:t>
            </w:r>
          </w:p>
        </w:tc>
        <w:tc>
          <w:tcPr>
            <w:tcW w:w="612" w:type="pct"/>
            <w:gridSpan w:val="2"/>
            <w:shd w:val="clear" w:color="auto" w:fill="auto"/>
          </w:tcPr>
          <w:p w14:paraId="41977A6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2021-2024гг.</w:t>
            </w:r>
          </w:p>
        </w:tc>
        <w:tc>
          <w:tcPr>
            <w:tcW w:w="582" w:type="pct"/>
            <w:shd w:val="clear" w:color="auto" w:fill="auto"/>
          </w:tcPr>
          <w:p w14:paraId="6B3EC7B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взаимодействия с общественностью администрации городского округа Тольятти.</w:t>
            </w:r>
          </w:p>
          <w:p w14:paraId="628151B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информационных технологий и связи администрации городского округа Тольятти</w:t>
            </w:r>
          </w:p>
        </w:tc>
      </w:tr>
      <w:tr w:rsidR="007468C6" w:rsidRPr="007468C6" w14:paraId="2A97B9D3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5097475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>II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820" w:type="pct"/>
            <w:gridSpan w:val="2"/>
          </w:tcPr>
          <w:p w14:paraId="569914C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9.2. Создание АС «Электронный архив» </w:t>
            </w:r>
          </w:p>
        </w:tc>
        <w:tc>
          <w:tcPr>
            <w:tcW w:w="868" w:type="pct"/>
          </w:tcPr>
          <w:p w14:paraId="49BFAC6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(актуализация) программы по внедрению АС «Электронный архив Тольятти». </w:t>
            </w:r>
          </w:p>
          <w:p w14:paraId="5946B50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Перевод в электронный вид архивных документов. </w:t>
            </w:r>
          </w:p>
          <w:p w14:paraId="089BA8C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ретроконверсии </w:t>
            </w:r>
          </w:p>
        </w:tc>
        <w:tc>
          <w:tcPr>
            <w:tcW w:w="900" w:type="pct"/>
            <w:gridSpan w:val="2"/>
          </w:tcPr>
          <w:p w14:paraId="56A7C9D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архивных фондов доступных в электронном виде</w:t>
            </w:r>
          </w:p>
        </w:tc>
        <w:tc>
          <w:tcPr>
            <w:tcW w:w="815" w:type="pct"/>
            <w:gridSpan w:val="2"/>
          </w:tcPr>
          <w:p w14:paraId="7DF62EB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686C045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582" w:type="pct"/>
          </w:tcPr>
          <w:p w14:paraId="12F05FC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архивов администрации городского округа Тольятти</w:t>
            </w:r>
          </w:p>
        </w:tc>
      </w:tr>
      <w:tr w:rsidR="007468C6" w:rsidRPr="007468C6" w14:paraId="0FD24C31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19C0ADA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*Решение задачи 9 планируется осуществлять также в рамках мероприятий, направленных на решение задачи 8 «Внедрение технологий постоянного совершенствования системы управления городским округом Тольятти, формирование культуры бережливого производства у всех факторов экономического и социального развития города» приоритета (5) «Город больших проектов»</w:t>
            </w:r>
          </w:p>
        </w:tc>
      </w:tr>
      <w:tr w:rsidR="007468C6" w:rsidRPr="007468C6" w14:paraId="4BEDAF77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11C19E97" w14:textId="77777777" w:rsidR="007468C6" w:rsidRPr="007468C6" w:rsidRDefault="007468C6" w:rsidP="00746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Задача 10 - внедрение передовых цифровых технологий в различных сферах Тольятти, кадровое обеспечение цифрового города*</w:t>
            </w:r>
          </w:p>
        </w:tc>
      </w:tr>
      <w:tr w:rsidR="007468C6" w:rsidRPr="007468C6" w14:paraId="3D39D9DC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7871534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*Решение задачи 10 в части внедрения передовых цифровых технологий в различных сферах жизнедеятельности городского округа Тольятти будет осуществляться в рамках мероприятий, направленных на решение задачи 7 «Формирование устойчивых инновационных экосистем на базе технологий «Умного города» приоритета  «Город больших проектов» </w:t>
            </w:r>
          </w:p>
          <w:p w14:paraId="2E95A07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задачи 10 в части кадрового обеспечения цифрового города будет осуществляться в рамках мероприятий направленных на решение задачи 2 «Создание центра информационных технологий и проектного офиса внедрения инструментов цифровой экономики Поволжья» приоритета  «Город больших проектов».</w:t>
            </w:r>
          </w:p>
        </w:tc>
      </w:tr>
      <w:tr w:rsidR="007468C6" w:rsidRPr="007468C6" w14:paraId="7621FC42" w14:textId="77777777" w:rsidTr="00D201D0">
        <w:tblPrEx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5000" w:type="pct"/>
            <w:gridSpan w:val="12"/>
            <w:vAlign w:val="center"/>
          </w:tcPr>
          <w:p w14:paraId="6F67A49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Приоритет (6) «Город жизни»</w:t>
            </w:r>
          </w:p>
        </w:tc>
      </w:tr>
      <w:tr w:rsidR="007468C6" w:rsidRPr="007468C6" w14:paraId="34929F7A" w14:textId="77777777" w:rsidTr="00D201D0">
        <w:tblPrEx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5000" w:type="pct"/>
            <w:gridSpan w:val="12"/>
            <w:vAlign w:val="center"/>
          </w:tcPr>
          <w:p w14:paraId="10D7743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Стратегическая цель (1-й уровень) - создание комфортной среды, развитие инфраструктуры</w:t>
            </w:r>
          </w:p>
        </w:tc>
      </w:tr>
      <w:tr w:rsidR="007468C6" w:rsidRPr="007468C6" w14:paraId="53761EBA" w14:textId="77777777" w:rsidTr="00D201D0">
        <w:tblPrEx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5000" w:type="pct"/>
            <w:gridSpan w:val="12"/>
            <w:vAlign w:val="center"/>
          </w:tcPr>
          <w:p w14:paraId="77FCCCF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Ожидаемые результаты реализации приоритета  «Город жизни» (2024 г.):</w:t>
            </w:r>
          </w:p>
          <w:p w14:paraId="384FB15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" w:name="_Hlk62648224"/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в эксплуатацию жилых домов за счет всех источников финансирования (тыс. кв.м) – 231,6.</w:t>
            </w:r>
          </w:p>
          <w:p w14:paraId="6453247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Одиночное протяжение уличной канализационной сети, нуждающейся в замене (% от общей протяженности) – 31.</w:t>
            </w:r>
          </w:p>
          <w:p w14:paraId="64AA6BC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благоустроенных парков культуры и отдыха (городских садов, ед.) – 3.</w:t>
            </w:r>
          </w:p>
          <w:p w14:paraId="78F591D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этажность вводимых в эксплуатацию многоквартирных жилых домов (этажей) – 11,5.</w:t>
            </w:r>
          </w:p>
          <w:p w14:paraId="7FEA1D6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качества городской среды (%) –</w:t>
            </w:r>
            <w:bookmarkEnd w:id="10"/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192.</w:t>
            </w:r>
          </w:p>
        </w:tc>
      </w:tr>
      <w:tr w:rsidR="007468C6" w:rsidRPr="007468C6" w14:paraId="25942A8A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7585B59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Стратегическая цель (2-й уровень) - формирование комфортной городской среды и проведение современной градостроительной политики</w:t>
            </w:r>
          </w:p>
        </w:tc>
      </w:tr>
      <w:tr w:rsidR="007468C6" w:rsidRPr="007468C6" w14:paraId="2620DC6A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</w:tcPr>
          <w:p w14:paraId="4030AB1A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Среднесрочные приоритеты развития: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реализация комплекса мер по формированию комфортной городской среды и благоустройству территорий, обеспечение надлежащего функционирования жилищно-коммунальной инфраструктуры городского округа Тольятти </w:t>
            </w:r>
          </w:p>
        </w:tc>
      </w:tr>
      <w:tr w:rsidR="007468C6" w:rsidRPr="007468C6" w14:paraId="0A55A1ED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55B48B6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1 - реализация современной градостроительной политики как для Тольятти в целом, так и для отдельных районов с учетом их уникальной специфики</w:t>
            </w:r>
          </w:p>
        </w:tc>
      </w:tr>
      <w:tr w:rsidR="007468C6" w:rsidRPr="007468C6" w14:paraId="200B739C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1231C5F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  <w:p w14:paraId="1A841F1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</w:p>
          <w:p w14:paraId="59A8D1E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en-GB" w:eastAsia="ru-RU"/>
              </w:rPr>
            </w:pPr>
          </w:p>
        </w:tc>
        <w:tc>
          <w:tcPr>
            <w:tcW w:w="820" w:type="pct"/>
            <w:gridSpan w:val="2"/>
          </w:tcPr>
          <w:p w14:paraId="3C8A4983" w14:textId="77777777" w:rsidR="007468C6" w:rsidRPr="007468C6" w:rsidRDefault="007468C6" w:rsidP="007468C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</w:pPr>
            <w:r w:rsidRPr="00746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  <w:t>1.1. Доработка Генерального плана городского округа Тольятти Самарской области</w:t>
            </w:r>
          </w:p>
          <w:p w14:paraId="20330D52" w14:textId="77777777" w:rsidR="007468C6" w:rsidRPr="007468C6" w:rsidRDefault="007468C6" w:rsidP="007468C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</w:pPr>
          </w:p>
          <w:p w14:paraId="6192B763" w14:textId="77777777" w:rsidR="007468C6" w:rsidRPr="007468C6" w:rsidRDefault="007468C6" w:rsidP="007468C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</w:pPr>
          </w:p>
          <w:p w14:paraId="54923E6F" w14:textId="77777777" w:rsidR="007468C6" w:rsidRPr="007468C6" w:rsidRDefault="007468C6" w:rsidP="007468C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</w:pPr>
          </w:p>
        </w:tc>
        <w:tc>
          <w:tcPr>
            <w:tcW w:w="868" w:type="pct"/>
          </w:tcPr>
          <w:p w14:paraId="097210A1" w14:textId="77777777" w:rsidR="007468C6" w:rsidRPr="007468C6" w:rsidRDefault="007468C6" w:rsidP="007468C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</w:pPr>
            <w:r w:rsidRPr="00746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Учет положений Стратегии социально-экономического развития при внесении изменений в Генеральный план городского округа Тольятти</w:t>
            </w:r>
            <w:r w:rsidRPr="00746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  <w:t xml:space="preserve"> Самарской области</w:t>
            </w:r>
          </w:p>
          <w:p w14:paraId="77F49DF7" w14:textId="77777777" w:rsidR="007468C6" w:rsidRPr="007468C6" w:rsidRDefault="007468C6" w:rsidP="007468C6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E5D16BF" w14:textId="77777777" w:rsidR="007468C6" w:rsidRPr="007468C6" w:rsidRDefault="007468C6" w:rsidP="007468C6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43E8DB4" w14:textId="77777777" w:rsidR="007468C6" w:rsidRPr="007468C6" w:rsidRDefault="007468C6" w:rsidP="007468C6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ECF1704" w14:textId="77777777" w:rsidR="007468C6" w:rsidRPr="007468C6" w:rsidRDefault="007468C6" w:rsidP="007468C6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9B2F27B" w14:textId="77777777" w:rsidR="007468C6" w:rsidRPr="007468C6" w:rsidRDefault="007468C6" w:rsidP="007468C6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10D469B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pct"/>
            <w:gridSpan w:val="2"/>
          </w:tcPr>
          <w:p w14:paraId="455A6DB1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 xml:space="preserve">Рассмотрение вопроса о включении положений Стратегии социально-экономического развития при формировании технического задания на внесение изменений в Генеральный план городского округа Тольятти </w:t>
            </w:r>
            <w:r w:rsidRPr="00746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  <w:t xml:space="preserve">Самарской области </w:t>
            </w:r>
          </w:p>
        </w:tc>
        <w:tc>
          <w:tcPr>
            <w:tcW w:w="815" w:type="pct"/>
            <w:gridSpan w:val="2"/>
          </w:tcPr>
          <w:p w14:paraId="392F00C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5B3DDE8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2020-2024 гг.</w:t>
            </w:r>
          </w:p>
        </w:tc>
        <w:tc>
          <w:tcPr>
            <w:tcW w:w="582" w:type="pct"/>
          </w:tcPr>
          <w:p w14:paraId="6F8FEEF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градо-</w:t>
            </w:r>
          </w:p>
          <w:p w14:paraId="7FD02DF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строительной деятельности</w:t>
            </w:r>
          </w:p>
          <w:p w14:paraId="708100E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14BC023B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725EE03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  <w:p w14:paraId="3CCD89A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27CC6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pct"/>
            <w:gridSpan w:val="2"/>
          </w:tcPr>
          <w:p w14:paraId="75DA40D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Реконструкция существующего городского жилищного фонда</w:t>
            </w:r>
          </w:p>
          <w:p w14:paraId="50F78B9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43B3254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1. Привлечение промышленности города к участию в программе реконструкции 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жилищного фонда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.</w:t>
            </w:r>
          </w:p>
          <w:p w14:paraId="4AAAE81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2. Разработка и согласование с жителями подходов к реновации панельных зданий (снос и строительство новых зданий, мансардное строительство, реконструкция фасадов и другое)</w:t>
            </w:r>
          </w:p>
        </w:tc>
        <w:tc>
          <w:tcPr>
            <w:tcW w:w="900" w:type="pct"/>
            <w:gridSpan w:val="2"/>
          </w:tcPr>
          <w:p w14:paraId="1995C00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проектов по мансардному строительству</w:t>
            </w:r>
          </w:p>
          <w:p w14:paraId="20F3821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D267C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gridSpan w:val="2"/>
          </w:tcPr>
          <w:p w14:paraId="7AE3F25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612" w:type="pct"/>
            <w:gridSpan w:val="2"/>
          </w:tcPr>
          <w:p w14:paraId="15D4E48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2020-2024гг.</w:t>
            </w:r>
          </w:p>
        </w:tc>
        <w:tc>
          <w:tcPr>
            <w:tcW w:w="582" w:type="pct"/>
          </w:tcPr>
          <w:p w14:paraId="234FB85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Хозяйствующие субъекты (по согласованию).</w:t>
            </w:r>
          </w:p>
          <w:p w14:paraId="445F4B9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градо</w:t>
            </w:r>
          </w:p>
          <w:p w14:paraId="16E3372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строительной деятельности</w:t>
            </w:r>
          </w:p>
          <w:p w14:paraId="25C854A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Тольятти.</w:t>
            </w:r>
          </w:p>
          <w:p w14:paraId="1163361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экономического развития администрации</w:t>
            </w:r>
          </w:p>
          <w:p w14:paraId="261F2AD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 Тольятти</w:t>
            </w:r>
          </w:p>
        </w:tc>
      </w:tr>
      <w:tr w:rsidR="007468C6" w:rsidRPr="007468C6" w14:paraId="218ADA63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  <w:trHeight w:val="841"/>
        </w:trPr>
        <w:tc>
          <w:tcPr>
            <w:tcW w:w="400" w:type="pct"/>
          </w:tcPr>
          <w:p w14:paraId="0BAE4FC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  <w:p w14:paraId="39373D9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41A6F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pct"/>
            <w:gridSpan w:val="2"/>
          </w:tcPr>
          <w:p w14:paraId="4CAF098D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1.3. Проработка вопроса  о возможности создания городских намывных территорий и возможности включения в границы городского округа Тольятти</w:t>
            </w:r>
          </w:p>
        </w:tc>
        <w:tc>
          <w:tcPr>
            <w:tcW w:w="868" w:type="pct"/>
          </w:tcPr>
          <w:p w14:paraId="720E4C6C" w14:textId="77777777" w:rsidR="007468C6" w:rsidRPr="007468C6" w:rsidRDefault="007468C6" w:rsidP="007468C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Рассмотрение вопроса 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x-none" w:eastAsia="x-none"/>
              </w:rPr>
              <w:t xml:space="preserve">о возможности создания городских намывных территорий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при формировании технического задания на внесение изменений в Генеральный план городского округа Тольятти</w:t>
            </w:r>
            <w:r w:rsidRPr="00746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  <w:t xml:space="preserve"> Самарской области</w:t>
            </w:r>
          </w:p>
          <w:p w14:paraId="2996C22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A2E979" w14:textId="77777777" w:rsidR="007468C6" w:rsidRPr="007468C6" w:rsidRDefault="007468C6" w:rsidP="007468C6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gridSpan w:val="2"/>
          </w:tcPr>
          <w:p w14:paraId="5FE38D3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проекта создания городских намывных территорий</w:t>
            </w:r>
          </w:p>
          <w:p w14:paraId="37AE458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  <w:p w14:paraId="33AE739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gridSpan w:val="2"/>
          </w:tcPr>
          <w:p w14:paraId="4694FAAA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Финансирование не требуется. </w:t>
            </w:r>
          </w:p>
          <w:p w14:paraId="5C6115EF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 (по согласованию)</w:t>
            </w:r>
          </w:p>
          <w:p w14:paraId="13936B49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98793DB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1400537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2"/>
          </w:tcPr>
          <w:p w14:paraId="1014BB7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0669803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градо-</w:t>
            </w:r>
          </w:p>
          <w:p w14:paraId="18682F6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строительной деятельности администрации</w:t>
            </w:r>
          </w:p>
          <w:p w14:paraId="6FEF892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 Тольятти.</w:t>
            </w:r>
          </w:p>
          <w:p w14:paraId="536E641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Хозяйствующие субъекты (по согласованию).</w:t>
            </w:r>
          </w:p>
          <w:p w14:paraId="4D03B02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Общественный совет по стратегическому планированию при Думе (по согласованию)</w:t>
            </w:r>
          </w:p>
        </w:tc>
      </w:tr>
      <w:tr w:rsidR="007468C6" w:rsidRPr="007468C6" w14:paraId="61E56D6B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66E8BD3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</w:tcPr>
          <w:p w14:paraId="09B0AC9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Подготовка проекта планировки и проекта межевания территории</w:t>
            </w:r>
          </w:p>
        </w:tc>
        <w:tc>
          <w:tcPr>
            <w:tcW w:w="868" w:type="pct"/>
          </w:tcPr>
          <w:p w14:paraId="59DB12F9" w14:textId="77777777" w:rsidR="007468C6" w:rsidRPr="007468C6" w:rsidRDefault="007468C6" w:rsidP="007468C6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Основными целями проекта являются:</w:t>
            </w:r>
          </w:p>
          <w:p w14:paraId="4473B1AC" w14:textId="77777777" w:rsidR="007468C6" w:rsidRPr="007468C6" w:rsidRDefault="007468C6" w:rsidP="007468C6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 выделение элемента планировочной структуры;</w:t>
            </w:r>
          </w:p>
          <w:p w14:paraId="2573FDCF" w14:textId="77777777" w:rsidR="007468C6" w:rsidRPr="007468C6" w:rsidRDefault="007468C6" w:rsidP="007468C6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 установление границ территорий общего пользования;</w:t>
            </w:r>
          </w:p>
          <w:p w14:paraId="6DDCBE5F" w14:textId="77777777" w:rsidR="007468C6" w:rsidRPr="007468C6" w:rsidRDefault="007468C6" w:rsidP="007468C6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 установление красных линий;</w:t>
            </w:r>
          </w:p>
          <w:p w14:paraId="488029FD" w14:textId="77777777" w:rsidR="007468C6" w:rsidRPr="007468C6" w:rsidRDefault="007468C6" w:rsidP="007468C6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 определение характеристик и очередности планируемого развития территории и др.</w:t>
            </w:r>
          </w:p>
        </w:tc>
        <w:tc>
          <w:tcPr>
            <w:tcW w:w="900" w:type="pct"/>
            <w:gridSpan w:val="2"/>
          </w:tcPr>
          <w:p w14:paraId="77D7A2E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утвержденных проектов планировок с проектами межевания,.: </w:t>
            </w:r>
          </w:p>
          <w:p w14:paraId="2691698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2019г. – 6 ед; </w:t>
            </w:r>
          </w:p>
          <w:p w14:paraId="3389882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2020г. – 2 ед;</w:t>
            </w:r>
          </w:p>
          <w:p w14:paraId="3E39178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2021г. – 2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; </w:t>
            </w:r>
          </w:p>
          <w:p w14:paraId="2F48B4A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2022г. – 4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5" w:type="pct"/>
            <w:gridSpan w:val="2"/>
          </w:tcPr>
          <w:p w14:paraId="1347CC0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446BF6F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2019-2022 гг.</w:t>
            </w:r>
          </w:p>
          <w:p w14:paraId="7CED952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pct"/>
          </w:tcPr>
          <w:p w14:paraId="417FE0F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градостроитель-ной деятельности администрации городского округа Тольятти</w:t>
            </w:r>
          </w:p>
        </w:tc>
      </w:tr>
      <w:tr w:rsidR="007468C6" w:rsidRPr="007468C6" w14:paraId="76FBDDE6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 w:val="restart"/>
          </w:tcPr>
          <w:p w14:paraId="39A382F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  <w:vMerge w:val="restart"/>
          </w:tcPr>
          <w:p w14:paraId="50E49A3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 Капитальный ремонт существующего городского жилищного фонда</w:t>
            </w:r>
          </w:p>
        </w:tc>
        <w:tc>
          <w:tcPr>
            <w:tcW w:w="868" w:type="pct"/>
          </w:tcPr>
          <w:p w14:paraId="6CFE2C2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поврежденных конструктивных элементов</w:t>
            </w:r>
          </w:p>
          <w:p w14:paraId="6DF139D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многоквартирных домов (МКД)</w:t>
            </w:r>
          </w:p>
        </w:tc>
        <w:tc>
          <w:tcPr>
            <w:tcW w:w="900" w:type="pct"/>
            <w:gridSpan w:val="2"/>
          </w:tcPr>
          <w:p w14:paraId="5A44232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количества восстановленных конструктивных элементов МКД в общем количестве конструктивных элементов МКД, запланированных к восстановлению за отчетный период  - 100%</w:t>
            </w:r>
          </w:p>
        </w:tc>
        <w:tc>
          <w:tcPr>
            <w:tcW w:w="815" w:type="pct"/>
            <w:gridSpan w:val="2"/>
          </w:tcPr>
          <w:p w14:paraId="03055E5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Тольятти.</w:t>
            </w:r>
          </w:p>
          <w:p w14:paraId="000215C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612" w:type="pct"/>
            <w:gridSpan w:val="2"/>
          </w:tcPr>
          <w:p w14:paraId="6B09BCF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2019-2023 гг.</w:t>
            </w:r>
          </w:p>
          <w:p w14:paraId="6FA372D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79A22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4EC2B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905C1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pct"/>
          </w:tcPr>
          <w:p w14:paraId="5E28C87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городского хозяйства</w:t>
            </w:r>
          </w:p>
          <w:p w14:paraId="5DA0A58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6061A06C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  <w:trHeight w:val="1961"/>
        </w:trPr>
        <w:tc>
          <w:tcPr>
            <w:tcW w:w="400" w:type="pct"/>
            <w:vMerge/>
          </w:tcPr>
          <w:p w14:paraId="377CABE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20" w:type="pct"/>
            <w:gridSpan w:val="2"/>
            <w:vMerge/>
          </w:tcPr>
          <w:p w14:paraId="44DC882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5B61017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мероприятий по капитальному ремонту общего имущества МКД (восстановление автоматизированных систем пожарной безопасности, средств пожаротушения, систем оповещения, дымоудаления)</w:t>
            </w:r>
          </w:p>
        </w:tc>
        <w:tc>
          <w:tcPr>
            <w:tcW w:w="900" w:type="pct"/>
            <w:gridSpan w:val="2"/>
          </w:tcPr>
          <w:p w14:paraId="3381E0E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МКД, в которых восстановлены автоматизированные системы пожарной безопасности и средств пожаротушения:</w:t>
            </w:r>
          </w:p>
          <w:p w14:paraId="189E2AB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2019г. – 5 ед.</w:t>
            </w:r>
          </w:p>
          <w:p w14:paraId="06D90FF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целевых показателей муниципальной программы «Капитальный ремонт многоквартирных домов городского округа Тольятти на 2019-2023 годы»</w:t>
            </w:r>
          </w:p>
        </w:tc>
        <w:tc>
          <w:tcPr>
            <w:tcW w:w="815" w:type="pct"/>
            <w:gridSpan w:val="2"/>
          </w:tcPr>
          <w:p w14:paraId="5047132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Тольятти.</w:t>
            </w:r>
          </w:p>
          <w:p w14:paraId="51B6D2D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612" w:type="pct"/>
            <w:gridSpan w:val="2"/>
          </w:tcPr>
          <w:p w14:paraId="6DC3CF8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2019-2023гг.</w:t>
            </w:r>
          </w:p>
          <w:p w14:paraId="0BFE7D0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0FA54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43601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C9418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E360E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08A89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37ED8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9F99D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pct"/>
          </w:tcPr>
          <w:p w14:paraId="7CDD085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городского хозяйства</w:t>
            </w:r>
          </w:p>
          <w:p w14:paraId="4695155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4D78F945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/>
          </w:tcPr>
          <w:p w14:paraId="1C5430F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20" w:type="pct"/>
            <w:gridSpan w:val="2"/>
            <w:vMerge/>
          </w:tcPr>
          <w:p w14:paraId="64E661F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754A424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внутридомовых инженерных систем электро-, тепло,- водоснабжения, водоотведения</w:t>
            </w:r>
          </w:p>
        </w:tc>
        <w:tc>
          <w:tcPr>
            <w:tcW w:w="900" w:type="pct"/>
            <w:gridSpan w:val="2"/>
          </w:tcPr>
          <w:p w14:paraId="3CDEC64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МКД, в которых выполнен капитальный ремонт внутридомовых инженерных систем по тем или иным видам работ, от общего количества МКД, в которых запланирован ремонт внутридомовых инженерных систем в отчетном периоде – 100%</w:t>
            </w:r>
          </w:p>
        </w:tc>
        <w:tc>
          <w:tcPr>
            <w:tcW w:w="815" w:type="pct"/>
            <w:gridSpan w:val="2"/>
          </w:tcPr>
          <w:p w14:paraId="4968D20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Тольятти.</w:t>
            </w:r>
          </w:p>
          <w:p w14:paraId="554E40A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612" w:type="pct"/>
            <w:gridSpan w:val="2"/>
          </w:tcPr>
          <w:p w14:paraId="3612B53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2019-2023гг.</w:t>
            </w:r>
          </w:p>
          <w:p w14:paraId="06BEA61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F6B98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37CBC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916E6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46435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91F7C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DAAC2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0C77B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589B5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4D255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pct"/>
          </w:tcPr>
          <w:p w14:paraId="789F2DC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городского хозяйства</w:t>
            </w:r>
          </w:p>
          <w:p w14:paraId="0DAD53E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0BB185BD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34FFADE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</w:tcPr>
          <w:p w14:paraId="4FC0191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 Участие в реализации региональной составляющей федерального проекта «Жилье» национального проекта «Жилье и городская среда»</w:t>
            </w:r>
          </w:p>
        </w:tc>
        <w:tc>
          <w:tcPr>
            <w:tcW w:w="868" w:type="pct"/>
          </w:tcPr>
          <w:p w14:paraId="17905A5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мероприятий уровня муниципальных образований региональной составляющей федерального проекта «Жилье» национального проекта «Жилье и городская среда»</w:t>
            </w:r>
          </w:p>
        </w:tc>
        <w:tc>
          <w:tcPr>
            <w:tcW w:w="900" w:type="pct"/>
            <w:gridSpan w:val="2"/>
          </w:tcPr>
          <w:p w14:paraId="17E63ED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целевых показателей федерального проекта, установленных на 2019-2024 годы</w:t>
            </w:r>
          </w:p>
        </w:tc>
        <w:tc>
          <w:tcPr>
            <w:tcW w:w="815" w:type="pct"/>
            <w:gridSpan w:val="2"/>
          </w:tcPr>
          <w:p w14:paraId="77051D95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Федеральный бюджет. </w:t>
            </w:r>
          </w:p>
          <w:p w14:paraId="1A4CE3C7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бюджет.</w:t>
            </w:r>
          </w:p>
          <w:p w14:paraId="12CB0C8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12AB881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 гг.</w:t>
            </w:r>
          </w:p>
        </w:tc>
        <w:tc>
          <w:tcPr>
            <w:tcW w:w="582" w:type="pct"/>
          </w:tcPr>
          <w:p w14:paraId="5990519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градо-</w:t>
            </w:r>
          </w:p>
          <w:p w14:paraId="1096DE0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строительной деятельности</w:t>
            </w:r>
          </w:p>
          <w:p w14:paraId="06D09A0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0AF38E6C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</w:tcPr>
          <w:p w14:paraId="346467EC" w14:textId="77777777" w:rsidR="007468C6" w:rsidRPr="007468C6" w:rsidRDefault="007468C6" w:rsidP="007468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2 - обеспечение соответствия городских общественных пространств высоким стандартам качества городской среды и качества досуга жителей, создание доступной городской среды</w:t>
            </w:r>
          </w:p>
        </w:tc>
      </w:tr>
      <w:tr w:rsidR="007468C6" w:rsidRPr="007468C6" w14:paraId="273A0271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3CAB75D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820" w:type="pct"/>
            <w:gridSpan w:val="2"/>
          </w:tcPr>
          <w:p w14:paraId="18D574B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Обеспечение комплексного благоустройства знаковых и социально значимых мест</w:t>
            </w:r>
          </w:p>
        </w:tc>
        <w:tc>
          <w:tcPr>
            <w:tcW w:w="868" w:type="pct"/>
          </w:tcPr>
          <w:p w14:paraId="4FEAF9E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знаковых и социально значимых мест: ремонт памятников, твердых покрытий (замена асфальтобетона на покрытие из брусчатки), установка садовых диванов, урн, посадка кустарников, устройство цветников, вертикальное озеленение прилегающей территории</w:t>
            </w:r>
          </w:p>
        </w:tc>
        <w:tc>
          <w:tcPr>
            <w:tcW w:w="900" w:type="pct"/>
            <w:gridSpan w:val="2"/>
          </w:tcPr>
          <w:p w14:paraId="0482DF7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благоустроенных объектов (знаковых и социально значимых мест), в том числе частично. </w:t>
            </w:r>
          </w:p>
          <w:p w14:paraId="2BC31D4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г. -15 ед.</w:t>
            </w:r>
          </w:p>
        </w:tc>
        <w:tc>
          <w:tcPr>
            <w:tcW w:w="815" w:type="pct"/>
            <w:gridSpan w:val="2"/>
          </w:tcPr>
          <w:p w14:paraId="77466F0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641F2C2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2022-2024 гг.</w:t>
            </w:r>
          </w:p>
        </w:tc>
        <w:tc>
          <w:tcPr>
            <w:tcW w:w="582" w:type="pct"/>
          </w:tcPr>
          <w:p w14:paraId="1AED935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городского хозяйства администрации городского округа Тольятти</w:t>
            </w:r>
          </w:p>
        </w:tc>
      </w:tr>
      <w:tr w:rsidR="007468C6" w:rsidRPr="007468C6" w14:paraId="1C40C520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777C655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820" w:type="pct"/>
            <w:gridSpan w:val="2"/>
          </w:tcPr>
          <w:p w14:paraId="7A49A97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Благоустройство обзорного (кольцевого) туристического маршрута по городскому округу Тольятти</w:t>
            </w:r>
          </w:p>
        </w:tc>
        <w:tc>
          <w:tcPr>
            <w:tcW w:w="868" w:type="pct"/>
          </w:tcPr>
          <w:p w14:paraId="76F6ACF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объектов ландшафтной архитектуры</w:t>
            </w:r>
          </w:p>
        </w:tc>
        <w:tc>
          <w:tcPr>
            <w:tcW w:w="900" w:type="pct"/>
            <w:gridSpan w:val="2"/>
          </w:tcPr>
          <w:p w14:paraId="70567A3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устроенных объектов ландшафтной архитектуры: </w:t>
            </w:r>
          </w:p>
          <w:p w14:paraId="409C4F66" w14:textId="2D76EB54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86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- 7 ед.</w:t>
            </w:r>
          </w:p>
        </w:tc>
        <w:tc>
          <w:tcPr>
            <w:tcW w:w="815" w:type="pct"/>
            <w:gridSpan w:val="2"/>
          </w:tcPr>
          <w:p w14:paraId="479EE2C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356EED9F" w14:textId="0A7CE2C3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86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82" w:type="pct"/>
          </w:tcPr>
          <w:p w14:paraId="7B9EB3D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городского хозяйства</w:t>
            </w:r>
          </w:p>
          <w:p w14:paraId="126733F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619B4815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7BD719E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</w:tcPr>
          <w:p w14:paraId="060A162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2.3. Обеспечение формирования единого облика муниципального образования в рамках реализации региональной составляющей федерального проекта «Формирование комфортной городской среды» национального проекта «Жилье и городская среда»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68" w:type="pct"/>
          </w:tcPr>
          <w:p w14:paraId="4C01930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Благоустройство дворовых территорий многоквартирных домов и общественных территорий городского округа Тольятти</w:t>
            </w:r>
          </w:p>
        </w:tc>
        <w:tc>
          <w:tcPr>
            <w:tcW w:w="900" w:type="pct"/>
            <w:gridSpan w:val="2"/>
          </w:tcPr>
          <w:p w14:paraId="7372C68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Достижение целевых показателей, установленных на 2019-2024 годы</w:t>
            </w:r>
          </w:p>
        </w:tc>
        <w:tc>
          <w:tcPr>
            <w:tcW w:w="815" w:type="pct"/>
            <w:gridSpan w:val="2"/>
          </w:tcPr>
          <w:p w14:paraId="1537892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бюджет.</w:t>
            </w:r>
          </w:p>
          <w:p w14:paraId="0E95821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бюджет.</w:t>
            </w:r>
          </w:p>
          <w:p w14:paraId="18ACC64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373EAF4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 гг.</w:t>
            </w:r>
          </w:p>
        </w:tc>
        <w:tc>
          <w:tcPr>
            <w:tcW w:w="582" w:type="pct"/>
          </w:tcPr>
          <w:p w14:paraId="7AD67CA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городского хозяйства</w:t>
            </w:r>
          </w:p>
          <w:p w14:paraId="1178C7F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185B213A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1D293E2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</w:tcPr>
          <w:p w14:paraId="5242F11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2.4. Обеспечение комплексного благоустройства внутриквартальных территорий</w:t>
            </w:r>
          </w:p>
        </w:tc>
        <w:tc>
          <w:tcPr>
            <w:tcW w:w="868" w:type="pct"/>
          </w:tcPr>
          <w:p w14:paraId="6D2776F6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благоустройство внутриквартальных территорий</w:t>
            </w:r>
          </w:p>
        </w:tc>
        <w:tc>
          <w:tcPr>
            <w:tcW w:w="900" w:type="pct"/>
            <w:gridSpan w:val="2"/>
          </w:tcPr>
          <w:p w14:paraId="1E0BAE6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Доля выполненных работ (по объектам) в общем количестве запланированных работ по благоустройству внутриквартальных территорий - 100%</w:t>
            </w:r>
          </w:p>
        </w:tc>
        <w:tc>
          <w:tcPr>
            <w:tcW w:w="815" w:type="pct"/>
            <w:gridSpan w:val="2"/>
          </w:tcPr>
          <w:p w14:paraId="412DB88C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Тольятти.</w:t>
            </w:r>
          </w:p>
          <w:p w14:paraId="120DAFA0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612" w:type="pct"/>
            <w:gridSpan w:val="2"/>
          </w:tcPr>
          <w:p w14:paraId="32173BA8" w14:textId="77777777" w:rsidR="007468C6" w:rsidRPr="007468C6" w:rsidRDefault="007468C6" w:rsidP="00746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2019–2024 гг.</w:t>
            </w:r>
          </w:p>
        </w:tc>
        <w:tc>
          <w:tcPr>
            <w:tcW w:w="582" w:type="pct"/>
          </w:tcPr>
          <w:p w14:paraId="40586E27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Департамент городского хозяйства</w:t>
            </w:r>
          </w:p>
          <w:p w14:paraId="1B86AB0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 городского округа Тольятти</w:t>
            </w:r>
          </w:p>
        </w:tc>
      </w:tr>
      <w:tr w:rsidR="007468C6" w:rsidRPr="007468C6" w14:paraId="0F86E0E3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7B167C1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</w:tcPr>
          <w:p w14:paraId="28A29BC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 Реализация общественных проектов по благоустройству территорий городского округа Тольятти</w:t>
            </w:r>
          </w:p>
          <w:p w14:paraId="013DED1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BD6B1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C3169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3747A3F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отдельных видов работ по общественным проектам развития территорий, предусмотренных государственной программой Самарской области «Поддержка инициатив населения муниципальных образований в Самарской области» на 2017-2025 годы</w:t>
            </w:r>
          </w:p>
        </w:tc>
        <w:tc>
          <w:tcPr>
            <w:tcW w:w="900" w:type="pct"/>
            <w:gridSpan w:val="2"/>
          </w:tcPr>
          <w:p w14:paraId="5269D1C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целевых показателей, установленных муниципальной программой «Благоустройство территории городского округа Тольятти на 2015-2024 годы»</w:t>
            </w:r>
          </w:p>
        </w:tc>
        <w:tc>
          <w:tcPr>
            <w:tcW w:w="815" w:type="pct"/>
            <w:gridSpan w:val="2"/>
          </w:tcPr>
          <w:p w14:paraId="40A2C9F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бюджет.</w:t>
            </w:r>
          </w:p>
          <w:p w14:paraId="4029F0ED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240C8DC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 гг.</w:t>
            </w:r>
          </w:p>
        </w:tc>
        <w:tc>
          <w:tcPr>
            <w:tcW w:w="582" w:type="pct"/>
          </w:tcPr>
          <w:p w14:paraId="10A8421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городского хозяйства</w:t>
            </w:r>
          </w:p>
          <w:p w14:paraId="21FD5A8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5675313A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 w:val="restart"/>
          </w:tcPr>
          <w:p w14:paraId="446E10E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  <w:vMerge w:val="restart"/>
          </w:tcPr>
          <w:p w14:paraId="4D8B166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 Содержание мест погребения (мест захоронения) городского округа Тольятти</w:t>
            </w:r>
          </w:p>
          <w:p w14:paraId="6BE6645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00A5884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Сбор, транспортирование и размещение отходов</w:t>
            </w:r>
          </w:p>
        </w:tc>
        <w:tc>
          <w:tcPr>
            <w:tcW w:w="900" w:type="pct"/>
            <w:gridSpan w:val="2"/>
          </w:tcPr>
          <w:p w14:paraId="6968BCE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целевых показателей муниципальной программы «Тольятти – чистый город на 2020-2024 годы»</w:t>
            </w:r>
          </w:p>
        </w:tc>
        <w:tc>
          <w:tcPr>
            <w:tcW w:w="815" w:type="pct"/>
            <w:gridSpan w:val="2"/>
          </w:tcPr>
          <w:p w14:paraId="722449A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752A7F8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 гг.</w:t>
            </w:r>
          </w:p>
        </w:tc>
        <w:tc>
          <w:tcPr>
            <w:tcW w:w="582" w:type="pct"/>
          </w:tcPr>
          <w:p w14:paraId="7A6A712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городского хозяйства</w:t>
            </w:r>
          </w:p>
          <w:p w14:paraId="608481D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1D874D1A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/>
          </w:tcPr>
          <w:p w14:paraId="68EE530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pct"/>
            <w:gridSpan w:val="2"/>
            <w:vMerge/>
          </w:tcPr>
          <w:p w14:paraId="19F47FB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53D4B4E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900" w:type="pct"/>
            <w:gridSpan w:val="2"/>
          </w:tcPr>
          <w:p w14:paraId="222D9DF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целевых показателей муниципальной программы «Тольятти – чистый город на 2020-2024 годы»</w:t>
            </w:r>
          </w:p>
        </w:tc>
        <w:tc>
          <w:tcPr>
            <w:tcW w:w="815" w:type="pct"/>
            <w:gridSpan w:val="2"/>
          </w:tcPr>
          <w:p w14:paraId="4B1223EF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11F976C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2A4F23F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городского хозяйства</w:t>
            </w:r>
          </w:p>
          <w:p w14:paraId="3923628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255BD386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/>
          </w:tcPr>
          <w:p w14:paraId="6AA5AE8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pct"/>
            <w:gridSpan w:val="2"/>
            <w:vMerge/>
          </w:tcPr>
          <w:p w14:paraId="7125EB0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56B55D6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аварийно-опасных, сухостойных и упавших деревьев</w:t>
            </w:r>
          </w:p>
        </w:tc>
        <w:tc>
          <w:tcPr>
            <w:tcW w:w="900" w:type="pct"/>
            <w:gridSpan w:val="2"/>
          </w:tcPr>
          <w:p w14:paraId="06CD22B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целевых показателей муниципальной программы «Тольятти – чистый город на 2020-2024 годы»</w:t>
            </w:r>
          </w:p>
        </w:tc>
        <w:tc>
          <w:tcPr>
            <w:tcW w:w="815" w:type="pct"/>
            <w:gridSpan w:val="2"/>
          </w:tcPr>
          <w:p w14:paraId="06BAA333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41139CA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–2024гг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2" w:type="pct"/>
          </w:tcPr>
          <w:p w14:paraId="286D138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городского хозяйства</w:t>
            </w:r>
          </w:p>
          <w:p w14:paraId="7B91D9C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754BB458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4ECE92D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65E365A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 Мероприятия по благоустройству города</w:t>
            </w:r>
          </w:p>
        </w:tc>
        <w:tc>
          <w:tcPr>
            <w:tcW w:w="868" w:type="pct"/>
          </w:tcPr>
          <w:p w14:paraId="5FBF3F3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900" w:type="pct"/>
            <w:gridSpan w:val="2"/>
          </w:tcPr>
          <w:p w14:paraId="46E9C7E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благоустроенности территории города</w:t>
            </w:r>
          </w:p>
        </w:tc>
        <w:tc>
          <w:tcPr>
            <w:tcW w:w="815" w:type="pct"/>
            <w:gridSpan w:val="2"/>
          </w:tcPr>
          <w:p w14:paraId="11A69A0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ПАО «КуйбышевАзот»</w:t>
            </w:r>
          </w:p>
        </w:tc>
        <w:tc>
          <w:tcPr>
            <w:tcW w:w="612" w:type="pct"/>
            <w:gridSpan w:val="2"/>
          </w:tcPr>
          <w:p w14:paraId="3F6EA48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12A9ACA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ПАО </w:t>
            </w:r>
          </w:p>
          <w:p w14:paraId="12522B1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«КуйбышевАзот» (по согласованию)</w:t>
            </w:r>
          </w:p>
        </w:tc>
      </w:tr>
      <w:tr w:rsidR="007468C6" w:rsidRPr="007468C6" w14:paraId="14151C2F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74528D80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II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20" w:type="pct"/>
            <w:gridSpan w:val="2"/>
          </w:tcPr>
          <w:p w14:paraId="1E0B595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 Создание комфортной среды открытых городских пространств</w:t>
            </w:r>
          </w:p>
        </w:tc>
        <w:tc>
          <w:tcPr>
            <w:tcW w:w="868" w:type="pct"/>
          </w:tcPr>
          <w:p w14:paraId="346E4EF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дизайн-проектов открытых городских пространств и дворовых территорий</w:t>
            </w:r>
          </w:p>
          <w:p w14:paraId="06D8521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gridSpan w:val="2"/>
          </w:tcPr>
          <w:p w14:paraId="33D1251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 более 10 проектов благоустройства, обеспечивающих комфортной средой от 5 до 20 тыс.пользователей ежегодно</w:t>
            </w:r>
          </w:p>
        </w:tc>
        <w:tc>
          <w:tcPr>
            <w:tcW w:w="815" w:type="pct"/>
            <w:gridSpan w:val="2"/>
          </w:tcPr>
          <w:p w14:paraId="79882E0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ФГБОУ ВО «Тольяттинский государственный университет». Внешнее финансирование</w:t>
            </w:r>
          </w:p>
        </w:tc>
        <w:tc>
          <w:tcPr>
            <w:tcW w:w="612" w:type="pct"/>
            <w:gridSpan w:val="2"/>
          </w:tcPr>
          <w:p w14:paraId="7859CFF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2019–2021гг.</w:t>
            </w:r>
          </w:p>
          <w:p w14:paraId="288C8E2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pct"/>
          </w:tcPr>
          <w:p w14:paraId="33362A0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«Тольяттинский государственный университет» (по согласованию)</w:t>
            </w:r>
          </w:p>
          <w:p w14:paraId="3FF77A2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1C8D62BC" w14:textId="77777777" w:rsidTr="00D201D0">
        <w:tblPrEx>
          <w:tblLook w:val="0000" w:firstRow="0" w:lastRow="0" w:firstColumn="0" w:lastColumn="0" w:noHBand="0" w:noVBand="0"/>
        </w:tblPrEx>
        <w:trPr>
          <w:trHeight w:val="333"/>
        </w:trPr>
        <w:tc>
          <w:tcPr>
            <w:tcW w:w="5000" w:type="pct"/>
            <w:gridSpan w:val="12"/>
          </w:tcPr>
          <w:p w14:paraId="08E6E289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Задача 3 - </w:t>
            </w: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пешеходной инфраструктуры*</w:t>
            </w:r>
          </w:p>
        </w:tc>
      </w:tr>
      <w:tr w:rsidR="007468C6" w:rsidRPr="007468C6" w14:paraId="773F72A8" w14:textId="77777777" w:rsidTr="00D201D0">
        <w:tblPrEx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5000" w:type="pct"/>
            <w:gridSpan w:val="12"/>
          </w:tcPr>
          <w:p w14:paraId="77118C4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*Решение задачи 3 осуществляется в рамках мероприятий, направленных на решение задачи 5 «Реализация градостроительных принципов и иных механизмов обеспечения пассивной безопасности на основе подхода «нулевой терпимости» к ДТП» приоритета (7) «Тольятти мобильный»</w:t>
            </w:r>
          </w:p>
        </w:tc>
      </w:tr>
      <w:tr w:rsidR="007468C6" w:rsidRPr="007468C6" w14:paraId="257D8E80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</w:tcPr>
          <w:p w14:paraId="581E826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4 - создание единой городской набережной</w:t>
            </w:r>
          </w:p>
        </w:tc>
      </w:tr>
      <w:tr w:rsidR="007468C6" w:rsidRPr="007468C6" w14:paraId="75FBEDD3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 w:val="restart"/>
          </w:tcPr>
          <w:p w14:paraId="5CD0794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820" w:type="pct"/>
            <w:gridSpan w:val="2"/>
            <w:vMerge w:val="restart"/>
          </w:tcPr>
          <w:p w14:paraId="44C8614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 Проектирование и реконструкция набережной Автозаводского района городского округа Тольятти с использованием механизмов государственно-частного партнерства</w:t>
            </w:r>
          </w:p>
        </w:tc>
        <w:tc>
          <w:tcPr>
            <w:tcW w:w="868" w:type="pct"/>
          </w:tcPr>
          <w:p w14:paraId="56495A4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проектно-изыскательских работ</w:t>
            </w:r>
          </w:p>
        </w:tc>
        <w:tc>
          <w:tcPr>
            <w:tcW w:w="900" w:type="pct"/>
            <w:gridSpan w:val="2"/>
          </w:tcPr>
          <w:p w14:paraId="571A36E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Готовый проект – 1 ед.</w:t>
            </w:r>
          </w:p>
        </w:tc>
        <w:tc>
          <w:tcPr>
            <w:tcW w:w="815" w:type="pct"/>
            <w:gridSpan w:val="2"/>
          </w:tcPr>
          <w:p w14:paraId="23BA251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бюджет. </w:t>
            </w:r>
          </w:p>
          <w:p w14:paraId="372D10D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56ECA24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  <w:p w14:paraId="4F1AA69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pct"/>
          </w:tcPr>
          <w:p w14:paraId="4C766B3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градостроительной деятельности администрации городского округа Тольятти </w:t>
            </w:r>
          </w:p>
        </w:tc>
      </w:tr>
      <w:tr w:rsidR="007468C6" w:rsidRPr="007468C6" w14:paraId="0AA97C16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/>
          </w:tcPr>
          <w:p w14:paraId="5CDFB77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pct"/>
            <w:gridSpan w:val="2"/>
            <w:vMerge/>
          </w:tcPr>
          <w:p w14:paraId="0D8EBF0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3843451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строительно-монтажных работ</w:t>
            </w:r>
          </w:p>
        </w:tc>
        <w:tc>
          <w:tcPr>
            <w:tcW w:w="900" w:type="pct"/>
            <w:gridSpan w:val="2"/>
          </w:tcPr>
          <w:p w14:paraId="07BF2DA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объекта в эксплуатацию</w:t>
            </w:r>
          </w:p>
        </w:tc>
        <w:tc>
          <w:tcPr>
            <w:tcW w:w="815" w:type="pct"/>
            <w:gridSpan w:val="2"/>
          </w:tcPr>
          <w:p w14:paraId="4C46F10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бюджет.</w:t>
            </w:r>
          </w:p>
          <w:p w14:paraId="589A5EF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бюджет. </w:t>
            </w:r>
          </w:p>
          <w:p w14:paraId="3539B1A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0161F71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2021-2022 гг.</w:t>
            </w:r>
          </w:p>
        </w:tc>
        <w:tc>
          <w:tcPr>
            <w:tcW w:w="582" w:type="pct"/>
          </w:tcPr>
          <w:p w14:paraId="26500A0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«Управление капитального строительства». Министерство строительства Самарской области (по согласованию)</w:t>
            </w:r>
          </w:p>
          <w:p w14:paraId="679CEFD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экономического развития и инвестиций Самарской области (по согласованию). </w:t>
            </w:r>
          </w:p>
        </w:tc>
      </w:tr>
      <w:tr w:rsidR="007468C6" w:rsidRPr="007468C6" w14:paraId="53DCA6F6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230A0E8B" w14:textId="77777777" w:rsidR="007468C6" w:rsidRPr="007468C6" w:rsidRDefault="007468C6" w:rsidP="007468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Задача 5 - </w:t>
            </w: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восстановление, сохранение и благоустройство городских лесов*</w:t>
            </w:r>
          </w:p>
        </w:tc>
      </w:tr>
      <w:tr w:rsidR="007468C6" w:rsidRPr="007468C6" w14:paraId="231E284F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52FE1B9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820" w:type="pct"/>
            <w:gridSpan w:val="2"/>
          </w:tcPr>
          <w:p w14:paraId="79760D4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 Обустройство мест массового отдыха в буферной зоне лесного массива</w:t>
            </w:r>
          </w:p>
        </w:tc>
        <w:tc>
          <w:tcPr>
            <w:tcW w:w="868" w:type="pct"/>
          </w:tcPr>
          <w:p w14:paraId="40E771C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мест массового отдыха в буферной зоне лесного массива</w:t>
            </w:r>
          </w:p>
        </w:tc>
        <w:tc>
          <w:tcPr>
            <w:tcW w:w="900" w:type="pct"/>
            <w:gridSpan w:val="2"/>
          </w:tcPr>
          <w:p w14:paraId="0A056A4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благоустроенных объектов (мест массового отдыха в буферной зоне лесного массива), в том числе частично - 6 ед.</w:t>
            </w:r>
          </w:p>
        </w:tc>
        <w:tc>
          <w:tcPr>
            <w:tcW w:w="815" w:type="pct"/>
            <w:gridSpan w:val="2"/>
          </w:tcPr>
          <w:p w14:paraId="0CCA6D4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4CCFD81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582" w:type="pct"/>
          </w:tcPr>
          <w:p w14:paraId="5CA2089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городского хозяйства</w:t>
            </w:r>
          </w:p>
          <w:p w14:paraId="4F30EDC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5120073E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56FD29B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820" w:type="pct"/>
            <w:gridSpan w:val="2"/>
          </w:tcPr>
          <w:p w14:paraId="4935B16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 Создание троп «здоровья» в зеленых зонах города</w:t>
            </w:r>
          </w:p>
        </w:tc>
        <w:tc>
          <w:tcPr>
            <w:tcW w:w="868" w:type="pct"/>
          </w:tcPr>
          <w:p w14:paraId="2BE3ECE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твердых покрытий в дендропарке</w:t>
            </w:r>
          </w:p>
        </w:tc>
        <w:tc>
          <w:tcPr>
            <w:tcW w:w="900" w:type="pct"/>
            <w:gridSpan w:val="2"/>
          </w:tcPr>
          <w:p w14:paraId="62031E2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твердых покрытий, устроенных в дендропарке – 662 кв.м</w:t>
            </w:r>
          </w:p>
        </w:tc>
        <w:tc>
          <w:tcPr>
            <w:tcW w:w="815" w:type="pct"/>
            <w:gridSpan w:val="2"/>
          </w:tcPr>
          <w:p w14:paraId="2CA86A4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5402E54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</w:t>
            </w:r>
          </w:p>
          <w:p w14:paraId="0E230F2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pct"/>
          </w:tcPr>
          <w:p w14:paraId="7208A7F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городского хозяйства администрации городского округа Тольятти</w:t>
            </w:r>
          </w:p>
        </w:tc>
      </w:tr>
      <w:tr w:rsidR="007468C6" w:rsidRPr="007468C6" w14:paraId="61C41E68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54C2BA0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820" w:type="pct"/>
            <w:gridSpan w:val="2"/>
          </w:tcPr>
          <w:p w14:paraId="4D66821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 Организация и осуществление первичных мер пожарной безопасности в городских лесах</w:t>
            </w:r>
          </w:p>
        </w:tc>
        <w:tc>
          <w:tcPr>
            <w:tcW w:w="868" w:type="pct"/>
          </w:tcPr>
          <w:p w14:paraId="7099A25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шлагбаумов, аншлагов и запрещающих знаков</w:t>
            </w:r>
          </w:p>
        </w:tc>
        <w:tc>
          <w:tcPr>
            <w:tcW w:w="900" w:type="pct"/>
            <w:gridSpan w:val="2"/>
          </w:tcPr>
          <w:p w14:paraId="50F6CD3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установленных шлагбаумов, аншлагов и запрещающих знаков – 30 ед.</w:t>
            </w:r>
          </w:p>
        </w:tc>
        <w:tc>
          <w:tcPr>
            <w:tcW w:w="815" w:type="pct"/>
            <w:gridSpan w:val="2"/>
          </w:tcPr>
          <w:p w14:paraId="272B5B2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4555768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</w:t>
            </w:r>
          </w:p>
          <w:p w14:paraId="7AB2220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pct"/>
          </w:tcPr>
          <w:p w14:paraId="1ED0CE8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городского хозяйства</w:t>
            </w:r>
          </w:p>
          <w:p w14:paraId="4B8FABF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Тольятти</w:t>
            </w:r>
          </w:p>
        </w:tc>
      </w:tr>
      <w:tr w:rsidR="007468C6" w:rsidRPr="007468C6" w14:paraId="1D5C37B1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3BCF5E2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*Решение задачи 5 в части мероприятий по восстановлению городских лесов осуществляется в рамках задачи 2 «Восстановление и охрана зеленого каркаса города Тольятти, состоящего из городских лесов, лесопарковых территорий и парков» приоритета «Экогород»</w:t>
            </w:r>
          </w:p>
        </w:tc>
      </w:tr>
      <w:tr w:rsidR="007468C6" w:rsidRPr="007468C6" w14:paraId="7A26D6D1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75D1513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6 - улучшение визуальной привлекательности Тольятти*</w:t>
            </w:r>
          </w:p>
        </w:tc>
      </w:tr>
      <w:tr w:rsidR="007468C6" w:rsidRPr="007468C6" w14:paraId="4DD0885B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3F0C16B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*Решение задачи 6 осуществляется в рамках мероприятий, направленных на выполнение задачи 2 «Обеспечение соответствия городских общественных пространств высоким стандартам качества городской среды и качества досуга жителей, создание доступной городской среды» приоритета «Город жизни»</w:t>
            </w:r>
          </w:p>
        </w:tc>
      </w:tr>
      <w:tr w:rsidR="007468C6" w:rsidRPr="007468C6" w14:paraId="65B84FFA" w14:textId="77777777" w:rsidTr="00D201D0">
        <w:tblPrEx>
          <w:tblLook w:val="0000" w:firstRow="0" w:lastRow="0" w:firstColumn="0" w:lastColumn="0" w:noHBand="0" w:noVBand="0"/>
        </w:tblPrEx>
        <w:trPr>
          <w:trHeight w:val="727"/>
        </w:trPr>
        <w:tc>
          <w:tcPr>
            <w:tcW w:w="5000" w:type="pct"/>
            <w:gridSpan w:val="12"/>
            <w:vAlign w:val="center"/>
          </w:tcPr>
          <w:p w14:paraId="540BDA08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7 - включение неиспользуемых промышленных объектов и площадок в черте города в городскую среду путем механизмов ревитализации и реализации проектов комплексного освоения территорий</w:t>
            </w:r>
          </w:p>
        </w:tc>
      </w:tr>
      <w:tr w:rsidR="007468C6" w:rsidRPr="007468C6" w14:paraId="791F1AF3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6AE1195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820" w:type="pct"/>
            <w:gridSpan w:val="2"/>
          </w:tcPr>
          <w:p w14:paraId="5894F6B1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7.1. Разработка технико-экономического обоснования на вариантной основе для проведения работ по ликвидации очагов загрязнения на территории бывшего ОАО «Фосфор»</w:t>
            </w:r>
          </w:p>
        </w:tc>
        <w:tc>
          <w:tcPr>
            <w:tcW w:w="868" w:type="pct"/>
          </w:tcPr>
          <w:p w14:paraId="65C8BC0A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экологических и инженерных обследований территории бывшего ОАО «Фосфор», категорирование опасных отходов и определение их количества для подготовки заявки Минприроды РФ о включении территории бывшего ОАО «Фосфор» в реестр объектов накопленного вреда окружающей среде для последующей разработки проекта ликвидации опасных отходов </w:t>
            </w:r>
          </w:p>
        </w:tc>
        <w:tc>
          <w:tcPr>
            <w:tcW w:w="900" w:type="pct"/>
            <w:gridSpan w:val="2"/>
          </w:tcPr>
          <w:p w14:paraId="60E2C05F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Технико-экономическое обоснование</w:t>
            </w:r>
          </w:p>
        </w:tc>
        <w:tc>
          <w:tcPr>
            <w:tcW w:w="815" w:type="pct"/>
            <w:gridSpan w:val="2"/>
          </w:tcPr>
          <w:p w14:paraId="75FAD633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32F84CA0" w14:textId="77777777" w:rsidR="007468C6" w:rsidRPr="007468C6" w:rsidRDefault="007468C6" w:rsidP="00746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2020-2022 гг.</w:t>
            </w:r>
          </w:p>
        </w:tc>
        <w:tc>
          <w:tcPr>
            <w:tcW w:w="582" w:type="pct"/>
          </w:tcPr>
          <w:p w14:paraId="7AA077C1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Департамент городского хозяйства администрации городского округа Тольятти</w:t>
            </w:r>
          </w:p>
        </w:tc>
      </w:tr>
      <w:tr w:rsidR="007468C6" w:rsidRPr="007468C6" w14:paraId="4663B854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3959D596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Задача 8 - </w:t>
            </w: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системы водоснабжения и канализации, модернизация очистных сооружений</w:t>
            </w:r>
          </w:p>
        </w:tc>
      </w:tr>
      <w:tr w:rsidR="007468C6" w:rsidRPr="007468C6" w14:paraId="15A9B491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7AA34A6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ы</w:t>
            </w:r>
          </w:p>
          <w:p w14:paraId="6569393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  <w:p w14:paraId="10C5B67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pct"/>
            <w:gridSpan w:val="2"/>
          </w:tcPr>
          <w:p w14:paraId="0BF512BA" w14:textId="77777777" w:rsidR="007468C6" w:rsidRPr="007468C6" w:rsidRDefault="007468C6" w:rsidP="007468C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8.1. Переоценка эксплуатационных запасов пресных подземных вод  Тольяттинского месторождения для хозяйственно-питьевого и технического водоснабжения  городского округа Тольятти и его промышленных предприятий в Самарской области</w:t>
            </w:r>
          </w:p>
          <w:p w14:paraId="53DC1ED8" w14:textId="77777777" w:rsidR="007468C6" w:rsidRPr="007468C6" w:rsidRDefault="007468C6" w:rsidP="007468C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  <w:p w14:paraId="3E9823EE" w14:textId="77777777" w:rsidR="007468C6" w:rsidRPr="007468C6" w:rsidRDefault="007468C6" w:rsidP="007468C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868" w:type="pct"/>
          </w:tcPr>
          <w:p w14:paraId="6DA724AB" w14:textId="77777777" w:rsidR="007468C6" w:rsidRPr="007468C6" w:rsidRDefault="007468C6" w:rsidP="007468C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Подготовка материалов по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переоценке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эксплуатационных запасов  пресных подземных вод  Тольяттинского месторождения для хозяйственно-питьевого и технического водоснабжения городского округа Тольятти и его промышленных предприятий в Самарской области на основании протокола № 757 заседания Государственной комиссии по запасам полезных ископаемых от 18.09.2002 </w:t>
            </w:r>
          </w:p>
          <w:p w14:paraId="4036B1B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4C0A5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gridSpan w:val="2"/>
          </w:tcPr>
          <w:p w14:paraId="3935EEDF" w14:textId="77777777" w:rsidR="007468C6" w:rsidRPr="007468C6" w:rsidRDefault="007468C6" w:rsidP="007468C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Утверждение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материалов  по  переоценке 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эксплуатационных запасов  пресных подземных вод  Тольяттинского месторождения для хозяйственно-питьевого и технического водоснабжения городского округа Тольятти и его промышленных предприятий в Самарской области на основании протокола № 757 заседания Государственной комиссии по запасам полезных ископаемых от 18.09.2002</w:t>
            </w:r>
          </w:p>
        </w:tc>
        <w:tc>
          <w:tcPr>
            <w:tcW w:w="815" w:type="pct"/>
            <w:gridSpan w:val="2"/>
          </w:tcPr>
          <w:p w14:paraId="6519A21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хозяйствующих субъектов (по согласованию)</w:t>
            </w:r>
          </w:p>
          <w:p w14:paraId="236D798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gridSpan w:val="2"/>
          </w:tcPr>
          <w:p w14:paraId="39DCB41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2023-2024гг. (начало работы)</w:t>
            </w:r>
          </w:p>
        </w:tc>
        <w:tc>
          <w:tcPr>
            <w:tcW w:w="582" w:type="pct"/>
          </w:tcPr>
          <w:p w14:paraId="62F6CEF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Хозяйствующие субъекты (по согласованию)</w:t>
            </w:r>
          </w:p>
          <w:p w14:paraId="316DF0E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BFC9B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2CDD063A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2A80DEA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820" w:type="pct"/>
            <w:gridSpan w:val="2"/>
          </w:tcPr>
          <w:p w14:paraId="2CEAFE3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8.2. Реализация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комплексного развития систем коммунальной инфраструктуры городского округа Тольятти на период с 2016-2025гг., утвержденной решением Думы городского округа Тольятти от 21.09.2016 № 1170 (далее - Программа развития систем коммунальной инфраструктуры)</w:t>
            </w:r>
          </w:p>
        </w:tc>
        <w:tc>
          <w:tcPr>
            <w:tcW w:w="868" w:type="pct"/>
          </w:tcPr>
          <w:p w14:paraId="4E286C3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мероприятий Программы развития систем коммунальной инфраструктуры в части водоснабжения и водоотведения</w:t>
            </w:r>
          </w:p>
        </w:tc>
        <w:tc>
          <w:tcPr>
            <w:tcW w:w="900" w:type="pct"/>
            <w:gridSpan w:val="2"/>
          </w:tcPr>
          <w:p w14:paraId="7FCD203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Программой развития систем коммунальной инфраструктуры</w:t>
            </w:r>
          </w:p>
        </w:tc>
        <w:tc>
          <w:tcPr>
            <w:tcW w:w="815" w:type="pct"/>
            <w:gridSpan w:val="2"/>
          </w:tcPr>
          <w:p w14:paraId="7B5A102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612" w:type="pct"/>
            <w:gridSpan w:val="2"/>
          </w:tcPr>
          <w:p w14:paraId="492ACCA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09F957A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Тольятти.</w:t>
            </w:r>
          </w:p>
          <w:p w14:paraId="3DA4F56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«АВК».</w:t>
            </w:r>
          </w:p>
          <w:p w14:paraId="7C67C97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«ТЕВИС».</w:t>
            </w:r>
          </w:p>
          <w:p w14:paraId="34A97C0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«ВоКС».</w:t>
            </w:r>
          </w:p>
          <w:p w14:paraId="6508EF0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«Тольятти</w:t>
            </w:r>
          </w:p>
          <w:p w14:paraId="22C7373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синтез».</w:t>
            </w:r>
          </w:p>
          <w:p w14:paraId="4F9CFD2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ВКХ.</w:t>
            </w:r>
          </w:p>
          <w:p w14:paraId="54A7F33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Корпорация «Тольяттиазот».</w:t>
            </w:r>
          </w:p>
          <w:p w14:paraId="4A2B6EF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right="-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«КуйбышевАзот». Организации -застройщики</w:t>
            </w:r>
          </w:p>
          <w:p w14:paraId="7F4C9A3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  <w:p w14:paraId="38C65CA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020F9B82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3644A235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Задача 9 - </w:t>
            </w: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обеспечение теплоснабжения</w:t>
            </w:r>
          </w:p>
        </w:tc>
      </w:tr>
      <w:tr w:rsidR="007468C6" w:rsidRPr="007468C6" w14:paraId="3E889E4B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2BCD6BF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>II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820" w:type="pct"/>
            <w:gridSpan w:val="2"/>
          </w:tcPr>
          <w:p w14:paraId="02B2F2B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 Реализация Программы развития систем коммунальной инфраструктуры</w:t>
            </w:r>
          </w:p>
        </w:tc>
        <w:tc>
          <w:tcPr>
            <w:tcW w:w="868" w:type="pct"/>
          </w:tcPr>
          <w:p w14:paraId="2616321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мероприятий Программы развития систем коммунальной инфраструктуры в части теплоснабжения</w:t>
            </w:r>
          </w:p>
        </w:tc>
        <w:tc>
          <w:tcPr>
            <w:tcW w:w="900" w:type="pct"/>
            <w:gridSpan w:val="2"/>
          </w:tcPr>
          <w:p w14:paraId="3C8D885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Программой развития систем коммунальной инфраструктуры</w:t>
            </w:r>
          </w:p>
        </w:tc>
        <w:tc>
          <w:tcPr>
            <w:tcW w:w="815" w:type="pct"/>
            <w:gridSpan w:val="2"/>
          </w:tcPr>
          <w:p w14:paraId="1CB50BA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612" w:type="pct"/>
            <w:gridSpan w:val="2"/>
          </w:tcPr>
          <w:p w14:paraId="688C3A5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66A7ECE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Тольятти.</w:t>
            </w:r>
          </w:p>
          <w:p w14:paraId="53395CE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«ТЕВИС».</w:t>
            </w:r>
          </w:p>
          <w:p w14:paraId="5AAEAA3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«Самарский» ПАО «Т-плюс».</w:t>
            </w:r>
          </w:p>
          <w:p w14:paraId="79C5E49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«Тольятти</w:t>
            </w:r>
          </w:p>
          <w:p w14:paraId="37DE529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синтез».</w:t>
            </w:r>
          </w:p>
          <w:p w14:paraId="671227A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ВКХ</w:t>
            </w:r>
          </w:p>
        </w:tc>
      </w:tr>
      <w:tr w:rsidR="007468C6" w:rsidRPr="007468C6" w14:paraId="5BF6DFC0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1A2D6E8D" w14:textId="77777777" w:rsidR="007468C6" w:rsidRPr="007468C6" w:rsidRDefault="007468C6" w:rsidP="00746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Задача 10 - </w:t>
            </w: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совершенствование электроэнергетической системы, упрощение технологического присоединения</w:t>
            </w:r>
          </w:p>
        </w:tc>
      </w:tr>
      <w:tr w:rsidR="007468C6" w:rsidRPr="007468C6" w14:paraId="628043EE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28F2C25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820" w:type="pct"/>
            <w:gridSpan w:val="2"/>
          </w:tcPr>
          <w:p w14:paraId="041715B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 Профессиональ-ный энергетический клуб городского округа Тольятти</w:t>
            </w:r>
          </w:p>
        </w:tc>
        <w:tc>
          <w:tcPr>
            <w:tcW w:w="868" w:type="pct"/>
          </w:tcPr>
          <w:p w14:paraId="04A8121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взаимодействия сетевых и сбытовых компаний электроэнергетики с администрацией города</w:t>
            </w:r>
          </w:p>
        </w:tc>
        <w:tc>
          <w:tcPr>
            <w:tcW w:w="900" w:type="pct"/>
            <w:gridSpan w:val="2"/>
          </w:tcPr>
          <w:p w14:paraId="3ECA368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не менее 3 заседаний в год, выработка решений по ключевым вопросам  развития электроэнергетичес-кой системы городского округа Тольятти</w:t>
            </w:r>
          </w:p>
        </w:tc>
        <w:tc>
          <w:tcPr>
            <w:tcW w:w="815" w:type="pct"/>
            <w:gridSpan w:val="2"/>
          </w:tcPr>
          <w:p w14:paraId="6E9A816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ФГБОУ ВО «Тольяттинский государственный университет. Внешнее финансирование.</w:t>
            </w:r>
          </w:p>
        </w:tc>
        <w:tc>
          <w:tcPr>
            <w:tcW w:w="612" w:type="pct"/>
            <w:gridSpan w:val="2"/>
          </w:tcPr>
          <w:p w14:paraId="38642F2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2019–2024гг.</w:t>
            </w:r>
          </w:p>
        </w:tc>
        <w:tc>
          <w:tcPr>
            <w:tcW w:w="582" w:type="pct"/>
          </w:tcPr>
          <w:p w14:paraId="7670DAA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right="-1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«Тольяттинский государственный университет» (по согласованию). Сетевые и сбытовые компании электроэнергетики (по согласованию)</w:t>
            </w:r>
          </w:p>
        </w:tc>
      </w:tr>
      <w:tr w:rsidR="007468C6" w:rsidRPr="007468C6" w14:paraId="5377F6C8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6DBADB9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>II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820" w:type="pct"/>
            <w:gridSpan w:val="2"/>
          </w:tcPr>
          <w:p w14:paraId="34876A2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10.2.Технологический аудит электроэнергетичес-кой системы городского округа Тольятти</w:t>
            </w:r>
          </w:p>
        </w:tc>
        <w:tc>
          <w:tcPr>
            <w:tcW w:w="868" w:type="pct"/>
          </w:tcPr>
          <w:p w14:paraId="49FF3D0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эффективной, надежной и безопасной эксплуатации электроустановок ЭЭС, выработка обоснованных мер по ее дальнейшему совершенствованию, развитию, перевооружению и модернизации оборудования электрической сети, мероприятий по энергосбережению и обеспечению качества электрической энергии</w:t>
            </w:r>
          </w:p>
        </w:tc>
        <w:tc>
          <w:tcPr>
            <w:tcW w:w="900" w:type="pct"/>
            <w:gridSpan w:val="2"/>
          </w:tcPr>
          <w:p w14:paraId="5FD5ACA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технологического аудита не менее 5 сетевых и энергосбытовых компаний</w:t>
            </w:r>
          </w:p>
        </w:tc>
        <w:tc>
          <w:tcPr>
            <w:tcW w:w="815" w:type="pct"/>
            <w:gridSpan w:val="2"/>
          </w:tcPr>
          <w:p w14:paraId="234D84D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бюджет. </w:t>
            </w:r>
          </w:p>
          <w:p w14:paraId="6FED335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бюджет.</w:t>
            </w:r>
          </w:p>
          <w:p w14:paraId="79D6B21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612" w:type="pct"/>
            <w:gridSpan w:val="2"/>
          </w:tcPr>
          <w:p w14:paraId="3C7C274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2020–2021гг.</w:t>
            </w:r>
          </w:p>
        </w:tc>
        <w:tc>
          <w:tcPr>
            <w:tcW w:w="582" w:type="pct"/>
          </w:tcPr>
          <w:p w14:paraId="01FC9F4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right="-1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«Тольяттинский государственный университет» (по согласованию). Сетевые и сбытовые компании электроэнергетики (по согласованию)</w:t>
            </w:r>
          </w:p>
        </w:tc>
      </w:tr>
      <w:tr w:rsidR="007468C6" w:rsidRPr="007468C6" w14:paraId="7A426D66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3C433E2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>II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ы</w:t>
            </w:r>
          </w:p>
          <w:p w14:paraId="7AB3894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A623F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pct"/>
            <w:gridSpan w:val="2"/>
          </w:tcPr>
          <w:p w14:paraId="04BF679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10.3. Повышение надежности и энергоэффективности электроснабжения объектов городской инфраструктуры</w:t>
            </w:r>
          </w:p>
          <w:p w14:paraId="3DF50A8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7CA1C99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концепции повышения надежности и энергоэффективности электроснабжения потребителей городского округа Тольятти</w:t>
            </w:r>
          </w:p>
          <w:p w14:paraId="65C06D7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3366F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gridSpan w:val="2"/>
          </w:tcPr>
          <w:p w14:paraId="2902B0B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мероприятий по повышению надежности и энергоэффективности электроснабжения потребителей городского округа Тольятти напряжением 110 кВ.</w:t>
            </w:r>
          </w:p>
          <w:p w14:paraId="6741DD7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мероприятий по повышению надежности и энергоэффективности</w:t>
            </w:r>
          </w:p>
          <w:p w14:paraId="64D992D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электроснабжения потребителей городского округа Тольятти напряжением 35 кВ, 6-10 кВ.</w:t>
            </w:r>
          </w:p>
          <w:p w14:paraId="09E32AE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мероприятий по повышению надежности и энергоэффективности электроснабжения медицинских учреждений городского округа Тольятти</w:t>
            </w:r>
          </w:p>
        </w:tc>
        <w:tc>
          <w:tcPr>
            <w:tcW w:w="815" w:type="pct"/>
            <w:gridSpan w:val="2"/>
          </w:tcPr>
          <w:p w14:paraId="6AF2CAB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бюджет.</w:t>
            </w:r>
          </w:p>
          <w:p w14:paraId="7F57E20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бюджет.</w:t>
            </w:r>
          </w:p>
          <w:p w14:paraId="69867FF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  <w:p w14:paraId="67E79F03" w14:textId="77777777" w:rsidR="007468C6" w:rsidRPr="007468C6" w:rsidRDefault="007468C6" w:rsidP="007468C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3BCC1B1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383BD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gridSpan w:val="2"/>
          </w:tcPr>
          <w:p w14:paraId="285D667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firstLine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2021-2024гг.</w:t>
            </w:r>
          </w:p>
        </w:tc>
        <w:tc>
          <w:tcPr>
            <w:tcW w:w="582" w:type="pct"/>
          </w:tcPr>
          <w:p w14:paraId="2230297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right="-1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«Тольяттинский государственный университет» (по согласованию). Сетевые и сбытовые компании электроэнергетики (по согласованию)</w:t>
            </w:r>
          </w:p>
          <w:p w14:paraId="2CB36BF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7FB7939E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616BCD80" w14:textId="77777777" w:rsidR="007468C6" w:rsidRPr="007468C6" w:rsidRDefault="007468C6" w:rsidP="00746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Задача 11 - </w:t>
            </w: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организация деятельности городского стратегического центра, целью которого является независимая экспертиза результатов деятельности органов исполнительной и представительной власти Тольятти, разработка стратегических направлений развития города</w:t>
            </w:r>
          </w:p>
        </w:tc>
      </w:tr>
      <w:tr w:rsidR="007468C6" w:rsidRPr="007468C6" w14:paraId="02073C52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40A718B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ы</w:t>
            </w:r>
          </w:p>
          <w:p w14:paraId="656C42A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  <w:p w14:paraId="0545EB8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  <w:tc>
          <w:tcPr>
            <w:tcW w:w="820" w:type="pct"/>
            <w:gridSpan w:val="2"/>
          </w:tcPr>
          <w:p w14:paraId="6669018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11.1. Создание виртуальной интернет- платформы для ведения деятельности городского стратегического центра</w:t>
            </w:r>
          </w:p>
        </w:tc>
        <w:tc>
          <w:tcPr>
            <w:tcW w:w="868" w:type="pct"/>
          </w:tcPr>
          <w:p w14:paraId="656CFC1F" w14:textId="77777777" w:rsidR="007468C6" w:rsidRPr="007468C6" w:rsidRDefault="007468C6" w:rsidP="007468C6">
            <w:pPr>
              <w:widowControl w:val="0"/>
              <w:numPr>
                <w:ilvl w:val="0"/>
                <w:numId w:val="33"/>
              </w:numPr>
              <w:tabs>
                <w:tab w:val="left" w:pos="328"/>
              </w:tabs>
              <w:autoSpaceDE w:val="0"/>
              <w:autoSpaceDN w:val="0"/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Разработка проекта </w:t>
            </w: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виртуальной интернет- платформы для ведения деятельности городского стратегического центра.</w:t>
            </w:r>
          </w:p>
          <w:p w14:paraId="21112E2B" w14:textId="77777777" w:rsidR="007468C6" w:rsidRPr="007468C6" w:rsidRDefault="007468C6" w:rsidP="007468C6">
            <w:pPr>
              <w:widowControl w:val="0"/>
              <w:numPr>
                <w:ilvl w:val="0"/>
                <w:numId w:val="33"/>
              </w:numPr>
              <w:tabs>
                <w:tab w:val="left" w:pos="328"/>
              </w:tabs>
              <w:autoSpaceDE w:val="0"/>
              <w:autoSpaceDN w:val="0"/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Реализация проекта по созданию </w:t>
            </w: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интернет- платформы для ведения деятельности городского стратегического центра</w:t>
            </w:r>
          </w:p>
        </w:tc>
        <w:tc>
          <w:tcPr>
            <w:tcW w:w="900" w:type="pct"/>
            <w:gridSpan w:val="2"/>
          </w:tcPr>
          <w:p w14:paraId="2B24F998" w14:textId="77777777" w:rsidR="007468C6" w:rsidRPr="007468C6" w:rsidRDefault="007468C6" w:rsidP="007468C6">
            <w:pPr>
              <w:keepNext/>
              <w:widowControl w:val="0"/>
              <w:numPr>
                <w:ilvl w:val="0"/>
                <w:numId w:val="34"/>
              </w:numPr>
              <w:tabs>
                <w:tab w:val="left" w:pos="73"/>
                <w:tab w:val="left" w:pos="357"/>
              </w:tabs>
              <w:autoSpaceDE w:val="0"/>
              <w:autoSpaceDN w:val="0"/>
              <w:adjustRightInd w:val="0"/>
              <w:spacing w:after="0" w:line="240" w:lineRule="auto"/>
              <w:ind w:left="73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проекта на </w:t>
            </w: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виртуальную интернет- платформу для ведения деятельности городского стратегического центра.</w:t>
            </w:r>
          </w:p>
          <w:p w14:paraId="44880B1E" w14:textId="77777777" w:rsidR="007468C6" w:rsidRPr="007468C6" w:rsidRDefault="007468C6" w:rsidP="007468C6">
            <w:pPr>
              <w:keepNext/>
              <w:widowControl w:val="0"/>
              <w:numPr>
                <w:ilvl w:val="0"/>
                <w:numId w:val="34"/>
              </w:numPr>
              <w:tabs>
                <w:tab w:val="left" w:pos="73"/>
                <w:tab w:val="left" w:pos="357"/>
              </w:tabs>
              <w:autoSpaceDE w:val="0"/>
              <w:autoSpaceDN w:val="0"/>
              <w:adjustRightInd w:val="0"/>
              <w:spacing w:after="0" w:line="240" w:lineRule="auto"/>
              <w:ind w:left="73"/>
              <w:outlineLvl w:val="2"/>
              <w:rPr>
                <w:rFonts w:ascii="Calibri" w:eastAsia="ヒラギノ角ゴ Pro W3" w:hAnsi="Calibri" w:cs="Times New Roman"/>
                <w:b/>
                <w:szCs w:val="26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Функционирующая интернет- платформа для ведения деятельности городского стратегического центра</w:t>
            </w:r>
          </w:p>
        </w:tc>
        <w:tc>
          <w:tcPr>
            <w:tcW w:w="815" w:type="pct"/>
            <w:gridSpan w:val="2"/>
          </w:tcPr>
          <w:p w14:paraId="321F620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78FF8D9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2021-2024 гг.</w:t>
            </w:r>
          </w:p>
          <w:p w14:paraId="7EE8A44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pct"/>
          </w:tcPr>
          <w:p w14:paraId="3DF3863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информационных технологий</w:t>
            </w:r>
          </w:p>
          <w:p w14:paraId="4270FC5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связи администрации городского округа Тольятти.</w:t>
            </w:r>
          </w:p>
          <w:p w14:paraId="038E7CD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экономического развития администрации городского округа Тольятти</w:t>
            </w:r>
          </w:p>
          <w:p w14:paraId="0C57092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0D7A7ABC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6AA1C1C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820" w:type="pct"/>
            <w:gridSpan w:val="2"/>
          </w:tcPr>
          <w:p w14:paraId="5A93944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11.2. Проведение ежегодных стратегических сессий в городском округе Тольятти</w:t>
            </w:r>
          </w:p>
        </w:tc>
        <w:tc>
          <w:tcPr>
            <w:tcW w:w="868" w:type="pct"/>
          </w:tcPr>
          <w:p w14:paraId="6AAD813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Оценка городским сообществом результатов реализации стратегии социально-экономического развития городского округа Тольятти на период до 2030 года (далее - Стратегия), достигнутых в отчетном году.</w:t>
            </w:r>
          </w:p>
          <w:p w14:paraId="1D426DF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Формирование и обсуждение предложений по корректировке Стратегии и плана мероприятий по реализации Стратегии.</w:t>
            </w:r>
          </w:p>
        </w:tc>
        <w:tc>
          <w:tcPr>
            <w:tcW w:w="900" w:type="pct"/>
            <w:gridSpan w:val="2"/>
          </w:tcPr>
          <w:p w14:paraId="1880D6C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Количество участников стратегической сессии.</w:t>
            </w:r>
          </w:p>
          <w:p w14:paraId="21BB449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Количество поступивших предложений по корректировке Стратегии и плана мероприятий по реализации Стратегии</w:t>
            </w:r>
          </w:p>
        </w:tc>
        <w:tc>
          <w:tcPr>
            <w:tcW w:w="815" w:type="pct"/>
            <w:gridSpan w:val="2"/>
          </w:tcPr>
          <w:p w14:paraId="284226B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0CD45BF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2020-2024гг.</w:t>
            </w:r>
          </w:p>
        </w:tc>
        <w:tc>
          <w:tcPr>
            <w:tcW w:w="582" w:type="pct"/>
          </w:tcPr>
          <w:p w14:paraId="49D863D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экономического развития администрации городского округа Тольятти</w:t>
            </w:r>
          </w:p>
        </w:tc>
      </w:tr>
      <w:tr w:rsidR="007468C6" w:rsidRPr="007468C6" w14:paraId="118A2868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2EC3330C" w14:textId="77777777" w:rsidR="007468C6" w:rsidRPr="007468C6" w:rsidRDefault="007468C6" w:rsidP="00746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Задача 12 - </w:t>
            </w: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повышение качества и количества предоставляемых муниципальных услуг, эффективное управление городским имуществом, проведение сбалансированной бюджетно-налоговой политики*</w:t>
            </w:r>
          </w:p>
        </w:tc>
      </w:tr>
      <w:tr w:rsidR="007468C6" w:rsidRPr="007468C6" w14:paraId="20FC0959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7C3CD77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820" w:type="pct"/>
            <w:gridSpan w:val="2"/>
          </w:tcPr>
          <w:p w14:paraId="452337E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12.1. Увеличение налоговых и неналоговых доходов бюджета городского округа Тольятти</w:t>
            </w:r>
          </w:p>
        </w:tc>
        <w:tc>
          <w:tcPr>
            <w:tcW w:w="868" w:type="pct"/>
          </w:tcPr>
          <w:p w14:paraId="7324E8B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поступлений налоговых и неналоговых доходов бюджета городского округа Тольятти в сравнении с предыдущим периодом</w:t>
            </w:r>
          </w:p>
        </w:tc>
        <w:tc>
          <w:tcPr>
            <w:tcW w:w="900" w:type="pct"/>
            <w:gridSpan w:val="2"/>
          </w:tcPr>
          <w:p w14:paraId="69FFC29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Положительная динамика</w:t>
            </w:r>
          </w:p>
        </w:tc>
        <w:tc>
          <w:tcPr>
            <w:tcW w:w="815" w:type="pct"/>
            <w:gridSpan w:val="2"/>
          </w:tcPr>
          <w:p w14:paraId="13D8F11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04A6288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756E3BE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городского округа Тольятти</w:t>
            </w:r>
          </w:p>
        </w:tc>
      </w:tr>
      <w:tr w:rsidR="007468C6" w:rsidRPr="007468C6" w14:paraId="18557CB0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7FFF504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820" w:type="pct"/>
            <w:gridSpan w:val="2"/>
          </w:tcPr>
          <w:p w14:paraId="00B8AA4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12.2. Снижение дефицита бюджета городского округа Тольятти</w:t>
            </w:r>
          </w:p>
        </w:tc>
        <w:tc>
          <w:tcPr>
            <w:tcW w:w="868" w:type="pct"/>
          </w:tcPr>
          <w:p w14:paraId="4769865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размера дефицита бюджета городского округа Тольятти в сравнении с предыдущим периодом</w:t>
            </w:r>
          </w:p>
        </w:tc>
        <w:tc>
          <w:tcPr>
            <w:tcW w:w="900" w:type="pct"/>
            <w:gridSpan w:val="2"/>
          </w:tcPr>
          <w:p w14:paraId="3654817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Отрицательная динамика</w:t>
            </w:r>
          </w:p>
        </w:tc>
        <w:tc>
          <w:tcPr>
            <w:tcW w:w="815" w:type="pct"/>
            <w:gridSpan w:val="2"/>
          </w:tcPr>
          <w:p w14:paraId="62F6A15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дефицита бюджета  городского округа Тольятти</w:t>
            </w:r>
          </w:p>
        </w:tc>
        <w:tc>
          <w:tcPr>
            <w:tcW w:w="612" w:type="pct"/>
            <w:gridSpan w:val="2"/>
          </w:tcPr>
          <w:p w14:paraId="2A97956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144AE59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городского округа Тольятти</w:t>
            </w:r>
          </w:p>
        </w:tc>
      </w:tr>
      <w:tr w:rsidR="007468C6" w:rsidRPr="007468C6" w14:paraId="022107CB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229D285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*Решение задачи 12 в части повышения качества и количества предоставляемых муниципальных услуг, эффективного управления городским имуществом обеспечивается в рамках реализации задачи 8 «Обеспечение эффективного управления имуществом муниципальной казны, муниципальными учреждениями и предприятиями городского округа» приоритета (4) «Возможности для каждого»</w:t>
            </w:r>
          </w:p>
        </w:tc>
      </w:tr>
      <w:tr w:rsidR="007468C6" w:rsidRPr="007468C6" w14:paraId="28A0F0CE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4834B21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Приоритет (7) «Тольятти мобильный»</w:t>
            </w:r>
          </w:p>
        </w:tc>
      </w:tr>
      <w:tr w:rsidR="007468C6" w:rsidRPr="007468C6" w14:paraId="50246E3E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4142CE2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Ожидаемые результаты реализации приоритета  «Тольятти мобильный» (2024 г.):</w:t>
            </w:r>
          </w:p>
          <w:p w14:paraId="3AEB744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_Hlk62648717"/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Пассажирооборот транспорта общего пользования (млн пассажиро-километров) – 1116,3.</w:t>
            </w:r>
          </w:p>
          <w:p w14:paraId="75D9886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велодорожек, отвечающих современных требованиям безопасности (км) – 11,35.</w:t>
            </w:r>
          </w:p>
          <w:p w14:paraId="3553073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фото - и видеокамер фиксации нарушений правил дорожного движения (шт.) – 88.</w:t>
            </w:r>
          </w:p>
          <w:p w14:paraId="4D480E7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выделенных полос для общественного транспорта (км) – 2,04.</w:t>
            </w:r>
          </w:p>
          <w:p w14:paraId="605FA40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погибших в дорожно-транспортных происшествиях (чел.) </w:t>
            </w:r>
            <w:bookmarkEnd w:id="11"/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не более 25.</w:t>
            </w:r>
          </w:p>
        </w:tc>
      </w:tr>
      <w:tr w:rsidR="007468C6" w:rsidRPr="007468C6" w14:paraId="2161FB89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20A6283A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Стратегическая цель (2-й уровень) - формирование центрального ядра Самарско-Тольяттинской агломерации, включение Тольятти в федеральные транзитные коридоры и создание современной транспортной системы</w:t>
            </w:r>
          </w:p>
        </w:tc>
      </w:tr>
      <w:tr w:rsidR="007468C6" w:rsidRPr="007468C6" w14:paraId="36D15CEE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46FB6EAA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Среднесрочные приоритеты развития: </w:t>
            </w:r>
            <w:r w:rsidRPr="007468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азвитие муниципальной транспортной инфраструктуры и Самарско-Тольяттинской агломерации </w:t>
            </w:r>
          </w:p>
        </w:tc>
      </w:tr>
      <w:tr w:rsidR="007468C6" w:rsidRPr="007468C6" w14:paraId="6C9B02CB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18E6E2E4" w14:textId="77777777" w:rsidR="007468C6" w:rsidRPr="007468C6" w:rsidRDefault="007468C6" w:rsidP="00746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Задача 1 - </w:t>
            </w: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создание единой системы расселения в границах Самарско-Тольяттинской конурбации, формирование третьей в России по численности населения и объемам хозяйственной деятельности агломерации</w:t>
            </w:r>
          </w:p>
        </w:tc>
      </w:tr>
      <w:tr w:rsidR="007468C6" w:rsidRPr="007468C6" w14:paraId="0B17E97D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11C707E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820" w:type="pct"/>
            <w:gridSpan w:val="2"/>
          </w:tcPr>
          <w:p w14:paraId="1B8700F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1.1. Реализация Плана мероприятий по развитию Самарско-Тольяттинской агломерации на 2018-2035 годы (далее - План развития СТА)</w:t>
            </w:r>
          </w:p>
        </w:tc>
        <w:tc>
          <w:tcPr>
            <w:tcW w:w="868" w:type="pct"/>
          </w:tcPr>
          <w:p w14:paraId="253CA14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Плана развития СТА, направленных на развитие городского округа Тольятти как центрального ядра Самарско-Тольяттинской агломерации</w:t>
            </w:r>
          </w:p>
        </w:tc>
        <w:tc>
          <w:tcPr>
            <w:tcW w:w="900" w:type="pct"/>
            <w:gridSpan w:val="2"/>
          </w:tcPr>
          <w:p w14:paraId="220303D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мероприятий в сроки, предусмотренные Планом развития СТА </w:t>
            </w:r>
          </w:p>
        </w:tc>
        <w:tc>
          <w:tcPr>
            <w:tcW w:w="815" w:type="pct"/>
            <w:gridSpan w:val="2"/>
          </w:tcPr>
          <w:p w14:paraId="68B6548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Планом развития СТА</w:t>
            </w:r>
          </w:p>
        </w:tc>
        <w:tc>
          <w:tcPr>
            <w:tcW w:w="612" w:type="pct"/>
            <w:gridSpan w:val="2"/>
          </w:tcPr>
          <w:p w14:paraId="35D56C3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57A5B4D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мероприятий Плана развития СТА</w:t>
            </w:r>
          </w:p>
        </w:tc>
      </w:tr>
      <w:tr w:rsidR="007468C6" w:rsidRPr="007468C6" w14:paraId="5303A549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2F650F2B" w14:textId="77777777" w:rsidR="007468C6" w:rsidRPr="007468C6" w:rsidRDefault="007468C6" w:rsidP="007468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Задача 2 - </w:t>
            </w: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автомобильно-дорожной и железнодорожной инфраструктуры, включение Тольятти как транзитного центра в федеральные транспортные коридоры</w:t>
            </w:r>
          </w:p>
        </w:tc>
      </w:tr>
      <w:tr w:rsidR="007468C6" w:rsidRPr="007468C6" w14:paraId="07C46BB3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4DE8B1F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820" w:type="pct"/>
            <w:gridSpan w:val="2"/>
          </w:tcPr>
          <w:p w14:paraId="73013A4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Строительство мостового перехода через реку Волгу с обходом городского округа Тольятти и выходом на автомобильную дорогу М-5 «Урал»</w:t>
            </w:r>
          </w:p>
        </w:tc>
        <w:tc>
          <w:tcPr>
            <w:tcW w:w="868" w:type="pct"/>
          </w:tcPr>
          <w:p w14:paraId="1124DFC7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мостового перехода через реку Волгу с обходом городского округа Тольятти и выходом на автомобильную дорогу М-5 «Урал» с применением механизмов государственно-частного партнерства</w:t>
            </w:r>
          </w:p>
          <w:p w14:paraId="4EA99B0D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gridSpan w:val="2"/>
          </w:tcPr>
          <w:p w14:paraId="5BAE1FAE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Строительство объекта позволит уменьшить транспортную нагрузку на федеральную автомобильную дорогу М-5 «Урал», повысить пропускную способность на участке автомобильной дороги по плотине Волжской ГЭС и уровень безопасности дорожного движения </w:t>
            </w:r>
          </w:p>
        </w:tc>
        <w:tc>
          <w:tcPr>
            <w:tcW w:w="815" w:type="pct"/>
            <w:gridSpan w:val="2"/>
          </w:tcPr>
          <w:p w14:paraId="42024DDF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бюджет.</w:t>
            </w:r>
          </w:p>
          <w:p w14:paraId="6D7240EC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бюджет.</w:t>
            </w:r>
          </w:p>
          <w:p w14:paraId="53318090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612" w:type="pct"/>
            <w:gridSpan w:val="2"/>
          </w:tcPr>
          <w:p w14:paraId="2D1E04A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2019-2024гг.</w:t>
            </w:r>
          </w:p>
        </w:tc>
        <w:tc>
          <w:tcPr>
            <w:tcW w:w="582" w:type="pct"/>
          </w:tcPr>
          <w:p w14:paraId="73A4790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транспорта и автомобильных дорог Самарской области. Министерство экономического развития и  инвестиций Самарской области</w:t>
            </w:r>
          </w:p>
        </w:tc>
      </w:tr>
      <w:tr w:rsidR="007468C6" w:rsidRPr="007468C6" w14:paraId="1B0C9390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1564574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>II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820" w:type="pct"/>
            <w:gridSpan w:val="2"/>
          </w:tcPr>
          <w:p w14:paraId="4574B01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2.2. Реконструкция автомобильной дороги Тольятти – Ягодное </w:t>
            </w:r>
          </w:p>
        </w:tc>
        <w:tc>
          <w:tcPr>
            <w:tcW w:w="868" w:type="pct"/>
          </w:tcPr>
          <w:p w14:paraId="2894E4EF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Реконструкция автомобильной дороги Тольятти – Ягодное на участке км 18 +</w:t>
            </w:r>
            <w:r w:rsidRPr="007468C6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330 – км 26 + 130 в муниципальном районе Ставропольский Самарской области</w:t>
            </w:r>
          </w:p>
        </w:tc>
        <w:tc>
          <w:tcPr>
            <w:tcW w:w="900" w:type="pct"/>
            <w:gridSpan w:val="2"/>
          </w:tcPr>
          <w:p w14:paraId="731F7897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Увеличение пропускной способности автодороги Тольятти- Ягодное, связывающей муниципальный район Ставропольский и г.Тольятти</w:t>
            </w:r>
          </w:p>
        </w:tc>
        <w:tc>
          <w:tcPr>
            <w:tcW w:w="815" w:type="pct"/>
            <w:gridSpan w:val="2"/>
          </w:tcPr>
          <w:p w14:paraId="19623BE8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бюджет.</w:t>
            </w:r>
          </w:p>
          <w:p w14:paraId="68A10148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12" w:type="pct"/>
            <w:gridSpan w:val="2"/>
          </w:tcPr>
          <w:p w14:paraId="03BB045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2019-2021гг.</w:t>
            </w:r>
          </w:p>
        </w:tc>
        <w:tc>
          <w:tcPr>
            <w:tcW w:w="582" w:type="pct"/>
          </w:tcPr>
          <w:p w14:paraId="38A3627D" w14:textId="77777777" w:rsidR="007468C6" w:rsidRPr="007468C6" w:rsidRDefault="007468C6" w:rsidP="007468C6">
            <w:pPr>
              <w:spacing w:after="0" w:line="240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Министерство транспорта и автодорог Самарской области (по согласованию).</w:t>
            </w:r>
          </w:p>
          <w:p w14:paraId="6F06352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транспорта Российской Федерации (по согласованию).</w:t>
            </w:r>
          </w:p>
          <w:p w14:paraId="5C3291B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дорожное агентство (Росавтодор) (по согласованию)</w:t>
            </w:r>
          </w:p>
        </w:tc>
      </w:tr>
      <w:tr w:rsidR="007468C6" w:rsidRPr="007468C6" w14:paraId="2443979F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 w:val="restart"/>
          </w:tcPr>
          <w:p w14:paraId="4C85C7B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820" w:type="pct"/>
            <w:gridSpan w:val="2"/>
            <w:vMerge w:val="restart"/>
          </w:tcPr>
          <w:p w14:paraId="434C81F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2.3. Участие в реализации региональной составляющей национального проекта «Безопасные и качественные автомобильные дороги»</w:t>
            </w:r>
          </w:p>
        </w:tc>
        <w:tc>
          <w:tcPr>
            <w:tcW w:w="868" w:type="pct"/>
          </w:tcPr>
          <w:p w14:paraId="6923A91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дорог местного значения городского округа Тольятти</w:t>
            </w:r>
          </w:p>
        </w:tc>
        <w:tc>
          <w:tcPr>
            <w:tcW w:w="900" w:type="pct"/>
            <w:gridSpan w:val="2"/>
          </w:tcPr>
          <w:p w14:paraId="1819C91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муниципальной программой «Развитие транспортной системы и дорожного хозяйства городского округа Тольятти на 2021-2025 гг».</w:t>
            </w:r>
          </w:p>
        </w:tc>
        <w:tc>
          <w:tcPr>
            <w:tcW w:w="815" w:type="pct"/>
            <w:gridSpan w:val="2"/>
          </w:tcPr>
          <w:p w14:paraId="30436D7D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Федеральный бюджет. </w:t>
            </w:r>
          </w:p>
          <w:p w14:paraId="25CC25DC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бюджет.</w:t>
            </w:r>
          </w:p>
          <w:p w14:paraId="23D52D69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443BC95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2021-2024 гг.</w:t>
            </w:r>
          </w:p>
        </w:tc>
        <w:tc>
          <w:tcPr>
            <w:tcW w:w="582" w:type="pct"/>
          </w:tcPr>
          <w:p w14:paraId="44A90C2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дорожного хозяйства и транспорта администрации городского округа Тольятти</w:t>
            </w:r>
          </w:p>
        </w:tc>
      </w:tr>
      <w:tr w:rsidR="007468C6" w:rsidRPr="007468C6" w14:paraId="6C85DCEF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/>
          </w:tcPr>
          <w:p w14:paraId="501C80B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pct"/>
            <w:gridSpan w:val="2"/>
            <w:vMerge/>
          </w:tcPr>
          <w:p w14:paraId="70837B3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7F1A114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и текущий ремонт дорог местного значения городского округа Тольятти </w:t>
            </w:r>
          </w:p>
        </w:tc>
        <w:tc>
          <w:tcPr>
            <w:tcW w:w="900" w:type="pct"/>
            <w:gridSpan w:val="2"/>
          </w:tcPr>
          <w:p w14:paraId="2615515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муниципальной программой «Развитие транспортной системы и дорожного хозяйства городского округа Тольятти на 2021-2025 гг».</w:t>
            </w:r>
          </w:p>
        </w:tc>
        <w:tc>
          <w:tcPr>
            <w:tcW w:w="815" w:type="pct"/>
            <w:gridSpan w:val="2"/>
          </w:tcPr>
          <w:p w14:paraId="1ADD74C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Федеральный бюджет. </w:t>
            </w:r>
          </w:p>
          <w:p w14:paraId="3CD4F245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бюджет.</w:t>
            </w:r>
          </w:p>
          <w:p w14:paraId="505F18F5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6B4D4B5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2021-2024 гг.</w:t>
            </w:r>
          </w:p>
        </w:tc>
        <w:tc>
          <w:tcPr>
            <w:tcW w:w="582" w:type="pct"/>
          </w:tcPr>
          <w:p w14:paraId="0F4F33E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дорожного хозяйства и транспорта администрации городского округа Тольятти</w:t>
            </w:r>
          </w:p>
        </w:tc>
      </w:tr>
      <w:tr w:rsidR="007468C6" w:rsidRPr="007468C6" w14:paraId="62BDDC42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66799E6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3 - обеспечение приоритетного развития общественного транспорта, формирование современной системы скоростного экологически чистого общественного транспорта (на базе троллейбусов, а также электробусов и автобусов на газомоторном топливе)</w:t>
            </w:r>
          </w:p>
        </w:tc>
      </w:tr>
      <w:tr w:rsidR="007468C6" w:rsidRPr="007468C6" w14:paraId="41FE2F98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28B7B4D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820" w:type="pct"/>
            <w:gridSpan w:val="2"/>
          </w:tcPr>
          <w:p w14:paraId="2AA1159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Совершенствова-ние технического и технологического обеспечения транспортного обслуживания</w:t>
            </w:r>
          </w:p>
        </w:tc>
        <w:tc>
          <w:tcPr>
            <w:tcW w:w="868" w:type="pct"/>
          </w:tcPr>
          <w:p w14:paraId="00C5FCE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установка табличек на остановочных пунктах</w:t>
            </w:r>
          </w:p>
        </w:tc>
        <w:tc>
          <w:tcPr>
            <w:tcW w:w="900" w:type="pct"/>
            <w:gridSpan w:val="2"/>
          </w:tcPr>
          <w:p w14:paraId="4683E27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установленных табличек (по 50 табличек в год) </w:t>
            </w:r>
          </w:p>
        </w:tc>
        <w:tc>
          <w:tcPr>
            <w:tcW w:w="815" w:type="pct"/>
            <w:gridSpan w:val="2"/>
          </w:tcPr>
          <w:p w14:paraId="4C94B49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612" w:type="pct"/>
            <w:gridSpan w:val="2"/>
          </w:tcPr>
          <w:p w14:paraId="7FE01E3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–202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4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</w:t>
            </w:r>
          </w:p>
        </w:tc>
        <w:tc>
          <w:tcPr>
            <w:tcW w:w="582" w:type="pct"/>
          </w:tcPr>
          <w:p w14:paraId="53F3909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дорожного хозяйства и транспорта администрации городского округа Тольятти</w:t>
            </w:r>
          </w:p>
        </w:tc>
      </w:tr>
      <w:tr w:rsidR="007468C6" w:rsidRPr="007468C6" w14:paraId="74529D10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 w:val="restart"/>
          </w:tcPr>
          <w:p w14:paraId="4F74AC0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820" w:type="pct"/>
            <w:gridSpan w:val="2"/>
            <w:vMerge w:val="restart"/>
          </w:tcPr>
          <w:p w14:paraId="49F8E2F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 Обеспечение регулярных перевозок пассажиров по регулируемым тарифам</w:t>
            </w:r>
          </w:p>
        </w:tc>
        <w:tc>
          <w:tcPr>
            <w:tcW w:w="868" w:type="pct"/>
          </w:tcPr>
          <w:p w14:paraId="6C27BD5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Предоставление субсидий исполнителям, выполняющим работы по перевозке пассажиров и багажа транспортом общего пользования</w:t>
            </w:r>
          </w:p>
        </w:tc>
        <w:tc>
          <w:tcPr>
            <w:tcW w:w="900" w:type="pct"/>
            <w:gridSpan w:val="2"/>
          </w:tcPr>
          <w:p w14:paraId="4B97F23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муниципальной программой «Развитие транспортной системы и дорожного хозяйства городского округа Тольятти на 2021-2025 гг».</w:t>
            </w:r>
          </w:p>
        </w:tc>
        <w:tc>
          <w:tcPr>
            <w:tcW w:w="815" w:type="pct"/>
            <w:gridSpan w:val="2"/>
          </w:tcPr>
          <w:p w14:paraId="1F33538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городского округа Тольятти </w:t>
            </w:r>
          </w:p>
        </w:tc>
        <w:tc>
          <w:tcPr>
            <w:tcW w:w="612" w:type="pct"/>
            <w:gridSpan w:val="2"/>
          </w:tcPr>
          <w:p w14:paraId="0F1893C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г.</w:t>
            </w:r>
          </w:p>
        </w:tc>
        <w:tc>
          <w:tcPr>
            <w:tcW w:w="582" w:type="pct"/>
          </w:tcPr>
          <w:p w14:paraId="3CE9E71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дорожного хозяйства и транспорта администрации городского округа Тольятти</w:t>
            </w:r>
          </w:p>
        </w:tc>
      </w:tr>
      <w:tr w:rsidR="007468C6" w:rsidRPr="007468C6" w14:paraId="3589AEFC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/>
          </w:tcPr>
          <w:p w14:paraId="206074D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pct"/>
            <w:gridSpan w:val="2"/>
            <w:vMerge/>
          </w:tcPr>
          <w:p w14:paraId="2F6FF41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74F4CE5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транспортных услуг населению</w:t>
            </w:r>
          </w:p>
        </w:tc>
        <w:tc>
          <w:tcPr>
            <w:tcW w:w="900" w:type="pct"/>
            <w:gridSpan w:val="2"/>
          </w:tcPr>
          <w:p w14:paraId="6E9D6062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муниципальной программой «Развитие транспортной системы и дорожного хозяйства городского округа Тольятти на 2021-2025 гг».</w:t>
            </w:r>
          </w:p>
        </w:tc>
        <w:tc>
          <w:tcPr>
            <w:tcW w:w="815" w:type="pct"/>
            <w:gridSpan w:val="2"/>
          </w:tcPr>
          <w:p w14:paraId="26877C0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36ADC5B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-2024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</w:t>
            </w:r>
          </w:p>
        </w:tc>
        <w:tc>
          <w:tcPr>
            <w:tcW w:w="582" w:type="pct"/>
          </w:tcPr>
          <w:p w14:paraId="4387385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6ABA9DA5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  <w:vMerge/>
          </w:tcPr>
          <w:p w14:paraId="7E0ACEA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pct"/>
            <w:gridSpan w:val="2"/>
            <w:vMerge/>
          </w:tcPr>
          <w:p w14:paraId="7FA736C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</w:tcPr>
          <w:p w14:paraId="4CED8D9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работ по осуществлению регулярных перевозок пассажиров и багажа по регулируемым тарифам</w:t>
            </w:r>
          </w:p>
        </w:tc>
        <w:tc>
          <w:tcPr>
            <w:tcW w:w="900" w:type="pct"/>
            <w:gridSpan w:val="2"/>
          </w:tcPr>
          <w:p w14:paraId="505CD7B4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муниципальной программой «Развитие транспортной системы и дорожного хозяйства городского округа Тольятти на 2021-2025 гг».</w:t>
            </w:r>
          </w:p>
        </w:tc>
        <w:tc>
          <w:tcPr>
            <w:tcW w:w="815" w:type="pct"/>
            <w:gridSpan w:val="2"/>
          </w:tcPr>
          <w:p w14:paraId="14CC010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71509EA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2021-2024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</w:t>
            </w:r>
          </w:p>
        </w:tc>
        <w:tc>
          <w:tcPr>
            <w:tcW w:w="582" w:type="pct"/>
          </w:tcPr>
          <w:p w14:paraId="3CE2FAC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8C6" w:rsidRPr="007468C6" w14:paraId="7B7684D6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143EB37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820" w:type="pct"/>
            <w:gridSpan w:val="2"/>
          </w:tcPr>
          <w:p w14:paraId="44786F2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3.3.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Оптимизация структуры парков транспортных средств и ускорение обновления их состава</w:t>
            </w:r>
          </w:p>
        </w:tc>
        <w:tc>
          <w:tcPr>
            <w:tcW w:w="868" w:type="pct"/>
          </w:tcPr>
          <w:p w14:paraId="5B4CA2C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в целях возмещения затрат на оплату лизинговых платежей за автобусы большого класса, работающие на газомоторном топливе, приобретенные в рамках национального проекта «Безопасные и качественные автомобильные дороги»</w:t>
            </w:r>
          </w:p>
        </w:tc>
        <w:tc>
          <w:tcPr>
            <w:tcW w:w="900" w:type="pct"/>
            <w:gridSpan w:val="2"/>
          </w:tcPr>
          <w:p w14:paraId="260D78F2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муниципальной программой «Развитие транспортной системы и дорожного хозяйства городского округа Тольятти на 2021-2025 гг».</w:t>
            </w:r>
          </w:p>
        </w:tc>
        <w:tc>
          <w:tcPr>
            <w:tcW w:w="815" w:type="pct"/>
            <w:gridSpan w:val="2"/>
          </w:tcPr>
          <w:p w14:paraId="6DE5AEC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бюджет.</w:t>
            </w:r>
          </w:p>
          <w:p w14:paraId="1F6F2AD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06CA46A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4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</w:t>
            </w:r>
          </w:p>
        </w:tc>
        <w:tc>
          <w:tcPr>
            <w:tcW w:w="582" w:type="pct"/>
          </w:tcPr>
          <w:p w14:paraId="19054D63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дорожного хозяйства и транспорта администрации городского округа Тольятти</w:t>
            </w:r>
          </w:p>
        </w:tc>
      </w:tr>
      <w:tr w:rsidR="007468C6" w:rsidRPr="007468C6" w14:paraId="144AA140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0CD2F696" w14:textId="77777777" w:rsidR="007468C6" w:rsidRPr="007468C6" w:rsidRDefault="007468C6" w:rsidP="007468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Задача 4 - </w:t>
            </w: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 подхода транзитно-ориентированного проектирования, создание многофункциональных территорий возле хабов общественного транспорта*</w:t>
            </w:r>
          </w:p>
        </w:tc>
      </w:tr>
      <w:tr w:rsidR="007468C6" w:rsidRPr="007468C6" w14:paraId="69D8038A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0E18D60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*Решение данной задачи осуществляется в рамках решения задачи 1 «Создание единой системы расселения в границах Самарско-Тольяттинской конурбации, формирование третьей в России по численности населения и объемам хозяйственной деятельности агломерации» приоритета  «Тольятти мобильный»</w:t>
            </w:r>
          </w:p>
        </w:tc>
      </w:tr>
      <w:tr w:rsidR="007468C6" w:rsidRPr="007468C6" w14:paraId="44F048F6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1F0CB108" w14:textId="77777777" w:rsidR="007468C6" w:rsidRPr="007468C6" w:rsidRDefault="007468C6" w:rsidP="007468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Задача 5 - </w:t>
            </w: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реализация градостроительных принципов и иных механизмов обеспечения пассивной безопасности </w:t>
            </w:r>
            <w:r w:rsidRPr="00746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основе подхода «нулевой терпимости» к ДТП</w:t>
            </w:r>
          </w:p>
        </w:tc>
      </w:tr>
      <w:tr w:rsidR="007468C6" w:rsidRPr="007468C6" w14:paraId="64867BD0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512BE307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820" w:type="pct"/>
            <w:gridSpan w:val="2"/>
          </w:tcPr>
          <w:p w14:paraId="1BB15F5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 Снижение количества дорожно-транспортных происшествий за счёт выполнения комплекса организационных и технических мероприятий</w:t>
            </w:r>
          </w:p>
        </w:tc>
        <w:tc>
          <w:tcPr>
            <w:tcW w:w="868" w:type="pct"/>
          </w:tcPr>
          <w:p w14:paraId="7EA306E8" w14:textId="0847110B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организационных и технических мероприятий, направленных на предупреждение причин</w:t>
            </w:r>
            <w:r w:rsidR="00FA7B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возникновения ДТП путем развития дорожно-транспортной инфраструктуры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7468C6" w:rsidDel="006059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Тольятти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00" w:type="pct"/>
            <w:gridSpan w:val="2"/>
          </w:tcPr>
          <w:p w14:paraId="4F4CF9FA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муниципальной программой «Развитие транспортной системы и дорожного хозяйства городского округа Тольятти на 2021-2025 гг».</w:t>
            </w:r>
          </w:p>
        </w:tc>
        <w:tc>
          <w:tcPr>
            <w:tcW w:w="815" w:type="pct"/>
            <w:gridSpan w:val="2"/>
          </w:tcPr>
          <w:p w14:paraId="571EC3D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бюджет.</w:t>
            </w:r>
          </w:p>
          <w:p w14:paraId="524CB92B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64689630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4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</w:t>
            </w:r>
          </w:p>
        </w:tc>
        <w:tc>
          <w:tcPr>
            <w:tcW w:w="582" w:type="pct"/>
          </w:tcPr>
          <w:p w14:paraId="1B569B09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дорожного хозяйства и транспорта администрации городского округа Тольятти</w:t>
            </w:r>
          </w:p>
        </w:tc>
      </w:tr>
      <w:tr w:rsidR="007468C6" w:rsidRPr="007468C6" w14:paraId="0148A20C" w14:textId="77777777" w:rsidTr="00D201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vAlign w:val="center"/>
          </w:tcPr>
          <w:p w14:paraId="1648C8B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6 - развитие велосипедной инфраструктуры, создание единой городской системы велосипедного сообщения</w:t>
            </w:r>
          </w:p>
        </w:tc>
      </w:tr>
      <w:tr w:rsidR="007468C6" w:rsidRPr="007468C6" w14:paraId="78D264A2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5A7D551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820" w:type="pct"/>
            <w:gridSpan w:val="2"/>
          </w:tcPr>
          <w:p w14:paraId="1537209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 Создание пешеходных зон на наиболее популярных у жителей маршрутах, соединение пешеходными улицами центров городской активности</w:t>
            </w:r>
          </w:p>
        </w:tc>
        <w:tc>
          <w:tcPr>
            <w:tcW w:w="868" w:type="pct"/>
          </w:tcPr>
          <w:p w14:paraId="7EE9103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(или) обустройство тротуаров и пешеходных дорожек</w:t>
            </w:r>
          </w:p>
        </w:tc>
        <w:tc>
          <w:tcPr>
            <w:tcW w:w="900" w:type="pct"/>
            <w:gridSpan w:val="2"/>
          </w:tcPr>
          <w:p w14:paraId="4E213C3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Отремонтированы (обустроены) тротуары и пешеходные дорожки</w:t>
            </w:r>
          </w:p>
        </w:tc>
        <w:tc>
          <w:tcPr>
            <w:tcW w:w="815" w:type="pct"/>
            <w:gridSpan w:val="2"/>
          </w:tcPr>
          <w:p w14:paraId="6C100995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Тольятти</w:t>
            </w:r>
          </w:p>
        </w:tc>
        <w:tc>
          <w:tcPr>
            <w:tcW w:w="612" w:type="pct"/>
            <w:gridSpan w:val="2"/>
          </w:tcPr>
          <w:p w14:paraId="3E4C7FC8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 гг.</w:t>
            </w:r>
          </w:p>
        </w:tc>
        <w:tc>
          <w:tcPr>
            <w:tcW w:w="582" w:type="pct"/>
          </w:tcPr>
          <w:p w14:paraId="17CEEFC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городского хозяйства администрации городского округа Тольятти</w:t>
            </w:r>
          </w:p>
        </w:tc>
      </w:tr>
      <w:tr w:rsidR="007468C6" w:rsidRPr="007468C6" w14:paraId="6461095A" w14:textId="77777777" w:rsidTr="00D201D0">
        <w:tblPrEx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400" w:type="pct"/>
          </w:tcPr>
          <w:p w14:paraId="3A6BA0E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I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val="en-GB" w:eastAsia="ru-RU"/>
              </w:rPr>
              <w:t xml:space="preserve">II 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  <w:r w:rsidRPr="007468C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820" w:type="pct"/>
            <w:gridSpan w:val="2"/>
          </w:tcPr>
          <w:p w14:paraId="4E086FB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6.2. </w:t>
            </w:r>
            <w:r w:rsidRPr="007468C6">
              <w:rPr>
                <w:rFonts w:ascii="Times New Roman" w:hAnsi="Times New Roman"/>
                <w:bCs/>
                <w:sz w:val="24"/>
                <w:szCs w:val="24"/>
              </w:rPr>
              <w:t>Создание велосипедной инфраструктуры на территории городского округа Тольятти</w:t>
            </w: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68" w:type="pct"/>
          </w:tcPr>
          <w:p w14:paraId="34B3C436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развитие велосипедной инфраструктуры на территории городского округа Тольятти, связывающей между собой районы города</w:t>
            </w:r>
          </w:p>
        </w:tc>
        <w:tc>
          <w:tcPr>
            <w:tcW w:w="900" w:type="pct"/>
            <w:gridSpan w:val="2"/>
          </w:tcPr>
          <w:p w14:paraId="6F7B0C94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комплексной велоинфраструктуры на территории городского округа Тольятти, создание условий для перехода жителей города на экологичный вид транспорта; уменьшение количества личного автотранспорта на дорогах.</w:t>
            </w:r>
          </w:p>
        </w:tc>
        <w:tc>
          <w:tcPr>
            <w:tcW w:w="815" w:type="pct"/>
            <w:gridSpan w:val="2"/>
          </w:tcPr>
          <w:p w14:paraId="5E9E761C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ФГБОУ ВО «Тольяттинский государственный университет». Внешнее финансирование</w:t>
            </w:r>
          </w:p>
        </w:tc>
        <w:tc>
          <w:tcPr>
            <w:tcW w:w="612" w:type="pct"/>
            <w:gridSpan w:val="2"/>
          </w:tcPr>
          <w:p w14:paraId="00260331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2019–2024гг.</w:t>
            </w:r>
          </w:p>
        </w:tc>
        <w:tc>
          <w:tcPr>
            <w:tcW w:w="582" w:type="pct"/>
          </w:tcPr>
          <w:p w14:paraId="4D551B4F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«Тольяттинский государственный университет» (по согласованию).</w:t>
            </w:r>
          </w:p>
          <w:p w14:paraId="55057B7E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Сообщество «ВелоТольятти» (по согласованию)</w:t>
            </w:r>
          </w:p>
          <w:p w14:paraId="4E5F782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Тольятти.</w:t>
            </w:r>
          </w:p>
          <w:p w14:paraId="3F92234D" w14:textId="77777777" w:rsidR="007468C6" w:rsidRPr="007468C6" w:rsidRDefault="007468C6" w:rsidP="00746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9B0AD5D" w14:textId="77777777" w:rsidR="007468C6" w:rsidRPr="007468C6" w:rsidRDefault="007468C6" w:rsidP="007468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9F7C9AA" w14:textId="77777777" w:rsidR="007468C6" w:rsidRPr="007468C6" w:rsidRDefault="007468C6" w:rsidP="007468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8C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1 </w:t>
      </w:r>
      <w:r w:rsidRPr="007468C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муниципальных программ городского округа Тольятти, обеспечивающих выполнение Плана мероприятий на 2019-2024 годы по реализации стратегии социально-экономического развития городского округа Тольятти на период до 2030 года (далее – План мероприятий), приведен в приложении к настоящему Плану мероприятий.</w:t>
      </w:r>
    </w:p>
    <w:p w14:paraId="0200426C" w14:textId="77777777" w:rsidR="007468C6" w:rsidRPr="007468C6" w:rsidRDefault="007468C6" w:rsidP="007468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00DD88" w14:textId="77777777" w:rsidR="007468C6" w:rsidRPr="007468C6" w:rsidRDefault="007468C6" w:rsidP="007468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3FA25F" w14:textId="77777777" w:rsidR="007468C6" w:rsidRPr="007468C6" w:rsidRDefault="007468C6" w:rsidP="007468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44D994" w14:textId="77777777" w:rsidR="007468C6" w:rsidRPr="007468C6" w:rsidRDefault="007468C6" w:rsidP="007468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468C6" w:rsidRPr="007468C6" w:rsidSect="00137EBC">
          <w:headerReference w:type="default" r:id="rId7"/>
          <w:pgSz w:w="16838" w:h="11906" w:orient="landscape" w:code="9"/>
          <w:pgMar w:top="993" w:right="1134" w:bottom="851" w:left="1134" w:header="709" w:footer="709" w:gutter="0"/>
          <w:pgNumType w:start="2"/>
          <w:cols w:space="708"/>
          <w:docGrid w:linePitch="360"/>
        </w:sectPr>
      </w:pPr>
    </w:p>
    <w:p w14:paraId="775BA5AE" w14:textId="77777777" w:rsidR="007468C6" w:rsidRPr="007468C6" w:rsidRDefault="007468C6" w:rsidP="007468C6">
      <w:pPr>
        <w:spacing w:after="0" w:line="240" w:lineRule="auto"/>
        <w:ind w:left="907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68C6">
        <w:rPr>
          <w:rFonts w:ascii="Times New Roman" w:eastAsia="Calibri" w:hAnsi="Times New Roman" w:cs="Times New Roman"/>
          <w:sz w:val="24"/>
          <w:szCs w:val="24"/>
        </w:rPr>
        <w:t>Приложение</w:t>
      </w:r>
    </w:p>
    <w:p w14:paraId="11EFF6C8" w14:textId="77777777" w:rsidR="007468C6" w:rsidRPr="007468C6" w:rsidRDefault="007468C6" w:rsidP="007468C6">
      <w:pPr>
        <w:spacing w:after="0" w:line="240" w:lineRule="auto"/>
        <w:ind w:left="907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68C6">
        <w:rPr>
          <w:rFonts w:ascii="Times New Roman" w:eastAsia="Calibri" w:hAnsi="Times New Roman" w:cs="Times New Roman"/>
          <w:sz w:val="24"/>
          <w:szCs w:val="24"/>
        </w:rPr>
        <w:t>к Плану мероприятий</w:t>
      </w:r>
    </w:p>
    <w:p w14:paraId="3DDAFFCB" w14:textId="77777777" w:rsidR="007468C6" w:rsidRPr="007468C6" w:rsidRDefault="007468C6" w:rsidP="007468C6">
      <w:pPr>
        <w:spacing w:after="0" w:line="240" w:lineRule="auto"/>
        <w:ind w:left="907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68C6">
        <w:rPr>
          <w:rFonts w:ascii="Times New Roman" w:eastAsia="Calibri" w:hAnsi="Times New Roman" w:cs="Times New Roman"/>
          <w:sz w:val="24"/>
          <w:szCs w:val="24"/>
        </w:rPr>
        <w:t>на 2019-2024 годы по реализации стратегии социально-экономического развития городского</w:t>
      </w:r>
      <w:r w:rsidRPr="007468C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7468C6">
        <w:rPr>
          <w:rFonts w:ascii="Times New Roman" w:eastAsia="Calibri" w:hAnsi="Times New Roman" w:cs="Times New Roman"/>
          <w:sz w:val="24"/>
          <w:szCs w:val="24"/>
        </w:rPr>
        <w:t>округа Тольятти на период до 2030 года</w:t>
      </w:r>
    </w:p>
    <w:p w14:paraId="1593DDE0" w14:textId="77777777" w:rsidR="007468C6" w:rsidRPr="007468C6" w:rsidRDefault="007468C6" w:rsidP="007468C6">
      <w:pPr>
        <w:spacing w:after="0" w:line="240" w:lineRule="auto"/>
        <w:ind w:left="793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4B386A8" w14:textId="77777777" w:rsidR="007468C6" w:rsidRPr="007468C6" w:rsidRDefault="007468C6" w:rsidP="007468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641C248" w14:textId="77777777" w:rsidR="007468C6" w:rsidRPr="007468C6" w:rsidRDefault="007468C6" w:rsidP="007468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468C6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МУНИЦИПАЛЬНЫЕ ПРОГРАММЫ ГОРОДСКОГО ОКРУГА ТОЛЬЯТТИ, ОБЕСПЕЧИВАЮЩИЕ ВЫПОЛНЕНИЕ ПЛАНА МЕРОПРИЯТИЙ НА 2019-2024 ГОДЫ ПО РЕАЛИЗАЦИИ СТРАТЕГИИ СОЦИАЛЬНО-ЭКОНОМИЧЕСКОГО РАЗВИТИЯ ГОРОДСКОГО ОКРУГА ТОЛЬЯТТИ </w:t>
      </w:r>
    </w:p>
    <w:p w14:paraId="33C72989" w14:textId="77777777" w:rsidR="007468C6" w:rsidRPr="007468C6" w:rsidRDefault="007468C6" w:rsidP="007468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7468C6">
        <w:rPr>
          <w:rFonts w:ascii="Times New Roman" w:eastAsia="Calibri" w:hAnsi="Times New Roman" w:cs="Times New Roman"/>
          <w:b/>
          <w:sz w:val="28"/>
          <w:szCs w:val="28"/>
        </w:rPr>
        <w:t>НА ПЕРИОД ДО 2030 ГОДА</w:t>
      </w:r>
    </w:p>
    <w:p w14:paraId="7A913D64" w14:textId="77777777" w:rsidR="007468C6" w:rsidRPr="007468C6" w:rsidRDefault="007468C6" w:rsidP="007468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7"/>
        <w:gridCol w:w="11663"/>
      </w:tblGrid>
      <w:tr w:rsidR="007468C6" w:rsidRPr="007468C6" w14:paraId="2719D394" w14:textId="77777777" w:rsidTr="00D201D0">
        <w:trPr>
          <w:tblHeader/>
          <w:jc w:val="center"/>
        </w:trPr>
        <w:tc>
          <w:tcPr>
            <w:tcW w:w="995" w:type="pct"/>
            <w:shd w:val="clear" w:color="auto" w:fill="auto"/>
            <w:vAlign w:val="center"/>
          </w:tcPr>
          <w:p w14:paraId="30ED1041" w14:textId="77777777" w:rsidR="007468C6" w:rsidRPr="007468C6" w:rsidRDefault="007468C6" w:rsidP="00746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Приоритет развития городского округа Тольятти</w:t>
            </w:r>
          </w:p>
        </w:tc>
        <w:tc>
          <w:tcPr>
            <w:tcW w:w="4005" w:type="pct"/>
            <w:shd w:val="clear" w:color="auto" w:fill="auto"/>
            <w:vAlign w:val="center"/>
          </w:tcPr>
          <w:p w14:paraId="119548E2" w14:textId="77777777" w:rsidR="007468C6" w:rsidRPr="007468C6" w:rsidRDefault="007468C6" w:rsidP="00746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</w:tr>
      <w:tr w:rsidR="007468C6" w:rsidRPr="007468C6" w14:paraId="4DAA238E" w14:textId="77777777" w:rsidTr="00D201D0">
        <w:trPr>
          <w:jc w:val="center"/>
        </w:trPr>
        <w:tc>
          <w:tcPr>
            <w:tcW w:w="995" w:type="pct"/>
          </w:tcPr>
          <w:p w14:paraId="24D6A790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Экогород</w:t>
            </w:r>
          </w:p>
        </w:tc>
        <w:tc>
          <w:tcPr>
            <w:tcW w:w="4005" w:type="pct"/>
          </w:tcPr>
          <w:p w14:paraId="59E70E23" w14:textId="6800048F" w:rsid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«Охрана окружающей среды на территории городского округа Тольятти на 2017-2021 годы», утвержденная постановлением мэрии городского округа Тольятти от 17.08.2016 № 2612-п/1.</w:t>
            </w:r>
          </w:p>
          <w:p w14:paraId="63BBE1DA" w14:textId="069524E3" w:rsidR="005741DA" w:rsidRPr="005741DA" w:rsidRDefault="005741DA" w:rsidP="005741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«Охрана окружающей среды на территории городского округа Тольятти на 2022 - 2026 годы», утвержденная постановлением администрации городского округа Тольятти от 04.08.2021 № 2700-п/1.</w:t>
            </w:r>
          </w:p>
          <w:p w14:paraId="101631DB" w14:textId="6F54779B" w:rsidR="007468C6" w:rsidRPr="00FD57D8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«Тольятти - чистый город</w:t>
            </w:r>
            <w:r w:rsidR="00FD57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2020-2024 годы</w:t>
            </w:r>
            <w:r w:rsidR="00FD57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утвержденная п</w:t>
            </w: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остановлением администрации городского округа Тольятти от 02.08.2019 № 2078-п/1.</w:t>
            </w:r>
          </w:p>
          <w:p w14:paraId="3E834991" w14:textId="04666A13" w:rsidR="00AA7DFB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«Охрана, защита и воспроизводство лесов, расположенных в границах городского округа Тольятти, на 2019-2023 годы», утвержденная постановлением администрации городского округа Тольятти от 10.07.2018 № 2025-п/1.</w:t>
            </w:r>
          </w:p>
        </w:tc>
      </w:tr>
      <w:tr w:rsidR="007468C6" w:rsidRPr="007468C6" w14:paraId="67135938" w14:textId="77777777" w:rsidTr="00D201D0">
        <w:trPr>
          <w:jc w:val="center"/>
        </w:trPr>
        <w:tc>
          <w:tcPr>
            <w:tcW w:w="995" w:type="pct"/>
            <w:shd w:val="clear" w:color="auto" w:fill="auto"/>
          </w:tcPr>
          <w:p w14:paraId="1322DD4C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Человеческий потенциал</w:t>
            </w:r>
          </w:p>
        </w:tc>
        <w:tc>
          <w:tcPr>
            <w:tcW w:w="4005" w:type="pct"/>
            <w:shd w:val="clear" w:color="auto" w:fill="auto"/>
          </w:tcPr>
          <w:p w14:paraId="3B9076DD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системы образования городского округа Тольятти на 2021-2027 годы, утвержденная </w:t>
            </w: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 городского округа Тольятти от 09.10.2020 № 3062-п/1.</w:t>
            </w:r>
          </w:p>
          <w:p w14:paraId="302CD65A" w14:textId="666980FB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«Молодежь Тольятти</w:t>
            </w:r>
            <w:r w:rsidR="00DD10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2021-2030</w:t>
            </w:r>
            <w:r w:rsidR="00DD10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гг.»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утвержденная п</w:t>
            </w: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остановлением администрации городского округа Тольятти от 09.10.2020 № 3066-п/1.</w:t>
            </w:r>
          </w:p>
          <w:p w14:paraId="4327FAE9" w14:textId="1D6CBD5E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«Культура Тольятти на 2019-2023</w:t>
            </w:r>
            <w:r w:rsidR="00DD10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</w:t>
            </w:r>
            <w:r w:rsidR="00DD10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оды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», утвержденная постановлением администрации городского округа Тольятти от 21.09.2018 № 2799-п/1.</w:t>
            </w:r>
          </w:p>
          <w:p w14:paraId="6FD189AB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в городском округе Тольятти на 2017-2021 годы», утвержденная постановлением мэрии городского округа Тольятти от 30.09.2016 № 3066-п/1.</w:t>
            </w:r>
          </w:p>
          <w:p w14:paraId="549B5AD5" w14:textId="77777777" w:rsidR="007468C6" w:rsidRPr="007468C6" w:rsidRDefault="007468C6" w:rsidP="007468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в городском округе Тольятти на 2022-2026 годы, утвержденная п</w:t>
            </w: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остановлением администрации городского округа Тольятти № 2572-п/1 от 21.07.2021.</w:t>
            </w:r>
          </w:p>
          <w:p w14:paraId="0B4172E0" w14:textId="77777777" w:rsidR="007468C6" w:rsidRDefault="007468C6" w:rsidP="007468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  <w:r w:rsidR="00C62E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«С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оздани</w:t>
            </w:r>
            <w:r w:rsidR="00C62E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условий для улучшения качества жизни жителей городского округа Тольятти</w:t>
            </w:r>
            <w:r w:rsidR="00C62E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2020-2024 годы, утвержденная п</w:t>
            </w: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остановлением администрации городского округа Тольятти № 2488-п/1 от 13.09.2019.</w:t>
            </w:r>
          </w:p>
          <w:p w14:paraId="66F88501" w14:textId="148F6C7B" w:rsidR="00FB1D9D" w:rsidRPr="007468C6" w:rsidRDefault="00FB1D9D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«Укрепление общественного здоровья в городском округе Тольятти» на 2021-2024 годы</w:t>
            </w:r>
            <w:r w:rsidR="00AE388C">
              <w:rPr>
                <w:rFonts w:ascii="Times New Roman" w:hAnsi="Times New Roman" w:cs="Times New Roman"/>
                <w:sz w:val="24"/>
                <w:szCs w:val="24"/>
              </w:rPr>
              <w:t>, утвержденная постановлением администрации городского округа Тольятти от 07.08.2021 № 2400-п/1.</w:t>
            </w:r>
          </w:p>
        </w:tc>
      </w:tr>
      <w:tr w:rsidR="007468C6" w:rsidRPr="007468C6" w14:paraId="21F64923" w14:textId="77777777" w:rsidTr="00D201D0">
        <w:trPr>
          <w:jc w:val="center"/>
        </w:trPr>
        <w:tc>
          <w:tcPr>
            <w:tcW w:w="995" w:type="pct"/>
            <w:shd w:val="clear" w:color="auto" w:fill="auto"/>
          </w:tcPr>
          <w:p w14:paraId="6C529BB9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Городское сообщество и идентичность</w:t>
            </w:r>
          </w:p>
        </w:tc>
        <w:tc>
          <w:tcPr>
            <w:tcW w:w="4005" w:type="pct"/>
            <w:shd w:val="clear" w:color="auto" w:fill="auto"/>
          </w:tcPr>
          <w:p w14:paraId="382CF501" w14:textId="5D94F38B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«Культура Тольятти на 2019-2023 г</w:t>
            </w:r>
            <w:r w:rsidR="005C7F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оды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», утвержденная постановлением администрации городского округа Тольятти от 21.09.2018 № 2799-п/1.</w:t>
            </w:r>
          </w:p>
          <w:p w14:paraId="2FBFF750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«Создание условий для развития туризма на территории городского округа Тольятти на 2021-2030 годы», утвержденная постановлением администрации городского округа Тольятти от 25.09.2020 № 2901-п/1.</w:t>
            </w:r>
          </w:p>
          <w:p w14:paraId="727F8AA1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Муниципальная программа «Поддержка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2021-2027 годы», утвержденная постановлением администрации городского округа Тольятти № 2850-п/1 от 23.09.2020.</w:t>
            </w:r>
          </w:p>
        </w:tc>
      </w:tr>
      <w:tr w:rsidR="007468C6" w:rsidRPr="007468C6" w14:paraId="7FA1B45E" w14:textId="77777777" w:rsidTr="00D201D0">
        <w:trPr>
          <w:jc w:val="center"/>
        </w:trPr>
        <w:tc>
          <w:tcPr>
            <w:tcW w:w="995" w:type="pct"/>
            <w:shd w:val="clear" w:color="auto" w:fill="auto"/>
          </w:tcPr>
          <w:p w14:paraId="006086EE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Возможности для каждого</w:t>
            </w:r>
          </w:p>
        </w:tc>
        <w:tc>
          <w:tcPr>
            <w:tcW w:w="4005" w:type="pct"/>
            <w:shd w:val="clear" w:color="auto" w:fill="auto"/>
          </w:tcPr>
          <w:p w14:paraId="12250951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малого и среднего предпринимательства городского округа Тольятти на 2018-2022 годы», утвержденная постановлением администрации городского округа Тольятти от 28.08.2017 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№ 2917-п/1.</w:t>
            </w:r>
          </w:p>
          <w:p w14:paraId="31E32C63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«Развитие потребительского рынка в городском округе Тольятти на 2017-2021 годы», утвержденная постановлением мэрии городского округа Тольятти от 21.10.2016 № 3307-п/1.</w:t>
            </w:r>
          </w:p>
          <w:p w14:paraId="732AB081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системы образования городского округа Тольятти на 2021-2027 годы, утвержденная </w:t>
            </w: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 городского округа Тольятти от 09.10.2020 № 3062-п/1.</w:t>
            </w:r>
          </w:p>
          <w:p w14:paraId="47C22F69" w14:textId="183677AE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«Культура Тольятти на 2019-2023</w:t>
            </w:r>
            <w:r w:rsidR="005C7F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», утвержденная постановлением администрации городского округа Тольятти от 21.09.2018 № 2799-п/1.</w:t>
            </w:r>
          </w:p>
        </w:tc>
      </w:tr>
      <w:tr w:rsidR="007468C6" w:rsidRPr="007468C6" w14:paraId="67DC3C2B" w14:textId="77777777" w:rsidTr="00D201D0">
        <w:trPr>
          <w:jc w:val="center"/>
        </w:trPr>
        <w:tc>
          <w:tcPr>
            <w:tcW w:w="995" w:type="pct"/>
            <w:shd w:val="clear" w:color="auto" w:fill="auto"/>
          </w:tcPr>
          <w:p w14:paraId="7991898F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Город больших проектов</w:t>
            </w:r>
          </w:p>
        </w:tc>
        <w:tc>
          <w:tcPr>
            <w:tcW w:w="4005" w:type="pct"/>
            <w:shd w:val="clear" w:color="auto" w:fill="auto"/>
          </w:tcPr>
          <w:p w14:paraId="5F572643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«Развитие информационно-телекоммуникационной инфраструктуры городского округа Тольятти на 2017-2021 годы», утвержденная постановлением мэрии городского округа Тольятти от 10.10.2016 № 3168-п/1.</w:t>
            </w:r>
          </w:p>
          <w:p w14:paraId="2D63C729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информационно-телекоммуникационной инфраструктуры городского округа Тольятти на 2022-2026 годы», утвержденная постановлением администрации городского округа Тольятти от 21.07.2021 № 2582-п/1. </w:t>
            </w:r>
          </w:p>
        </w:tc>
      </w:tr>
      <w:tr w:rsidR="007468C6" w:rsidRPr="007468C6" w14:paraId="044D0ED7" w14:textId="77777777" w:rsidTr="00D201D0">
        <w:trPr>
          <w:jc w:val="center"/>
        </w:trPr>
        <w:tc>
          <w:tcPr>
            <w:tcW w:w="995" w:type="pct"/>
          </w:tcPr>
          <w:p w14:paraId="06FD3A61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Город жизни</w:t>
            </w:r>
          </w:p>
        </w:tc>
        <w:tc>
          <w:tcPr>
            <w:tcW w:w="4005" w:type="pct"/>
          </w:tcPr>
          <w:p w14:paraId="3BB55F46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«Формирование современной городской среды на 2018-2024 годы», утвержденная постановлением администрации городского округа Тольятти от 11.12.2017 № 4013-п/1.</w:t>
            </w:r>
          </w:p>
          <w:p w14:paraId="3814D792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«Содержание и ремонт объектов и сетей инженерной инфраструктуры городского округа Тольятти на 2018-2022 годы», утвержденная постановлением администрации городского округа Тольятти от 04.08.2017 № 2674-п/1.</w:t>
            </w:r>
          </w:p>
          <w:p w14:paraId="129EDF66" w14:textId="54400D0E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«Ремонт помещений, находящихся в муниципальной собственности городского округа Тольятти</w:t>
            </w:r>
            <w:r w:rsidR="00092B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2018-2022 годы», утвержденная постановлением администрации городского округа Тольятти от 18.07.2017 № 2473-п/1.</w:t>
            </w:r>
          </w:p>
          <w:p w14:paraId="73ECF9FC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«Развитие инфраструктуры градостроительной деятельности городского округа Тольятти на 2017-2022 годы», утвержденная постановлением мэрии городского округа Тольятти от 14.10.2016 № 3220-п/1.</w:t>
            </w:r>
          </w:p>
          <w:p w14:paraId="653F1FA5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«Благоустройство территории городского округа Тольятти на 2015-2024 годы», утвержденная постановлением мэрии городского округа Тольятти от 24.03.2015 № 905-п/1.</w:t>
            </w:r>
          </w:p>
          <w:p w14:paraId="41ADFABF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«Капитальный ремонт многоквартирных домов городского округа Тольятти на 2019-2023 годы», утвержденная постановлением администрации городского округа Тольятти от 11.07.2018 № 2036-п/1.</w:t>
            </w:r>
          </w:p>
          <w:p w14:paraId="4A794A40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«Защита населения и территорий от чрезвычайных ситуаций в мирное и военное время, обеспечение первичных мер пожарной безопасности и безопасности людей на водных объектах в городском округе Тольятти на 2021 - 2025 годы», утвержденная постановлением администрации городского округа Тольятти № 3119-п/1 от 14.10.2020.</w:t>
            </w:r>
          </w:p>
          <w:p w14:paraId="2A22636D" w14:textId="63E748BD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Программа комплексного развития систем коммунальной инфраструктуры городского округа Тольятти на период с 2016 по 2025 год, утвержденная решением Думы городского округа Тольятти от 21.09.2016 № 1170.</w:t>
            </w:r>
          </w:p>
        </w:tc>
      </w:tr>
      <w:tr w:rsidR="007468C6" w:rsidRPr="007468C6" w14:paraId="0BDEBEE8" w14:textId="77777777" w:rsidTr="00D201D0">
        <w:trPr>
          <w:jc w:val="center"/>
        </w:trPr>
        <w:tc>
          <w:tcPr>
            <w:tcW w:w="995" w:type="pct"/>
          </w:tcPr>
          <w:p w14:paraId="1B3EF119" w14:textId="77777777" w:rsidR="007468C6" w:rsidRPr="007468C6" w:rsidRDefault="007468C6" w:rsidP="00746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68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Тольятти мобильный</w:t>
            </w:r>
          </w:p>
        </w:tc>
        <w:tc>
          <w:tcPr>
            <w:tcW w:w="4005" w:type="pct"/>
          </w:tcPr>
          <w:p w14:paraId="58B41F40" w14:textId="77777777" w:rsidR="007468C6" w:rsidRPr="007468C6" w:rsidRDefault="007468C6" w:rsidP="007468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транспортной системы и дорожного хозяйства городского округа Тольятти на 2021-2025 гг.», утвержденная постановлением администрации городского округа Тольятти № 3118-п/1 от 14.10.2020.</w:t>
            </w:r>
          </w:p>
          <w:p w14:paraId="111FCBEB" w14:textId="77777777" w:rsidR="007468C6" w:rsidRPr="007468C6" w:rsidRDefault="007468C6" w:rsidP="007468C6">
            <w:pPr>
              <w:spacing w:after="0" w:line="240" w:lineRule="auto"/>
              <w:jc w:val="both"/>
            </w:pPr>
            <w:r w:rsidRPr="007468C6">
              <w:rPr>
                <w:rFonts w:ascii="Times New Roman" w:hAnsi="Times New Roman" w:cs="Times New Roman"/>
                <w:sz w:val="24"/>
                <w:szCs w:val="24"/>
              </w:rPr>
              <w:t>Программа комплексного развития транспортной инфраструктуры городского округа Тольятти на 2018-2025 годы, утвержденная постановлением администрации городского округа Тольятти № 904-п/1 от 21.03.2018.</w:t>
            </w:r>
          </w:p>
        </w:tc>
      </w:tr>
    </w:tbl>
    <w:p w14:paraId="7B4E7729" w14:textId="77777777" w:rsidR="007468C6" w:rsidRPr="007468C6" w:rsidRDefault="007468C6" w:rsidP="007468C6">
      <w:pPr>
        <w:spacing w:after="0" w:line="240" w:lineRule="auto"/>
        <w:rPr>
          <w:rFonts w:ascii="Calibri" w:eastAsia="Calibri" w:hAnsi="Calibri" w:cs="Times New Roman"/>
        </w:rPr>
      </w:pPr>
    </w:p>
    <w:p w14:paraId="0C3E5888" w14:textId="77777777" w:rsidR="007468C6" w:rsidRPr="007468C6" w:rsidRDefault="007468C6" w:rsidP="007468C6"/>
    <w:p w14:paraId="6DAE6078" w14:textId="77777777" w:rsidR="007468C6" w:rsidRDefault="007468C6"/>
    <w:sectPr w:rsidR="007468C6" w:rsidSect="00137E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30643" w14:textId="77777777" w:rsidR="00A04531" w:rsidRDefault="00A04531">
      <w:pPr>
        <w:spacing w:after="0" w:line="240" w:lineRule="auto"/>
      </w:pPr>
      <w:r>
        <w:separator/>
      </w:r>
    </w:p>
  </w:endnote>
  <w:endnote w:type="continuationSeparator" w:id="0">
    <w:p w14:paraId="66B86592" w14:textId="77777777" w:rsidR="00A04531" w:rsidRDefault="00A04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32F9D" w14:textId="77777777" w:rsidR="00A04531" w:rsidRDefault="00A04531">
      <w:pPr>
        <w:spacing w:after="0" w:line="240" w:lineRule="auto"/>
      </w:pPr>
      <w:r>
        <w:separator/>
      </w:r>
    </w:p>
  </w:footnote>
  <w:footnote w:type="continuationSeparator" w:id="0">
    <w:p w14:paraId="002C8F9D" w14:textId="77777777" w:rsidR="00A04531" w:rsidRDefault="00A045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71DF7" w14:textId="77777777" w:rsidR="00137EBC" w:rsidRPr="00174023" w:rsidRDefault="007E7196">
    <w:pPr>
      <w:pStyle w:val="a3"/>
      <w:jc w:val="center"/>
      <w:rPr>
        <w:rFonts w:ascii="Times New Roman" w:hAnsi="Times New Roman"/>
      </w:rPr>
    </w:pPr>
    <w:r w:rsidRPr="00174023">
      <w:rPr>
        <w:rFonts w:ascii="Times New Roman" w:hAnsi="Times New Roman"/>
      </w:rPr>
      <w:fldChar w:fldCharType="begin"/>
    </w:r>
    <w:r w:rsidRPr="00174023">
      <w:rPr>
        <w:rFonts w:ascii="Times New Roman" w:hAnsi="Times New Roman"/>
      </w:rPr>
      <w:instrText>PAGE   \* MERGEFORMAT</w:instrText>
    </w:r>
    <w:r w:rsidRPr="00174023">
      <w:rPr>
        <w:rFonts w:ascii="Times New Roman" w:hAnsi="Times New Roman"/>
      </w:rPr>
      <w:fldChar w:fldCharType="separate"/>
    </w:r>
    <w:r w:rsidRPr="00093633">
      <w:rPr>
        <w:rFonts w:ascii="Times New Roman" w:hAnsi="Times New Roman"/>
        <w:noProof/>
        <w:lang w:val="ru-RU"/>
      </w:rPr>
      <w:t>114</w:t>
    </w:r>
    <w:r w:rsidRPr="00174023">
      <w:rPr>
        <w:rFonts w:ascii="Times New Roman" w:hAnsi="Times New Roman"/>
      </w:rPr>
      <w:fldChar w:fldCharType="end"/>
    </w:r>
  </w:p>
  <w:p w14:paraId="2DA56E4A" w14:textId="77777777" w:rsidR="00137EBC" w:rsidRDefault="00A0453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61289"/>
    <w:multiLevelType w:val="hybridMultilevel"/>
    <w:tmpl w:val="ABF8C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E0A88"/>
    <w:multiLevelType w:val="hybridMultilevel"/>
    <w:tmpl w:val="579A4334"/>
    <w:lvl w:ilvl="0" w:tplc="D3F857F2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00206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47945"/>
    <w:multiLevelType w:val="hybridMultilevel"/>
    <w:tmpl w:val="49047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8458C"/>
    <w:multiLevelType w:val="hybridMultilevel"/>
    <w:tmpl w:val="9AB0EFB4"/>
    <w:lvl w:ilvl="0" w:tplc="DDC8BEF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F2D12"/>
    <w:multiLevelType w:val="hybridMultilevel"/>
    <w:tmpl w:val="94B8C5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D3EE1"/>
    <w:multiLevelType w:val="hybridMultilevel"/>
    <w:tmpl w:val="1A3A9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4319C"/>
    <w:multiLevelType w:val="hybridMultilevel"/>
    <w:tmpl w:val="A600B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E5295"/>
    <w:multiLevelType w:val="hybridMultilevel"/>
    <w:tmpl w:val="BACA50A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521FD"/>
    <w:multiLevelType w:val="hybridMultilevel"/>
    <w:tmpl w:val="2ACEA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F32F1D"/>
    <w:multiLevelType w:val="hybridMultilevel"/>
    <w:tmpl w:val="E6B0B14C"/>
    <w:lvl w:ilvl="0" w:tplc="B6F801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070F2"/>
    <w:multiLevelType w:val="multilevel"/>
    <w:tmpl w:val="92A65A32"/>
    <w:lvl w:ilvl="0">
      <w:start w:val="1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Calibri" w:hint="default"/>
      </w:rPr>
    </w:lvl>
  </w:abstractNum>
  <w:abstractNum w:abstractNumId="11" w15:restartNumberingAfterBreak="0">
    <w:nsid w:val="1B4B39C4"/>
    <w:multiLevelType w:val="hybridMultilevel"/>
    <w:tmpl w:val="A2287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784021"/>
    <w:multiLevelType w:val="hybridMultilevel"/>
    <w:tmpl w:val="97B484A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6516D4"/>
    <w:multiLevelType w:val="hybridMultilevel"/>
    <w:tmpl w:val="00A28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1E4598"/>
    <w:multiLevelType w:val="hybridMultilevel"/>
    <w:tmpl w:val="36C22B9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C06962"/>
    <w:multiLevelType w:val="hybridMultilevel"/>
    <w:tmpl w:val="49E44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C03E3B"/>
    <w:multiLevelType w:val="hybridMultilevel"/>
    <w:tmpl w:val="18BAE292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514DB8"/>
    <w:multiLevelType w:val="hybridMultilevel"/>
    <w:tmpl w:val="E2CEB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5F3372"/>
    <w:multiLevelType w:val="hybridMultilevel"/>
    <w:tmpl w:val="5FFEF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E34AE9"/>
    <w:multiLevelType w:val="hybridMultilevel"/>
    <w:tmpl w:val="E0FA544E"/>
    <w:lvl w:ilvl="0" w:tplc="B2E22B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A7109A"/>
    <w:multiLevelType w:val="hybridMultilevel"/>
    <w:tmpl w:val="2F6CA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EE00D3"/>
    <w:multiLevelType w:val="hybridMultilevel"/>
    <w:tmpl w:val="46B4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8042AD"/>
    <w:multiLevelType w:val="hybridMultilevel"/>
    <w:tmpl w:val="1B588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494D43"/>
    <w:multiLevelType w:val="hybridMultilevel"/>
    <w:tmpl w:val="76701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E058B"/>
    <w:multiLevelType w:val="hybridMultilevel"/>
    <w:tmpl w:val="296CA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22483"/>
    <w:multiLevelType w:val="hybridMultilevel"/>
    <w:tmpl w:val="0442A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F7D3B"/>
    <w:multiLevelType w:val="multilevel"/>
    <w:tmpl w:val="CA441698"/>
    <w:lvl w:ilvl="0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0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6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09" w:hanging="1800"/>
      </w:pPr>
      <w:rPr>
        <w:rFonts w:hint="default"/>
      </w:rPr>
    </w:lvl>
  </w:abstractNum>
  <w:abstractNum w:abstractNumId="27" w15:restartNumberingAfterBreak="0">
    <w:nsid w:val="5A220394"/>
    <w:multiLevelType w:val="hybridMultilevel"/>
    <w:tmpl w:val="270EACA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9E1F15"/>
    <w:multiLevelType w:val="hybridMultilevel"/>
    <w:tmpl w:val="93DCD396"/>
    <w:lvl w:ilvl="0" w:tplc="0D803BC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751AB4"/>
    <w:multiLevelType w:val="hybridMultilevel"/>
    <w:tmpl w:val="46B4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B31638"/>
    <w:multiLevelType w:val="hybridMultilevel"/>
    <w:tmpl w:val="CE761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E11057"/>
    <w:multiLevelType w:val="hybridMultilevel"/>
    <w:tmpl w:val="FE78CB06"/>
    <w:lvl w:ilvl="0" w:tplc="26FC0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E635C0"/>
    <w:multiLevelType w:val="multilevel"/>
    <w:tmpl w:val="17C0A1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80703FE"/>
    <w:multiLevelType w:val="multilevel"/>
    <w:tmpl w:val="C798B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87F01A5"/>
    <w:multiLevelType w:val="multilevel"/>
    <w:tmpl w:val="57E44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AE444C0"/>
    <w:multiLevelType w:val="hybridMultilevel"/>
    <w:tmpl w:val="1570D1E8"/>
    <w:lvl w:ilvl="0" w:tplc="A9FCA2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F6C14D0"/>
    <w:multiLevelType w:val="hybridMultilevel"/>
    <w:tmpl w:val="C8644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5"/>
  </w:num>
  <w:num w:numId="3">
    <w:abstractNumId w:val="9"/>
  </w:num>
  <w:num w:numId="4">
    <w:abstractNumId w:val="8"/>
  </w:num>
  <w:num w:numId="5">
    <w:abstractNumId w:val="2"/>
  </w:num>
  <w:num w:numId="6">
    <w:abstractNumId w:val="32"/>
  </w:num>
  <w:num w:numId="7">
    <w:abstractNumId w:val="4"/>
  </w:num>
  <w:num w:numId="8">
    <w:abstractNumId w:val="27"/>
  </w:num>
  <w:num w:numId="9">
    <w:abstractNumId w:val="5"/>
  </w:num>
  <w:num w:numId="10">
    <w:abstractNumId w:val="11"/>
  </w:num>
  <w:num w:numId="11">
    <w:abstractNumId w:val="33"/>
  </w:num>
  <w:num w:numId="12">
    <w:abstractNumId w:val="10"/>
  </w:num>
  <w:num w:numId="13">
    <w:abstractNumId w:val="16"/>
  </w:num>
  <w:num w:numId="14">
    <w:abstractNumId w:val="12"/>
  </w:num>
  <w:num w:numId="15">
    <w:abstractNumId w:val="23"/>
  </w:num>
  <w:num w:numId="16">
    <w:abstractNumId w:val="0"/>
  </w:num>
  <w:num w:numId="17">
    <w:abstractNumId w:val="13"/>
  </w:num>
  <w:num w:numId="18">
    <w:abstractNumId w:val="22"/>
  </w:num>
  <w:num w:numId="19">
    <w:abstractNumId w:val="15"/>
  </w:num>
  <w:num w:numId="20">
    <w:abstractNumId w:val="20"/>
  </w:num>
  <w:num w:numId="21">
    <w:abstractNumId w:val="3"/>
  </w:num>
  <w:num w:numId="22">
    <w:abstractNumId w:val="26"/>
  </w:num>
  <w:num w:numId="23">
    <w:abstractNumId w:val="28"/>
  </w:num>
  <w:num w:numId="24">
    <w:abstractNumId w:val="24"/>
  </w:num>
  <w:num w:numId="25">
    <w:abstractNumId w:val="6"/>
  </w:num>
  <w:num w:numId="26">
    <w:abstractNumId w:val="36"/>
  </w:num>
  <w:num w:numId="27">
    <w:abstractNumId w:val="34"/>
  </w:num>
  <w:num w:numId="28">
    <w:abstractNumId w:val="25"/>
  </w:num>
  <w:num w:numId="29">
    <w:abstractNumId w:val="7"/>
  </w:num>
  <w:num w:numId="30">
    <w:abstractNumId w:val="21"/>
  </w:num>
  <w:num w:numId="31">
    <w:abstractNumId w:val="29"/>
  </w:num>
  <w:num w:numId="32">
    <w:abstractNumId w:val="18"/>
  </w:num>
  <w:num w:numId="33">
    <w:abstractNumId w:val="1"/>
  </w:num>
  <w:num w:numId="34">
    <w:abstractNumId w:val="31"/>
  </w:num>
  <w:num w:numId="35">
    <w:abstractNumId w:val="30"/>
  </w:num>
  <w:num w:numId="36">
    <w:abstractNumId w:val="17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8C6"/>
    <w:rsid w:val="00006CF0"/>
    <w:rsid w:val="00092BC0"/>
    <w:rsid w:val="0017196F"/>
    <w:rsid w:val="00177798"/>
    <w:rsid w:val="00211400"/>
    <w:rsid w:val="002F41C1"/>
    <w:rsid w:val="0038649E"/>
    <w:rsid w:val="003963BC"/>
    <w:rsid w:val="003A1E34"/>
    <w:rsid w:val="004E0552"/>
    <w:rsid w:val="004F3198"/>
    <w:rsid w:val="00504637"/>
    <w:rsid w:val="005741DA"/>
    <w:rsid w:val="005C7FF2"/>
    <w:rsid w:val="007468C6"/>
    <w:rsid w:val="007720DF"/>
    <w:rsid w:val="007B09CA"/>
    <w:rsid w:val="007C4C35"/>
    <w:rsid w:val="007E7196"/>
    <w:rsid w:val="00872A41"/>
    <w:rsid w:val="008C4B7E"/>
    <w:rsid w:val="009526C7"/>
    <w:rsid w:val="00975407"/>
    <w:rsid w:val="009A75AF"/>
    <w:rsid w:val="00A04531"/>
    <w:rsid w:val="00A33044"/>
    <w:rsid w:val="00A45CFE"/>
    <w:rsid w:val="00A604EF"/>
    <w:rsid w:val="00A8139D"/>
    <w:rsid w:val="00A86F30"/>
    <w:rsid w:val="00AA6321"/>
    <w:rsid w:val="00AA7DFB"/>
    <w:rsid w:val="00AE388C"/>
    <w:rsid w:val="00BD4B7B"/>
    <w:rsid w:val="00C62E3E"/>
    <w:rsid w:val="00D60FFC"/>
    <w:rsid w:val="00D65B2A"/>
    <w:rsid w:val="00D8039E"/>
    <w:rsid w:val="00DD10ED"/>
    <w:rsid w:val="00E21A92"/>
    <w:rsid w:val="00E9293F"/>
    <w:rsid w:val="00EA3BAB"/>
    <w:rsid w:val="00FA7B2B"/>
    <w:rsid w:val="00FB1D9D"/>
    <w:rsid w:val="00FD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27996"/>
  <w15:chartTrackingRefBased/>
  <w15:docId w15:val="{730222E7-FA3F-4EE9-A8DF-168694DA7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7468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sz w:val="32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68C6"/>
    <w:rPr>
      <w:rFonts w:ascii="Times New Roman" w:eastAsia="Times New Roman" w:hAnsi="Times New Roman" w:cs="Times New Roman"/>
      <w:sz w:val="32"/>
      <w:szCs w:val="20"/>
      <w:lang w:val="x-none" w:eastAsia="ru-RU"/>
    </w:rPr>
  </w:style>
  <w:style w:type="numbering" w:customStyle="1" w:styleId="11">
    <w:name w:val="Нет списка1"/>
    <w:next w:val="a2"/>
    <w:uiPriority w:val="99"/>
    <w:semiHidden/>
    <w:unhideWhenUsed/>
    <w:rsid w:val="007468C6"/>
  </w:style>
  <w:style w:type="paragraph" w:customStyle="1" w:styleId="ConsPlusNormal">
    <w:name w:val="ConsPlusNormal"/>
    <w:link w:val="ConsPlusNormal0"/>
    <w:qFormat/>
    <w:rsid w:val="007468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468C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7468C6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5">
    <w:name w:val="List Paragraph"/>
    <w:aliases w:val="ПАРАГРАФ,Абзац списка3,Абзац списка1,Абзац списка2,Цветной список - Акцент 11,СПИСОК,Второй абзац списка,Абзац списка11,Абзац списка для документа,Нумерация,List Paragraph,Bullet List,FooterText,numbered,Paragraphe de liste1,lp1,Bullet 1"/>
    <w:basedOn w:val="a"/>
    <w:link w:val="a6"/>
    <w:uiPriority w:val="34"/>
    <w:qFormat/>
    <w:rsid w:val="007468C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6">
    <w:name w:val="Абзац списка Знак"/>
    <w:aliases w:val="ПАРАГРАФ Знак,Абзац списка3 Знак,Абзац списка1 Знак,Абзац списка2 Знак,Цветной список - Акцент 11 Знак,СПИСОК Знак,Второй абзац списка Знак,Абзац списка11 Знак,Абзац списка для документа Знак,Нумерация Знак,List Paragraph Знак,lp1 Знак"/>
    <w:link w:val="a5"/>
    <w:uiPriority w:val="34"/>
    <w:locked/>
    <w:rsid w:val="007468C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a7">
    <w:name w:val="footer"/>
    <w:basedOn w:val="a"/>
    <w:link w:val="a8"/>
    <w:uiPriority w:val="99"/>
    <w:unhideWhenUsed/>
    <w:rsid w:val="007468C6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7468C6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Default">
    <w:name w:val="Default"/>
    <w:rsid w:val="007468C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rsid w:val="007468C6"/>
    <w:pPr>
      <w:shd w:val="clear" w:color="auto" w:fill="FFFFFF"/>
      <w:spacing w:after="0" w:line="240" w:lineRule="atLeast"/>
      <w:ind w:hanging="420"/>
    </w:pPr>
    <w:rPr>
      <w:rFonts w:ascii="Times New Roman CYR" w:eastAsia="Times New Roman" w:hAnsi="Times New Roman CYR" w:cs="Times New Roman"/>
      <w:sz w:val="27"/>
      <w:szCs w:val="27"/>
      <w:lang w:val="x-none" w:eastAsia="ru-RU"/>
    </w:rPr>
  </w:style>
  <w:style w:type="character" w:customStyle="1" w:styleId="aa">
    <w:name w:val="Основной текст Знак"/>
    <w:basedOn w:val="a0"/>
    <w:link w:val="a9"/>
    <w:uiPriority w:val="99"/>
    <w:rsid w:val="007468C6"/>
    <w:rPr>
      <w:rFonts w:ascii="Times New Roman CYR" w:eastAsia="Times New Roman" w:hAnsi="Times New Roman CYR" w:cs="Times New Roman"/>
      <w:sz w:val="27"/>
      <w:szCs w:val="27"/>
      <w:shd w:val="clear" w:color="auto" w:fill="FFFFFF"/>
      <w:lang w:val="x-none" w:eastAsia="ru-RU"/>
    </w:rPr>
  </w:style>
  <w:style w:type="paragraph" w:customStyle="1" w:styleId="ConsPlusCell">
    <w:name w:val="ConsPlusCell"/>
    <w:rsid w:val="007468C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b">
    <w:name w:val="No Spacing"/>
    <w:uiPriority w:val="1"/>
    <w:qFormat/>
    <w:rsid w:val="007468C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31">
    <w:name w:val="Основной текст с отступом 31"/>
    <w:basedOn w:val="a"/>
    <w:rsid w:val="007468C6"/>
    <w:pPr>
      <w:suppressAutoHyphens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7468C6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468C6"/>
    <w:pPr>
      <w:widowControl w:val="0"/>
      <w:shd w:val="clear" w:color="auto" w:fill="FFFFFF"/>
      <w:spacing w:after="0" w:line="302" w:lineRule="exact"/>
      <w:ind w:hanging="340"/>
    </w:pPr>
    <w:rPr>
      <w:rFonts w:ascii="Times New Roman" w:hAnsi="Times New Roman"/>
      <w:sz w:val="26"/>
      <w:szCs w:val="26"/>
    </w:rPr>
  </w:style>
  <w:style w:type="paragraph" w:styleId="ac">
    <w:name w:val="Body Text Indent"/>
    <w:basedOn w:val="a"/>
    <w:link w:val="ad"/>
    <w:uiPriority w:val="99"/>
    <w:semiHidden/>
    <w:unhideWhenUsed/>
    <w:rsid w:val="007468C6"/>
    <w:pPr>
      <w:spacing w:after="120" w:line="276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7468C6"/>
    <w:rPr>
      <w:rFonts w:ascii="Calibri" w:eastAsia="Calibri" w:hAnsi="Calibri" w:cs="Times New Roman"/>
      <w:lang w:val="x-none"/>
    </w:rPr>
  </w:style>
  <w:style w:type="character" w:customStyle="1" w:styleId="FontStyle11">
    <w:name w:val="Font Style11"/>
    <w:uiPriority w:val="99"/>
    <w:rsid w:val="007468C6"/>
    <w:rPr>
      <w:rFonts w:ascii="Times New Roman" w:hAnsi="Times New Roman" w:cs="Times New Roman"/>
      <w:sz w:val="26"/>
      <w:szCs w:val="26"/>
    </w:rPr>
  </w:style>
  <w:style w:type="paragraph" w:styleId="ae">
    <w:name w:val="Balloon Text"/>
    <w:basedOn w:val="a"/>
    <w:link w:val="af"/>
    <w:uiPriority w:val="99"/>
    <w:semiHidden/>
    <w:unhideWhenUsed/>
    <w:rsid w:val="007468C6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f">
    <w:name w:val="Текст выноски Знак"/>
    <w:basedOn w:val="a0"/>
    <w:link w:val="ae"/>
    <w:uiPriority w:val="99"/>
    <w:semiHidden/>
    <w:rsid w:val="007468C6"/>
    <w:rPr>
      <w:rFonts w:ascii="Tahoma" w:eastAsia="Calibri" w:hAnsi="Tahoma" w:cs="Times New Roman"/>
      <w:sz w:val="16"/>
      <w:szCs w:val="16"/>
      <w:lang w:val="x-none"/>
    </w:rPr>
  </w:style>
  <w:style w:type="character" w:customStyle="1" w:styleId="ConsPlusNormal0">
    <w:name w:val="ConsPlusNormal Знак"/>
    <w:link w:val="ConsPlusNormal"/>
    <w:rsid w:val="007468C6"/>
    <w:rPr>
      <w:rFonts w:ascii="Calibri" w:eastAsia="Times New Roman" w:hAnsi="Calibri" w:cs="Times New Roman"/>
      <w:szCs w:val="20"/>
      <w:lang w:eastAsia="ru-RU"/>
    </w:rPr>
  </w:style>
  <w:style w:type="character" w:customStyle="1" w:styleId="110">
    <w:name w:val="Заголовок 1 Знак1"/>
    <w:uiPriority w:val="9"/>
    <w:rsid w:val="007468C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11pt">
    <w:name w:val="Основной текст (2) + 11 pt"/>
    <w:rsid w:val="007468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MicrosoftSansSerif">
    <w:name w:val="Основной текст (2) + Microsoft Sans Serif"/>
    <w:rsid w:val="007468C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rsid w:val="007468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TimesNewRoman12pt">
    <w:name w:val="Основной текст (2) + Times New Roman;12 pt"/>
    <w:rsid w:val="007468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styleId="af0">
    <w:name w:val="Hyperlink"/>
    <w:rsid w:val="007468C6"/>
    <w:rPr>
      <w:color w:val="0066CC"/>
      <w:u w:val="single"/>
    </w:rPr>
  </w:style>
  <w:style w:type="character" w:styleId="af1">
    <w:name w:val="annotation reference"/>
    <w:uiPriority w:val="99"/>
    <w:semiHidden/>
    <w:unhideWhenUsed/>
    <w:rsid w:val="007468C6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7468C6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7468C6"/>
    <w:rPr>
      <w:rFonts w:ascii="Calibri" w:eastAsia="Calibri" w:hAnsi="Calibri" w:cs="Times New Roman"/>
      <w:sz w:val="20"/>
      <w:szCs w:val="20"/>
      <w:lang w:val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468C6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7468C6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f6">
    <w:name w:val="Revision"/>
    <w:hidden/>
    <w:uiPriority w:val="99"/>
    <w:semiHidden/>
    <w:rsid w:val="007468C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6">
    <w:name w:val="Основной шрифт абзаца6"/>
    <w:rsid w:val="007468C6"/>
  </w:style>
  <w:style w:type="paragraph" w:styleId="af7">
    <w:name w:val="Normal (Web)"/>
    <w:basedOn w:val="a"/>
    <w:uiPriority w:val="99"/>
    <w:semiHidden/>
    <w:unhideWhenUsed/>
    <w:rsid w:val="007468C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25473</Words>
  <Characters>145197</Characters>
  <Application>Microsoft Office Word</Application>
  <DocSecurity>0</DocSecurity>
  <Lines>1209</Lines>
  <Paragraphs>340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Константинович Дмитрий Александрович</dc:creator>
  <cp:keywords/>
  <dc:description/>
  <cp:lastModifiedBy>Софьина Юлия Владимировна</cp:lastModifiedBy>
  <cp:revision>3</cp:revision>
  <cp:lastPrinted>2021-11-09T12:17:00Z</cp:lastPrinted>
  <dcterms:created xsi:type="dcterms:W3CDTF">2021-11-10T08:10:00Z</dcterms:created>
  <dcterms:modified xsi:type="dcterms:W3CDTF">2021-11-10T08:10:00Z</dcterms:modified>
</cp:coreProperties>
</file>