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788" w:rsidRPr="006224E9" w:rsidRDefault="00915788" w:rsidP="00506098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6224E9">
        <w:rPr>
          <w:rFonts w:ascii="Times New Roman" w:hAnsi="Times New Roman"/>
          <w:sz w:val="28"/>
          <w:szCs w:val="28"/>
        </w:rPr>
        <w:t>ЗАКЛЮЧЕНИЕ</w:t>
      </w:r>
    </w:p>
    <w:p w:rsidR="00915788" w:rsidRPr="006224E9" w:rsidRDefault="00915788" w:rsidP="00506098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6224E9">
        <w:rPr>
          <w:rFonts w:ascii="Times New Roman" w:hAnsi="Times New Roman"/>
          <w:sz w:val="28"/>
          <w:szCs w:val="28"/>
        </w:rPr>
        <w:t>юридического отдела</w:t>
      </w:r>
    </w:p>
    <w:p w:rsidR="00915788" w:rsidRPr="006224E9" w:rsidRDefault="00915788" w:rsidP="00506098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6224E9">
        <w:rPr>
          <w:rFonts w:ascii="Times New Roman" w:hAnsi="Times New Roman"/>
          <w:sz w:val="28"/>
          <w:szCs w:val="28"/>
        </w:rPr>
        <w:t>на проект решения Думы городского округа Тольятти</w:t>
      </w:r>
    </w:p>
    <w:p w:rsidR="00915788" w:rsidRPr="006224E9" w:rsidRDefault="00915788" w:rsidP="00506098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6224E9">
        <w:rPr>
          <w:rFonts w:ascii="Times New Roman" w:hAnsi="Times New Roman"/>
          <w:sz w:val="28"/>
          <w:szCs w:val="28"/>
        </w:rPr>
        <w:t xml:space="preserve">«Об Обращении депутатов Думы городского округа Тольятти </w:t>
      </w:r>
    </w:p>
    <w:p w:rsidR="00915788" w:rsidRPr="006224E9" w:rsidRDefault="00915788" w:rsidP="00506098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6224E9">
        <w:rPr>
          <w:rFonts w:ascii="Times New Roman" w:hAnsi="Times New Roman"/>
          <w:sz w:val="28"/>
          <w:szCs w:val="28"/>
        </w:rPr>
        <w:t>в Самарскую Губернскую Думу</w:t>
      </w:r>
      <w:r w:rsidR="0071421A" w:rsidRPr="006224E9">
        <w:rPr>
          <w:rFonts w:ascii="Times New Roman" w:hAnsi="Times New Roman"/>
          <w:sz w:val="28"/>
          <w:szCs w:val="28"/>
        </w:rPr>
        <w:t xml:space="preserve"> о внесении изменений в Земельный кодекс Российской Федерации</w:t>
      </w:r>
      <w:r w:rsidRPr="006224E9">
        <w:rPr>
          <w:rFonts w:ascii="Times New Roman" w:hAnsi="Times New Roman"/>
          <w:sz w:val="28"/>
          <w:szCs w:val="28"/>
        </w:rPr>
        <w:t>»</w:t>
      </w:r>
    </w:p>
    <w:p w:rsidR="00915788" w:rsidRPr="006224E9" w:rsidRDefault="00915788" w:rsidP="00760082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6224E9">
        <w:rPr>
          <w:rFonts w:ascii="Times New Roman" w:hAnsi="Times New Roman"/>
          <w:sz w:val="28"/>
          <w:szCs w:val="28"/>
        </w:rPr>
        <w:t>(Д-1</w:t>
      </w:r>
      <w:r w:rsidR="00275698" w:rsidRPr="006224E9">
        <w:rPr>
          <w:rFonts w:ascii="Times New Roman" w:hAnsi="Times New Roman"/>
          <w:sz w:val="28"/>
          <w:szCs w:val="28"/>
        </w:rPr>
        <w:t>72</w:t>
      </w:r>
      <w:r w:rsidRPr="006224E9">
        <w:rPr>
          <w:rFonts w:ascii="Times New Roman" w:hAnsi="Times New Roman"/>
          <w:sz w:val="28"/>
          <w:szCs w:val="28"/>
        </w:rPr>
        <w:t xml:space="preserve"> от </w:t>
      </w:r>
      <w:r w:rsidR="00275698" w:rsidRPr="006224E9">
        <w:rPr>
          <w:rFonts w:ascii="Times New Roman" w:hAnsi="Times New Roman"/>
          <w:sz w:val="28"/>
          <w:szCs w:val="28"/>
        </w:rPr>
        <w:t>25</w:t>
      </w:r>
      <w:r w:rsidRPr="006224E9">
        <w:rPr>
          <w:rFonts w:ascii="Times New Roman" w:hAnsi="Times New Roman"/>
          <w:sz w:val="28"/>
          <w:szCs w:val="28"/>
        </w:rPr>
        <w:t>.0</w:t>
      </w:r>
      <w:r w:rsidR="00275698" w:rsidRPr="006224E9">
        <w:rPr>
          <w:rFonts w:ascii="Times New Roman" w:hAnsi="Times New Roman"/>
          <w:sz w:val="28"/>
          <w:szCs w:val="28"/>
        </w:rPr>
        <w:t>5</w:t>
      </w:r>
      <w:r w:rsidRPr="006224E9">
        <w:rPr>
          <w:rFonts w:ascii="Times New Roman" w:hAnsi="Times New Roman"/>
          <w:sz w:val="28"/>
          <w:szCs w:val="28"/>
        </w:rPr>
        <w:t>.2021)</w:t>
      </w:r>
    </w:p>
    <w:p w:rsidR="00915788" w:rsidRPr="006224E9" w:rsidRDefault="00915788" w:rsidP="006D781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24E9">
        <w:rPr>
          <w:rFonts w:ascii="Times New Roman" w:hAnsi="Times New Roman"/>
          <w:sz w:val="28"/>
          <w:szCs w:val="28"/>
        </w:rPr>
        <w:t xml:space="preserve">Рассмотрев проект решения Думы </w:t>
      </w:r>
      <w:r w:rsidR="006D7815">
        <w:rPr>
          <w:rFonts w:ascii="Times New Roman" w:hAnsi="Times New Roman"/>
          <w:sz w:val="28"/>
          <w:szCs w:val="28"/>
        </w:rPr>
        <w:t>«</w:t>
      </w:r>
      <w:r w:rsidR="006D7815" w:rsidRPr="006224E9">
        <w:rPr>
          <w:rFonts w:ascii="Times New Roman" w:hAnsi="Times New Roman"/>
          <w:sz w:val="28"/>
          <w:szCs w:val="28"/>
        </w:rPr>
        <w:t>Об Обращении депутатов Думы городского округа Тольятти в Самарскую Губернскую Думу о внесении изменений в Земельный кодекс Российской Федерации</w:t>
      </w:r>
      <w:r w:rsidR="006D7815">
        <w:rPr>
          <w:rFonts w:ascii="Times New Roman" w:hAnsi="Times New Roman"/>
          <w:sz w:val="28"/>
          <w:szCs w:val="28"/>
        </w:rPr>
        <w:t>»</w:t>
      </w:r>
      <w:r w:rsidR="006D7815" w:rsidRPr="006224E9">
        <w:rPr>
          <w:rFonts w:ascii="Times New Roman" w:hAnsi="Times New Roman"/>
          <w:sz w:val="28"/>
          <w:szCs w:val="28"/>
        </w:rPr>
        <w:t xml:space="preserve"> </w:t>
      </w:r>
      <w:r w:rsidR="00506098" w:rsidRPr="006224E9">
        <w:rPr>
          <w:rFonts w:ascii="Times New Roman" w:hAnsi="Times New Roman"/>
          <w:sz w:val="28"/>
          <w:szCs w:val="28"/>
        </w:rPr>
        <w:t xml:space="preserve">по вопросу </w:t>
      </w:r>
      <w:r w:rsidR="00506098" w:rsidRPr="006224E9">
        <w:rPr>
          <w:rFonts w:ascii="Times New Roman" w:eastAsia="Times New Roman" w:hAnsi="Times New Roman"/>
          <w:sz w:val="28"/>
          <w:szCs w:val="28"/>
          <w:lang w:eastAsia="ru-RU"/>
        </w:rPr>
        <w:t>внесения изменений в статью 49 Земельного кодекса Российской Федерации в части возможности изъятия земельных участков для государственных или муниципальных нужд по основаниям, связанным со строительством, реконструкцией объектов социальной инфраструктуры</w:t>
      </w:r>
      <w:r w:rsidRPr="006224E9">
        <w:rPr>
          <w:rFonts w:ascii="Times New Roman" w:hAnsi="Times New Roman"/>
          <w:sz w:val="28"/>
          <w:szCs w:val="28"/>
        </w:rPr>
        <w:t>, необходимо отметить следующее.</w:t>
      </w:r>
      <w:proofErr w:type="gramEnd"/>
    </w:p>
    <w:p w:rsidR="00915788" w:rsidRPr="006224E9" w:rsidRDefault="00915788" w:rsidP="005060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24E9">
        <w:rPr>
          <w:rFonts w:ascii="Times New Roman" w:hAnsi="Times New Roman"/>
          <w:sz w:val="28"/>
          <w:szCs w:val="28"/>
        </w:rPr>
        <w:tab/>
      </w:r>
      <w:proofErr w:type="gramStart"/>
      <w:r w:rsidRPr="006224E9">
        <w:rPr>
          <w:rFonts w:ascii="Times New Roman" w:hAnsi="Times New Roman"/>
          <w:sz w:val="28"/>
          <w:szCs w:val="28"/>
        </w:rPr>
        <w:t>Согласно статье 8 Закона Самарской области от 10.07.2008 № 67-ГД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области» депутат по вопросам, связанным с его деятельностью, вправе направить обращение в органы государственной власти Самарской области, органы местного самоуправления, на предприятия, в учреждения и иные организации.</w:t>
      </w:r>
      <w:proofErr w:type="gramEnd"/>
    </w:p>
    <w:p w:rsidR="00915788" w:rsidRPr="006224E9" w:rsidRDefault="00915788" w:rsidP="005060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24E9">
        <w:rPr>
          <w:rFonts w:ascii="Times New Roman" w:hAnsi="Times New Roman"/>
          <w:iCs/>
          <w:sz w:val="28"/>
          <w:szCs w:val="28"/>
        </w:rPr>
        <w:t xml:space="preserve">Согласно пункту 17.9 части 2 статьи 25 Устава городского округа Тольятти к полномочиям Думы относится </w:t>
      </w:r>
      <w:r w:rsidRPr="006224E9">
        <w:rPr>
          <w:rFonts w:ascii="Times New Roman" w:hAnsi="Times New Roman"/>
          <w:sz w:val="28"/>
          <w:szCs w:val="28"/>
        </w:rPr>
        <w:t>принятие обращений в органы государственной власти Российской Федерации и Самарской области.</w:t>
      </w:r>
    </w:p>
    <w:p w:rsidR="00915788" w:rsidRPr="006224E9" w:rsidRDefault="00915788" w:rsidP="005060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24E9">
        <w:rPr>
          <w:rFonts w:ascii="Times New Roman" w:hAnsi="Times New Roman"/>
          <w:sz w:val="28"/>
          <w:szCs w:val="28"/>
        </w:rPr>
        <w:t xml:space="preserve">В соответствии с Положением об обращении депутата Думы городского округа Тольятти, утвержденного постановлением Тольяттинской городской Думы от 02.11.2005 г. № 278, обращение депутата - форма депутатской деятельности депутата (депутатов) Думы городского округа Тольятти, направленная на получение информации по вопросам депутатской деятельности. </w:t>
      </w:r>
      <w:r w:rsidRPr="006224E9">
        <w:rPr>
          <w:rFonts w:ascii="Times New Roman" w:hAnsi="Times New Roman"/>
          <w:iCs/>
          <w:sz w:val="28"/>
          <w:szCs w:val="28"/>
        </w:rPr>
        <w:t xml:space="preserve">Обращение может быть направлено </w:t>
      </w:r>
      <w:r w:rsidRPr="006224E9">
        <w:rPr>
          <w:rFonts w:ascii="Times New Roman" w:hAnsi="Times New Roman"/>
          <w:sz w:val="28"/>
          <w:szCs w:val="28"/>
          <w:lang w:eastAsia="ru-RU"/>
        </w:rPr>
        <w:t>в органы государственной власти Самарской области, органы местного самоуправления, на предприятия, в учреждения и иные организации.</w:t>
      </w:r>
    </w:p>
    <w:p w:rsidR="00506098" w:rsidRPr="006224E9" w:rsidRDefault="00506098" w:rsidP="005060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24E9">
        <w:rPr>
          <w:rFonts w:ascii="Times New Roman" w:hAnsi="Times New Roman"/>
          <w:sz w:val="28"/>
          <w:szCs w:val="28"/>
          <w:lang w:eastAsia="ru-RU"/>
        </w:rPr>
        <w:t xml:space="preserve">Таким образом, депутаты Думы городского округа Тольятти вправе направить рассматриваемое обращение </w:t>
      </w:r>
      <w:r w:rsidRPr="006224E9">
        <w:rPr>
          <w:rFonts w:ascii="Times New Roman" w:hAnsi="Times New Roman"/>
          <w:sz w:val="28"/>
          <w:szCs w:val="28"/>
        </w:rPr>
        <w:t>в Самарскую Губернскую Думу.</w:t>
      </w:r>
    </w:p>
    <w:p w:rsidR="006224E9" w:rsidRPr="006224E9" w:rsidRDefault="006224E9" w:rsidP="006224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6224E9">
        <w:rPr>
          <w:rFonts w:ascii="Times New Roman" w:hAnsi="Times New Roman"/>
          <w:sz w:val="28"/>
          <w:szCs w:val="28"/>
        </w:rPr>
        <w:t xml:space="preserve">Вместе с тем следует отметить, что  18.12.2016 в </w:t>
      </w:r>
      <w:r w:rsidRPr="006224E9">
        <w:rPr>
          <w:rFonts w:ascii="Times New Roman" w:eastAsiaTheme="minorHAnsi" w:hAnsi="Times New Roman"/>
          <w:sz w:val="28"/>
          <w:szCs w:val="28"/>
        </w:rPr>
        <w:t xml:space="preserve"> Государственную Думу ФС РФ внесен проект Федерального закона </w:t>
      </w:r>
      <w:r>
        <w:rPr>
          <w:rFonts w:ascii="Times New Roman" w:eastAsiaTheme="minorHAnsi" w:hAnsi="Times New Roman"/>
          <w:sz w:val="28"/>
          <w:szCs w:val="28"/>
        </w:rPr>
        <w:t>№</w:t>
      </w:r>
      <w:r w:rsidRPr="006224E9">
        <w:rPr>
          <w:rFonts w:ascii="Times New Roman" w:eastAsiaTheme="minorHAnsi" w:hAnsi="Times New Roman"/>
          <w:sz w:val="28"/>
          <w:szCs w:val="28"/>
        </w:rPr>
        <w:t xml:space="preserve"> 60132-7 «О внесении изменения в статью 49 Земельного кодекса Российской Федерации»</w:t>
      </w:r>
      <w:r>
        <w:rPr>
          <w:rFonts w:ascii="Times New Roman" w:eastAsiaTheme="minorHAnsi" w:hAnsi="Times New Roman"/>
          <w:sz w:val="28"/>
          <w:szCs w:val="28"/>
        </w:rPr>
        <w:t xml:space="preserve"> (далее - законопроект)</w:t>
      </w:r>
      <w:r w:rsidRPr="006224E9">
        <w:rPr>
          <w:rFonts w:ascii="Times New Roman" w:eastAsiaTheme="minorHAnsi" w:hAnsi="Times New Roman"/>
          <w:sz w:val="28"/>
          <w:szCs w:val="28"/>
        </w:rPr>
        <w:t xml:space="preserve">. </w:t>
      </w:r>
      <w:hyperlink r:id="rId5" w:history="1">
        <w:r w:rsidRPr="006224E9">
          <w:rPr>
            <w:rFonts w:ascii="Times New Roman" w:eastAsiaTheme="minorHAnsi" w:hAnsi="Times New Roman"/>
            <w:sz w:val="28"/>
            <w:szCs w:val="28"/>
          </w:rPr>
          <w:t>Законопроектом</w:t>
        </w:r>
      </w:hyperlink>
      <w:r w:rsidRPr="006224E9">
        <w:rPr>
          <w:rFonts w:ascii="Times New Roman" w:eastAsiaTheme="minorHAnsi" w:hAnsi="Times New Roman"/>
          <w:sz w:val="28"/>
          <w:szCs w:val="28"/>
        </w:rPr>
        <w:t xml:space="preserve"> предлагалось внести изменение в </w:t>
      </w:r>
      <w:hyperlink r:id="rId6" w:history="1">
        <w:r w:rsidRPr="006224E9">
          <w:rPr>
            <w:rFonts w:ascii="Times New Roman" w:eastAsiaTheme="minorHAnsi" w:hAnsi="Times New Roman"/>
            <w:sz w:val="28"/>
            <w:szCs w:val="28"/>
          </w:rPr>
          <w:t>статью 49</w:t>
        </w:r>
      </w:hyperlink>
      <w:r w:rsidRPr="006224E9">
        <w:rPr>
          <w:rFonts w:ascii="Times New Roman" w:eastAsiaTheme="minorHAnsi" w:hAnsi="Times New Roman"/>
          <w:sz w:val="28"/>
          <w:szCs w:val="28"/>
        </w:rPr>
        <w:t xml:space="preserve"> Земельного кодекса Российской Федерации, расширив основания для изъятия земельных участков для муниципальных нужд в целях размещения зданий и сооружений муниципальных образовательных организаций.</w:t>
      </w:r>
    </w:p>
    <w:p w:rsidR="006224E9" w:rsidRPr="006224E9" w:rsidRDefault="006224E9" w:rsidP="006224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6224E9">
        <w:rPr>
          <w:rFonts w:ascii="Times New Roman" w:eastAsiaTheme="minorHAnsi" w:hAnsi="Times New Roman"/>
          <w:sz w:val="28"/>
          <w:szCs w:val="28"/>
        </w:rPr>
        <w:t>В</w:t>
      </w:r>
      <w:r>
        <w:rPr>
          <w:rFonts w:ascii="Times New Roman" w:eastAsiaTheme="minorHAnsi" w:hAnsi="Times New Roman"/>
          <w:sz w:val="28"/>
          <w:szCs w:val="28"/>
        </w:rPr>
        <w:t xml:space="preserve"> Пояснительной записке к законопроекту было указано </w:t>
      </w:r>
      <w:r w:rsidRPr="006224E9">
        <w:rPr>
          <w:rFonts w:ascii="Times New Roman" w:eastAsiaTheme="minorHAnsi" w:hAnsi="Times New Roman"/>
          <w:i/>
          <w:sz w:val="28"/>
          <w:szCs w:val="28"/>
        </w:rPr>
        <w:t xml:space="preserve">«в настоящее время в муниципалитетах строятся новые жилые микрорайоны, развиваются застроенные территории. И такие территории должны быть обеспечены объектами социальной инфраструктуры, в том числе образовательными </w:t>
      </w:r>
      <w:r w:rsidRPr="006224E9">
        <w:rPr>
          <w:rFonts w:ascii="Times New Roman" w:eastAsiaTheme="minorHAnsi" w:hAnsi="Times New Roman"/>
          <w:i/>
          <w:sz w:val="28"/>
          <w:szCs w:val="28"/>
        </w:rPr>
        <w:lastRenderedPageBreak/>
        <w:t>организациями. Для строительства зданий новых образовательных организаций в муниципальном образовании необходимо наличие свободных земельных участков. Однако у муниципалитета не всегда есть возможность изыскать необходимые земельные участки для размещения зданий новых образовательных организаций</w:t>
      </w:r>
      <w:r>
        <w:rPr>
          <w:rFonts w:ascii="Times New Roman" w:eastAsiaTheme="minorHAnsi" w:hAnsi="Times New Roman"/>
          <w:i/>
          <w:sz w:val="28"/>
          <w:szCs w:val="28"/>
        </w:rPr>
        <w:t>»</w:t>
      </w:r>
      <w:r w:rsidRPr="006224E9">
        <w:rPr>
          <w:rFonts w:ascii="Times New Roman" w:eastAsiaTheme="minorHAnsi" w:hAnsi="Times New Roman"/>
          <w:i/>
          <w:sz w:val="28"/>
          <w:szCs w:val="28"/>
        </w:rPr>
        <w:t xml:space="preserve">. </w:t>
      </w:r>
    </w:p>
    <w:p w:rsidR="006224E9" w:rsidRDefault="006224E9" w:rsidP="006224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Из </w:t>
      </w:r>
      <w:r w:rsidRPr="006224E9">
        <w:rPr>
          <w:rFonts w:ascii="Times New Roman" w:eastAsiaTheme="minorHAnsi" w:hAnsi="Times New Roman"/>
          <w:sz w:val="28"/>
          <w:szCs w:val="28"/>
        </w:rPr>
        <w:t>Заключени</w:t>
      </w:r>
      <w:r>
        <w:rPr>
          <w:rFonts w:ascii="Times New Roman" w:eastAsiaTheme="minorHAnsi" w:hAnsi="Times New Roman"/>
          <w:sz w:val="28"/>
          <w:szCs w:val="28"/>
        </w:rPr>
        <w:t>я</w:t>
      </w:r>
      <w:r w:rsidRPr="006224E9">
        <w:rPr>
          <w:rFonts w:ascii="Times New Roman" w:eastAsiaTheme="minorHAnsi" w:hAnsi="Times New Roman"/>
          <w:sz w:val="28"/>
          <w:szCs w:val="28"/>
        </w:rPr>
        <w:t xml:space="preserve"> Комитета по природным ресурсам, собственности и земельным отношениям</w:t>
      </w:r>
      <w:r>
        <w:rPr>
          <w:rFonts w:ascii="Times New Roman" w:eastAsiaTheme="minorHAnsi" w:hAnsi="Times New Roman"/>
          <w:sz w:val="28"/>
          <w:szCs w:val="28"/>
        </w:rPr>
        <w:t xml:space="preserve"> «</w:t>
      </w:r>
      <w:r w:rsidRPr="006224E9">
        <w:rPr>
          <w:rFonts w:ascii="Times New Roman" w:eastAsiaTheme="minorHAnsi" w:hAnsi="Times New Roman"/>
          <w:sz w:val="28"/>
          <w:szCs w:val="28"/>
        </w:rPr>
        <w:t xml:space="preserve">По проекту федерального закона </w:t>
      </w:r>
      <w:r>
        <w:rPr>
          <w:rFonts w:ascii="Times New Roman" w:eastAsiaTheme="minorHAnsi" w:hAnsi="Times New Roman"/>
          <w:sz w:val="28"/>
          <w:szCs w:val="28"/>
        </w:rPr>
        <w:t>№</w:t>
      </w:r>
      <w:r w:rsidRPr="006224E9">
        <w:rPr>
          <w:rFonts w:ascii="Times New Roman" w:eastAsiaTheme="minorHAnsi" w:hAnsi="Times New Roman"/>
          <w:sz w:val="28"/>
          <w:szCs w:val="28"/>
        </w:rPr>
        <w:t xml:space="preserve"> 60132-7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Pr="006224E9">
        <w:rPr>
          <w:rFonts w:ascii="Times New Roman" w:eastAsiaTheme="minorHAnsi" w:hAnsi="Times New Roman"/>
          <w:sz w:val="28"/>
          <w:szCs w:val="28"/>
        </w:rPr>
        <w:t>О внесении изменения в статью 49 Земельного кодекса Российской Федерации</w:t>
      </w:r>
      <w:r>
        <w:rPr>
          <w:rFonts w:ascii="Times New Roman" w:eastAsiaTheme="minorHAnsi" w:hAnsi="Times New Roman"/>
          <w:sz w:val="28"/>
          <w:szCs w:val="28"/>
        </w:rPr>
        <w:t>» (далее - Комитет) следует</w:t>
      </w:r>
      <w:r w:rsidRPr="006224E9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что</w:t>
      </w:r>
      <w:r w:rsidRPr="006224E9">
        <w:rPr>
          <w:rFonts w:ascii="Times New Roman" w:eastAsiaTheme="minorHAnsi" w:hAnsi="Times New Roman"/>
          <w:sz w:val="28"/>
          <w:szCs w:val="28"/>
        </w:rPr>
        <w:t xml:space="preserve"> Комитет не поддержив</w:t>
      </w:r>
      <w:r>
        <w:rPr>
          <w:rFonts w:ascii="Times New Roman" w:eastAsiaTheme="minorHAnsi" w:hAnsi="Times New Roman"/>
          <w:sz w:val="28"/>
          <w:szCs w:val="28"/>
        </w:rPr>
        <w:t>ает его по следующим основаниям:</w:t>
      </w:r>
    </w:p>
    <w:p w:rsidR="006224E9" w:rsidRDefault="006224E9" w:rsidP="006224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</w:t>
      </w:r>
      <w:r w:rsidRPr="006224E9">
        <w:rPr>
          <w:rFonts w:ascii="Times New Roman" w:eastAsiaTheme="minorHAnsi" w:hAnsi="Times New Roman"/>
          <w:sz w:val="28"/>
          <w:szCs w:val="28"/>
        </w:rPr>
        <w:t xml:space="preserve">дним из базовых конституционных принципов, а также основополагающим принципом гражданского права является принцип невозможности принуждения к продаже своего имущества (даже по согласованной и справедливой цене). Отход из этого принципа может иметь место только </w:t>
      </w:r>
      <w:r w:rsidRPr="006224E9">
        <w:rPr>
          <w:rFonts w:ascii="Times New Roman" w:eastAsiaTheme="minorHAnsi" w:hAnsi="Times New Roman"/>
          <w:b/>
          <w:sz w:val="28"/>
          <w:szCs w:val="28"/>
        </w:rPr>
        <w:t>в исключительных случаях</w:t>
      </w:r>
      <w:r w:rsidRPr="006224E9">
        <w:rPr>
          <w:rFonts w:ascii="Times New Roman" w:eastAsiaTheme="minorHAnsi" w:hAnsi="Times New Roman"/>
          <w:sz w:val="28"/>
          <w:szCs w:val="28"/>
        </w:rPr>
        <w:t>, и только в целях реализации более значимого общественного интереса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6224E9" w:rsidRPr="006224E9" w:rsidRDefault="006224E9" w:rsidP="006224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м</w:t>
      </w:r>
      <w:r w:rsidRPr="006224E9">
        <w:rPr>
          <w:rFonts w:ascii="Times New Roman" w:eastAsiaTheme="minorHAnsi" w:hAnsi="Times New Roman"/>
          <w:sz w:val="28"/>
          <w:szCs w:val="28"/>
        </w:rPr>
        <w:t xml:space="preserve">еханизм изъятия имущества может применяться лишь в случаях, определенных законом, и только </w:t>
      </w:r>
      <w:r w:rsidRPr="006224E9">
        <w:rPr>
          <w:rFonts w:ascii="Times New Roman" w:eastAsiaTheme="minorHAnsi" w:hAnsi="Times New Roman"/>
          <w:b/>
          <w:sz w:val="28"/>
          <w:szCs w:val="28"/>
        </w:rPr>
        <w:t>при условии, что отсутствуют иные возможности для удовлетворения публичного интереса.</w:t>
      </w:r>
      <w:r w:rsidRPr="006224E9">
        <w:rPr>
          <w:rFonts w:ascii="Times New Roman" w:eastAsiaTheme="minorHAnsi" w:hAnsi="Times New Roman"/>
          <w:sz w:val="28"/>
          <w:szCs w:val="28"/>
        </w:rPr>
        <w:t xml:space="preserve"> Признак исключительности для данной меры отражен в законе. Согласно </w:t>
      </w:r>
      <w:hyperlink r:id="rId7" w:history="1">
        <w:r w:rsidRPr="006224E9">
          <w:rPr>
            <w:rFonts w:ascii="Times New Roman" w:eastAsiaTheme="minorHAnsi" w:hAnsi="Times New Roman"/>
            <w:sz w:val="28"/>
            <w:szCs w:val="28"/>
          </w:rPr>
          <w:t>статье 49</w:t>
        </w:r>
      </w:hyperlink>
      <w:r w:rsidRPr="006224E9">
        <w:rPr>
          <w:rFonts w:ascii="Times New Roman" w:eastAsiaTheme="minorHAnsi" w:hAnsi="Times New Roman"/>
          <w:sz w:val="28"/>
          <w:szCs w:val="28"/>
        </w:rPr>
        <w:t xml:space="preserve"> ЗК РФ изъятие земельных участков для государственных или муниципальных нужд осуществляется в исключительных случаях при отсутствии других вариантов строительства и реконструкции этих объектов. </w:t>
      </w:r>
      <w:hyperlink r:id="rId8" w:history="1">
        <w:r w:rsidRPr="006224E9">
          <w:rPr>
            <w:rFonts w:ascii="Times New Roman" w:eastAsiaTheme="minorHAnsi" w:hAnsi="Times New Roman"/>
            <w:sz w:val="28"/>
            <w:szCs w:val="28"/>
          </w:rPr>
          <w:t>Подпункт 2 статьи 49</w:t>
        </w:r>
      </w:hyperlink>
      <w:r w:rsidRPr="006224E9">
        <w:rPr>
          <w:rFonts w:ascii="Times New Roman" w:eastAsiaTheme="minorHAnsi" w:hAnsi="Times New Roman"/>
          <w:sz w:val="28"/>
          <w:szCs w:val="28"/>
        </w:rPr>
        <w:t xml:space="preserve"> ЗК РФ устанавливает перечень оснований для изъятия земельных участков в целях строительства, реконструкции объектов государственного значения (объектов федерального, регионального значения) или объектов местного значения при отсутствии других возможных вариантов строительства, реконструкции этих объектов. Однако в проектируемой норме не содержится оговорки о том, что изъятие земельных участков для размещения зданий и сооружений муниципальных образовательных организаций возможно только при отсутствии иных вариантов размещения соответствующих объектов.</w:t>
      </w:r>
    </w:p>
    <w:p w:rsidR="00097378" w:rsidRDefault="00097378" w:rsidP="000973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Аналогичные выводы содержатся в </w:t>
      </w:r>
      <w:r w:rsidRPr="006224E9">
        <w:rPr>
          <w:rFonts w:ascii="Times New Roman" w:eastAsiaTheme="minorHAnsi" w:hAnsi="Times New Roman"/>
          <w:sz w:val="28"/>
          <w:szCs w:val="28"/>
        </w:rPr>
        <w:t>Экспертно</w:t>
      </w:r>
      <w:r w:rsidR="00901A53">
        <w:rPr>
          <w:rFonts w:ascii="Times New Roman" w:eastAsiaTheme="minorHAnsi" w:hAnsi="Times New Roman"/>
          <w:sz w:val="28"/>
          <w:szCs w:val="28"/>
        </w:rPr>
        <w:t>м</w:t>
      </w:r>
      <w:r w:rsidR="006224E9" w:rsidRPr="006224E9">
        <w:rPr>
          <w:rFonts w:ascii="Times New Roman" w:eastAsiaTheme="minorHAnsi" w:hAnsi="Times New Roman"/>
          <w:sz w:val="28"/>
          <w:szCs w:val="28"/>
        </w:rPr>
        <w:t xml:space="preserve"> </w:t>
      </w:r>
      <w:r w:rsidRPr="006224E9">
        <w:rPr>
          <w:rFonts w:ascii="Times New Roman" w:eastAsiaTheme="minorHAnsi" w:hAnsi="Times New Roman"/>
          <w:sz w:val="28"/>
          <w:szCs w:val="28"/>
        </w:rPr>
        <w:t>заключени</w:t>
      </w:r>
      <w:r>
        <w:rPr>
          <w:rFonts w:ascii="Times New Roman" w:eastAsiaTheme="minorHAnsi" w:hAnsi="Times New Roman"/>
          <w:sz w:val="28"/>
          <w:szCs w:val="28"/>
        </w:rPr>
        <w:t>и Совета при Президенте РФ по кодификации и совершенствованию гражданского законодательства от 20.02.2017 № 162-3/2017 и Официальном отзыве Правительства РФ от 06.04.2017 № 2329п-П13.</w:t>
      </w:r>
    </w:p>
    <w:p w:rsidR="00A30553" w:rsidRDefault="00A30553" w:rsidP="00A3055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13.09.2018 законопроект отклонен Государственной Думой ФС РФ.</w:t>
      </w:r>
    </w:p>
    <w:p w:rsidR="00915788" w:rsidRPr="006224E9" w:rsidRDefault="00915788" w:rsidP="005060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24E9">
        <w:rPr>
          <w:rFonts w:ascii="Times New Roman" w:hAnsi="Times New Roman"/>
          <w:sz w:val="28"/>
          <w:szCs w:val="28"/>
        </w:rPr>
        <w:t xml:space="preserve">Предварительное рассмотрение вопроса относится к предметам ведения постоянной комиссии по </w:t>
      </w:r>
      <w:r w:rsidR="00506098" w:rsidRPr="006224E9">
        <w:rPr>
          <w:rFonts w:ascii="Times New Roman" w:hAnsi="Times New Roman"/>
          <w:sz w:val="28"/>
          <w:szCs w:val="28"/>
        </w:rPr>
        <w:t>муниципальному имуществу, градостроительству и землепользованию</w:t>
      </w:r>
      <w:r w:rsidRPr="006224E9">
        <w:rPr>
          <w:rFonts w:ascii="Times New Roman" w:hAnsi="Times New Roman"/>
          <w:sz w:val="28"/>
          <w:szCs w:val="28"/>
        </w:rPr>
        <w:t>.</w:t>
      </w:r>
    </w:p>
    <w:p w:rsidR="00915788" w:rsidRPr="006224E9" w:rsidRDefault="00915788" w:rsidP="00506098">
      <w:pPr>
        <w:pStyle w:val="a3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224E9">
        <w:rPr>
          <w:rFonts w:ascii="Times New Roman" w:hAnsi="Times New Roman"/>
          <w:sz w:val="28"/>
          <w:szCs w:val="28"/>
        </w:rPr>
        <w:tab/>
      </w:r>
      <w:r w:rsidRPr="006224E9">
        <w:rPr>
          <w:rFonts w:ascii="Times New Roman" w:hAnsi="Times New Roman"/>
          <w:bCs/>
          <w:sz w:val="28"/>
          <w:szCs w:val="28"/>
        </w:rPr>
        <w:t>Вывод:</w:t>
      </w:r>
      <w:r w:rsidRPr="006224E9">
        <w:rPr>
          <w:rFonts w:ascii="Times New Roman" w:hAnsi="Times New Roman"/>
          <w:sz w:val="28"/>
          <w:szCs w:val="28"/>
        </w:rPr>
        <w:t xml:space="preserve"> вопрос находится в компетенции Думы городского округа Тольятти и </w:t>
      </w:r>
      <w:r w:rsidRPr="006224E9">
        <w:rPr>
          <w:rFonts w:ascii="Times New Roman" w:hAnsi="Times New Roman"/>
          <w:bCs/>
          <w:sz w:val="28"/>
          <w:szCs w:val="28"/>
        </w:rPr>
        <w:t xml:space="preserve"> может быть рассмотрен на ее заседании</w:t>
      </w:r>
      <w:r w:rsidR="000C4908" w:rsidRPr="006224E9">
        <w:rPr>
          <w:rFonts w:ascii="Times New Roman" w:hAnsi="Times New Roman"/>
          <w:bCs/>
          <w:sz w:val="28"/>
          <w:szCs w:val="28"/>
        </w:rPr>
        <w:t xml:space="preserve"> с учетом настоящего заключения</w:t>
      </w:r>
      <w:r w:rsidRPr="006224E9">
        <w:rPr>
          <w:rFonts w:ascii="Times New Roman" w:hAnsi="Times New Roman"/>
          <w:bCs/>
          <w:sz w:val="28"/>
          <w:szCs w:val="28"/>
        </w:rPr>
        <w:t>.</w:t>
      </w:r>
    </w:p>
    <w:p w:rsidR="00915788" w:rsidRPr="006224E9" w:rsidRDefault="00915788" w:rsidP="00506098">
      <w:pPr>
        <w:pStyle w:val="a3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915788" w:rsidRPr="006224E9" w:rsidRDefault="00915788" w:rsidP="0050609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224E9">
        <w:rPr>
          <w:rFonts w:ascii="Times New Roman" w:hAnsi="Times New Roman"/>
          <w:sz w:val="28"/>
          <w:szCs w:val="28"/>
        </w:rPr>
        <w:t xml:space="preserve">Начальник юридического отдела                                                       </w:t>
      </w:r>
      <w:proofErr w:type="spellStart"/>
      <w:r w:rsidRPr="006224E9">
        <w:rPr>
          <w:rFonts w:ascii="Times New Roman" w:hAnsi="Times New Roman"/>
          <w:sz w:val="28"/>
          <w:szCs w:val="28"/>
        </w:rPr>
        <w:t>Е.В.Смирнова</w:t>
      </w:r>
      <w:proofErr w:type="spellEnd"/>
    </w:p>
    <w:p w:rsidR="00760082" w:rsidRDefault="00760082" w:rsidP="0050609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4A79E6" w:rsidRPr="00760082" w:rsidRDefault="00915788" w:rsidP="0050609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60082">
        <w:rPr>
          <w:rFonts w:ascii="Times New Roman" w:hAnsi="Times New Roman"/>
          <w:sz w:val="24"/>
          <w:szCs w:val="24"/>
        </w:rPr>
        <w:t>Романова</w:t>
      </w:r>
    </w:p>
    <w:sectPr w:rsidR="004A79E6" w:rsidRPr="00760082" w:rsidSect="0017741A">
      <w:pgSz w:w="11906" w:h="16838"/>
      <w:pgMar w:top="851" w:right="567" w:bottom="1134" w:left="153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788"/>
    <w:rsid w:val="00097378"/>
    <w:rsid w:val="000C4908"/>
    <w:rsid w:val="00275698"/>
    <w:rsid w:val="004A79E6"/>
    <w:rsid w:val="00506098"/>
    <w:rsid w:val="006224E9"/>
    <w:rsid w:val="006D7815"/>
    <w:rsid w:val="0071421A"/>
    <w:rsid w:val="00760082"/>
    <w:rsid w:val="00901A53"/>
    <w:rsid w:val="00915788"/>
    <w:rsid w:val="00A30553"/>
    <w:rsid w:val="00D1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7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78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9157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7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78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9157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318BEE4200B1EA9F78A83FFC5FCFEDD6E5D43C892039C0FF8F175A3A6A20186472108032E5FEDBD83BDAC78EAC6DCA1B760AB465C6N4sC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318BEE4200B1EA9F78A83FFC5FCFEDD6E5D43C892039C0FF8F175A3A6A20186472108032E5FDDBD83BDAC78EAC6DCA1B760AB465C6N4sC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980E0A15EC25F358E8D454D0C332AE02CA7B2288C7334B5759F2D54D4B226F6CA55B520855F46331DDD974316A121FD7EBFDA9D3351ZFp7F" TargetMode="External"/><Relationship Id="rId5" Type="http://schemas.openxmlformats.org/officeDocument/2006/relationships/hyperlink" Target="consultantplus://offline/ref=8980E0A15EC25F358E8D595E11332AE02FA2B6288A7034B5759F2D54D4B226F6D855ED2C84585C384C92D11619ZAp3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Екатерина2 А. Батуева</dc:creator>
  <cp:lastModifiedBy>Екатерина2 А. Батуева</cp:lastModifiedBy>
  <cp:revision>10</cp:revision>
  <dcterms:created xsi:type="dcterms:W3CDTF">2021-05-31T06:27:00Z</dcterms:created>
  <dcterms:modified xsi:type="dcterms:W3CDTF">2021-06-01T11:38:00Z</dcterms:modified>
</cp:coreProperties>
</file>