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66" w:rsidRPr="002A0147" w:rsidRDefault="003F2566" w:rsidP="003F2566">
      <w:pPr>
        <w:autoSpaceDE w:val="0"/>
        <w:autoSpaceDN w:val="0"/>
        <w:adjustRightInd w:val="0"/>
        <w:jc w:val="center"/>
        <w:rPr>
          <w:b/>
        </w:rPr>
      </w:pPr>
      <w:r w:rsidRPr="002A0147">
        <w:rPr>
          <w:b/>
        </w:rPr>
        <w:t>ПОЯСНИТЕЛЬНАЯ ЗАПИСКА</w:t>
      </w:r>
    </w:p>
    <w:p w:rsidR="003F2566" w:rsidRPr="002A0147" w:rsidRDefault="003F2566" w:rsidP="003F2566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147">
        <w:rPr>
          <w:rFonts w:ascii="Times New Roman" w:hAnsi="Times New Roman" w:cs="Times New Roman"/>
          <w:sz w:val="24"/>
          <w:szCs w:val="24"/>
        </w:rPr>
        <w:t>к вопросу «</w:t>
      </w:r>
      <w:r w:rsidRPr="002A0147">
        <w:rPr>
          <w:rFonts w:ascii="Times New Roman" w:hAnsi="Times New Roman"/>
          <w:sz w:val="24"/>
          <w:szCs w:val="24"/>
        </w:rPr>
        <w:t xml:space="preserve">Об Обращении депутатов Думы городского округа Тольятти в </w:t>
      </w:r>
      <w:r>
        <w:rPr>
          <w:rFonts w:ascii="Times New Roman" w:hAnsi="Times New Roman"/>
          <w:sz w:val="24"/>
          <w:szCs w:val="24"/>
        </w:rPr>
        <w:t>Самарскую Губернскую Думу о внесении изменений в Земельный кодекс Российской Федерации</w:t>
      </w:r>
      <w:r w:rsidRPr="002A0147">
        <w:rPr>
          <w:rFonts w:ascii="Times New Roman" w:hAnsi="Times New Roman" w:cs="Times New Roman"/>
          <w:sz w:val="24"/>
          <w:szCs w:val="24"/>
        </w:rPr>
        <w:t>»</w:t>
      </w:r>
    </w:p>
    <w:p w:rsidR="003F2566" w:rsidRDefault="003F2566" w:rsidP="003F2566">
      <w:pPr>
        <w:spacing w:line="360" w:lineRule="auto"/>
        <w:ind w:firstLine="709"/>
        <w:contextualSpacing/>
        <w:jc w:val="both"/>
        <w:rPr>
          <w:szCs w:val="28"/>
        </w:rPr>
      </w:pPr>
    </w:p>
    <w:p w:rsidR="003F2566" w:rsidRPr="003E0660" w:rsidRDefault="003F2566" w:rsidP="001E5A2B">
      <w:pPr>
        <w:ind w:firstLine="709"/>
        <w:contextualSpacing/>
        <w:jc w:val="both"/>
        <w:rPr>
          <w:sz w:val="24"/>
          <w:szCs w:val="24"/>
        </w:rPr>
      </w:pPr>
      <w:r w:rsidRPr="003E0660">
        <w:rPr>
          <w:sz w:val="24"/>
          <w:szCs w:val="24"/>
        </w:rPr>
        <w:t xml:space="preserve">Разработчиком данного проекта в соответствии со ст. 32 Регламента Думы городского округа Тольятти является фракция КПРФ. </w:t>
      </w:r>
    </w:p>
    <w:p w:rsidR="003F2566" w:rsidRPr="003E0660" w:rsidRDefault="003F2566" w:rsidP="003F2566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color w:val="000000"/>
          <w:sz w:val="24"/>
          <w:szCs w:val="24"/>
        </w:rPr>
      </w:pPr>
      <w:r w:rsidRPr="003E0660">
        <w:rPr>
          <w:color w:val="000000"/>
          <w:sz w:val="24"/>
          <w:szCs w:val="24"/>
        </w:rPr>
        <w:t xml:space="preserve">В настоящее время государство ставит целью стимулировать рождаемость, реализуются различные программы для молодых семей (квартиры, </w:t>
      </w:r>
      <w:proofErr w:type="spellStart"/>
      <w:r w:rsidRPr="003E0660">
        <w:rPr>
          <w:color w:val="000000"/>
          <w:sz w:val="24"/>
          <w:szCs w:val="24"/>
        </w:rPr>
        <w:t>маткапитал</w:t>
      </w:r>
      <w:proofErr w:type="spellEnd"/>
      <w:r w:rsidRPr="003E0660">
        <w:rPr>
          <w:color w:val="000000"/>
          <w:sz w:val="24"/>
          <w:szCs w:val="24"/>
        </w:rPr>
        <w:t>, выплаты на третьего и последующих детей), востребованность в социальных объектах растет, однако строительство новых социальных объектов ведется медленно, также зачастую отсутствуют земельные участки, на которых могли бы возводит</w:t>
      </w:r>
      <w:r w:rsidR="0034432B">
        <w:rPr>
          <w:color w:val="000000"/>
          <w:sz w:val="24"/>
          <w:szCs w:val="24"/>
        </w:rPr>
        <w:t>ь</w:t>
      </w:r>
      <w:r w:rsidRPr="003E0660">
        <w:rPr>
          <w:color w:val="000000"/>
          <w:sz w:val="24"/>
          <w:szCs w:val="24"/>
        </w:rPr>
        <w:t>ся такие объекты. З</w:t>
      </w:r>
      <w:r w:rsidR="0034432B">
        <w:rPr>
          <w:color w:val="000000"/>
          <w:sz w:val="24"/>
          <w:szCs w:val="24"/>
        </w:rPr>
        <w:t xml:space="preserve">астраивая города </w:t>
      </w:r>
      <w:r w:rsidRPr="003E0660">
        <w:rPr>
          <w:color w:val="000000"/>
          <w:sz w:val="24"/>
          <w:szCs w:val="24"/>
        </w:rPr>
        <w:t>новыми высотными зданиями, иногда просто невозможно предусмотреть полноценные социальные объекты, так как для этого нет земли.</w:t>
      </w:r>
    </w:p>
    <w:p w:rsidR="003F2566" w:rsidRPr="003E0660" w:rsidRDefault="003F2566" w:rsidP="003F2566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iCs/>
          <w:sz w:val="24"/>
          <w:szCs w:val="24"/>
        </w:rPr>
      </w:pPr>
      <w:r w:rsidRPr="003E0660">
        <w:rPr>
          <w:color w:val="000000"/>
          <w:sz w:val="24"/>
          <w:szCs w:val="24"/>
        </w:rPr>
        <w:t xml:space="preserve">Например, в городе Москве </w:t>
      </w:r>
      <w:r w:rsidRPr="003E0660">
        <w:rPr>
          <w:sz w:val="24"/>
          <w:szCs w:val="24"/>
        </w:rPr>
        <w:t xml:space="preserve">двухэтажный детский сад «Теремок», расположенный </w:t>
      </w:r>
      <w:r w:rsidRPr="003E0660">
        <w:rPr>
          <w:iCs/>
          <w:sz w:val="24"/>
          <w:szCs w:val="24"/>
        </w:rPr>
        <w:t xml:space="preserve">на Можайском шоссе, 96, </w:t>
      </w:r>
      <w:r w:rsidRPr="003E0660">
        <w:rPr>
          <w:sz w:val="24"/>
          <w:szCs w:val="24"/>
        </w:rPr>
        <w:t xml:space="preserve">был приватизирован в 90-е годы и находился в частной собственности. Лишь в 2020 году </w:t>
      </w:r>
      <w:r w:rsidRPr="003E0660">
        <w:rPr>
          <w:iCs/>
          <w:sz w:val="24"/>
          <w:szCs w:val="24"/>
        </w:rPr>
        <w:t xml:space="preserve">здание было выкуплено у собственника за 65 </w:t>
      </w:r>
      <w:proofErr w:type="gramStart"/>
      <w:r w:rsidRPr="003E0660">
        <w:rPr>
          <w:iCs/>
          <w:sz w:val="24"/>
          <w:szCs w:val="24"/>
        </w:rPr>
        <w:t>млн</w:t>
      </w:r>
      <w:proofErr w:type="gramEnd"/>
      <w:r w:rsidRPr="003E0660">
        <w:rPr>
          <w:iCs/>
          <w:sz w:val="24"/>
          <w:szCs w:val="24"/>
        </w:rPr>
        <w:t xml:space="preserve"> руб.</w:t>
      </w:r>
      <w:r w:rsidRPr="003E0660">
        <w:rPr>
          <w:sz w:val="24"/>
          <w:szCs w:val="24"/>
        </w:rPr>
        <w:t xml:space="preserve">: </w:t>
      </w:r>
      <w:r w:rsidRPr="003E0660">
        <w:rPr>
          <w:iCs/>
          <w:sz w:val="24"/>
          <w:szCs w:val="24"/>
        </w:rPr>
        <w:t>41 млн руб</w:t>
      </w:r>
      <w:r w:rsidRPr="003E0660">
        <w:rPr>
          <w:sz w:val="24"/>
          <w:szCs w:val="24"/>
        </w:rPr>
        <w:t xml:space="preserve">. выделило правительство области, </w:t>
      </w:r>
      <w:r w:rsidRPr="003E0660">
        <w:rPr>
          <w:iCs/>
          <w:sz w:val="24"/>
          <w:szCs w:val="24"/>
        </w:rPr>
        <w:t>25 млн руб</w:t>
      </w:r>
      <w:r w:rsidRPr="003E0660">
        <w:rPr>
          <w:sz w:val="24"/>
          <w:szCs w:val="24"/>
        </w:rPr>
        <w:t>. — средства окружного бюджета. Затраты на капитальный ремонт оценены примерно в </w:t>
      </w:r>
      <w:r w:rsidRPr="003E0660">
        <w:rPr>
          <w:iCs/>
          <w:sz w:val="24"/>
          <w:szCs w:val="24"/>
        </w:rPr>
        <w:t xml:space="preserve">120 </w:t>
      </w:r>
      <w:proofErr w:type="gramStart"/>
      <w:r w:rsidRPr="003E0660">
        <w:rPr>
          <w:iCs/>
          <w:sz w:val="24"/>
          <w:szCs w:val="24"/>
        </w:rPr>
        <w:t>млн</w:t>
      </w:r>
      <w:proofErr w:type="gramEnd"/>
      <w:r w:rsidRPr="003E0660">
        <w:rPr>
          <w:iCs/>
          <w:sz w:val="24"/>
          <w:szCs w:val="24"/>
        </w:rPr>
        <w:t xml:space="preserve"> руб.</w:t>
      </w:r>
      <w:r w:rsidRPr="003E0660">
        <w:rPr>
          <w:sz w:val="24"/>
          <w:szCs w:val="24"/>
        </w:rPr>
        <w:t xml:space="preserve">, а оснащение — в </w:t>
      </w:r>
      <w:r w:rsidRPr="003E0660">
        <w:rPr>
          <w:iCs/>
          <w:sz w:val="24"/>
          <w:szCs w:val="24"/>
        </w:rPr>
        <w:t>14 млн руб</w:t>
      </w:r>
      <w:r w:rsidRPr="003E0660">
        <w:rPr>
          <w:sz w:val="24"/>
          <w:szCs w:val="24"/>
        </w:rPr>
        <w:t xml:space="preserve">. На 2021 год запланирован капитальный ремонт, закупка оборудования и мебели. </w:t>
      </w:r>
      <w:r w:rsidRPr="003E0660">
        <w:rPr>
          <w:iCs/>
          <w:sz w:val="24"/>
          <w:szCs w:val="24"/>
        </w:rPr>
        <w:t>В выкупленном здании будет открыт новый детский сад на 120 мест.</w:t>
      </w:r>
    </w:p>
    <w:p w:rsidR="003F2566" w:rsidRPr="003E0660" w:rsidRDefault="003F2566" w:rsidP="003F2566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sz w:val="24"/>
          <w:szCs w:val="24"/>
        </w:rPr>
      </w:pPr>
      <w:r w:rsidRPr="003E0660">
        <w:rPr>
          <w:iCs/>
          <w:sz w:val="24"/>
          <w:szCs w:val="24"/>
        </w:rPr>
        <w:t>В 2015 году в</w:t>
      </w:r>
      <w:r w:rsidRPr="003E0660">
        <w:rPr>
          <w:sz w:val="24"/>
          <w:szCs w:val="24"/>
        </w:rPr>
        <w:t xml:space="preserve"> г. Омске и области возникла проблема с ростом очередей на детские сады. В связи с этим правительством области было принято решение о выкупе зданий детских садов у их нынешних собственников. В 90-е годы много зданий детских учреждений также были проданы коммерческим структурам, и теперь используются не по назначению.</w:t>
      </w:r>
    </w:p>
    <w:p w:rsidR="003F2566" w:rsidRPr="003E0660" w:rsidRDefault="003F2566" w:rsidP="003F2566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iCs/>
          <w:sz w:val="24"/>
          <w:szCs w:val="24"/>
        </w:rPr>
      </w:pPr>
      <w:r w:rsidRPr="003E0660">
        <w:rPr>
          <w:iCs/>
          <w:sz w:val="24"/>
          <w:szCs w:val="24"/>
        </w:rPr>
        <w:t xml:space="preserve">В апреле 2021 года в Самарской городской думе состоялось заседание комиссии в сфере образования и молодежной политики, культуры, отдыха и спорта Общественного совета по вопросам прав и свобод человека при Уполномоченном по правам человека в Самарской области, которую возглавляет председатель Думы городского округа Самара Алексей </w:t>
      </w:r>
      <w:proofErr w:type="spellStart"/>
      <w:r w:rsidRPr="003E0660">
        <w:rPr>
          <w:iCs/>
          <w:sz w:val="24"/>
          <w:szCs w:val="24"/>
        </w:rPr>
        <w:t>Дегтев</w:t>
      </w:r>
      <w:proofErr w:type="spellEnd"/>
      <w:r w:rsidRPr="003E0660">
        <w:rPr>
          <w:iCs/>
          <w:sz w:val="24"/>
          <w:szCs w:val="24"/>
        </w:rPr>
        <w:t xml:space="preserve">. Спикер гордумы выдвинул предложение, как можно решить проблему с нехваткой мест в детских садах Самары. Алексей </w:t>
      </w:r>
      <w:proofErr w:type="spellStart"/>
      <w:r w:rsidRPr="003E0660">
        <w:rPr>
          <w:iCs/>
          <w:sz w:val="24"/>
          <w:szCs w:val="24"/>
        </w:rPr>
        <w:t>Дегтев</w:t>
      </w:r>
      <w:proofErr w:type="spellEnd"/>
      <w:r w:rsidRPr="003E0660">
        <w:rPr>
          <w:iCs/>
          <w:sz w:val="24"/>
          <w:szCs w:val="24"/>
        </w:rPr>
        <w:t xml:space="preserve"> в своем выступлении отметил, что власти города делают многое для развития системы образования, однако до сих пор ощущается острая нехватка мест в детских садах Самары. </w:t>
      </w:r>
      <w:r w:rsidRPr="003E0660">
        <w:rPr>
          <w:sz w:val="24"/>
          <w:szCs w:val="24"/>
        </w:rPr>
        <w:t xml:space="preserve">Строятся новые школы и детские сады, ремонтируются уже существующие, открываются дополнительные места для детей ясельного возраста. Если на окраинах и в отдаленных районах есть свободные </w:t>
      </w:r>
      <w:r w:rsidRPr="003E0660">
        <w:rPr>
          <w:sz w:val="24"/>
          <w:szCs w:val="24"/>
        </w:rPr>
        <w:lastRenderedPageBreak/>
        <w:t>земельные участки потенциально пригодные для строительства образовательных учреждений, то в центре города их почти не осталось.</w:t>
      </w:r>
      <w:r w:rsidRPr="003E0660">
        <w:rPr>
          <w:iCs/>
          <w:sz w:val="24"/>
          <w:szCs w:val="24"/>
        </w:rPr>
        <w:t xml:space="preserve"> </w:t>
      </w:r>
      <w:r w:rsidRPr="003E0660">
        <w:rPr>
          <w:sz w:val="24"/>
          <w:szCs w:val="24"/>
        </w:rPr>
        <w:t>В качестве решения проблемы депутат предложил вернуть здания бывших детских садов, которые в 90-е, во времена снижения рождаемости, были переданы разным федеральным организациям и учреждениям. По мнению политика, возвращение зданий к изначальному предназначению поможет решить проблему с дефицитом мест.</w:t>
      </w:r>
    </w:p>
    <w:p w:rsidR="003F2566" w:rsidRPr="003E0660" w:rsidRDefault="00ED7A51" w:rsidP="003F2566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sz w:val="24"/>
          <w:szCs w:val="24"/>
          <w:lang w:eastAsia="ru-RU"/>
        </w:rPr>
      </w:pPr>
      <w:r w:rsidRPr="003E0660">
        <w:rPr>
          <w:sz w:val="24"/>
          <w:szCs w:val="24"/>
          <w:lang w:eastAsia="ru-RU"/>
        </w:rPr>
        <w:t xml:space="preserve">Подобных примеров достаточно и в </w:t>
      </w:r>
      <w:proofErr w:type="spellStart"/>
      <w:r w:rsidRPr="003E0660">
        <w:rPr>
          <w:sz w:val="24"/>
          <w:szCs w:val="24"/>
          <w:lang w:eastAsia="ru-RU"/>
        </w:rPr>
        <w:t>г.о</w:t>
      </w:r>
      <w:proofErr w:type="spellEnd"/>
      <w:r w:rsidRPr="003E0660">
        <w:rPr>
          <w:sz w:val="24"/>
          <w:szCs w:val="24"/>
          <w:lang w:eastAsia="ru-RU"/>
        </w:rPr>
        <w:t>. Тольятти. Так, вся территория будущей застройки за Московским проспектом согласно действующему генеральному плану</w:t>
      </w:r>
      <w:r w:rsidR="003E0660" w:rsidRPr="003E0660">
        <w:rPr>
          <w:sz w:val="24"/>
          <w:szCs w:val="24"/>
          <w:lang w:eastAsia="ru-RU"/>
        </w:rPr>
        <w:t>,</w:t>
      </w:r>
      <w:r w:rsidRPr="003E0660">
        <w:rPr>
          <w:sz w:val="24"/>
          <w:szCs w:val="24"/>
          <w:lang w:eastAsia="ru-RU"/>
        </w:rPr>
        <w:t xml:space="preserve"> предполагает жилые дома и объекты социальной инфраструктуры</w:t>
      </w:r>
      <w:r w:rsidR="003E0660" w:rsidRPr="003E0660">
        <w:rPr>
          <w:sz w:val="24"/>
          <w:szCs w:val="24"/>
          <w:lang w:eastAsia="ru-RU"/>
        </w:rPr>
        <w:t>. П</w:t>
      </w:r>
      <w:r w:rsidRPr="003E0660">
        <w:rPr>
          <w:sz w:val="24"/>
          <w:szCs w:val="24"/>
          <w:lang w:eastAsia="ru-RU"/>
        </w:rPr>
        <w:t>ри этом участков земли</w:t>
      </w:r>
      <w:r w:rsidR="003E0660" w:rsidRPr="003E0660">
        <w:rPr>
          <w:sz w:val="24"/>
          <w:szCs w:val="24"/>
          <w:lang w:eastAsia="ru-RU"/>
        </w:rPr>
        <w:t>,</w:t>
      </w:r>
      <w:r w:rsidRPr="003E0660">
        <w:rPr>
          <w:sz w:val="24"/>
          <w:szCs w:val="24"/>
          <w:lang w:eastAsia="ru-RU"/>
        </w:rPr>
        <w:t xml:space="preserve"> находящихся в муниципальной собственности (или государственной) на данной территории нет. Поэтому возведение социальных объектов там под большим вопросом. В этой же ситуации оказался 6а квартал, где вся жилая застройка возведена, а</w:t>
      </w:r>
      <w:r w:rsidR="003E0660" w:rsidRPr="003E0660">
        <w:rPr>
          <w:sz w:val="24"/>
          <w:szCs w:val="24"/>
          <w:lang w:eastAsia="ru-RU"/>
        </w:rPr>
        <w:t xml:space="preserve"> единственный земельный участок</w:t>
      </w:r>
      <w:r w:rsidRPr="003E0660">
        <w:rPr>
          <w:sz w:val="24"/>
          <w:szCs w:val="24"/>
          <w:lang w:eastAsia="ru-RU"/>
        </w:rPr>
        <w:t>, на котором может находит</w:t>
      </w:r>
      <w:r w:rsidR="003E0660" w:rsidRPr="003E0660">
        <w:rPr>
          <w:sz w:val="24"/>
          <w:szCs w:val="24"/>
          <w:lang w:eastAsia="ru-RU"/>
        </w:rPr>
        <w:t>ь</w:t>
      </w:r>
      <w:r w:rsidRPr="003E0660">
        <w:rPr>
          <w:sz w:val="24"/>
          <w:szCs w:val="24"/>
          <w:lang w:eastAsia="ru-RU"/>
        </w:rPr>
        <w:t xml:space="preserve">ся (и по проекту планировки – должен </w:t>
      </w:r>
      <w:proofErr w:type="gramStart"/>
      <w:r w:rsidR="003E0660" w:rsidRPr="003E0660">
        <w:rPr>
          <w:sz w:val="24"/>
          <w:szCs w:val="24"/>
          <w:lang w:eastAsia="ru-RU"/>
        </w:rPr>
        <w:t>находится</w:t>
      </w:r>
      <w:proofErr w:type="gramEnd"/>
      <w:r w:rsidR="003E0660" w:rsidRPr="003E0660">
        <w:rPr>
          <w:sz w:val="24"/>
          <w:szCs w:val="24"/>
          <w:lang w:eastAsia="ru-RU"/>
        </w:rPr>
        <w:t>)</w:t>
      </w:r>
      <w:r w:rsidRPr="003E0660">
        <w:rPr>
          <w:sz w:val="24"/>
          <w:szCs w:val="24"/>
          <w:lang w:eastAsia="ru-RU"/>
        </w:rPr>
        <w:t xml:space="preserve"> детский сад – в частной собственности</w:t>
      </w:r>
      <w:r w:rsidR="003E0660" w:rsidRPr="003E0660">
        <w:rPr>
          <w:sz w:val="24"/>
          <w:szCs w:val="24"/>
          <w:lang w:eastAsia="ru-RU"/>
        </w:rPr>
        <w:t xml:space="preserve">. </w:t>
      </w:r>
      <w:r w:rsidR="001E5A2B">
        <w:rPr>
          <w:sz w:val="24"/>
          <w:szCs w:val="24"/>
          <w:lang w:eastAsia="ru-RU"/>
        </w:rPr>
        <w:t>С</w:t>
      </w:r>
      <w:r w:rsidRPr="003E0660">
        <w:rPr>
          <w:sz w:val="24"/>
          <w:szCs w:val="24"/>
          <w:lang w:eastAsia="ru-RU"/>
        </w:rPr>
        <w:t xml:space="preserve">обственник передавать </w:t>
      </w:r>
      <w:r w:rsidR="001E5A2B">
        <w:rPr>
          <w:sz w:val="24"/>
          <w:szCs w:val="24"/>
          <w:lang w:eastAsia="ru-RU"/>
        </w:rPr>
        <w:t xml:space="preserve">земельный </w:t>
      </w:r>
      <w:r w:rsidRPr="003E0660">
        <w:rPr>
          <w:sz w:val="24"/>
          <w:szCs w:val="24"/>
          <w:lang w:eastAsia="ru-RU"/>
        </w:rPr>
        <w:t>уча</w:t>
      </w:r>
      <w:r w:rsidR="001E5A2B">
        <w:rPr>
          <w:sz w:val="24"/>
          <w:szCs w:val="24"/>
          <w:lang w:eastAsia="ru-RU"/>
        </w:rPr>
        <w:t xml:space="preserve">сток безвозмездно отказывается, а предлагаемая им цена несоразмерна. </w:t>
      </w:r>
    </w:p>
    <w:p w:rsidR="003E0660" w:rsidRPr="003E0660" w:rsidRDefault="003E0660" w:rsidP="003F2566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sz w:val="24"/>
          <w:szCs w:val="24"/>
          <w:lang w:eastAsia="ru-RU"/>
        </w:rPr>
      </w:pPr>
      <w:r w:rsidRPr="003E0660">
        <w:rPr>
          <w:sz w:val="24"/>
          <w:szCs w:val="24"/>
          <w:lang w:eastAsia="ru-RU"/>
        </w:rPr>
        <w:t>Внесение изменений в земельный кодекс даст законные основания муниципалитетам изымать земли под строительство социальных объектов, позволив в будущем реализовывать комфортную городскую</w:t>
      </w:r>
      <w:r w:rsidR="00EF00BE">
        <w:rPr>
          <w:sz w:val="24"/>
          <w:szCs w:val="24"/>
          <w:lang w:eastAsia="ru-RU"/>
        </w:rPr>
        <w:t xml:space="preserve">    </w:t>
      </w:r>
      <w:r w:rsidRPr="003E0660">
        <w:rPr>
          <w:sz w:val="24"/>
          <w:szCs w:val="24"/>
          <w:lang w:eastAsia="ru-RU"/>
        </w:rPr>
        <w:t xml:space="preserve"> среду.</w:t>
      </w:r>
    </w:p>
    <w:p w:rsidR="00F54F4C" w:rsidRPr="00FF62A3" w:rsidRDefault="00F54F4C">
      <w:pPr>
        <w:rPr>
          <w:sz w:val="24"/>
          <w:szCs w:val="24"/>
        </w:rPr>
      </w:pPr>
    </w:p>
    <w:p w:rsidR="00FF62A3" w:rsidRPr="00FF62A3" w:rsidRDefault="00FF62A3">
      <w:pPr>
        <w:rPr>
          <w:sz w:val="24"/>
          <w:szCs w:val="24"/>
        </w:rPr>
      </w:pPr>
      <w:r w:rsidRPr="00FF62A3">
        <w:rPr>
          <w:sz w:val="24"/>
          <w:szCs w:val="24"/>
        </w:rPr>
        <w:t xml:space="preserve">Руководитель фракции КПРФ Думы </w:t>
      </w:r>
      <w:proofErr w:type="spellStart"/>
      <w:r w:rsidRPr="00FF62A3">
        <w:rPr>
          <w:sz w:val="24"/>
          <w:szCs w:val="24"/>
        </w:rPr>
        <w:t>г.о</w:t>
      </w:r>
      <w:proofErr w:type="spellEnd"/>
      <w:r w:rsidRPr="00FF62A3">
        <w:rPr>
          <w:sz w:val="24"/>
          <w:szCs w:val="24"/>
        </w:rPr>
        <w:t xml:space="preserve">. Тольятти </w:t>
      </w:r>
      <w:r>
        <w:rPr>
          <w:sz w:val="24"/>
          <w:szCs w:val="24"/>
        </w:rPr>
        <w:t xml:space="preserve">                                      </w:t>
      </w:r>
      <w:bookmarkStart w:id="0" w:name="_GoBack"/>
      <w:bookmarkEnd w:id="0"/>
      <w:r w:rsidRPr="00FF62A3">
        <w:rPr>
          <w:sz w:val="24"/>
          <w:szCs w:val="24"/>
        </w:rPr>
        <w:t>Сотникова О.В.</w:t>
      </w:r>
    </w:p>
    <w:p w:rsidR="00FF62A3" w:rsidRPr="00FF62A3" w:rsidRDefault="00FF62A3">
      <w:pPr>
        <w:rPr>
          <w:sz w:val="24"/>
          <w:szCs w:val="24"/>
        </w:rPr>
      </w:pPr>
    </w:p>
    <w:sectPr w:rsidR="00FF62A3" w:rsidRPr="00FF6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765"/>
    <w:rsid w:val="001E5A2B"/>
    <w:rsid w:val="0034432B"/>
    <w:rsid w:val="003E0660"/>
    <w:rsid w:val="003F2566"/>
    <w:rsid w:val="00EB2765"/>
    <w:rsid w:val="00ED7A51"/>
    <w:rsid w:val="00EF00BE"/>
    <w:rsid w:val="00F54F4C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6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4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32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6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F25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4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3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Сотникова</dc:creator>
  <cp:keywords/>
  <dc:description/>
  <cp:lastModifiedBy>Ольга В. Сотникова</cp:lastModifiedBy>
  <cp:revision>5</cp:revision>
  <cp:lastPrinted>2021-05-25T11:45:00Z</cp:lastPrinted>
  <dcterms:created xsi:type="dcterms:W3CDTF">2021-05-24T06:40:00Z</dcterms:created>
  <dcterms:modified xsi:type="dcterms:W3CDTF">2021-05-25T11:45:00Z</dcterms:modified>
</cp:coreProperties>
</file>