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FFB" w:rsidRDefault="007F3A95" w:rsidP="00DA4B4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8D7FFB" w:rsidRDefault="008D7FFB" w:rsidP="00DA4B4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проекту решения Думы городского округа Тольятти </w:t>
      </w:r>
      <w:r w:rsidRPr="008D7FFB">
        <w:rPr>
          <w:rFonts w:ascii="Times New Roman" w:hAnsi="Times New Roman" w:cs="Times New Roman"/>
          <w:sz w:val="28"/>
          <w:szCs w:val="28"/>
        </w:rPr>
        <w:t>«О Положении о контрольно-счетной палате городского округа Тольятти»</w:t>
      </w:r>
    </w:p>
    <w:p w:rsidR="008D7FFB" w:rsidRDefault="008D7FFB" w:rsidP="00DA4B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7FFB" w:rsidRDefault="008D7FFB" w:rsidP="00DA4B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Проект </w:t>
      </w:r>
      <w:r w:rsidRPr="008D7FFB">
        <w:rPr>
          <w:rFonts w:ascii="Times New Roman" w:hAnsi="Times New Roman" w:cs="Times New Roman"/>
          <w:sz w:val="28"/>
          <w:szCs w:val="28"/>
        </w:rPr>
        <w:t xml:space="preserve"> решения Думы городского округа Тольятти «О Положении о контрольно-счетной палате городского округа Тольятти»</w:t>
      </w:r>
      <w:r>
        <w:rPr>
          <w:rFonts w:ascii="Times New Roman" w:hAnsi="Times New Roman" w:cs="Times New Roman"/>
          <w:sz w:val="28"/>
          <w:szCs w:val="28"/>
        </w:rPr>
        <w:t xml:space="preserve"> (далее-Проект) разработан в целях его приведения в соответствие с изменениями федерального законодательства.</w:t>
      </w:r>
    </w:p>
    <w:p w:rsidR="008D7FFB" w:rsidRDefault="008D7FFB" w:rsidP="00DA4B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С 30.09.2021 вступил в силу </w:t>
      </w:r>
      <w:r w:rsidRPr="008D7FFB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едеральный закон от 01.07.2021 № 255-ФЗ «</w:t>
      </w:r>
      <w:r w:rsidRPr="008D7FFB">
        <w:rPr>
          <w:rFonts w:ascii="Times New Roman" w:hAnsi="Times New Roman" w:cs="Times New Roman"/>
          <w:sz w:val="28"/>
          <w:szCs w:val="28"/>
        </w:rPr>
        <w:t>О внесении изменен</w:t>
      </w:r>
      <w:r>
        <w:rPr>
          <w:rFonts w:ascii="Times New Roman" w:hAnsi="Times New Roman" w:cs="Times New Roman"/>
          <w:sz w:val="28"/>
          <w:szCs w:val="28"/>
        </w:rPr>
        <w:t>ий в Федеральный закон «</w:t>
      </w:r>
      <w:r w:rsidRPr="008D7FFB">
        <w:rPr>
          <w:rFonts w:ascii="Times New Roman" w:hAnsi="Times New Roman" w:cs="Times New Roman"/>
          <w:sz w:val="28"/>
          <w:szCs w:val="28"/>
        </w:rPr>
        <w:t>Об общих принципах организации и деятельности контрольно-счетных органов субъектов Российской Федера</w:t>
      </w:r>
      <w:r>
        <w:rPr>
          <w:rFonts w:ascii="Times New Roman" w:hAnsi="Times New Roman" w:cs="Times New Roman"/>
          <w:sz w:val="28"/>
          <w:szCs w:val="28"/>
        </w:rPr>
        <w:t>ции и муниципальных образований»</w:t>
      </w:r>
      <w:r w:rsidRPr="008D7FFB">
        <w:rPr>
          <w:rFonts w:ascii="Times New Roman" w:hAnsi="Times New Roman" w:cs="Times New Roman"/>
          <w:sz w:val="28"/>
          <w:szCs w:val="28"/>
        </w:rPr>
        <w:t xml:space="preserve"> и отдельные законодате</w:t>
      </w:r>
      <w:r>
        <w:rPr>
          <w:rFonts w:ascii="Times New Roman" w:hAnsi="Times New Roman" w:cs="Times New Roman"/>
          <w:sz w:val="28"/>
          <w:szCs w:val="28"/>
        </w:rPr>
        <w:t>льные акты Российской Федерации» (далее</w:t>
      </w:r>
      <w:r w:rsidRPr="008D7FFB">
        <w:t xml:space="preserve"> </w:t>
      </w:r>
      <w:r>
        <w:t>-</w:t>
      </w:r>
      <w:r w:rsidR="00DC38BD">
        <w:t xml:space="preserve"> </w:t>
      </w:r>
      <w:r w:rsidRPr="008D7FFB">
        <w:rPr>
          <w:rFonts w:ascii="Times New Roman" w:hAnsi="Times New Roman" w:cs="Times New Roman"/>
          <w:sz w:val="28"/>
          <w:szCs w:val="28"/>
        </w:rPr>
        <w:t>Федеральный закон от 01.07.2021 № 255-ФЗ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DC38BD" w:rsidRDefault="008D7FFB" w:rsidP="00DA4B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DC38BD" w:rsidRPr="00DC38BD">
        <w:rPr>
          <w:rFonts w:ascii="Times New Roman" w:hAnsi="Times New Roman" w:cs="Times New Roman"/>
          <w:sz w:val="28"/>
          <w:szCs w:val="28"/>
        </w:rPr>
        <w:t xml:space="preserve">Указанным Федеральным законом внесены изменения, конкретизирующие порядок установления штатной численности контрольно-счетных органов (далее – КСО),  должности председателя, заместитель </w:t>
      </w:r>
      <w:proofErr w:type="gramStart"/>
      <w:r w:rsidR="00DC38BD" w:rsidRPr="00DC38BD">
        <w:rPr>
          <w:rFonts w:ascii="Times New Roman" w:hAnsi="Times New Roman" w:cs="Times New Roman"/>
          <w:sz w:val="28"/>
          <w:szCs w:val="28"/>
        </w:rPr>
        <w:t>председателя, аудиторов отнесены к муниципальным должностям, дополнен и уточнен перечень полномочий  КСО, введены полномочия по осуществлению контроля за состоянием внутреннего и внешнего долга муниципального образования, в отдельное полномочие выделено проведение аудита закупок товаров, работ, услуг для муниципальных нужд с учетом положений статьи 98 Федерального закона от 05.04.2013 № 44-ФЗ «О контрактной системе в сфере закупок товаров, работ, услуг для обеспечения государственных</w:t>
      </w:r>
      <w:proofErr w:type="gramEnd"/>
      <w:r w:rsidR="00DC38BD" w:rsidRPr="00DC38BD">
        <w:rPr>
          <w:rFonts w:ascii="Times New Roman" w:hAnsi="Times New Roman" w:cs="Times New Roman"/>
          <w:sz w:val="28"/>
          <w:szCs w:val="28"/>
        </w:rPr>
        <w:t xml:space="preserve"> и муниципальных нужд», усовершенствован порядок внесения и исполнения представлений КСО. </w:t>
      </w:r>
      <w:proofErr w:type="gramStart"/>
      <w:r w:rsidR="00DC38BD" w:rsidRPr="00DC38BD">
        <w:rPr>
          <w:rFonts w:ascii="Times New Roman" w:hAnsi="Times New Roman" w:cs="Times New Roman"/>
          <w:sz w:val="28"/>
          <w:szCs w:val="28"/>
        </w:rPr>
        <w:t xml:space="preserve">С целью обеспечения возможности наиболее полной реализации возложенных на КСО полномочий установлено право на постоянный доступ к государственным и муниципальным информационным системам в соответствии с законодательством РФ об информации, информационных технологиях и защите информации, законодательством РФ о государственной и иной охраняемой законом тайне, </w:t>
      </w:r>
      <w:r w:rsidR="00DC38BD" w:rsidRPr="00DC38BD">
        <w:rPr>
          <w:rFonts w:ascii="Times New Roman" w:hAnsi="Times New Roman" w:cs="Times New Roman"/>
          <w:sz w:val="28"/>
          <w:szCs w:val="28"/>
        </w:rPr>
        <w:lastRenderedPageBreak/>
        <w:t>предусмотрены положения, касающиеся социальных гарантий сотрудников контрольно-счетных органов.</w:t>
      </w:r>
      <w:proofErr w:type="gramEnd"/>
    </w:p>
    <w:p w:rsidR="00DA4B4A" w:rsidRDefault="00DA4B4A" w:rsidP="00DA4B4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в соответствии с Федеральным законом от 07.02.2011 № 6-ФЗ «</w:t>
      </w:r>
      <w:r w:rsidRPr="008D7FFB">
        <w:rPr>
          <w:rFonts w:ascii="Times New Roman" w:hAnsi="Times New Roman" w:cs="Times New Roman"/>
          <w:sz w:val="28"/>
          <w:szCs w:val="28"/>
        </w:rPr>
        <w:t>Об общих принципах организации и деятельности контрольно-счетных органов субъектов Российской Федера</w:t>
      </w:r>
      <w:r>
        <w:rPr>
          <w:rFonts w:ascii="Times New Roman" w:hAnsi="Times New Roman" w:cs="Times New Roman"/>
          <w:sz w:val="28"/>
          <w:szCs w:val="28"/>
        </w:rPr>
        <w:t xml:space="preserve">ции и муниципальных образований» </w:t>
      </w:r>
      <w:r w:rsidR="00A03B53">
        <w:rPr>
          <w:rFonts w:ascii="Times New Roman" w:hAnsi="Times New Roman" w:cs="Times New Roman"/>
          <w:sz w:val="28"/>
          <w:szCs w:val="28"/>
        </w:rPr>
        <w:t xml:space="preserve">принятие порядка осуществления внешнего муниципального финансового контроля в виде отдельного документа не предусмотрено. В </w:t>
      </w:r>
      <w:proofErr w:type="gramStart"/>
      <w:r w:rsidR="00A03B53">
        <w:rPr>
          <w:rFonts w:ascii="Times New Roman" w:hAnsi="Times New Roman" w:cs="Times New Roman"/>
          <w:sz w:val="28"/>
          <w:szCs w:val="28"/>
        </w:rPr>
        <w:t>связи</w:t>
      </w:r>
      <w:proofErr w:type="gramEnd"/>
      <w:r w:rsidR="00A03B53">
        <w:rPr>
          <w:rFonts w:ascii="Times New Roman" w:hAnsi="Times New Roman" w:cs="Times New Roman"/>
          <w:sz w:val="28"/>
          <w:szCs w:val="28"/>
        </w:rPr>
        <w:t xml:space="preserve"> с чем Проектом предлагается признать утратившим силу решение Думы городского округа Тольятти</w:t>
      </w:r>
      <w:r w:rsidR="00A27C5C">
        <w:rPr>
          <w:rFonts w:ascii="Times New Roman" w:hAnsi="Times New Roman" w:cs="Times New Roman"/>
          <w:sz w:val="28"/>
          <w:szCs w:val="28"/>
        </w:rPr>
        <w:t xml:space="preserve"> от 19.02.2014 № 197 (ред. от 06.07.2016) «</w:t>
      </w:r>
      <w:r w:rsidR="00A27C5C" w:rsidRPr="00A27C5C">
        <w:rPr>
          <w:rFonts w:ascii="Times New Roman" w:hAnsi="Times New Roman" w:cs="Times New Roman"/>
          <w:sz w:val="28"/>
          <w:szCs w:val="28"/>
        </w:rPr>
        <w:t>О Порядке осуществления контрольно-счетной палатой городского округа Тольятти полномочий по внешнему муни</w:t>
      </w:r>
      <w:r w:rsidR="00A27C5C">
        <w:rPr>
          <w:rFonts w:ascii="Times New Roman" w:hAnsi="Times New Roman" w:cs="Times New Roman"/>
          <w:sz w:val="28"/>
          <w:szCs w:val="28"/>
        </w:rPr>
        <w:t>ципальному финансовому контролю»</w:t>
      </w:r>
      <w:r w:rsidR="00A03B53">
        <w:rPr>
          <w:rFonts w:ascii="Times New Roman" w:hAnsi="Times New Roman" w:cs="Times New Roman"/>
          <w:sz w:val="28"/>
          <w:szCs w:val="28"/>
        </w:rPr>
        <w:t>, включив отдельные нормы Порядка осуществления полномочий по внешнему муниципальному финансовому контролю в Положение о контрольно-счетной палате городского округа Тольятти.</w:t>
      </w:r>
    </w:p>
    <w:p w:rsidR="00F46EB5" w:rsidRPr="00F46EB5" w:rsidRDefault="00F46EB5" w:rsidP="00F46E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Следует отметить, что</w:t>
      </w:r>
      <w:r w:rsidR="00A27C5C">
        <w:rPr>
          <w:rFonts w:ascii="Times New Roman" w:hAnsi="Times New Roman" w:cs="Times New Roman"/>
          <w:sz w:val="28"/>
          <w:szCs w:val="28"/>
        </w:rPr>
        <w:t xml:space="preserve"> Проект решения содержит </w:t>
      </w:r>
      <w:r>
        <w:rPr>
          <w:rFonts w:ascii="Times New Roman" w:hAnsi="Times New Roman" w:cs="Times New Roman"/>
          <w:sz w:val="28"/>
          <w:szCs w:val="28"/>
        </w:rPr>
        <w:t xml:space="preserve">отдельные </w:t>
      </w:r>
      <w:r w:rsidR="00A27C5C">
        <w:rPr>
          <w:rFonts w:ascii="Times New Roman" w:hAnsi="Times New Roman" w:cs="Times New Roman"/>
          <w:sz w:val="28"/>
          <w:szCs w:val="28"/>
        </w:rPr>
        <w:t xml:space="preserve">положения </w:t>
      </w:r>
      <w:r w:rsidRPr="00F46EB5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46EB5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>амарской области от 30.09.2011 № 86-ГД «</w:t>
      </w:r>
      <w:r w:rsidRPr="00F46EB5">
        <w:rPr>
          <w:rFonts w:ascii="Times New Roman" w:hAnsi="Times New Roman" w:cs="Times New Roman"/>
          <w:sz w:val="28"/>
          <w:szCs w:val="28"/>
        </w:rPr>
        <w:t xml:space="preserve">О Счетной палате Самарской области и отдельных вопросах деятельности контрольно-счетных органов муниципальных образований, расположенных </w:t>
      </w:r>
      <w:r>
        <w:rPr>
          <w:rFonts w:ascii="Times New Roman" w:hAnsi="Times New Roman" w:cs="Times New Roman"/>
          <w:sz w:val="28"/>
          <w:szCs w:val="28"/>
        </w:rPr>
        <w:t>на территории Самарской области».</w:t>
      </w:r>
      <w:bookmarkStart w:id="0" w:name="_GoBack"/>
      <w:bookmarkEnd w:id="0"/>
    </w:p>
    <w:p w:rsidR="00DC38BD" w:rsidRDefault="00A03B53" w:rsidP="00DA4B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 w:rsidR="00DC38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DC38BD">
        <w:rPr>
          <w:rFonts w:ascii="Times New Roman" w:hAnsi="Times New Roman" w:cs="Times New Roman"/>
          <w:sz w:val="28"/>
          <w:szCs w:val="28"/>
        </w:rPr>
        <w:t xml:space="preserve">связи с большим количеством новаций в регулировании деятельности КСО, Проектом предлагается принять Положение о контрольно-счетной палате </w:t>
      </w:r>
      <w:r w:rsidR="00B811C8">
        <w:rPr>
          <w:rFonts w:ascii="Times New Roman" w:hAnsi="Times New Roman" w:cs="Times New Roman"/>
          <w:sz w:val="28"/>
          <w:szCs w:val="28"/>
        </w:rPr>
        <w:t xml:space="preserve">городского округа Тольятти </w:t>
      </w:r>
      <w:r w:rsidR="00DC38BD">
        <w:rPr>
          <w:rFonts w:ascii="Times New Roman" w:hAnsi="Times New Roman" w:cs="Times New Roman"/>
          <w:sz w:val="28"/>
          <w:szCs w:val="28"/>
        </w:rPr>
        <w:t>в новой редакции</w:t>
      </w:r>
      <w:r w:rsidR="00B811C8">
        <w:rPr>
          <w:rFonts w:ascii="Times New Roman" w:hAnsi="Times New Roman" w:cs="Times New Roman"/>
          <w:sz w:val="28"/>
          <w:szCs w:val="28"/>
        </w:rPr>
        <w:t>.</w:t>
      </w:r>
    </w:p>
    <w:p w:rsidR="007F3A95" w:rsidRDefault="007F3A95" w:rsidP="00DA4B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3A95" w:rsidRDefault="007F3A95" w:rsidP="00DA4B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3A95" w:rsidRDefault="007F3A95" w:rsidP="007F3A9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3A95" w:rsidRDefault="007F3A95" w:rsidP="007F3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7F3A95" w:rsidRDefault="007F3A95" w:rsidP="007F3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контрольно-счетной палаты</w:t>
      </w:r>
    </w:p>
    <w:p w:rsidR="007F3A95" w:rsidRDefault="007F3A95" w:rsidP="007F3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 Тольятти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Е.Б. Киселева</w:t>
      </w:r>
    </w:p>
    <w:p w:rsidR="00F26420" w:rsidRDefault="00F26420" w:rsidP="007F3A9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7FFB" w:rsidRPr="00925326" w:rsidRDefault="008D7FFB" w:rsidP="007F3A9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sectPr w:rsidR="008D7FFB" w:rsidRPr="00925326" w:rsidSect="007F0AC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326"/>
    <w:rsid w:val="001608F4"/>
    <w:rsid w:val="001A15FC"/>
    <w:rsid w:val="001E0384"/>
    <w:rsid w:val="003016B8"/>
    <w:rsid w:val="006742CA"/>
    <w:rsid w:val="00711B75"/>
    <w:rsid w:val="007F3A95"/>
    <w:rsid w:val="008720BC"/>
    <w:rsid w:val="008D7FFB"/>
    <w:rsid w:val="00925326"/>
    <w:rsid w:val="00951907"/>
    <w:rsid w:val="00A03B53"/>
    <w:rsid w:val="00A27C5C"/>
    <w:rsid w:val="00B40F5C"/>
    <w:rsid w:val="00B811C8"/>
    <w:rsid w:val="00BB4F66"/>
    <w:rsid w:val="00DA4B4A"/>
    <w:rsid w:val="00DC38BD"/>
    <w:rsid w:val="00F26420"/>
    <w:rsid w:val="00F46EB5"/>
    <w:rsid w:val="00F92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2</Pages>
  <Words>497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А. Горбунова</dc:creator>
  <cp:lastModifiedBy>Анна А. Горбунова</cp:lastModifiedBy>
  <cp:revision>10</cp:revision>
  <cp:lastPrinted>2021-11-26T12:10:00Z</cp:lastPrinted>
  <dcterms:created xsi:type="dcterms:W3CDTF">2021-11-10T09:36:00Z</dcterms:created>
  <dcterms:modified xsi:type="dcterms:W3CDTF">2021-11-26T12:10:00Z</dcterms:modified>
</cp:coreProperties>
</file>