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9853" w14:textId="77777777" w:rsidR="00460921" w:rsidRPr="00537B1A" w:rsidRDefault="00460921" w:rsidP="004609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7B1A">
        <w:rPr>
          <w:rFonts w:ascii="Times New Roman" w:eastAsia="Calibri" w:hAnsi="Times New Roman" w:cs="Times New Roman"/>
          <w:sz w:val="28"/>
          <w:szCs w:val="28"/>
        </w:rPr>
        <w:t>ФИНАНСОВО-ЭКОНОМИЧЕСКОЕ ОБОСНОВАНИЕ</w:t>
      </w:r>
    </w:p>
    <w:p w14:paraId="27F96200" w14:textId="54CE8A67" w:rsidR="00460921" w:rsidRPr="00537B1A" w:rsidRDefault="00460921" w:rsidP="004609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7B1A">
        <w:rPr>
          <w:rFonts w:ascii="Times New Roman" w:eastAsia="Calibri" w:hAnsi="Times New Roman" w:cs="Times New Roman"/>
          <w:sz w:val="28"/>
          <w:szCs w:val="28"/>
        </w:rPr>
        <w:t xml:space="preserve">к проекту решения Думы городского округа Тольятти «Об отчете администрации городского округа Тольятти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AB0BA6">
        <w:rPr>
          <w:rFonts w:ascii="Times New Roman" w:hAnsi="Times New Roman"/>
          <w:sz w:val="28"/>
          <w:szCs w:val="28"/>
          <w:lang w:eastAsia="ru-RU"/>
        </w:rPr>
        <w:t xml:space="preserve"> утвержденного решением Думы городского округа Тольятти от 24.12.2019 № 445,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</w:t>
      </w:r>
    </w:p>
    <w:p w14:paraId="2531562B" w14:textId="77777777" w:rsidR="00460921" w:rsidRPr="00537B1A" w:rsidRDefault="00460921" w:rsidP="00460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C383FD" w14:textId="77777777" w:rsidR="00460921" w:rsidRPr="00537B1A" w:rsidRDefault="00460921" w:rsidP="004609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17AB6EFC" w14:textId="65DAA013" w:rsidR="00460921" w:rsidRPr="00537B1A" w:rsidRDefault="00460921" w:rsidP="008F73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B1A">
        <w:rPr>
          <w:rFonts w:ascii="Times New Roman" w:eastAsia="Calibri" w:hAnsi="Times New Roman" w:cs="Times New Roman"/>
          <w:sz w:val="28"/>
        </w:rPr>
        <w:t xml:space="preserve"> В прилагаемом к проекту решения Думы городского округа Тольятти </w:t>
      </w:r>
      <w:r w:rsidRPr="00537B1A">
        <w:rPr>
          <w:rFonts w:ascii="Times New Roman" w:eastAsia="Calibri" w:hAnsi="Times New Roman" w:cs="Times New Roman"/>
          <w:sz w:val="28"/>
          <w:szCs w:val="28"/>
        </w:rPr>
        <w:t xml:space="preserve">отчете администрации городского округа Тольятти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AB0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0BA6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Думы городского округа Тольятти от 24.12.2019 № 445,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2058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содержится информация о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</w:t>
      </w:r>
      <w:r w:rsidR="00205888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бюджетов всех уровней (включая бюджет городского округа Тольятти), а также расход</w:t>
      </w:r>
      <w:r w:rsidR="00205888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внебюджетных источников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05888">
        <w:rPr>
          <w:rFonts w:ascii="Times New Roman" w:eastAsia="Calibri" w:hAnsi="Times New Roman" w:cs="Times New Roman"/>
          <w:sz w:val="28"/>
          <w:szCs w:val="28"/>
          <w:lang w:eastAsia="ru-RU"/>
        </w:rPr>
        <w:t>включая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расходы</w:t>
      </w:r>
      <w:r w:rsidR="008F73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предприятий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организаций, не являющихся муниципальными учреждениями и муниципальными предприятиями городского округа</w:t>
      </w:r>
      <w:r w:rsidR="00BD1407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0E19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реализацию</w:t>
      </w:r>
      <w:r w:rsidR="00616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отчетном периоде</w:t>
      </w:r>
      <w:r w:rsidR="000E19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</w:t>
      </w:r>
      <w:r w:rsidR="00616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вышеуказанного Плана мероприятий</w:t>
      </w:r>
      <w:r w:rsidR="000E19FF">
        <w:rPr>
          <w:rFonts w:ascii="Times New Roman" w:eastAsia="Calibri" w:hAnsi="Times New Roman" w:cs="Times New Roman"/>
          <w:sz w:val="28"/>
          <w:szCs w:val="28"/>
          <w:lang w:eastAsia="ru-RU"/>
        </w:rPr>
        <w:t>, исполнителями которых выступают соответствующие органы администрации</w:t>
      </w:r>
      <w:r w:rsidR="002058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Тольятти,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7304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исполнительной власти Самарской области, предприятия и организации.</w:t>
      </w:r>
    </w:p>
    <w:p w14:paraId="26CD6695" w14:textId="1FB880C9" w:rsidR="00460921" w:rsidRPr="00537B1A" w:rsidRDefault="00460921" w:rsidP="00AB0B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Принятие Думой городского округа Тольятти решения </w:t>
      </w:r>
      <w:r w:rsidRPr="00537B1A">
        <w:rPr>
          <w:rFonts w:ascii="Times New Roman" w:eastAsia="Calibri" w:hAnsi="Times New Roman" w:cs="Times New Roman"/>
          <w:sz w:val="28"/>
          <w:szCs w:val="28"/>
        </w:rPr>
        <w:t xml:space="preserve">«Об отчете администрации городского округа Тольятти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</w:t>
      </w:r>
      <w:r w:rsidR="00AB0B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0BA6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Думы городского округа Тольятти от 24.12.2019 № 445,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за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B0BA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год» не влечет необходимости внесения изменений в бюджет городского округа Тольятти на 202</w:t>
      </w:r>
      <w:r w:rsidR="0075621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</w:t>
      </w:r>
      <w:r w:rsidR="007562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>плановый период 202</w:t>
      </w:r>
      <w:r w:rsidR="0075621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202</w:t>
      </w:r>
      <w:r w:rsidR="0075621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37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годов, в связи с чем финансово-экономическое обоснование не требуется.</w:t>
      </w:r>
    </w:p>
    <w:p w14:paraId="30E51BFA" w14:textId="77777777" w:rsidR="00460921" w:rsidRDefault="00460921" w:rsidP="00460921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14:paraId="499CB09A" w14:textId="77777777" w:rsidR="00756212" w:rsidRDefault="00756212" w:rsidP="00460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9F60DC" w14:textId="032190A5" w:rsidR="00460921" w:rsidRPr="00537B1A" w:rsidRDefault="00756212" w:rsidP="004609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ab/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ab/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ab/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ab/>
      </w:r>
      <w:r w:rsidR="00460921" w:rsidRPr="00537B1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</w:t>
      </w:r>
      <w:r w:rsidR="0046092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Н.А.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Ренц</w:t>
      </w:r>
      <w:proofErr w:type="spellEnd"/>
    </w:p>
    <w:p w14:paraId="7353D19A" w14:textId="77777777" w:rsidR="00460921" w:rsidRPr="00537B1A" w:rsidRDefault="00460921" w:rsidP="00460921">
      <w:pPr>
        <w:spacing w:after="0" w:line="240" w:lineRule="auto"/>
        <w:rPr>
          <w:rFonts w:ascii="Calibri" w:eastAsia="Calibri" w:hAnsi="Calibri" w:cs="Times New Roman"/>
        </w:rPr>
      </w:pPr>
    </w:p>
    <w:p w14:paraId="719D008C" w14:textId="77777777" w:rsidR="00460921" w:rsidRPr="00537B1A" w:rsidRDefault="00460921" w:rsidP="00460921">
      <w:pPr>
        <w:spacing w:after="200" w:line="276" w:lineRule="auto"/>
        <w:rPr>
          <w:rFonts w:ascii="Calibri" w:eastAsia="Calibri" w:hAnsi="Calibri" w:cs="Times New Roman"/>
        </w:rPr>
      </w:pPr>
    </w:p>
    <w:p w14:paraId="2F2AE196" w14:textId="77777777" w:rsidR="00460921" w:rsidRDefault="00460921" w:rsidP="00460921"/>
    <w:p w14:paraId="445098F1" w14:textId="77777777" w:rsidR="00460921" w:rsidRDefault="00460921"/>
    <w:sectPr w:rsidR="00460921" w:rsidSect="00CB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21"/>
    <w:rsid w:val="000E19FF"/>
    <w:rsid w:val="001024C6"/>
    <w:rsid w:val="0018775E"/>
    <w:rsid w:val="00205888"/>
    <w:rsid w:val="00267C90"/>
    <w:rsid w:val="00460921"/>
    <w:rsid w:val="0061628D"/>
    <w:rsid w:val="00756212"/>
    <w:rsid w:val="008F7304"/>
    <w:rsid w:val="00AB0BA6"/>
    <w:rsid w:val="00BD1407"/>
    <w:rsid w:val="00F5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30C7"/>
  <w15:chartTrackingRefBased/>
  <w15:docId w15:val="{A22A056E-787B-4289-A2D2-165ADCAA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dcterms:created xsi:type="dcterms:W3CDTF">2022-03-31T06:03:00Z</dcterms:created>
  <dcterms:modified xsi:type="dcterms:W3CDTF">2022-03-31T06:03:00Z</dcterms:modified>
</cp:coreProperties>
</file>