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365" w:rsidRPr="00DB0932" w:rsidRDefault="00553365" w:rsidP="005D20E1">
      <w:pPr>
        <w:spacing w:line="276" w:lineRule="auto"/>
        <w:jc w:val="center"/>
        <w:rPr>
          <w:rFonts w:eastAsia="Calibri"/>
          <w:b/>
          <w:bCs/>
          <w:sz w:val="28"/>
          <w:szCs w:val="24"/>
          <w:lang w:eastAsia="en-US"/>
        </w:rPr>
      </w:pPr>
      <w:r w:rsidRPr="00DB0932">
        <w:rPr>
          <w:rFonts w:eastAsia="Calibri"/>
          <w:b/>
          <w:bCs/>
          <w:sz w:val="28"/>
          <w:szCs w:val="24"/>
          <w:lang w:eastAsia="en-US"/>
        </w:rPr>
        <w:t>ИНФОРМАЦИЯ</w:t>
      </w:r>
    </w:p>
    <w:p w:rsidR="00553365" w:rsidRPr="00DB0932" w:rsidRDefault="00553365" w:rsidP="005D20E1">
      <w:pPr>
        <w:spacing w:line="276" w:lineRule="auto"/>
        <w:jc w:val="center"/>
        <w:rPr>
          <w:rFonts w:eastAsia="Calibri"/>
          <w:bCs/>
          <w:sz w:val="28"/>
          <w:szCs w:val="24"/>
          <w:lang w:eastAsia="en-US"/>
        </w:rPr>
      </w:pPr>
      <w:r w:rsidRPr="00DB0932">
        <w:rPr>
          <w:rFonts w:eastAsia="Calibri"/>
          <w:bCs/>
          <w:sz w:val="28"/>
          <w:szCs w:val="24"/>
          <w:lang w:eastAsia="en-US"/>
        </w:rPr>
        <w:t xml:space="preserve">администрации городского округа Тольятти </w:t>
      </w:r>
      <w:bookmarkStart w:id="0" w:name="_Hlk86302785"/>
      <w:r w:rsidR="00517D2C" w:rsidRPr="00DB0932">
        <w:rPr>
          <w:rFonts w:eastAsia="Calibri"/>
          <w:bCs/>
          <w:sz w:val="28"/>
          <w:szCs w:val="24"/>
          <w:lang w:eastAsia="en-US"/>
        </w:rPr>
        <w:t xml:space="preserve">о ходе выполнения подпрограммы «Модернизация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2021-2025 годы» муниципальной программы «Развитие транспортной системы и дорожного хозяйства городского округа Тольятти на 2021-2025 гг.», утвержденной постановлением администрации городского округа Тольятти от 14.10.2020 № 3118-п/1, по состоянию на </w:t>
      </w:r>
      <w:r w:rsidR="00DA71B1" w:rsidRPr="00DB0932">
        <w:rPr>
          <w:rFonts w:eastAsia="Calibri"/>
          <w:bCs/>
          <w:sz w:val="28"/>
          <w:szCs w:val="24"/>
          <w:lang w:eastAsia="en-US"/>
        </w:rPr>
        <w:t>01.09</w:t>
      </w:r>
      <w:r w:rsidR="00517D2C" w:rsidRPr="00DB0932">
        <w:rPr>
          <w:rFonts w:eastAsia="Calibri"/>
          <w:bCs/>
          <w:sz w:val="28"/>
          <w:szCs w:val="24"/>
          <w:lang w:eastAsia="en-US"/>
        </w:rPr>
        <w:t>.202</w:t>
      </w:r>
      <w:r w:rsidR="008528BB" w:rsidRPr="00DB0932">
        <w:rPr>
          <w:rFonts w:eastAsia="Calibri"/>
          <w:bCs/>
          <w:sz w:val="28"/>
          <w:szCs w:val="24"/>
          <w:lang w:eastAsia="en-US"/>
        </w:rPr>
        <w:t>2</w:t>
      </w:r>
      <w:r w:rsidRPr="00DB0932">
        <w:rPr>
          <w:rFonts w:eastAsia="Calibri"/>
          <w:bCs/>
          <w:sz w:val="28"/>
          <w:szCs w:val="24"/>
          <w:lang w:eastAsia="en-US"/>
        </w:rPr>
        <w:t>.</w:t>
      </w:r>
      <w:bookmarkEnd w:id="0"/>
      <w:r w:rsidRPr="00DB0932">
        <w:rPr>
          <w:rFonts w:eastAsia="Calibri"/>
          <w:bCs/>
          <w:sz w:val="28"/>
          <w:szCs w:val="24"/>
          <w:lang w:eastAsia="en-US"/>
        </w:rPr>
        <w:t xml:space="preserve"> </w:t>
      </w:r>
    </w:p>
    <w:p w:rsidR="00553365" w:rsidRPr="00DB0932" w:rsidRDefault="00553365" w:rsidP="005D20E1">
      <w:pPr>
        <w:pStyle w:val="a3"/>
        <w:spacing w:line="276" w:lineRule="auto"/>
        <w:ind w:firstLine="720"/>
        <w:rPr>
          <w:rFonts w:ascii="Times New Roman" w:hAnsi="Times New Roman"/>
          <w:sz w:val="28"/>
          <w:szCs w:val="28"/>
        </w:rPr>
      </w:pPr>
    </w:p>
    <w:p w:rsidR="00591B4E" w:rsidRPr="00DB0932" w:rsidRDefault="00517D2C" w:rsidP="005D20E1">
      <w:pPr>
        <w:spacing w:line="276" w:lineRule="auto"/>
        <w:ind w:firstLine="720"/>
        <w:jc w:val="both"/>
        <w:rPr>
          <w:sz w:val="28"/>
          <w:szCs w:val="28"/>
        </w:rPr>
      </w:pPr>
      <w:r w:rsidRPr="00DB0932">
        <w:rPr>
          <w:sz w:val="28"/>
          <w:szCs w:val="28"/>
        </w:rPr>
        <w:t xml:space="preserve">В соответствии с планом текущей деятельности Думы городского округа Тольятти на </w:t>
      </w:r>
      <w:r w:rsidR="002878A9" w:rsidRPr="00DB0932">
        <w:rPr>
          <w:sz w:val="28"/>
          <w:szCs w:val="28"/>
        </w:rPr>
        <w:t>I</w:t>
      </w:r>
      <w:r w:rsidRPr="00DB0932">
        <w:rPr>
          <w:sz w:val="28"/>
          <w:szCs w:val="28"/>
        </w:rPr>
        <w:t>I</w:t>
      </w:r>
      <w:r w:rsidR="00DA71B1" w:rsidRPr="00DB0932">
        <w:rPr>
          <w:sz w:val="28"/>
          <w:szCs w:val="28"/>
        </w:rPr>
        <w:t>I</w:t>
      </w:r>
      <w:r w:rsidRPr="00DB0932">
        <w:rPr>
          <w:sz w:val="28"/>
          <w:szCs w:val="28"/>
        </w:rPr>
        <w:t xml:space="preserve"> квартал 202</w:t>
      </w:r>
      <w:r w:rsidR="008528BB" w:rsidRPr="00DB0932">
        <w:rPr>
          <w:sz w:val="28"/>
          <w:szCs w:val="28"/>
        </w:rPr>
        <w:t>2</w:t>
      </w:r>
      <w:r w:rsidRPr="00DB0932">
        <w:rPr>
          <w:sz w:val="28"/>
          <w:szCs w:val="28"/>
        </w:rPr>
        <w:t xml:space="preserve"> года, направляю Вам для рассмотрения на заседании Думы </w:t>
      </w:r>
      <w:r w:rsidR="00DA71B1" w:rsidRPr="00DB0932">
        <w:rPr>
          <w:sz w:val="28"/>
          <w:szCs w:val="28"/>
        </w:rPr>
        <w:t>21.09</w:t>
      </w:r>
      <w:r w:rsidR="008528BB" w:rsidRPr="00DB0932">
        <w:rPr>
          <w:sz w:val="28"/>
          <w:szCs w:val="28"/>
        </w:rPr>
        <w:t>.2022</w:t>
      </w:r>
      <w:r w:rsidRPr="00DB0932">
        <w:rPr>
          <w:sz w:val="28"/>
          <w:szCs w:val="28"/>
        </w:rPr>
        <w:t xml:space="preserve"> года информацию администрации городского округа Тольятти о ходе выполнения подпрограммы «Модернизация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2021-2025 годы» муниципальной программы «Развитие транспортной системы и дорожного хозяйства городского округа Тольятти на 2021-2025 гг.», утвержденной постановлением администрации городского округа Тольятти от 14.10.2020 № 3118-п/1, по состоянию на </w:t>
      </w:r>
      <w:r w:rsidR="00DA71B1" w:rsidRPr="00DB0932">
        <w:rPr>
          <w:sz w:val="28"/>
          <w:szCs w:val="28"/>
        </w:rPr>
        <w:t>01.09</w:t>
      </w:r>
      <w:r w:rsidR="008528BB" w:rsidRPr="00DB0932">
        <w:rPr>
          <w:sz w:val="28"/>
          <w:szCs w:val="28"/>
        </w:rPr>
        <w:t>.2022</w:t>
      </w:r>
      <w:r w:rsidRPr="00DB0932">
        <w:rPr>
          <w:sz w:val="28"/>
          <w:szCs w:val="28"/>
        </w:rPr>
        <w:t>.</w:t>
      </w:r>
    </w:p>
    <w:p w:rsidR="00E74A0D" w:rsidRPr="00DB0932" w:rsidRDefault="00E74A0D" w:rsidP="005D20E1">
      <w:pPr>
        <w:tabs>
          <w:tab w:val="left" w:pos="567"/>
          <w:tab w:val="left" w:pos="709"/>
        </w:tabs>
        <w:spacing w:line="276" w:lineRule="auto"/>
        <w:jc w:val="both"/>
        <w:rPr>
          <w:rFonts w:eastAsia="Calibri"/>
          <w:sz w:val="28"/>
          <w:szCs w:val="28"/>
          <w:lang w:eastAsia="en-US"/>
        </w:rPr>
      </w:pPr>
      <w:r w:rsidRPr="00DB0932">
        <w:rPr>
          <w:sz w:val="28"/>
          <w:szCs w:val="28"/>
          <w:lang/>
        </w:rPr>
        <w:tab/>
      </w:r>
      <w:r w:rsidRPr="00DB0932">
        <w:rPr>
          <w:rFonts w:eastAsia="Calibri"/>
          <w:sz w:val="28"/>
          <w:szCs w:val="28"/>
          <w:lang w:eastAsia="en-US"/>
        </w:rPr>
        <w:t>Подпрограмма «</w:t>
      </w:r>
      <w:r w:rsidR="00517D2C" w:rsidRPr="00DB0932">
        <w:rPr>
          <w:rFonts w:eastAsia="Calibri"/>
          <w:sz w:val="28"/>
          <w:szCs w:val="28"/>
          <w:lang w:eastAsia="en-US"/>
        </w:rPr>
        <w:t>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2021-2025 годы</w:t>
      </w:r>
      <w:r w:rsidRPr="00DB0932">
        <w:rPr>
          <w:rFonts w:eastAsia="Calibri"/>
          <w:sz w:val="28"/>
          <w:szCs w:val="28"/>
          <w:lang w:eastAsia="en-US"/>
        </w:rPr>
        <w:t>» входит в состав муниципальной программы «</w:t>
      </w:r>
      <w:r w:rsidR="00517D2C" w:rsidRPr="00DB0932">
        <w:rPr>
          <w:rFonts w:eastAsia="Calibri"/>
          <w:sz w:val="28"/>
          <w:szCs w:val="28"/>
          <w:lang w:eastAsia="en-US"/>
        </w:rPr>
        <w:t>Развитие транспортной системы и дорожного хозяйства городского округа Тольятти на 2021-2025 гг.</w:t>
      </w:r>
      <w:r w:rsidRPr="00DB0932">
        <w:rPr>
          <w:rFonts w:eastAsia="Calibri"/>
          <w:sz w:val="28"/>
          <w:szCs w:val="28"/>
          <w:lang w:eastAsia="en-US"/>
        </w:rPr>
        <w:t>» (далее – Подпрограмма).</w:t>
      </w:r>
      <w:r w:rsidRPr="00DB0932">
        <w:rPr>
          <w:rFonts w:eastAsia="Calibri"/>
          <w:sz w:val="28"/>
          <w:szCs w:val="28"/>
          <w:lang w:eastAsia="en-US"/>
        </w:rPr>
        <w:tab/>
        <w:t xml:space="preserve"> </w:t>
      </w:r>
    </w:p>
    <w:p w:rsidR="00732A4C" w:rsidRPr="00DB0932" w:rsidRDefault="00732A4C" w:rsidP="00732A4C">
      <w:pPr>
        <w:ind w:right="-23" w:firstLine="709"/>
        <w:jc w:val="both"/>
        <w:rPr>
          <w:rFonts w:eastAsia="Calibri"/>
          <w:sz w:val="28"/>
          <w:szCs w:val="28"/>
          <w:lang w:eastAsia="en-US"/>
        </w:rPr>
      </w:pPr>
      <w:r w:rsidRPr="00DB0932">
        <w:rPr>
          <w:rFonts w:eastAsia="Calibri"/>
          <w:sz w:val="28"/>
          <w:szCs w:val="28"/>
          <w:lang w:eastAsia="en-US"/>
        </w:rPr>
        <w:t xml:space="preserve">Решением Думы городского округа Тольятти от 22.07.2022 №1353 «О внесении изменений в решение Думы городского округа Тольятти от  08.12.2021 №1128 «О бюджете городского округа Тольятти на 2022 год и плановый период 2023 и 2024 годов» по данной подпрограмме предусмотрено финансирование в 2022 году в размере 1 765 138 тыс. руб., в том числе: </w:t>
      </w:r>
    </w:p>
    <w:p w:rsidR="00732A4C" w:rsidRPr="00DB0932" w:rsidRDefault="00732A4C" w:rsidP="00732A4C">
      <w:pPr>
        <w:ind w:right="-23" w:firstLine="709"/>
        <w:jc w:val="both"/>
        <w:rPr>
          <w:rFonts w:eastAsia="Calibri"/>
          <w:sz w:val="28"/>
          <w:szCs w:val="28"/>
          <w:lang w:eastAsia="en-US"/>
        </w:rPr>
      </w:pPr>
      <w:r w:rsidRPr="00DB0932">
        <w:rPr>
          <w:rFonts w:eastAsia="Calibri"/>
          <w:sz w:val="28"/>
          <w:szCs w:val="28"/>
          <w:lang w:eastAsia="en-US"/>
        </w:rPr>
        <w:t xml:space="preserve">- средства областного бюджета – 1 489 866 тыс. руб.; </w:t>
      </w:r>
    </w:p>
    <w:p w:rsidR="00732A4C" w:rsidRPr="00DB0932" w:rsidRDefault="00732A4C" w:rsidP="00732A4C">
      <w:pPr>
        <w:ind w:right="-23" w:firstLine="709"/>
        <w:jc w:val="both"/>
        <w:rPr>
          <w:rFonts w:eastAsia="Calibri"/>
          <w:sz w:val="28"/>
          <w:szCs w:val="28"/>
          <w:lang w:eastAsia="en-US"/>
        </w:rPr>
      </w:pPr>
      <w:r w:rsidRPr="00DB0932">
        <w:rPr>
          <w:rFonts w:eastAsia="Calibri"/>
          <w:sz w:val="28"/>
          <w:szCs w:val="28"/>
          <w:lang w:eastAsia="en-US"/>
        </w:rPr>
        <w:t>- средства бюджета г.о. Тольятти – 275 272 тыс. руб.</w:t>
      </w:r>
    </w:p>
    <w:p w:rsidR="00732A4C" w:rsidRPr="00DB0932" w:rsidRDefault="00732A4C" w:rsidP="00732A4C">
      <w:pPr>
        <w:ind w:right="-23" w:firstLine="709"/>
        <w:jc w:val="both"/>
        <w:rPr>
          <w:rFonts w:eastAsia="Calibri"/>
          <w:sz w:val="28"/>
          <w:szCs w:val="28"/>
          <w:lang w:eastAsia="en-US"/>
        </w:rPr>
      </w:pPr>
      <w:r w:rsidRPr="00DB0932">
        <w:rPr>
          <w:rFonts w:eastAsia="Calibri"/>
          <w:sz w:val="28"/>
          <w:szCs w:val="28"/>
          <w:lang w:eastAsia="en-US"/>
        </w:rPr>
        <w:t>Подпрограммой в 2022 году предусмотрены следующие мероприятия:</w:t>
      </w:r>
    </w:p>
    <w:p w:rsidR="00732A4C" w:rsidRPr="00DB0932" w:rsidRDefault="00732A4C" w:rsidP="00732A4C">
      <w:pPr>
        <w:ind w:right="-23" w:firstLine="709"/>
        <w:jc w:val="both"/>
        <w:rPr>
          <w:rFonts w:eastAsia="Calibri"/>
          <w:sz w:val="18"/>
          <w:szCs w:val="18"/>
          <w:lang w:eastAsia="en-US"/>
        </w:rPr>
      </w:pPr>
      <w:r w:rsidRPr="00DB0932">
        <w:rPr>
          <w:rFonts w:eastAsia="Calibri"/>
          <w:i/>
          <w:sz w:val="28"/>
          <w:szCs w:val="28"/>
          <w:u w:val="single"/>
          <w:lang w:eastAsia="en-US"/>
        </w:rPr>
        <w:lastRenderedPageBreak/>
        <w:t xml:space="preserve">1. Строительство автомобильных дорог общего пользования местного значения городского округа Тольятти на сумму </w:t>
      </w:r>
      <w:bookmarkStart w:id="1" w:name="_Hlk66863140"/>
      <w:r w:rsidRPr="00DB0932">
        <w:rPr>
          <w:rFonts w:eastAsia="Calibri"/>
          <w:i/>
          <w:sz w:val="28"/>
          <w:szCs w:val="28"/>
          <w:u w:val="single"/>
          <w:lang w:eastAsia="en-US"/>
        </w:rPr>
        <w:t>166 499 тыс. руб., в том числе:</w:t>
      </w:r>
      <w:r w:rsidRPr="00DB0932">
        <w:rPr>
          <w:rFonts w:eastAsia="Calibri"/>
          <w:sz w:val="18"/>
          <w:szCs w:val="18"/>
          <w:lang w:eastAsia="en-US"/>
        </w:rPr>
        <w:t xml:space="preserve"> </w:t>
      </w:r>
    </w:p>
    <w:p w:rsidR="00732A4C" w:rsidRPr="00DB0932" w:rsidRDefault="00732A4C" w:rsidP="00732A4C">
      <w:pPr>
        <w:ind w:right="-23" w:firstLine="709"/>
        <w:jc w:val="both"/>
        <w:rPr>
          <w:rFonts w:eastAsia="Calibri"/>
          <w:sz w:val="28"/>
          <w:szCs w:val="28"/>
          <w:lang w:eastAsia="en-US"/>
        </w:rPr>
      </w:pPr>
      <w:r w:rsidRPr="00DB0932">
        <w:rPr>
          <w:rFonts w:eastAsia="Calibri"/>
          <w:sz w:val="28"/>
          <w:szCs w:val="28"/>
          <w:lang w:eastAsia="en-US"/>
        </w:rPr>
        <w:t xml:space="preserve">- средства областного бюджета – 147 204 тыс. руб.; </w:t>
      </w:r>
    </w:p>
    <w:p w:rsidR="00732A4C" w:rsidRPr="00DB0932" w:rsidRDefault="00732A4C" w:rsidP="00732A4C">
      <w:pPr>
        <w:ind w:right="-23" w:firstLine="709"/>
        <w:jc w:val="both"/>
        <w:rPr>
          <w:rFonts w:eastAsia="Calibri"/>
          <w:sz w:val="28"/>
          <w:szCs w:val="28"/>
          <w:lang w:eastAsia="en-US"/>
        </w:rPr>
      </w:pPr>
      <w:r w:rsidRPr="00DB0932">
        <w:rPr>
          <w:rFonts w:eastAsia="Calibri"/>
          <w:sz w:val="28"/>
          <w:szCs w:val="28"/>
          <w:lang w:eastAsia="en-US"/>
        </w:rPr>
        <w:t>- средства бюджета г.о. Тольятти – 19 295 тыс. руб.</w:t>
      </w:r>
    </w:p>
    <w:p w:rsidR="00732A4C" w:rsidRPr="00DB0932" w:rsidRDefault="00732A4C" w:rsidP="00732A4C">
      <w:pPr>
        <w:tabs>
          <w:tab w:val="left" w:pos="567"/>
          <w:tab w:val="left" w:pos="709"/>
        </w:tabs>
        <w:ind w:firstLine="567"/>
        <w:jc w:val="both"/>
        <w:rPr>
          <w:rFonts w:eastAsia="Calibri"/>
          <w:sz w:val="28"/>
          <w:szCs w:val="28"/>
          <w:lang w:eastAsia="en-US"/>
        </w:rPr>
      </w:pPr>
      <w:r w:rsidRPr="00DB0932">
        <w:rPr>
          <w:rFonts w:eastAsia="Calibri"/>
          <w:sz w:val="28"/>
          <w:szCs w:val="28"/>
          <w:lang w:eastAsia="en-US"/>
        </w:rPr>
        <w:t>1.1. Строительство магистральной улицы районного значения транспортно-пешеходной ул. Механизаторов от ул. Лизы Чайкиной до ул. Громовой в Комсомольском районе города 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1.1.1. Решением Думы городского округа Тольятти от 22.06.2022 №1315 финансирование на сумму 7 196 тыс. руб. на выполнение строительно-монтажных работ отозвано.</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На основании проектной документации, получившей положительное заключение экспертизы ГАУ СО «Государственная экспертиза проектов в строительстве», определена начальная (максимальная) цена контракта при осуществлении закупки на выполнение строительно-монтажных работ в сумме 114 169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В министерство транспорта и автомобильных дорог Самарской области направлено письмо от 31.05.2022 №3933/1 о предоставлении городскому округу Тольятти на 2023 год субсидии из областного бюджета на выполнение данного мероприятия в сумме 107 548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Проектом предусмотрено строительство магистральной улицы районного значения транспортно-пешеходной по ул. Механизаторов от ул. Лизы Чайкиной до ул. Громовой протяженностью 0,6 км.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1.1.2. На выполнение работ по строительному контролю и авторскому надзору предусмотрено финансирование на сумму 2 000 тыс. руб. (средства бюджета г.о. Тольятти).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1.2. Строительство бокового проезда к ФОК СДЮСШОР № 8 «Союз».</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1.2.1. На выполнение СМР предусмотрено финансирование на сумму                     474 тыс. руб. (средства бюджета г.о. Тольятти). Ожидается подтверждение финансирования за счет средств областного бюджета на сумму                            7 693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Проектом предусмотрено строительство подъездной дороги к ФОК СДЮСШОР № 8 "Союз" протяженностью 0,9 км.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После подтверждения финансирования из областного бюджета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1.2.2. На осуществление строительного контроля и авторского надзора предусмотрено финансирование на сумму 138 тыс. руб. (средства бюджета г.о. Тольятти). Контракт будет заключен после заключения контракта на выполнение СМР.</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1.3. Строительство дороги по улице Владимира Высоцкого.</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На 2022 год предусмотрено финансирование на сумму 49 689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47 204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lastRenderedPageBreak/>
        <w:t>- средства бюджета г.о. Тольятти – 2 485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За отчетный период подготовлено техническое задание и сметы на окончание работ по строительству дороги.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В целях продолжения строительства объекта в текущем году было заключено дополнительное соглашение №7 от 08.04.2022 к Соглашению №21 от 12.03.2020 о предоставлении на 2022 год субсидий за счет средств областного бюджета в сумме 47 204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Однако дополнительным соглашением №9 от 04.05.2022 к Соглашению №21 от 12.03.2020 вышеуказанная сумма была аннулирована в связи с оптимизацией расходной части областного бюджета на 2022 год и плановый период 2023 и 2024 годов.</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Уведомление о снятии в 2022 году бюджетных ассигнований областного бюджета в администрацию городского округа Тольятти не поступало.</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Процедура проведения отрытого конкурса на выполнение строительно-монтажных работ ориентировочно составляет 1,5 месяца, срок выполнения строительно-монтажных работ ориентировочно составляет 5 месяцев, срок осуществления технологического присоединения объекта к системе водоотведения (ливневка) осуществляется в течение 18 месяцев. В следствие чего, при условии выделения вышеуказанной суммы областного бюджета в текущем году, завершить строительство в 2022 году не представляется возможным.</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Учитывая вышесказанное, 31.05.2022 года в адрес Министерства строительства Самарской области направлен запрос о переносе средств областного бюджета: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на 2022 год предусмотреть средства областного бюджета на оплату авансового платежа в размере 85% по договору на технологическое присоединение к системе водоотведения (ливневка) в сумме 11 665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на 2023 год предусмотреть оставшиеся средства областного бюджета в сумме 35 539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Администрация городского округа Тольятти при условии выделения средств областного бюджета гарантирует софинансирование в размере 5%.</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1.4. Строительство дороги местного значения и проездов в микрорайоне "Калина".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На 2022 год предусмотрено финансирование на сумму 7 032 тыс. руб. (средства бюджета г.о. Тольятти)</w:t>
      </w:r>
      <w:r w:rsidRPr="00DB0932">
        <w:rPr>
          <w:sz w:val="28"/>
          <w:szCs w:val="28"/>
        </w:rPr>
        <w:t xml:space="preserve"> </w:t>
      </w:r>
      <w:r w:rsidRPr="00DB0932">
        <w:rPr>
          <w:rFonts w:eastAsia="Calibri"/>
          <w:sz w:val="28"/>
          <w:szCs w:val="28"/>
          <w:lang w:eastAsia="en-US"/>
        </w:rPr>
        <w:t>для оплаты работ по договору с АО «ТЕВИС»</w:t>
      </w:r>
      <w:r w:rsidRPr="00DB0932">
        <w:t xml:space="preserve"> </w:t>
      </w:r>
      <w:r w:rsidRPr="00DB0932">
        <w:rPr>
          <w:rFonts w:eastAsia="Calibri"/>
          <w:sz w:val="28"/>
          <w:szCs w:val="28"/>
          <w:lang w:eastAsia="en-US"/>
        </w:rPr>
        <w:t>от 22.11.2021 №257/с-21Т/1039-дг/5.1-9 на технологическое присоединение объекта к сетям водоотведения.</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Срок подключения объекта – не более 18 месяцев с даты заключения договора.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1.5. Строительство магистральной улицы общегородского значения регулируемого движения ул. Офицерской.</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На оплату работ по техническому присоединению к централизованной системе водоотведения объекта предусмотрено 1 009 тыс. руб. (средства бюджета г.о. 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lastRenderedPageBreak/>
        <w:t>Работы по договору с АО «ТЕВИС» от 22.06.2021 №136/с-21Т/654-дг/2.2 на сумму 6 727 тыс. руб. выполнены. Акт о подключении объекта подписан 15.04.2022 года. Оплата произведена 21.04.2022.</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31.05.2022 получен акт ввода объекта в эксплуатацию.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1.6. Строительство магистральной улицы общегородского значения регулируемого движения в продолжение ул. Фермерской до Южного шоссе.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На 2022 год предусмотрено финансирование на сумму 106 157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100 000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6 157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Ориентировочный срок получения положительного заключения экспертизы – </w:t>
      </w:r>
      <w:r w:rsidRPr="00DB0932">
        <w:rPr>
          <w:rFonts w:eastAsia="Calibri"/>
          <w:sz w:val="28"/>
          <w:szCs w:val="28"/>
          <w:lang w:val="en-US" w:eastAsia="en-US"/>
        </w:rPr>
        <w:t>III</w:t>
      </w:r>
      <w:r w:rsidRPr="00DB0932">
        <w:rPr>
          <w:rFonts w:eastAsia="Calibri"/>
          <w:sz w:val="28"/>
          <w:szCs w:val="28"/>
          <w:lang w:eastAsia="en-US"/>
        </w:rPr>
        <w:t xml:space="preserve"> квартал 2022 года.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После получения положительного заключения экспертизы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p>
    <w:p w:rsidR="00732A4C" w:rsidRPr="00DB0932" w:rsidRDefault="00732A4C" w:rsidP="00732A4C">
      <w:pPr>
        <w:tabs>
          <w:tab w:val="left" w:pos="567"/>
        </w:tabs>
        <w:ind w:firstLine="567"/>
        <w:jc w:val="both"/>
        <w:rPr>
          <w:rFonts w:eastAsia="Calibri"/>
          <w:i/>
          <w:sz w:val="28"/>
          <w:szCs w:val="28"/>
          <w:u w:val="single"/>
          <w:lang w:eastAsia="en-US"/>
        </w:rPr>
      </w:pPr>
      <w:r w:rsidRPr="00DB0932">
        <w:rPr>
          <w:rFonts w:eastAsia="Calibri"/>
          <w:i/>
          <w:sz w:val="28"/>
          <w:szCs w:val="28"/>
          <w:u w:val="single"/>
          <w:lang w:eastAsia="en-US"/>
        </w:rPr>
        <w:t>2. Реконструкция автомобильных дорог общего пользования местного</w:t>
      </w:r>
      <w:r w:rsidRPr="00DB0932">
        <w:rPr>
          <w:rFonts w:eastAsia="Calibri"/>
          <w:sz w:val="28"/>
          <w:szCs w:val="28"/>
          <w:lang w:eastAsia="en-US"/>
        </w:rPr>
        <w:t xml:space="preserve"> </w:t>
      </w:r>
      <w:r w:rsidRPr="00DB0932">
        <w:rPr>
          <w:rFonts w:eastAsia="Calibri"/>
          <w:i/>
          <w:sz w:val="28"/>
          <w:szCs w:val="28"/>
          <w:u w:val="single"/>
          <w:lang w:eastAsia="en-US"/>
        </w:rPr>
        <w:t>значения городского округа Тольятти на сумму 66 570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62 709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3 861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2.1. На выполнение работ по реконструкции магистральной улицы районного значения транспортно-пешеходной по бульвару Приморский от Московского проспекта до обводной дороги пос. Приморский (I этап) предусмотрено финансирование на сумму 37 858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35 662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2 196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Проектом предусмотрена реконструкция магистральной улицы районного значения транспортно-пешеходной по бульвару Приморский от Московского проспекта до обводной дороги пос. Приморский протяженностью 0,45 км.</w:t>
      </w:r>
    </w:p>
    <w:p w:rsidR="00732A4C" w:rsidRPr="00DB0932" w:rsidRDefault="00732A4C" w:rsidP="00732A4C">
      <w:pPr>
        <w:tabs>
          <w:tab w:val="left" w:pos="567"/>
        </w:tabs>
        <w:ind w:firstLine="567"/>
        <w:jc w:val="both"/>
        <w:rPr>
          <w:rFonts w:eastAsia="Calibri"/>
          <w:sz w:val="18"/>
          <w:szCs w:val="18"/>
          <w:lang w:eastAsia="en-US"/>
        </w:rPr>
      </w:pPr>
      <w:r w:rsidRPr="00DB0932">
        <w:rPr>
          <w:rFonts w:eastAsia="Calibri"/>
          <w:sz w:val="28"/>
          <w:szCs w:val="28"/>
          <w:lang w:eastAsia="en-US"/>
        </w:rPr>
        <w:t>2.2. На выполнение работ по реконструкции Южного шоссе от ул. Заставной до ул. Цеховой с устройством парковочных автостоянок вдоль Южных проходных АО «АВТОВАЗ» предусмотрено финансирование на сумму 28 712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61 000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3 756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Муниципальный контракт №0842200002121000237_259977 от 30.08.2021 с ООО «Автодоринжиниринг» на выполнение работ по объекту «Реконструкция Южного шоссе от ул. Заставной до ул. Цеховой с устройством парковочных автостоянок вдоль южных проходных АО «АВТОВАЗ» на сумму 65 189 тыс. руб. (в том числе: 3 129 тыс. руб. – средства бюджета городского округа Тольятти; 62 060 тыс. руб. – средства областного бюджета) расторгнут. В процессе выполнения работ выявлены обстоятельства, не позволяющие произвести качественно и на законных </w:t>
      </w:r>
      <w:r w:rsidRPr="00DB0932">
        <w:rPr>
          <w:rFonts w:eastAsia="Calibri"/>
          <w:sz w:val="28"/>
          <w:szCs w:val="28"/>
          <w:lang w:eastAsia="en-US"/>
        </w:rPr>
        <w:lastRenderedPageBreak/>
        <w:t xml:space="preserve">основаниях работы, установленные муниципальным контрактом (подтверждено строительным контролем). Исходя из вышеизложенного проект с замечаниями возвращён разработчику (АО «АВТОВАЗ») для дальнейшей корректировки.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В соответствии с п.6 протокола совещания у первого заместителя главы городского округа Тольятти от 16.06.2022 №91-прт/2 АО «АВТОВАЗ» выполнило мероприятия по актуализации сметного расчета на примененные материалы. 27.06.2022 года актуализированный сметный расчет направлен в ГАУ СО «Государственная экспертиза проектов в строительстве». </w:t>
      </w:r>
      <w:r w:rsidR="00916802">
        <w:rPr>
          <w:rFonts w:eastAsia="Calibri"/>
          <w:sz w:val="28"/>
          <w:szCs w:val="28"/>
          <w:lang w:eastAsia="en-US"/>
        </w:rPr>
        <w:t>05.08.2022 года получен отказ в принятии проектной документации. В настоящее время ведется работа по устранению замечаний.</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После получения положительного заключения экспертизы и передачи проекта в адрес администрации городского округа Тольятти будет разработана аукционная документация на продолжение работ по реконструкции.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i/>
          <w:sz w:val="28"/>
          <w:szCs w:val="28"/>
          <w:u w:val="single"/>
          <w:lang w:eastAsia="en-US"/>
        </w:rPr>
        <w:t xml:space="preserve">3. Выполнение проектно-изыскательских работ по строительству, реконструкции, капитальному ремонту и ремонту автомобильных дорог общего пользования местного значения городского округа Тольятти на сумму </w:t>
      </w:r>
      <w:r w:rsidRPr="00DB0932">
        <w:rPr>
          <w:rFonts w:eastAsia="Calibri"/>
          <w:i/>
          <w:iCs/>
          <w:sz w:val="28"/>
          <w:szCs w:val="28"/>
          <w:u w:val="single"/>
          <w:lang w:eastAsia="en-US"/>
        </w:rPr>
        <w:t xml:space="preserve">18 934 тыс. </w:t>
      </w:r>
      <w:r w:rsidRPr="00DB0932">
        <w:rPr>
          <w:rFonts w:eastAsia="Calibri"/>
          <w:i/>
          <w:sz w:val="28"/>
          <w:szCs w:val="28"/>
          <w:u w:val="single"/>
          <w:lang w:eastAsia="en-US"/>
        </w:rPr>
        <w:t>руб. (средства бюджета г.о. 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3.1. На выполнение проектно-изыскательских работ по объекту: Реконструкция ул.Спортивной на участке от ул.Степана Разина до ул. Юбилейная (строительство бокового проезда) предусмотрено финансирование на сумму 5 316 тыс. руб. (средства бюджета г.о.Тольятти).</w:t>
      </w:r>
    </w:p>
    <w:p w:rsidR="00732A4C" w:rsidRPr="00DB0932" w:rsidRDefault="00732A4C" w:rsidP="00732A4C">
      <w:pPr>
        <w:ind w:firstLine="720"/>
        <w:jc w:val="both"/>
        <w:rPr>
          <w:rFonts w:eastAsia="Calibri"/>
          <w:sz w:val="28"/>
          <w:szCs w:val="28"/>
          <w:lang w:eastAsia="en-US"/>
        </w:rPr>
      </w:pPr>
      <w:r w:rsidRPr="00DB0932">
        <w:rPr>
          <w:rFonts w:eastAsia="Calibri"/>
          <w:sz w:val="28"/>
          <w:szCs w:val="28"/>
          <w:lang w:eastAsia="en-US"/>
        </w:rPr>
        <w:t>Продолжаются работы по заключенному муниципальному контракту от 29.04.2021 №0842300004021000086_259977 с ООО «АТ» на сумму                 10 000 тыс. руб. (средства бюджета г.о. Тольятти).</w:t>
      </w:r>
      <w:r w:rsidRPr="00DB0932">
        <w:rPr>
          <w:rFonts w:eastAsia="Calibri"/>
          <w:sz w:val="18"/>
          <w:szCs w:val="18"/>
          <w:lang w:eastAsia="en-US"/>
        </w:rPr>
        <w:t xml:space="preserve"> </w:t>
      </w:r>
    </w:p>
    <w:p w:rsidR="00732A4C" w:rsidRPr="00DB0932" w:rsidRDefault="00732A4C" w:rsidP="00732A4C">
      <w:pPr>
        <w:ind w:firstLine="720"/>
        <w:jc w:val="both"/>
        <w:rPr>
          <w:rFonts w:eastAsia="Calibri"/>
          <w:sz w:val="28"/>
          <w:szCs w:val="28"/>
          <w:lang w:eastAsia="en-US"/>
        </w:rPr>
      </w:pPr>
      <w:r w:rsidRPr="00DB0932">
        <w:rPr>
          <w:rFonts w:eastAsia="Calibri"/>
          <w:sz w:val="28"/>
          <w:szCs w:val="28"/>
          <w:lang w:eastAsia="en-US"/>
        </w:rPr>
        <w:t>В связи с неисполнением контракта в 2021 году подана заявка на выделение дополнительного финансирования на сумму 4 687 тыс. руб. (средства бюджета г.о. Тольятти) на выполнение проектно-изыскательских работ по объекту: Реконструкция ул. Тополиная от Южного шоссе до ул. 70 лет Октября (строительство бокового проезда).</w:t>
      </w:r>
    </w:p>
    <w:p w:rsidR="00B804BC" w:rsidRPr="00DB0932" w:rsidRDefault="00B804BC" w:rsidP="00732A4C">
      <w:pPr>
        <w:ind w:firstLine="720"/>
        <w:jc w:val="both"/>
        <w:rPr>
          <w:rFonts w:eastAsia="Calibri"/>
          <w:sz w:val="28"/>
          <w:szCs w:val="28"/>
          <w:lang w:eastAsia="en-US"/>
        </w:rPr>
      </w:pPr>
      <w:r w:rsidRPr="00DB0932">
        <w:rPr>
          <w:rFonts w:eastAsia="Calibri"/>
          <w:sz w:val="28"/>
          <w:szCs w:val="28"/>
          <w:lang w:eastAsia="en-US"/>
        </w:rPr>
        <w:t xml:space="preserve">Ведется работа по заключению договора на технологическое присоединение объектов к сетям энергоснабжения в АО «ССК». От департамента градостроительной деятельности предоставлена выписка из ЕГРН по формированию земельного участка. В адрес ООО «АТ» направлено письмо о возобновлении проектных работ на основании выданных ТУ на </w:t>
      </w:r>
      <w:bookmarkStart w:id="2" w:name="_Hlk111724843"/>
      <w:r w:rsidRPr="00DB0932">
        <w:rPr>
          <w:rFonts w:eastAsia="Calibri"/>
          <w:sz w:val="28"/>
          <w:szCs w:val="28"/>
          <w:lang w:eastAsia="en-US"/>
        </w:rPr>
        <w:t>технологическое</w:t>
      </w:r>
      <w:bookmarkEnd w:id="2"/>
      <w:r w:rsidRPr="00DB0932">
        <w:rPr>
          <w:rFonts w:eastAsia="Calibri"/>
          <w:sz w:val="28"/>
          <w:szCs w:val="28"/>
          <w:lang w:eastAsia="en-US"/>
        </w:rPr>
        <w:t xml:space="preserve"> присоединение к АО «ССК» и выписки из ОГРН для получения ТУ на технологическое присоединение к сетям АО «ТЕВИС». Получены ТУ от АО «ТЕВИС» - необходимо согласование на строительство канализационной насосной станции.</w:t>
      </w:r>
    </w:p>
    <w:p w:rsidR="00732A4C" w:rsidRPr="00DB0932" w:rsidRDefault="00732A4C" w:rsidP="00732A4C">
      <w:pPr>
        <w:ind w:firstLine="720"/>
        <w:jc w:val="both"/>
        <w:rPr>
          <w:rFonts w:eastAsia="Calibri"/>
          <w:sz w:val="28"/>
          <w:szCs w:val="28"/>
          <w:lang w:eastAsia="en-US"/>
        </w:rPr>
      </w:pPr>
      <w:r w:rsidRPr="00DB0932">
        <w:rPr>
          <w:rFonts w:eastAsia="Calibri"/>
          <w:sz w:val="28"/>
          <w:szCs w:val="28"/>
          <w:lang w:eastAsia="en-US"/>
        </w:rPr>
        <w:t>На выполнение технологического присоединения объекта к электрическим сетям предусмотрено финансирование на сумму 53 тыс. руб.</w:t>
      </w:r>
    </w:p>
    <w:p w:rsidR="00732A4C" w:rsidRPr="00DB0932" w:rsidRDefault="00732A4C" w:rsidP="00732A4C">
      <w:pPr>
        <w:ind w:firstLine="720"/>
        <w:jc w:val="both"/>
        <w:rPr>
          <w:rFonts w:eastAsia="Calibri"/>
          <w:sz w:val="28"/>
          <w:szCs w:val="28"/>
          <w:lang w:eastAsia="en-US"/>
        </w:rPr>
      </w:pPr>
      <w:r w:rsidRPr="00DB0932">
        <w:rPr>
          <w:rFonts w:eastAsia="Calibri"/>
          <w:sz w:val="28"/>
          <w:szCs w:val="28"/>
          <w:lang w:eastAsia="en-US"/>
        </w:rPr>
        <w:t xml:space="preserve">По объекту ул. Спортивная ООО "АТ" работы не могут быть выполнены в полном объеме в связи с отсутствием проекта планировки и </w:t>
      </w:r>
      <w:r w:rsidRPr="00DB0932">
        <w:rPr>
          <w:rFonts w:eastAsia="Calibri"/>
          <w:sz w:val="28"/>
          <w:szCs w:val="28"/>
          <w:lang w:eastAsia="en-US"/>
        </w:rPr>
        <w:lastRenderedPageBreak/>
        <w:t>проекта межевания.</w:t>
      </w:r>
      <w:r w:rsidRPr="00DB0932">
        <w:t xml:space="preserve"> </w:t>
      </w:r>
      <w:r w:rsidRPr="00DB0932">
        <w:rPr>
          <w:rFonts w:eastAsia="Calibri"/>
          <w:sz w:val="28"/>
          <w:szCs w:val="28"/>
          <w:lang w:eastAsia="en-US"/>
        </w:rPr>
        <w:t>По информации депаратмента градостроительной деятельности контракт заключен, срок исполнения декабрь 2022г.</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 xml:space="preserve">3.2. На выполнение проектно-изыскательских работ по капитальному ремонту автомобильной дороги к ОАО </w:t>
      </w:r>
      <w:r w:rsidR="001D0BF6" w:rsidRPr="00DB0932">
        <w:rPr>
          <w:rFonts w:eastAsia="Calibri"/>
          <w:sz w:val="28"/>
          <w:szCs w:val="28"/>
          <w:lang w:eastAsia="en-US"/>
        </w:rPr>
        <w:t>«</w:t>
      </w:r>
      <w:r w:rsidRPr="00DB0932">
        <w:rPr>
          <w:rFonts w:eastAsia="Calibri"/>
          <w:sz w:val="28"/>
          <w:szCs w:val="28"/>
          <w:lang w:eastAsia="en-US"/>
        </w:rPr>
        <w:t>Жито</w:t>
      </w:r>
      <w:r w:rsidR="001D0BF6" w:rsidRPr="00DB0932">
        <w:rPr>
          <w:rFonts w:eastAsia="Calibri"/>
          <w:sz w:val="28"/>
          <w:szCs w:val="28"/>
          <w:lang w:eastAsia="en-US"/>
        </w:rPr>
        <w:t>»</w:t>
      </w:r>
      <w:r w:rsidRPr="00DB0932">
        <w:rPr>
          <w:rFonts w:eastAsia="Calibri"/>
          <w:sz w:val="28"/>
          <w:szCs w:val="28"/>
          <w:lang w:eastAsia="en-US"/>
        </w:rPr>
        <w:t xml:space="preserve"> от ул. Коммунистической Подпрограммой предусмотрено</w:t>
      </w:r>
      <w:r w:rsidRPr="00DB0932">
        <w:t xml:space="preserve"> </w:t>
      </w:r>
      <w:r w:rsidRPr="00DB0932">
        <w:rPr>
          <w:rFonts w:eastAsia="Calibri"/>
          <w:sz w:val="28"/>
          <w:szCs w:val="28"/>
          <w:lang w:eastAsia="en-US"/>
        </w:rPr>
        <w:t>финансирование на сумму 263 тыс. руб.</w:t>
      </w:r>
      <w:r w:rsidRPr="00DB0932">
        <w:t xml:space="preserve"> </w:t>
      </w:r>
      <w:r w:rsidRPr="00DB0932">
        <w:rPr>
          <w:rFonts w:eastAsia="Calibri"/>
          <w:sz w:val="28"/>
          <w:szCs w:val="28"/>
          <w:lang w:eastAsia="en-US"/>
        </w:rPr>
        <w:t>(средства бюджета г.о. Тольятти). Ожидается подтверждение финансирования за счет средств областного бюджета на сумму 4 277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После подтверждения финансирования из областного бюджета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3.3. На выполнение проектно-изыскательских работ по строительству улично-дорожной сети в мкр. Тимофеевка-2 (1 этап) Подпрограммой предусмотрено финансирование на сумму 780 тыс. руб. (средства бюджета г.о.Тольятти). Ожидается подтверждение финансирования за счет средств областного бюджета на сумму 32 739 тыс. руб.</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Согласно плану мероприятий по развитию улично-дорожной сети удаленных микрорайонов г.о. Тольятти, разработанному во исполнение п.4 протокола совещания у главы городского округа Тольятти от 23.07.2020 № 162-прт/1, в 2022 году</w:t>
      </w:r>
      <w:r w:rsidRPr="00DB0932">
        <w:rPr>
          <w:rFonts w:eastAsia="Calibri"/>
          <w:sz w:val="18"/>
          <w:szCs w:val="18"/>
          <w:lang w:eastAsia="en-US"/>
        </w:rPr>
        <w:t xml:space="preserve"> </w:t>
      </w:r>
      <w:r w:rsidRPr="00DB0932">
        <w:rPr>
          <w:rFonts w:eastAsia="Calibri"/>
          <w:sz w:val="28"/>
          <w:szCs w:val="28"/>
          <w:lang w:eastAsia="en-US"/>
        </w:rPr>
        <w:t>предусмотрено выполнение проектно-изыскательских работ на строительство следующих автомобильных дорог мкр. Тимофеевка-2: ул. Грачева (1,03 км); ул. Бузыцкова (1,23 км); ул. Голоднова (1,20 км).</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После подтверждения финансирования из областного бюджета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3.4. На выполнение проектно-изыскательских работ по строительству улично-дорожной сети в мкр. Новоматюшкино (1 этап) Подпрограммой предусмотрено финансирование на сумму 476 тыс. руб. (средства бюджета г.о.Тольятти). Ожидается подтверждение финансирования за счет средств областного бюджета на сумму 7 732 тыс. руб.</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Согласно плану мероприятий по развитию улично-дорожной сети удаленных микрорайонов г.о. Тольятти, разработанному во исполнение п.4 протокола совещания у главы городского округа Тольятти от 23.07.2020 №162-прт/1, в 2022 году предусмотрено выполнение проектно-изыскательских работ на строительство следующих автомобильных дорог мкр. Новоматюшкино: ул. Саранская (1,35 км); ул. Автомобилистов (1,10 км); проезд Памяти (0,45 км).</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После подтверждения финансирования из областного бюджета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3.5. На выполнение проектно-изыскательских работ по объекту «Реконструкция магистральной улицы районного значения транспортно-</w:t>
      </w:r>
      <w:r w:rsidRPr="00DB0932">
        <w:rPr>
          <w:rFonts w:eastAsia="Calibri"/>
          <w:sz w:val="28"/>
          <w:szCs w:val="28"/>
          <w:lang w:eastAsia="en-US"/>
        </w:rPr>
        <w:lastRenderedPageBreak/>
        <w:t>пешеходной по бульвару Приморский от Московского проспекта до обводной дороги пос. Приморский» (1 этап) предусмотрено финансирование на сумму 3 469 тыс. руб. (средства бюджета г.о. Тольятти).</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10.06.2022 проект получил положительное заключение ГАУ СО «Государственная экспертиза проектов в строительстве».</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3.6. На выполнение проектно-изыскательских работ по корректировке проектно-сметной документации «Строительство магистральной улицы районного значения транспортно-пешеходной ул. Механизаторов от ул. Лизы Чайкиной до ул. Громовой в Комсомольском районе города Тольятти» предусмотрено финансирование на сумму 1 504 тыс. руб. (средства бюджета г.о. Тольятти).</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По муниципальному контракту от 10.11.2020 №0842300004020000324_259977</w:t>
      </w:r>
      <w:r w:rsidRPr="00DB0932">
        <w:rPr>
          <w:rFonts w:eastAsia="Calibri"/>
          <w:sz w:val="18"/>
          <w:szCs w:val="18"/>
          <w:lang w:eastAsia="en-US"/>
        </w:rPr>
        <w:t xml:space="preserve"> </w:t>
      </w:r>
      <w:r w:rsidRPr="00DB0932">
        <w:rPr>
          <w:rFonts w:eastAsia="Calibri"/>
          <w:sz w:val="28"/>
          <w:szCs w:val="28"/>
          <w:lang w:eastAsia="en-US"/>
        </w:rPr>
        <w:t>с ООО «Инвест Групп» на сумму                           1 504 тыс. руб. работы завершены. Проект получил положительное заключение экспертизы 28.01.2022. Оплата произведена 13.04.2022 года.</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3.7. На выполнение проектно-изыскательских работ по объекту: «Строительство магистральной улицы общегородского значения регулируемого движения в продолжение ул. Фермерской до Южного шоссе» предусмотрено финансирование на сумму 6 357</w:t>
      </w:r>
      <w:r w:rsidRPr="00DB0932">
        <w:t xml:space="preserve"> </w:t>
      </w:r>
      <w:r w:rsidRPr="00DB0932">
        <w:rPr>
          <w:rFonts w:eastAsia="Calibri"/>
          <w:sz w:val="28"/>
          <w:szCs w:val="28"/>
          <w:lang w:eastAsia="en-US"/>
        </w:rPr>
        <w:t>тыс. руб. (средства бюджета г.о. Тольятти).</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В 2021 году заключен муниципальный контракт №08422000021210000880001 от 21.06.2021 с ООО «Базис» на выполнение проектно-изыскательских работ на сумму 6 357 тыс. руб. Работы на стадии завершения.</w:t>
      </w:r>
    </w:p>
    <w:p w:rsidR="00732A4C" w:rsidRPr="00DB0932" w:rsidRDefault="00732A4C" w:rsidP="00732A4C">
      <w:pPr>
        <w:tabs>
          <w:tab w:val="left" w:pos="567"/>
        </w:tabs>
        <w:ind w:firstLine="720"/>
        <w:jc w:val="both"/>
        <w:rPr>
          <w:rFonts w:eastAsia="Calibri"/>
          <w:sz w:val="28"/>
          <w:szCs w:val="28"/>
          <w:lang w:eastAsia="en-US"/>
        </w:rPr>
      </w:pPr>
      <w:r w:rsidRPr="00DB0932">
        <w:rPr>
          <w:rFonts w:eastAsia="Calibri"/>
          <w:sz w:val="28"/>
          <w:szCs w:val="28"/>
          <w:lang w:eastAsia="en-US"/>
        </w:rPr>
        <w:t>Ориентировочный срок получения положительного заключения экспертизы – III квартал 2022 года.</w:t>
      </w:r>
    </w:p>
    <w:p w:rsidR="00732A4C" w:rsidRPr="00DB0932" w:rsidRDefault="00732A4C" w:rsidP="00732A4C">
      <w:pPr>
        <w:tabs>
          <w:tab w:val="left" w:pos="567"/>
        </w:tabs>
        <w:ind w:firstLine="567"/>
        <w:jc w:val="both"/>
        <w:rPr>
          <w:rFonts w:eastAsia="Calibri"/>
          <w:sz w:val="18"/>
          <w:szCs w:val="18"/>
          <w:lang w:eastAsia="en-US"/>
        </w:rPr>
      </w:pPr>
      <w:r w:rsidRPr="00DB0932">
        <w:rPr>
          <w:rFonts w:eastAsia="Calibri"/>
          <w:i/>
          <w:iCs/>
          <w:sz w:val="28"/>
          <w:szCs w:val="28"/>
          <w:u w:val="single"/>
          <w:lang w:eastAsia="en-US"/>
        </w:rPr>
        <w:t>4.</w:t>
      </w:r>
      <w:r w:rsidRPr="00DB0932">
        <w:rPr>
          <w:rFonts w:eastAsia="Calibri"/>
          <w:i/>
          <w:iCs/>
          <w:sz w:val="28"/>
          <w:szCs w:val="28"/>
          <w:lang w:eastAsia="en-US"/>
        </w:rPr>
        <w:t xml:space="preserve"> </w:t>
      </w:r>
      <w:r w:rsidRPr="00DB0932">
        <w:rPr>
          <w:rFonts w:eastAsia="Calibri"/>
          <w:i/>
          <w:iCs/>
          <w:sz w:val="28"/>
          <w:szCs w:val="28"/>
          <w:u w:val="single"/>
          <w:lang w:eastAsia="en-US"/>
        </w:rPr>
        <w:t>Выполнение работ по капитальному ремонту автомобильных дорог общего пользования местного значения городского округа Тольятти на сумму 228 478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202 149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26 329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4.1. На выполнение работ по капитальному ремонту автодороги по ул. Никонова в рамках реализации нацпроекта «Безопасные качественные дороги» Подпрограммой предусмотрено финансирование на сумму 214 595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202 149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12 446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Заключен муниципальный контракт от 14.10.2021 №0842200002121000 295_259977 с ООО «Атлант-СК» на сумму 214 595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202 149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бюджета г.о. Тольятти – 12 446 тыс. руб. </w:t>
      </w:r>
    </w:p>
    <w:p w:rsidR="00732A4C" w:rsidRPr="00DB0932" w:rsidRDefault="00732A4C" w:rsidP="00732A4C">
      <w:pPr>
        <w:tabs>
          <w:tab w:val="left" w:pos="567"/>
        </w:tabs>
        <w:ind w:firstLine="567"/>
        <w:jc w:val="both"/>
        <w:rPr>
          <w:rFonts w:eastAsia="Calibri"/>
          <w:sz w:val="18"/>
          <w:szCs w:val="18"/>
          <w:lang w:eastAsia="en-US"/>
        </w:rPr>
      </w:pPr>
      <w:r w:rsidRPr="00DB0932">
        <w:rPr>
          <w:rFonts w:eastAsia="Calibri"/>
          <w:sz w:val="28"/>
          <w:szCs w:val="28"/>
          <w:lang w:eastAsia="en-US"/>
        </w:rPr>
        <w:t>Срок завершения работ – 01.10.2022 г.</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Контрактом предусмотрено выполнение работ по капитальному ремонту автомобильной дороги по ул. Никонова на участке от ул.Железнодорожная до ул. Ингельберга, протяженностью 4,25 км, площадью 40,97 тыс. м2.</w:t>
      </w:r>
    </w:p>
    <w:p w:rsidR="00732A4C" w:rsidRPr="00DB0932" w:rsidRDefault="00D657C0" w:rsidP="00D657C0">
      <w:pPr>
        <w:tabs>
          <w:tab w:val="left" w:pos="567"/>
        </w:tabs>
        <w:ind w:firstLine="567"/>
        <w:jc w:val="both"/>
        <w:rPr>
          <w:rFonts w:eastAsia="Calibri"/>
          <w:sz w:val="28"/>
          <w:szCs w:val="28"/>
          <w:lang w:eastAsia="en-US"/>
        </w:rPr>
      </w:pPr>
      <w:r w:rsidRPr="00DB0932">
        <w:rPr>
          <w:rFonts w:eastAsia="Calibri"/>
          <w:sz w:val="28"/>
          <w:szCs w:val="28"/>
          <w:lang w:eastAsia="en-US"/>
        </w:rPr>
        <w:lastRenderedPageBreak/>
        <w:t>По состоянию на 18.08.2022 о</w:t>
      </w:r>
      <w:r w:rsidR="00732A4C" w:rsidRPr="00DB0932">
        <w:rPr>
          <w:rFonts w:eastAsia="Calibri"/>
          <w:sz w:val="28"/>
          <w:szCs w:val="28"/>
          <w:lang w:eastAsia="en-US"/>
        </w:rPr>
        <w:t xml:space="preserve">бщее выполнение по контракту </w:t>
      </w:r>
      <w:r w:rsidRPr="00DB0932">
        <w:rPr>
          <w:rFonts w:eastAsia="Calibri"/>
          <w:sz w:val="28"/>
          <w:szCs w:val="28"/>
          <w:lang w:eastAsia="en-US"/>
        </w:rPr>
        <w:t xml:space="preserve">составляет </w:t>
      </w:r>
      <w:r w:rsidR="00732A4C" w:rsidRPr="00DB0932">
        <w:rPr>
          <w:rFonts w:eastAsia="Calibri"/>
          <w:sz w:val="28"/>
          <w:szCs w:val="28"/>
          <w:lang w:eastAsia="en-US"/>
        </w:rPr>
        <w:t>1</w:t>
      </w:r>
      <w:r w:rsidRPr="00DB0932">
        <w:rPr>
          <w:rFonts w:eastAsia="Calibri"/>
          <w:sz w:val="28"/>
          <w:szCs w:val="28"/>
          <w:lang w:eastAsia="en-US"/>
        </w:rPr>
        <w:t>4</w:t>
      </w:r>
      <w:r w:rsidR="00732A4C" w:rsidRPr="00DB0932">
        <w:rPr>
          <w:rFonts w:eastAsia="Calibri"/>
          <w:sz w:val="28"/>
          <w:szCs w:val="28"/>
          <w:lang w:eastAsia="en-US"/>
        </w:rPr>
        <w:t>%</w:t>
      </w:r>
      <w:r w:rsidRPr="00DB0932">
        <w:rPr>
          <w:rFonts w:eastAsia="Calibri"/>
          <w:sz w:val="28"/>
          <w:szCs w:val="28"/>
          <w:lang w:eastAsia="en-US"/>
        </w:rPr>
        <w:t>.</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4.2. На оказание услуг по осуществлению строительного контроля предусмотрено финансирование на сумму 813 тыс. руб. (средства бюджета г.о.Тольятти).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Заключен муниципальный контракт от 13.05.2022 №0842300004022000083_259977 с ООО «Аккурат Строй» на сумму                        300 тыс. руб.</w:t>
      </w:r>
      <w:r w:rsidRPr="00DB0932">
        <w:t xml:space="preserve"> </w:t>
      </w:r>
      <w:r w:rsidRPr="00DB0932">
        <w:rPr>
          <w:rFonts w:eastAsia="Calibri"/>
          <w:sz w:val="28"/>
          <w:szCs w:val="28"/>
          <w:lang w:eastAsia="en-US"/>
        </w:rPr>
        <w:t>(средства бюджета г.о.Тольятти). Работы ведутся, отчеты предоставляются регулярно.</w:t>
      </w:r>
    </w:p>
    <w:p w:rsidR="00732A4C" w:rsidRPr="00DB0932" w:rsidRDefault="00732A4C" w:rsidP="00732A4C">
      <w:pPr>
        <w:tabs>
          <w:tab w:val="left" w:pos="567"/>
        </w:tabs>
        <w:ind w:firstLine="567"/>
        <w:jc w:val="both"/>
        <w:rPr>
          <w:rFonts w:eastAsia="Calibri"/>
          <w:i/>
          <w:sz w:val="28"/>
          <w:szCs w:val="28"/>
          <w:u w:val="single"/>
          <w:lang w:eastAsia="en-US"/>
        </w:rPr>
      </w:pPr>
      <w:r w:rsidRPr="00DB0932">
        <w:rPr>
          <w:rFonts w:eastAsia="Calibri"/>
          <w:i/>
          <w:sz w:val="28"/>
          <w:szCs w:val="28"/>
          <w:u w:val="single"/>
          <w:lang w:eastAsia="en-US"/>
        </w:rPr>
        <w:t xml:space="preserve">5. Ремонт автомобильных дорог общего пользования местного значения городского округа Тольятти на сумму 937 </w:t>
      </w:r>
      <w:r w:rsidR="00C53ACE" w:rsidRPr="00DB0932">
        <w:rPr>
          <w:rFonts w:eastAsia="Calibri"/>
          <w:i/>
          <w:sz w:val="28"/>
          <w:szCs w:val="28"/>
          <w:u w:val="single"/>
          <w:lang w:eastAsia="en-US"/>
        </w:rPr>
        <w:t>96</w:t>
      </w:r>
      <w:r w:rsidRPr="00DB0932">
        <w:rPr>
          <w:rFonts w:eastAsia="Calibri"/>
          <w:i/>
          <w:sz w:val="28"/>
          <w:szCs w:val="28"/>
          <w:u w:val="single"/>
          <w:lang w:eastAsia="en-US"/>
        </w:rPr>
        <w:t>3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877 804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бюджета г.о. Тольятти – </w:t>
      </w:r>
      <w:r w:rsidR="00C53ACE" w:rsidRPr="00DB0932">
        <w:rPr>
          <w:rFonts w:eastAsia="Calibri"/>
          <w:sz w:val="28"/>
          <w:szCs w:val="28"/>
          <w:lang w:eastAsia="en-US"/>
        </w:rPr>
        <w:t>60 159</w:t>
      </w:r>
      <w:r w:rsidRPr="00DB0932">
        <w:rPr>
          <w:rFonts w:eastAsia="Calibri"/>
          <w:sz w:val="28"/>
          <w:szCs w:val="28"/>
          <w:lang w:eastAsia="en-US"/>
        </w:rPr>
        <w:t xml:space="preserve">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5.1. На ремонт автомобильных дорог в рамках реализации нацпроекта «Безопасные качественные дороги» предусмотрено финансирование на сумму 851 821 тыс. руб., в том числе: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802 415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49 406 тыс. руб.</w:t>
      </w:r>
    </w:p>
    <w:p w:rsidR="00732A4C" w:rsidRPr="00DB0932" w:rsidRDefault="00732A4C" w:rsidP="00732A4C">
      <w:pPr>
        <w:tabs>
          <w:tab w:val="left" w:pos="567"/>
        </w:tabs>
        <w:ind w:firstLine="567"/>
        <w:jc w:val="both"/>
        <w:rPr>
          <w:rFonts w:eastAsia="Calibri"/>
          <w:sz w:val="18"/>
          <w:szCs w:val="18"/>
          <w:lang w:eastAsia="en-US"/>
        </w:rPr>
      </w:pPr>
      <w:r w:rsidRPr="00DB0932">
        <w:rPr>
          <w:rFonts w:eastAsia="Calibri"/>
          <w:sz w:val="28"/>
          <w:szCs w:val="28"/>
          <w:lang w:eastAsia="en-US"/>
        </w:rPr>
        <w:t>5.1.1. Заключен муниципальный контракт от 31.01.2022 №0842200002121000411_259977 с ООО «БСК-СПБ» на сумму                           528 503 тыс. руб., в том числе:</w:t>
      </w:r>
      <w:r w:rsidRPr="00DB0932">
        <w:rPr>
          <w:rFonts w:eastAsia="Calibri"/>
          <w:sz w:val="18"/>
          <w:szCs w:val="18"/>
          <w:lang w:eastAsia="en-US"/>
        </w:rPr>
        <w:t xml:space="preserve">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497 850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30 653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Срок завершения работ – 01.10.2022 г.</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Контрактом предусмотрено выполнение ремонта 9-и автомобильных дорог, протяжённостью 16,44 км, площадью 219,07 тыс. м2.</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С 11.04.2022 начаты работы по ремонту. </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 xml:space="preserve">По состоянию на </w:t>
      </w:r>
      <w:r w:rsidR="00284067" w:rsidRPr="00DB0932">
        <w:rPr>
          <w:rFonts w:eastAsia="Calibri"/>
          <w:sz w:val="28"/>
          <w:szCs w:val="28"/>
          <w:lang w:eastAsia="en-US"/>
        </w:rPr>
        <w:t>18</w:t>
      </w:r>
      <w:r w:rsidRPr="00C56CE0">
        <w:rPr>
          <w:rFonts w:eastAsia="Calibri"/>
          <w:sz w:val="28"/>
          <w:szCs w:val="28"/>
          <w:lang w:eastAsia="en-US"/>
        </w:rPr>
        <w:t>.08.2022 г ведутся работы на 9 объектах из 9.</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 xml:space="preserve">Общее выполнение по контракту - </w:t>
      </w:r>
      <w:r w:rsidR="00284067" w:rsidRPr="00DB0932">
        <w:rPr>
          <w:rFonts w:eastAsia="Calibri"/>
          <w:sz w:val="28"/>
          <w:szCs w:val="28"/>
          <w:lang w:eastAsia="en-US"/>
        </w:rPr>
        <w:t>91</w:t>
      </w:r>
      <w:r w:rsidRPr="00C56CE0">
        <w:rPr>
          <w:rFonts w:eastAsia="Calibri"/>
          <w:sz w:val="28"/>
          <w:szCs w:val="28"/>
          <w:lang w:eastAsia="en-US"/>
        </w:rPr>
        <w:t>%, в том числе по объектам:</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1. ул. Громовой - 61%;</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2. ул. Железнодорожная - 74%;</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3. ул. Коммунальная - 50%;</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4. ул. Мичурина - 71%;</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 xml:space="preserve">5. ул. Октябрьская - </w:t>
      </w:r>
      <w:r w:rsidRPr="00DB0932">
        <w:rPr>
          <w:rFonts w:eastAsia="Calibri"/>
          <w:sz w:val="28"/>
          <w:szCs w:val="28"/>
          <w:lang w:eastAsia="en-US"/>
        </w:rPr>
        <w:t>80</w:t>
      </w:r>
      <w:r w:rsidRPr="00C56CE0">
        <w:rPr>
          <w:rFonts w:eastAsia="Calibri"/>
          <w:sz w:val="28"/>
          <w:szCs w:val="28"/>
          <w:lang w:eastAsia="en-US"/>
        </w:rPr>
        <w:t>%;</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6. ул. Офицерская - 9</w:t>
      </w:r>
      <w:r w:rsidRPr="00DB0932">
        <w:rPr>
          <w:rFonts w:eastAsia="Calibri"/>
          <w:sz w:val="28"/>
          <w:szCs w:val="28"/>
          <w:lang w:eastAsia="en-US"/>
        </w:rPr>
        <w:t>7</w:t>
      </w:r>
      <w:r w:rsidRPr="00C56CE0">
        <w:rPr>
          <w:rFonts w:eastAsia="Calibri"/>
          <w:sz w:val="28"/>
          <w:szCs w:val="28"/>
          <w:lang w:eastAsia="en-US"/>
        </w:rPr>
        <w:t>%;</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 xml:space="preserve">7. проезд Дорофеева - </w:t>
      </w:r>
      <w:r w:rsidRPr="00DB0932">
        <w:rPr>
          <w:rFonts w:eastAsia="Calibri"/>
          <w:sz w:val="28"/>
          <w:szCs w:val="28"/>
          <w:lang w:eastAsia="en-US"/>
        </w:rPr>
        <w:t>100</w:t>
      </w:r>
      <w:r w:rsidRPr="00C56CE0">
        <w:rPr>
          <w:rFonts w:eastAsia="Calibri"/>
          <w:sz w:val="28"/>
          <w:szCs w:val="28"/>
          <w:lang w:eastAsia="en-US"/>
        </w:rPr>
        <w:t>%;</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 xml:space="preserve">8. ул. Родины - </w:t>
      </w:r>
      <w:r w:rsidRPr="00DB0932">
        <w:rPr>
          <w:rFonts w:eastAsia="Calibri"/>
          <w:sz w:val="28"/>
          <w:szCs w:val="28"/>
          <w:lang w:eastAsia="en-US"/>
        </w:rPr>
        <w:t>99</w:t>
      </w:r>
      <w:r w:rsidRPr="00C56CE0">
        <w:rPr>
          <w:rFonts w:eastAsia="Calibri"/>
          <w:sz w:val="28"/>
          <w:szCs w:val="28"/>
          <w:lang w:eastAsia="en-US"/>
        </w:rPr>
        <w:t>%;</w:t>
      </w:r>
    </w:p>
    <w:p w:rsidR="00C56CE0" w:rsidRPr="00C56CE0" w:rsidRDefault="00C56CE0" w:rsidP="00C56CE0">
      <w:pPr>
        <w:tabs>
          <w:tab w:val="left" w:pos="567"/>
        </w:tabs>
        <w:ind w:firstLine="567"/>
        <w:jc w:val="both"/>
        <w:rPr>
          <w:rFonts w:eastAsia="Calibri"/>
          <w:sz w:val="28"/>
          <w:szCs w:val="28"/>
          <w:lang w:eastAsia="en-US"/>
        </w:rPr>
      </w:pPr>
      <w:r w:rsidRPr="00C56CE0">
        <w:rPr>
          <w:rFonts w:eastAsia="Calibri"/>
          <w:sz w:val="28"/>
          <w:szCs w:val="28"/>
          <w:lang w:eastAsia="en-US"/>
        </w:rPr>
        <w:t xml:space="preserve">9. ул. Ушакова - </w:t>
      </w:r>
      <w:r w:rsidR="00284067" w:rsidRPr="00DB0932">
        <w:rPr>
          <w:rFonts w:eastAsia="Calibri"/>
          <w:sz w:val="28"/>
          <w:szCs w:val="28"/>
          <w:lang w:eastAsia="en-US"/>
        </w:rPr>
        <w:t>97</w:t>
      </w:r>
      <w:r w:rsidRPr="00C56CE0">
        <w:rPr>
          <w:rFonts w:eastAsia="Calibri"/>
          <w:sz w:val="28"/>
          <w:szCs w:val="28"/>
          <w:lang w:eastAsia="en-US"/>
        </w:rPr>
        <w:t>%.</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5.1.2. На выполнение работ по ремонту 3 автомобильных дорог предусмотрено финансирование на сумму 323 318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304 565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18 753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Техническим заданием предусмотрен ремонт автомобильных дорог, общей площадью 104,24 тыс. м2:</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ул.Дзержинского от световой опоры №84(89) до пр-та Степана Разина;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lastRenderedPageBreak/>
        <w:t>- ул.Ботаническая от Южного шоссе до ул.Дзержинского;</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ул.Борковская от Южного шоссе до ул.Дзержинского.</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Заявка на закупку размещена в ЕИС 28.07.2022 года.</w:t>
      </w:r>
      <w:r w:rsidR="007B16DC" w:rsidRPr="00DB0932">
        <w:rPr>
          <w:rFonts w:eastAsia="Calibri"/>
          <w:sz w:val="28"/>
          <w:szCs w:val="28"/>
          <w:lang w:eastAsia="en-US"/>
        </w:rPr>
        <w:t xml:space="preserve"> </w:t>
      </w:r>
      <w:r w:rsidRPr="00DB0932">
        <w:rPr>
          <w:rFonts w:eastAsia="Calibri"/>
          <w:sz w:val="28"/>
          <w:szCs w:val="28"/>
          <w:lang w:eastAsia="en-US"/>
        </w:rPr>
        <w:t>18.08.2022 года</w:t>
      </w:r>
      <w:r w:rsidR="007B16DC" w:rsidRPr="00DB0932">
        <w:rPr>
          <w:rFonts w:eastAsia="Calibri"/>
          <w:sz w:val="28"/>
          <w:szCs w:val="28"/>
          <w:lang w:eastAsia="en-US"/>
        </w:rPr>
        <w:t xml:space="preserve"> подведены итоги определения поставщика</w:t>
      </w:r>
      <w:r w:rsidRPr="00DB0932">
        <w:rPr>
          <w:rFonts w:eastAsia="Calibri"/>
          <w:sz w:val="28"/>
          <w:szCs w:val="28"/>
          <w:lang w:eastAsia="en-US"/>
        </w:rPr>
        <w:t>.</w:t>
      </w:r>
      <w:r w:rsidR="007B16DC" w:rsidRPr="00DB0932">
        <w:rPr>
          <w:rFonts w:eastAsia="Calibri"/>
          <w:sz w:val="28"/>
          <w:szCs w:val="28"/>
          <w:lang w:eastAsia="en-US"/>
        </w:rPr>
        <w:t xml:space="preserve"> Победитель - ООО «БСК-СПБ». В настоящее время контракт на стадии заключения.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5.2. На выполнение работ по ремонту проезда Тупиковый, 2, строение, 3 до ул. Новозаводская предусмотрено финансирование на сумму 323 тыс. руб. (средства бюджета г.о.Тольятти).</w:t>
      </w:r>
      <w:r w:rsidRPr="00DB0932">
        <w:t xml:space="preserve"> </w:t>
      </w:r>
      <w:r w:rsidRPr="00DB0932">
        <w:rPr>
          <w:rFonts w:eastAsia="Calibri"/>
          <w:sz w:val="28"/>
          <w:szCs w:val="28"/>
          <w:lang w:eastAsia="en-US"/>
        </w:rPr>
        <w:t>Ожидается подтверждение финансирования за счет средств областного бюджета на сумму 19 415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Техническим заданием предусмотрено выполнение ремонта автомобильной дороги по проезду Тупиковый, протяженностью 0,9 км, площадью 4,7 тыс. м2.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После подтверждения финансирования из областного бюджета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5.3. На оказание услуг по подготовке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 предусмотрено финансирование на сумму 2 151 тыс. руб. (средства бюджета г.о.Тольятти).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Заключен муниципальный контракт от 11.04.2022 №0842300004022000034 с ООО «Эксперт» на сумму 1 110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В соответствии с п.2.1 муниципального контракта цена на право заключения контракта уплачивается исполнителем Заказчику до заключения настоящего контракта, в соответствии с пунктом 1 части 4 статьи 51 Федерального закона о контрактной системе.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Срок завершения работ по контракту – 01.10.2022 года.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Керны отбираются ежемесячно после предоставления отчетных документов АО «БСК -СПБ».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5.4. На выполнение работ по устройству съездов для инвалидов предусмотрено финансирование на сумму 837 тыс. руб. (средства бюджета г.о.Тольятти).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Ранее был заключен муниципальный контракт от 11.01.2022 №0842300004021000 514_259977 с ООО «ОСТО» на сумму 697 тыс. руб. Контрактом предусмотрено устройство 82 съездов.</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Срок завершения работ – 31.07.2022 г.</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Контракт расторгнут по решению об одностороннем отказе от исполнения условий контракта со стороны заказчика 14.06.2022, сведения направлены УФАС для включения подрядной организации в реестр недобросовестных подрядчиков. </w:t>
      </w:r>
    </w:p>
    <w:p w:rsidR="007B16DC" w:rsidRPr="00DB0932" w:rsidRDefault="007B16DC" w:rsidP="007B16DC">
      <w:pPr>
        <w:tabs>
          <w:tab w:val="left" w:pos="567"/>
        </w:tabs>
        <w:ind w:firstLine="567"/>
        <w:jc w:val="both"/>
        <w:rPr>
          <w:rFonts w:eastAsia="Calibri"/>
          <w:sz w:val="28"/>
          <w:szCs w:val="28"/>
          <w:lang w:eastAsia="en-US"/>
        </w:rPr>
      </w:pPr>
      <w:r w:rsidRPr="00DB0932">
        <w:rPr>
          <w:rFonts w:eastAsia="Calibri"/>
          <w:sz w:val="28"/>
          <w:szCs w:val="28"/>
          <w:lang w:eastAsia="en-US"/>
        </w:rPr>
        <w:t>Заключен муниципальный контракт от 03.08.2022 №0842300004022000203_259977 с ООО «СК Гевард» на сумму 834 тыс. руб. Контрактом предусмотрено устройство 81 съезда.</w:t>
      </w:r>
    </w:p>
    <w:p w:rsidR="007B16DC" w:rsidRPr="00DB0932" w:rsidRDefault="007B16DC" w:rsidP="007B16DC">
      <w:pPr>
        <w:tabs>
          <w:tab w:val="left" w:pos="567"/>
        </w:tabs>
        <w:ind w:firstLine="567"/>
        <w:jc w:val="both"/>
        <w:rPr>
          <w:rFonts w:eastAsia="Calibri"/>
          <w:sz w:val="28"/>
          <w:szCs w:val="28"/>
          <w:lang w:eastAsia="en-US"/>
        </w:rPr>
      </w:pPr>
      <w:r w:rsidRPr="00DB0932">
        <w:rPr>
          <w:rFonts w:eastAsia="Calibri"/>
          <w:sz w:val="28"/>
          <w:szCs w:val="28"/>
          <w:lang w:eastAsia="en-US"/>
        </w:rPr>
        <w:t>Срок завершения работ – 31.10.2022 г.</w:t>
      </w:r>
    </w:p>
    <w:p w:rsidR="007B16DC" w:rsidRPr="00DB0932" w:rsidRDefault="007B16DC" w:rsidP="007B16DC">
      <w:pPr>
        <w:tabs>
          <w:tab w:val="left" w:pos="567"/>
        </w:tabs>
        <w:ind w:firstLine="567"/>
        <w:jc w:val="both"/>
        <w:rPr>
          <w:rFonts w:eastAsia="Calibri"/>
          <w:sz w:val="28"/>
          <w:szCs w:val="28"/>
          <w:lang w:eastAsia="en-US"/>
        </w:rPr>
      </w:pPr>
      <w:r w:rsidRPr="00DB0932">
        <w:rPr>
          <w:rFonts w:eastAsia="Calibri"/>
          <w:sz w:val="28"/>
          <w:szCs w:val="28"/>
          <w:lang w:eastAsia="en-US"/>
        </w:rPr>
        <w:lastRenderedPageBreak/>
        <w:t>Подрядной организацией представлен график работ. К работам приступят с 05.09.2022 года.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5.5. На оказание услуг по проведению экспертизы проектов предусмотрено финансирование на сумму 300 тыс. руб. (средства бюджета г.о.Тольятти).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Контракт (контракты) на выполнение работ по проверке достоверности определения сметной стоимости работ, финансирование по которым осуществляется за счет средств областного бюджета, будет заключен после определения сметной стоимости объектов ремонта 2023 года.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5.6. На выполнение работ по диагностике и оценке транспортно-эксплуатационного состояния автомобильных дорог предусмотрено финансирование на сумму 203 тыс. руб. (средства бюджета г.о.Тольятти).</w:t>
      </w:r>
    </w:p>
    <w:p w:rsidR="007B16DC" w:rsidRPr="00DB0932" w:rsidRDefault="007B16DC" w:rsidP="007B16DC">
      <w:pPr>
        <w:tabs>
          <w:tab w:val="left" w:pos="567"/>
        </w:tabs>
        <w:ind w:firstLine="567"/>
        <w:jc w:val="both"/>
        <w:rPr>
          <w:rFonts w:eastAsia="Calibri"/>
          <w:sz w:val="28"/>
          <w:szCs w:val="28"/>
          <w:lang w:eastAsia="en-US"/>
        </w:rPr>
      </w:pPr>
      <w:r w:rsidRPr="00DB0932">
        <w:rPr>
          <w:rFonts w:eastAsia="Calibri"/>
          <w:sz w:val="28"/>
          <w:szCs w:val="28"/>
          <w:lang w:eastAsia="en-US"/>
        </w:rPr>
        <w:t>Заключен муниципальный контракт от 09.08.2022 №748979 с ООО «Центр дорожного проектирования» на сумму 141 тыс. руб. Срок завершения работ – 31.08.2022 г.</w:t>
      </w:r>
    </w:p>
    <w:p w:rsidR="007B16DC" w:rsidRPr="00DB0932" w:rsidRDefault="007B16DC" w:rsidP="007B16DC">
      <w:pPr>
        <w:tabs>
          <w:tab w:val="left" w:pos="567"/>
        </w:tabs>
        <w:ind w:firstLine="567"/>
        <w:jc w:val="both"/>
        <w:rPr>
          <w:rFonts w:eastAsia="Calibri"/>
          <w:sz w:val="28"/>
          <w:szCs w:val="28"/>
          <w:lang w:eastAsia="en-US"/>
        </w:rPr>
      </w:pPr>
      <w:r w:rsidRPr="00DB0932">
        <w:rPr>
          <w:rFonts w:eastAsia="Calibri"/>
          <w:sz w:val="28"/>
          <w:szCs w:val="28"/>
          <w:lang w:eastAsia="en-US"/>
        </w:rPr>
        <w:t>Ведутся подготовительные работы.</w:t>
      </w:r>
    </w:p>
    <w:p w:rsidR="00732A4C" w:rsidRPr="00DB0932" w:rsidRDefault="00732A4C" w:rsidP="007B16DC">
      <w:pPr>
        <w:tabs>
          <w:tab w:val="left" w:pos="567"/>
        </w:tabs>
        <w:ind w:firstLine="567"/>
        <w:jc w:val="both"/>
        <w:rPr>
          <w:rFonts w:eastAsia="Calibri"/>
          <w:sz w:val="28"/>
          <w:szCs w:val="28"/>
          <w:lang w:eastAsia="en-US"/>
        </w:rPr>
      </w:pPr>
      <w:r w:rsidRPr="00DB0932">
        <w:rPr>
          <w:rFonts w:eastAsia="Calibri"/>
          <w:sz w:val="28"/>
          <w:szCs w:val="28"/>
          <w:lang w:eastAsia="en-US"/>
        </w:rPr>
        <w:t>5.7. На выполнение работ по техническому учету и паспортизации автомобильных дорог предусмотрено финансирование на сумму 505 тыс. руб. (средства бюджета г.о.Тольятти).</w:t>
      </w:r>
    </w:p>
    <w:p w:rsidR="007B16DC" w:rsidRPr="00DB0932" w:rsidRDefault="007B16DC" w:rsidP="00732A4C">
      <w:pPr>
        <w:tabs>
          <w:tab w:val="left" w:pos="567"/>
        </w:tabs>
        <w:ind w:firstLine="567"/>
        <w:jc w:val="both"/>
        <w:rPr>
          <w:rFonts w:eastAsia="Calibri"/>
          <w:sz w:val="28"/>
          <w:szCs w:val="28"/>
          <w:lang w:eastAsia="en-US"/>
        </w:rPr>
      </w:pPr>
      <w:r w:rsidRPr="00DB0932">
        <w:rPr>
          <w:rFonts w:eastAsia="Calibri"/>
          <w:sz w:val="28"/>
          <w:szCs w:val="28"/>
          <w:lang w:eastAsia="en-US"/>
        </w:rPr>
        <w:t>Победитель - ООО «Центр дорожного проектирования». В настоящее время контракт на стадии заключения.</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5.8. На выполнение работ по ремонту автомобильной дороги по ул. Громовой от ул. Матросова до ул.Куйбышева предусмотрено финансирование на сумму</w:t>
      </w:r>
      <w:r w:rsidRPr="00DB0932">
        <w:t xml:space="preserve"> </w:t>
      </w:r>
      <w:r w:rsidRPr="00DB0932">
        <w:rPr>
          <w:rFonts w:eastAsia="Calibri"/>
          <w:sz w:val="28"/>
          <w:szCs w:val="28"/>
          <w:lang w:eastAsia="en-US"/>
        </w:rPr>
        <w:t>872</w:t>
      </w:r>
      <w:r w:rsidRPr="00DB0932">
        <w:t xml:space="preserve"> </w:t>
      </w:r>
      <w:r w:rsidRPr="00DB0932">
        <w:rPr>
          <w:rFonts w:eastAsia="Calibri"/>
          <w:sz w:val="28"/>
          <w:szCs w:val="28"/>
          <w:lang w:eastAsia="en-US"/>
        </w:rPr>
        <w:t>тыс. руб. (средства бюджета г.о.Тольятти).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По муниципальному контракту №0842200002121000325_259977 от 11.10.2021 с ООО «СтройГрад» на сумму 22 945 тыс. руб. (в том числе: 1 101 тыс. руб. – средства бюджета городского округа Тольятти, 21 844 тыс. руб. – средства областного бюджета)</w:t>
      </w:r>
      <w:r w:rsidRPr="00DB0932">
        <w:rPr>
          <w:rFonts w:eastAsia="Calibri"/>
          <w:sz w:val="18"/>
          <w:szCs w:val="18"/>
          <w:lang w:eastAsia="en-US"/>
        </w:rPr>
        <w:t xml:space="preserve"> </w:t>
      </w:r>
      <w:r w:rsidRPr="00DB0932">
        <w:rPr>
          <w:rFonts w:eastAsia="Calibri"/>
          <w:sz w:val="28"/>
          <w:szCs w:val="28"/>
          <w:lang w:eastAsia="en-US"/>
        </w:rPr>
        <w:t>в 2021 году не выполнены работы по устройству дорожных знаков и ограждений. В настоящее время работы завершены. Оплата произведена 13.04.2022 года.</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5.9. На выполнение работ по ремонту</w:t>
      </w:r>
      <w:r w:rsidRPr="00DB0932">
        <w:t xml:space="preserve"> </w:t>
      </w:r>
      <w:r w:rsidRPr="00DB0932">
        <w:rPr>
          <w:rFonts w:eastAsia="Calibri"/>
          <w:sz w:val="28"/>
          <w:szCs w:val="28"/>
          <w:lang w:eastAsia="en-US"/>
        </w:rPr>
        <w:t>съездов с Поволжского шоссе на Обводное шоссе предусмотрено финансирование на сумму</w:t>
      </w:r>
      <w:r w:rsidRPr="00DB0932">
        <w:t xml:space="preserve"> </w:t>
      </w:r>
      <w:r w:rsidRPr="00DB0932">
        <w:rPr>
          <w:rFonts w:eastAsia="Calibri"/>
          <w:sz w:val="28"/>
          <w:szCs w:val="28"/>
          <w:lang w:eastAsia="en-US"/>
        </w:rPr>
        <w:t>48 832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46 000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2 832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Заключен муниципальный контракт от 04.07.2022 №0842200002122000048_259977 с ООО «МАКАНТОН» на сумму                    48 832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46 000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2 832 тыс. руб.</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Срок завершения работ по контракту – 01.10.2022 г.</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Техническим заданием предусмотрен ремонт съездов, общей площадью 21,39 тыс. м2.</w:t>
      </w:r>
    </w:p>
    <w:p w:rsidR="007B16DC" w:rsidRPr="00DB0932" w:rsidRDefault="007B16DC" w:rsidP="00732A4C">
      <w:pPr>
        <w:tabs>
          <w:tab w:val="left" w:pos="567"/>
        </w:tabs>
        <w:ind w:firstLine="567"/>
        <w:jc w:val="both"/>
        <w:rPr>
          <w:rFonts w:eastAsia="Calibri"/>
          <w:sz w:val="28"/>
          <w:szCs w:val="28"/>
          <w:lang w:eastAsia="en-US"/>
        </w:rPr>
      </w:pPr>
      <w:r w:rsidRPr="00DB0932">
        <w:rPr>
          <w:rFonts w:eastAsia="Calibri"/>
          <w:sz w:val="28"/>
          <w:szCs w:val="28"/>
          <w:lang w:eastAsia="en-US"/>
        </w:rPr>
        <w:t>Выполнение по ремонту съездов составляет 100%. Ведется приемка выполненных работ.</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lastRenderedPageBreak/>
        <w:t>5.10. На выполнение работ по ремонту автодороги от ул. Спортивная до Набережной Автозаводского района предусмотрено финансирование на сумму 31 199 тыс. руб., в том числе:</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 средства областного бюджета – 29 389 тыс. руб.;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средства бюджета г.о. Тольятти – 1 810 тыс. руб.</w:t>
      </w:r>
    </w:p>
    <w:p w:rsidR="00DB0932" w:rsidRPr="00DB0932" w:rsidRDefault="00DB0932" w:rsidP="00DB0932">
      <w:pPr>
        <w:tabs>
          <w:tab w:val="left" w:pos="567"/>
        </w:tabs>
        <w:ind w:firstLine="567"/>
        <w:jc w:val="both"/>
        <w:rPr>
          <w:rFonts w:eastAsia="Calibri"/>
          <w:sz w:val="28"/>
          <w:szCs w:val="28"/>
          <w:lang w:eastAsia="en-US"/>
        </w:rPr>
      </w:pPr>
      <w:r w:rsidRPr="00DB0932">
        <w:rPr>
          <w:rFonts w:eastAsia="Calibri"/>
          <w:sz w:val="28"/>
          <w:szCs w:val="28"/>
          <w:lang w:eastAsia="en-US"/>
        </w:rPr>
        <w:t xml:space="preserve">Заявка на закупку размещена в ЕИС 28.07.2022 года. 18.08.2022 года подведены итоги определения поставщика. Победитель - ООО «БСК-СПБ». В настоящее время контракт на стадии заключения.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5.11. На выполнение проектно-изыскательских работ по устройству пункта автоматического весогабаритного контроля в районе ул. Новозаводская, 2-А предусмотрено финансирование на сумму 6 277 тыс. руб. (средства бюджета г.о.Тольятти) с оплатой в 2023 году.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Заключен муниципальный контракт от 14.06.2022 №0842300004022000090_259977 с ООО «Нефтепромпроект» на сумму                  5 125 тыс. руб. (средства бюджета г.о.Тольятти).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Срок завершения работ по контракту – 31.01.2023 года.</w:t>
      </w:r>
    </w:p>
    <w:p w:rsidR="0026472C" w:rsidRPr="00DB0932" w:rsidRDefault="0026472C" w:rsidP="00732A4C">
      <w:pPr>
        <w:tabs>
          <w:tab w:val="left" w:pos="567"/>
        </w:tabs>
        <w:ind w:firstLine="567"/>
        <w:jc w:val="both"/>
        <w:rPr>
          <w:rFonts w:eastAsia="Calibri"/>
          <w:sz w:val="28"/>
          <w:szCs w:val="28"/>
          <w:lang w:eastAsia="en-US"/>
        </w:rPr>
      </w:pPr>
      <w:r w:rsidRPr="00DB0932">
        <w:rPr>
          <w:rFonts w:eastAsia="Calibri"/>
          <w:sz w:val="28"/>
          <w:szCs w:val="28"/>
          <w:lang w:eastAsia="en-US"/>
        </w:rPr>
        <w:t>В настоящее время ведутся подготовительные работы. ООО «НефтеПромПроект» в адрес заказчика направлено письмо о согласовании места размещения АПВК.</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5.12. На продолжение работ по капитальному ремонту объекта: «Подземный пешеходный переход: подземный переход через автомобильную дорогу по адресу: Самарская область, г. Тольятти, ул. Свердлова, в районе дома №80 (капитальный ремонт)» предусмотрено финансирование на сумму 12 561 тыс. руб. (средства бюджета г.о.Тольятти).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11.07.2022 г.  принято решение об одностороннем отказе со стороны заказчика от исполнения муниципального контракта от 23.06.2021 № 084220000 2121000112_259977, заключенного с ООО «СТРОЙГРАД», в связи с необоснованно медленным и некачественным выполнением работ подрядчиком.</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5.13. На продолжение осуществления строительного контроля на объекте: «Подземный пешеходный переход: подземный переход через автомобильную дорогу по адресу: Самарская область, г. Тольятти, ул. Свердлова, в районе дома №80 (капитальный ремонт)» предусмотрено                  466 тыс. руб. (средства бюджета г.о.Тольятти).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5.14. На оплату исполнительного листа ООО «ИНВЕСТ ГРУПП» по муниципальному контракту № №0842200002120000063_259977 от 29.06.2020 г. на выполнение проектно-изыскательских работ по капитальному ремонту магистральной улицы общегородского значения регулируемого движения ул. Васильевская от ул. Калмыцкая до Обводного шоссе» на сумму 716 тыс. руб.</w:t>
      </w:r>
      <w:r w:rsidR="001A14D7" w:rsidRPr="00DB0932">
        <w:rPr>
          <w:rFonts w:eastAsia="Calibri"/>
          <w:sz w:val="28"/>
          <w:szCs w:val="28"/>
          <w:lang w:eastAsia="en-US"/>
        </w:rPr>
        <w:t xml:space="preserve"> Оплата произведена 18.07.2022 г.</w:t>
      </w:r>
    </w:p>
    <w:p w:rsidR="00732A4C" w:rsidRPr="00DB0932" w:rsidRDefault="00732A4C" w:rsidP="00732A4C">
      <w:pPr>
        <w:tabs>
          <w:tab w:val="left" w:pos="567"/>
        </w:tabs>
        <w:ind w:firstLine="567"/>
        <w:jc w:val="both"/>
        <w:rPr>
          <w:sz w:val="28"/>
          <w:szCs w:val="28"/>
        </w:rPr>
      </w:pPr>
      <w:r w:rsidRPr="00DB0932">
        <w:rPr>
          <w:i/>
          <w:sz w:val="28"/>
          <w:szCs w:val="28"/>
          <w:u w:val="single"/>
        </w:rPr>
        <w:t>6. Ремонт дворовых территорий многоквартирных домов, проездов к дворовым территориям многоквартирных домов городского округа Тольятти на сумму 133 696 тыс. руб. (средства бюджета г.о. Тольятти).</w:t>
      </w:r>
      <w:r w:rsidRPr="00DB0932">
        <w:rPr>
          <w:sz w:val="28"/>
          <w:szCs w:val="28"/>
        </w:rPr>
        <w:t xml:space="preserve"> </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 xml:space="preserve">Заключен муниципальный контракт от 12.07.2022 №08422000021220000049_259977 с ООО «ПДС-Строй» на выполнение работ </w:t>
      </w:r>
      <w:r w:rsidRPr="00DB0932">
        <w:rPr>
          <w:rFonts w:eastAsia="Calibri"/>
          <w:sz w:val="28"/>
          <w:szCs w:val="28"/>
          <w:lang w:eastAsia="en-US"/>
        </w:rPr>
        <w:lastRenderedPageBreak/>
        <w:t>по ремонту дворовых территорий многоквартирных домов, проездов к дворовым территориям многоквартирных домов городского округа Тольятти на сумму 132 500 тыс. руб. (средства бюджета г.о. Тольятти).</w:t>
      </w:r>
    </w:p>
    <w:p w:rsidR="00732A4C" w:rsidRPr="00DB0932" w:rsidRDefault="00732A4C" w:rsidP="00732A4C">
      <w:pPr>
        <w:tabs>
          <w:tab w:val="left" w:pos="567"/>
        </w:tabs>
        <w:ind w:firstLine="567"/>
        <w:jc w:val="both"/>
        <w:rPr>
          <w:rFonts w:eastAsia="Calibri"/>
          <w:sz w:val="28"/>
          <w:szCs w:val="28"/>
          <w:lang w:eastAsia="en-US"/>
        </w:rPr>
      </w:pPr>
      <w:r w:rsidRPr="00DB0932">
        <w:rPr>
          <w:rFonts w:eastAsia="Calibri"/>
          <w:sz w:val="28"/>
          <w:szCs w:val="28"/>
          <w:lang w:eastAsia="en-US"/>
        </w:rPr>
        <w:t>Контрактом предусмотрен ремонт 64 объектов. Срок завершения работ по контракту – 15.10.2022 г.</w:t>
      </w:r>
    </w:p>
    <w:p w:rsidR="00DB0932" w:rsidRPr="00DB0932" w:rsidRDefault="00DB0932" w:rsidP="00732A4C">
      <w:pPr>
        <w:tabs>
          <w:tab w:val="left" w:pos="567"/>
        </w:tabs>
        <w:ind w:firstLine="567"/>
        <w:jc w:val="both"/>
        <w:rPr>
          <w:rFonts w:eastAsia="Calibri"/>
          <w:sz w:val="28"/>
          <w:szCs w:val="28"/>
          <w:lang w:eastAsia="en-US"/>
        </w:rPr>
      </w:pPr>
      <w:r w:rsidRPr="00DB0932">
        <w:rPr>
          <w:rFonts w:eastAsia="Calibri"/>
          <w:sz w:val="28"/>
          <w:szCs w:val="28"/>
          <w:lang w:eastAsia="en-US"/>
        </w:rPr>
        <w:t>По состоянию на 18.08.2022 ведется ремонт на 32 объектах: Автозаводский район – 19; Центральный район - 11, Комсомольский район – 2.</w:t>
      </w:r>
    </w:p>
    <w:p w:rsidR="00732A4C" w:rsidRPr="00DB0932" w:rsidRDefault="00732A4C" w:rsidP="00732A4C">
      <w:pPr>
        <w:shd w:val="clear" w:color="auto" w:fill="FFFFFF"/>
        <w:tabs>
          <w:tab w:val="left" w:pos="567"/>
        </w:tabs>
        <w:ind w:firstLine="567"/>
        <w:jc w:val="both"/>
        <w:rPr>
          <w:sz w:val="18"/>
          <w:szCs w:val="18"/>
        </w:rPr>
      </w:pPr>
      <w:r w:rsidRPr="00DB0932">
        <w:rPr>
          <w:i/>
          <w:iCs/>
          <w:sz w:val="28"/>
          <w:szCs w:val="28"/>
          <w:u w:val="single"/>
        </w:rPr>
        <w:t>7. Отсыпка асфальтогранулятом автомобильных дорог с невысокой транспортной нагрузкой, дворовых территорий многоквартирных домов, проездов к дворовым территориям многоквартирных домов, а также дорог в зоне застройки индивидуальными жилыми домами в городском округе Тольятти на сумму 2 300 тыс. руб. (средства бюджета г.о. Тольятти).</w:t>
      </w:r>
    </w:p>
    <w:p w:rsidR="00732A4C" w:rsidRPr="00DB0932" w:rsidRDefault="00732A4C" w:rsidP="00732A4C">
      <w:pPr>
        <w:shd w:val="clear" w:color="auto" w:fill="FFFFFF"/>
        <w:tabs>
          <w:tab w:val="left" w:pos="567"/>
        </w:tabs>
        <w:ind w:firstLine="567"/>
        <w:jc w:val="both"/>
        <w:rPr>
          <w:sz w:val="28"/>
          <w:szCs w:val="28"/>
        </w:rPr>
      </w:pPr>
      <w:r w:rsidRPr="00DB0932">
        <w:rPr>
          <w:sz w:val="28"/>
          <w:szCs w:val="28"/>
        </w:rPr>
        <w:t>В настоящее время разработана аукционная документация на отсыпку асфальтогранулятом автомобильных дорог в зоне застройки индивидуальными жилыми домами в городском округе Тольятти:</w:t>
      </w:r>
    </w:p>
    <w:p w:rsidR="00732A4C" w:rsidRPr="00DB0932" w:rsidRDefault="00732A4C" w:rsidP="00732A4C">
      <w:pPr>
        <w:shd w:val="clear" w:color="auto" w:fill="FFFFFF"/>
        <w:tabs>
          <w:tab w:val="left" w:pos="567"/>
        </w:tabs>
        <w:ind w:firstLine="567"/>
        <w:jc w:val="both"/>
        <w:rPr>
          <w:sz w:val="28"/>
          <w:szCs w:val="28"/>
        </w:rPr>
      </w:pPr>
      <w:r w:rsidRPr="00DB0932">
        <w:rPr>
          <w:sz w:val="28"/>
          <w:szCs w:val="28"/>
        </w:rPr>
        <w:t>в 2022 году:</w:t>
      </w:r>
    </w:p>
    <w:p w:rsidR="00732A4C" w:rsidRPr="00DB0932" w:rsidRDefault="00732A4C" w:rsidP="00732A4C">
      <w:pPr>
        <w:shd w:val="clear" w:color="auto" w:fill="FFFFFF"/>
        <w:tabs>
          <w:tab w:val="left" w:pos="567"/>
        </w:tabs>
        <w:ind w:firstLine="567"/>
        <w:jc w:val="both"/>
        <w:rPr>
          <w:sz w:val="28"/>
          <w:szCs w:val="28"/>
        </w:rPr>
      </w:pPr>
      <w:r w:rsidRPr="00DB0932">
        <w:rPr>
          <w:sz w:val="28"/>
          <w:szCs w:val="28"/>
        </w:rPr>
        <w:t>- мкр. Тимофеевка-2 (ул. Викторова, проезд от Хрящевского шоссе до ул. Грачева, ул. Грачева от д.30 по ул. Грачева до д.46 по ул. Грачева);</w:t>
      </w:r>
    </w:p>
    <w:p w:rsidR="00732A4C" w:rsidRPr="00DB0932" w:rsidRDefault="00732A4C" w:rsidP="00732A4C">
      <w:pPr>
        <w:shd w:val="clear" w:color="auto" w:fill="FFFFFF"/>
        <w:tabs>
          <w:tab w:val="left" w:pos="567"/>
        </w:tabs>
        <w:ind w:firstLine="567"/>
        <w:jc w:val="both"/>
        <w:rPr>
          <w:sz w:val="28"/>
          <w:szCs w:val="28"/>
        </w:rPr>
      </w:pPr>
      <w:r w:rsidRPr="00DB0932">
        <w:rPr>
          <w:sz w:val="28"/>
          <w:szCs w:val="28"/>
        </w:rPr>
        <w:t>- мкр. Федоровка (ул. Подгорная);</w:t>
      </w:r>
    </w:p>
    <w:p w:rsidR="00732A4C" w:rsidRPr="00DB0932" w:rsidRDefault="00732A4C" w:rsidP="00732A4C">
      <w:pPr>
        <w:shd w:val="clear" w:color="auto" w:fill="FFFFFF"/>
        <w:tabs>
          <w:tab w:val="left" w:pos="567"/>
        </w:tabs>
        <w:ind w:firstLine="567"/>
        <w:jc w:val="both"/>
        <w:rPr>
          <w:sz w:val="28"/>
          <w:szCs w:val="28"/>
        </w:rPr>
      </w:pPr>
      <w:r w:rsidRPr="00DB0932">
        <w:rPr>
          <w:sz w:val="28"/>
          <w:szCs w:val="28"/>
        </w:rPr>
        <w:t>в 2023 году:</w:t>
      </w:r>
    </w:p>
    <w:p w:rsidR="00732A4C" w:rsidRPr="00DB0932" w:rsidRDefault="00732A4C" w:rsidP="00732A4C">
      <w:pPr>
        <w:shd w:val="clear" w:color="auto" w:fill="FFFFFF"/>
        <w:tabs>
          <w:tab w:val="left" w:pos="567"/>
        </w:tabs>
        <w:ind w:firstLine="567"/>
        <w:jc w:val="both"/>
        <w:rPr>
          <w:sz w:val="28"/>
          <w:szCs w:val="28"/>
        </w:rPr>
      </w:pPr>
      <w:r w:rsidRPr="00DB0932">
        <w:rPr>
          <w:sz w:val="28"/>
          <w:szCs w:val="28"/>
        </w:rPr>
        <w:t>- мкр. Тимофеевка-2 (ул. Непорожнего);</w:t>
      </w:r>
    </w:p>
    <w:p w:rsidR="00732A4C" w:rsidRPr="00DB0932" w:rsidRDefault="00732A4C" w:rsidP="00732A4C">
      <w:pPr>
        <w:shd w:val="clear" w:color="auto" w:fill="FFFFFF"/>
        <w:tabs>
          <w:tab w:val="left" w:pos="567"/>
        </w:tabs>
        <w:ind w:firstLine="567"/>
        <w:jc w:val="both"/>
        <w:rPr>
          <w:sz w:val="28"/>
          <w:szCs w:val="28"/>
        </w:rPr>
      </w:pPr>
      <w:r w:rsidRPr="00DB0932">
        <w:rPr>
          <w:sz w:val="28"/>
          <w:szCs w:val="28"/>
        </w:rPr>
        <w:t>- мкр. Новоматюшкино (ул. Автомобилистов);</w:t>
      </w:r>
    </w:p>
    <w:p w:rsidR="00732A4C" w:rsidRPr="00DB0932" w:rsidRDefault="00732A4C" w:rsidP="00732A4C">
      <w:pPr>
        <w:shd w:val="clear" w:color="auto" w:fill="FFFFFF"/>
        <w:tabs>
          <w:tab w:val="left" w:pos="567"/>
        </w:tabs>
        <w:ind w:firstLine="567"/>
        <w:jc w:val="both"/>
        <w:rPr>
          <w:sz w:val="28"/>
          <w:szCs w:val="28"/>
        </w:rPr>
      </w:pPr>
      <w:r w:rsidRPr="00DB0932">
        <w:rPr>
          <w:sz w:val="28"/>
          <w:szCs w:val="28"/>
        </w:rPr>
        <w:t>- мкр. Федоровка (ул. Орловская).</w:t>
      </w:r>
    </w:p>
    <w:bookmarkEnd w:id="1"/>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Для рассмотрения на заседании рабочей группы по бюджету направлено предложение об открытии лимитов. </w:t>
      </w:r>
    </w:p>
    <w:p w:rsidR="00732A4C" w:rsidRPr="00DB0932" w:rsidRDefault="00732A4C" w:rsidP="00732A4C">
      <w:pPr>
        <w:shd w:val="clear" w:color="auto" w:fill="FFFFFF"/>
        <w:tabs>
          <w:tab w:val="left" w:pos="567"/>
        </w:tabs>
        <w:ind w:firstLine="567"/>
        <w:jc w:val="both"/>
        <w:rPr>
          <w:sz w:val="28"/>
          <w:szCs w:val="28"/>
        </w:rPr>
      </w:pPr>
      <w:r w:rsidRPr="00DB0932">
        <w:rPr>
          <w:rFonts w:eastAsia="Calibri"/>
          <w:iCs/>
          <w:sz w:val="28"/>
          <w:szCs w:val="28"/>
          <w:lang w:eastAsia="en-US"/>
        </w:rPr>
        <w:t>Согласно протоколу заседания рабочей группы по бюджету от 20.05.2022 №61-прт/1 открытие лимитов на указанные цели не подтверждено.</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Вопрос остается на контроле департамента дорожного хозяйства и транспорта. </w:t>
      </w:r>
    </w:p>
    <w:p w:rsidR="00732A4C" w:rsidRPr="00DB0932" w:rsidRDefault="00732A4C" w:rsidP="00732A4C">
      <w:pPr>
        <w:shd w:val="clear" w:color="auto" w:fill="FFFFFF"/>
        <w:tabs>
          <w:tab w:val="left" w:pos="567"/>
        </w:tabs>
        <w:ind w:firstLine="567"/>
        <w:jc w:val="both"/>
        <w:rPr>
          <w:rFonts w:eastAsia="Calibri"/>
          <w:i/>
          <w:sz w:val="28"/>
          <w:szCs w:val="28"/>
          <w:u w:val="single"/>
          <w:lang w:eastAsia="en-US"/>
        </w:rPr>
      </w:pPr>
      <w:r w:rsidRPr="00DB0932">
        <w:rPr>
          <w:rFonts w:eastAsia="Calibri"/>
          <w:i/>
          <w:sz w:val="28"/>
          <w:szCs w:val="28"/>
          <w:u w:val="single"/>
          <w:lang w:eastAsia="en-US"/>
        </w:rPr>
        <w:t>8. Выполнение работ по содержанию автомобильных дорог местного значения и внутриквартальных проездов на сумму 212 314 тыс. руб., в том числе:</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 средства областного бюджета – 200 000 тыс. руб., </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средства бюджета городского округа Тольятти – 12 314 тыс. руб.</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Продолжаются работы по заключенному муниципальному контракту от 22.09.2021 №0842200002121000272_259977 с ООО "ДРСУ" на выполнение работ по содержанию автомобильных дорог городского округа Тольятти в 2021-2023 гг. </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За </w:t>
      </w:r>
      <w:r w:rsidR="00DB0932" w:rsidRPr="00DB0932">
        <w:rPr>
          <w:rFonts w:eastAsia="Calibri"/>
          <w:iCs/>
          <w:sz w:val="28"/>
          <w:szCs w:val="28"/>
          <w:lang w:eastAsia="en-US"/>
        </w:rPr>
        <w:t>8</w:t>
      </w:r>
      <w:r w:rsidRPr="00DB0932">
        <w:rPr>
          <w:rFonts w:eastAsia="Calibri"/>
          <w:iCs/>
          <w:sz w:val="28"/>
          <w:szCs w:val="28"/>
          <w:lang w:eastAsia="en-US"/>
        </w:rPr>
        <w:t xml:space="preserve"> месяцев 2022 года департаментом дорожного хозяйства и транспорта администрации городского округа Тольятти обеспечивалось содержание автомобильных дорог на площади 6 296,923 тыс. м2, в том числе магистральных – 5 087,091 тыс. м2, внутриквартальных – 1 209,832 тыс. м2.</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lastRenderedPageBreak/>
        <w:t>В состав работ по содержанию автомобильных дорог за 7 месяцев 2022 года, кроме автодорог, входили работы по содержанию остановок общественного транспорта. Департаментом дорожного хозяйства и транспорта администрации городского округа Тольятти обеспечивалось содержание остановок общественного транспорта на площади 146,426 тыс. м2, в том числе по районам:</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 Автозаводский район – 90,157 тыс. м2 </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 Центральный район – 34,287 тыс. м2 </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Комсомольский район – 21,982 тыс. м2</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На автодорогах городского округа Тольятти обеспечивалось содержание дождеприемных колодцев в количестве 2 795 шт. </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Производилась расчистка тротуаров, тротуаров через разделительные полосы и подходах к ним в объеме 236,427 тыс. м2.</w:t>
      </w:r>
    </w:p>
    <w:p w:rsidR="00732A4C" w:rsidRPr="00DB0932" w:rsidRDefault="00732A4C" w:rsidP="00732A4C">
      <w:pPr>
        <w:shd w:val="clear" w:color="auto" w:fill="FFFFFF"/>
        <w:tabs>
          <w:tab w:val="left" w:pos="567"/>
        </w:tabs>
        <w:ind w:firstLine="567"/>
        <w:jc w:val="both"/>
        <w:rPr>
          <w:rFonts w:eastAsia="Calibri"/>
          <w:iCs/>
          <w:sz w:val="28"/>
          <w:szCs w:val="28"/>
          <w:lang w:eastAsia="en-US"/>
        </w:rPr>
      </w:pPr>
      <w:r w:rsidRPr="00DB0932">
        <w:rPr>
          <w:rFonts w:eastAsia="Calibri"/>
          <w:iCs/>
          <w:sz w:val="28"/>
          <w:szCs w:val="28"/>
          <w:lang w:eastAsia="en-US"/>
        </w:rPr>
        <w:t xml:space="preserve">За </w:t>
      </w:r>
      <w:r w:rsidR="00DB0932" w:rsidRPr="00DB0932">
        <w:rPr>
          <w:rFonts w:eastAsia="Calibri"/>
          <w:iCs/>
          <w:sz w:val="28"/>
          <w:szCs w:val="28"/>
          <w:lang w:eastAsia="en-US"/>
        </w:rPr>
        <w:t>8</w:t>
      </w:r>
      <w:r w:rsidRPr="00DB0932">
        <w:rPr>
          <w:rFonts w:eastAsia="Calibri"/>
          <w:iCs/>
          <w:sz w:val="28"/>
          <w:szCs w:val="28"/>
          <w:lang w:eastAsia="en-US"/>
        </w:rPr>
        <w:t xml:space="preserve"> месяцев 2022 года на содержании департамента дорожного хозяйства и транспорта администрации городского округа Тольятти находилось шесть подземных пешеходных переходов (мостов), в т.ч.: в Автозаводском районе три подземных пешеходных переходов; один подземный пешеходный переход и один пешеходный мост в Центральном районе; один пешеходный мост на трассе «М-5» в Комсомольском районе.</w:t>
      </w:r>
    </w:p>
    <w:p w:rsidR="00F01443" w:rsidRPr="00DB0932" w:rsidRDefault="00F01443" w:rsidP="005D20E1">
      <w:pPr>
        <w:spacing w:line="276" w:lineRule="auto"/>
        <w:jc w:val="both"/>
        <w:rPr>
          <w:sz w:val="28"/>
          <w:szCs w:val="28"/>
        </w:rPr>
      </w:pPr>
    </w:p>
    <w:p w:rsidR="0000314A" w:rsidRPr="00DB0932" w:rsidRDefault="0000314A" w:rsidP="005D20E1">
      <w:pPr>
        <w:tabs>
          <w:tab w:val="left" w:pos="0"/>
        </w:tabs>
        <w:spacing w:line="276" w:lineRule="auto"/>
        <w:ind w:hanging="142"/>
        <w:jc w:val="both"/>
        <w:rPr>
          <w:sz w:val="28"/>
          <w:szCs w:val="28"/>
        </w:rPr>
      </w:pPr>
    </w:p>
    <w:p w:rsidR="00540BB6" w:rsidRDefault="00540BB6" w:rsidP="005D20E1">
      <w:pPr>
        <w:tabs>
          <w:tab w:val="left" w:pos="0"/>
        </w:tabs>
        <w:spacing w:line="276" w:lineRule="auto"/>
        <w:ind w:hanging="142"/>
        <w:jc w:val="both"/>
        <w:rPr>
          <w:sz w:val="28"/>
          <w:szCs w:val="28"/>
        </w:rPr>
      </w:pPr>
      <w:r>
        <w:rPr>
          <w:sz w:val="28"/>
          <w:szCs w:val="28"/>
        </w:rPr>
        <w:t xml:space="preserve">Заместитель </w:t>
      </w:r>
    </w:p>
    <w:p w:rsidR="00016CD9" w:rsidRPr="00DB0932" w:rsidRDefault="00540BB6" w:rsidP="005D20E1">
      <w:pPr>
        <w:tabs>
          <w:tab w:val="left" w:pos="0"/>
        </w:tabs>
        <w:spacing w:line="276" w:lineRule="auto"/>
        <w:ind w:hanging="142"/>
        <w:jc w:val="both"/>
        <w:rPr>
          <w:sz w:val="28"/>
          <w:szCs w:val="28"/>
        </w:rPr>
      </w:pPr>
      <w:r>
        <w:rPr>
          <w:sz w:val="28"/>
          <w:szCs w:val="28"/>
        </w:rPr>
        <w:t>р</w:t>
      </w:r>
      <w:r w:rsidR="004355EC" w:rsidRPr="00DB0932">
        <w:rPr>
          <w:sz w:val="28"/>
          <w:szCs w:val="28"/>
        </w:rPr>
        <w:t>уководител</w:t>
      </w:r>
      <w:r>
        <w:rPr>
          <w:sz w:val="28"/>
          <w:szCs w:val="28"/>
        </w:rPr>
        <w:t xml:space="preserve">я </w:t>
      </w:r>
      <w:r w:rsidR="004355EC" w:rsidRPr="00DB0932">
        <w:rPr>
          <w:sz w:val="28"/>
          <w:szCs w:val="28"/>
        </w:rPr>
        <w:t xml:space="preserve">департамента        </w:t>
      </w:r>
      <w:r w:rsidR="00717B15" w:rsidRPr="00DB0932">
        <w:rPr>
          <w:bCs/>
          <w:sz w:val="28"/>
          <w:szCs w:val="28"/>
        </w:rPr>
        <w:t xml:space="preserve">    </w:t>
      </w:r>
      <w:r w:rsidR="00AB1086" w:rsidRPr="00DB0932">
        <w:rPr>
          <w:bCs/>
          <w:sz w:val="28"/>
          <w:szCs w:val="28"/>
        </w:rPr>
        <w:t xml:space="preserve">                </w:t>
      </w:r>
      <w:r w:rsidR="00FC6A20" w:rsidRPr="00DB0932">
        <w:rPr>
          <w:bCs/>
          <w:sz w:val="28"/>
          <w:szCs w:val="28"/>
        </w:rPr>
        <w:t xml:space="preserve">    </w:t>
      </w:r>
      <w:r>
        <w:rPr>
          <w:bCs/>
          <w:sz w:val="28"/>
          <w:szCs w:val="28"/>
        </w:rPr>
        <w:t xml:space="preserve">                       </w:t>
      </w:r>
      <w:r w:rsidR="00FC6A20" w:rsidRPr="00DB0932">
        <w:rPr>
          <w:bCs/>
          <w:sz w:val="28"/>
          <w:szCs w:val="28"/>
        </w:rPr>
        <w:t xml:space="preserve"> </w:t>
      </w:r>
      <w:r w:rsidR="005D62F6">
        <w:rPr>
          <w:bCs/>
          <w:sz w:val="28"/>
          <w:szCs w:val="28"/>
        </w:rPr>
        <w:t xml:space="preserve">  </w:t>
      </w:r>
      <w:r w:rsidR="00016CD9" w:rsidRPr="00DB0932">
        <w:rPr>
          <w:bCs/>
          <w:sz w:val="28"/>
          <w:szCs w:val="28"/>
        </w:rPr>
        <w:t xml:space="preserve">  </w:t>
      </w:r>
      <w:r w:rsidR="00FC6A20" w:rsidRPr="00DB0932">
        <w:rPr>
          <w:bCs/>
          <w:sz w:val="28"/>
          <w:szCs w:val="28"/>
        </w:rPr>
        <w:t xml:space="preserve"> </w:t>
      </w:r>
      <w:r w:rsidR="004355EC" w:rsidRPr="00DB0932">
        <w:rPr>
          <w:bCs/>
          <w:sz w:val="28"/>
          <w:szCs w:val="28"/>
        </w:rPr>
        <w:t xml:space="preserve">  </w:t>
      </w:r>
      <w:r w:rsidR="00D37643" w:rsidRPr="00DB0932">
        <w:rPr>
          <w:bCs/>
          <w:sz w:val="28"/>
          <w:szCs w:val="28"/>
        </w:rPr>
        <w:t xml:space="preserve"> </w:t>
      </w:r>
      <w:r>
        <w:rPr>
          <w:bCs/>
          <w:sz w:val="28"/>
          <w:szCs w:val="28"/>
        </w:rPr>
        <w:t>Н.В. Каунина</w:t>
      </w:r>
    </w:p>
    <w:p w:rsidR="00016CD9" w:rsidRDefault="00016CD9" w:rsidP="005A19B3">
      <w:pPr>
        <w:tabs>
          <w:tab w:val="left" w:pos="0"/>
        </w:tabs>
        <w:spacing w:line="276" w:lineRule="auto"/>
        <w:jc w:val="both"/>
        <w:rPr>
          <w:bCs/>
          <w:sz w:val="28"/>
          <w:szCs w:val="28"/>
        </w:rPr>
      </w:pPr>
    </w:p>
    <w:p w:rsidR="005D62F6" w:rsidRPr="00DB0932" w:rsidRDefault="005D62F6" w:rsidP="005A19B3">
      <w:pPr>
        <w:tabs>
          <w:tab w:val="left" w:pos="0"/>
        </w:tabs>
        <w:spacing w:line="276" w:lineRule="auto"/>
        <w:jc w:val="both"/>
        <w:rPr>
          <w:bCs/>
          <w:sz w:val="28"/>
          <w:szCs w:val="28"/>
        </w:rPr>
      </w:pPr>
    </w:p>
    <w:p w:rsidR="006F1C75" w:rsidRPr="00DB0932" w:rsidRDefault="003A55A6" w:rsidP="005D20E1">
      <w:pPr>
        <w:tabs>
          <w:tab w:val="left" w:pos="0"/>
        </w:tabs>
        <w:spacing w:line="276" w:lineRule="auto"/>
        <w:ind w:hanging="142"/>
        <w:jc w:val="both"/>
        <w:rPr>
          <w:bCs/>
          <w:sz w:val="28"/>
          <w:szCs w:val="28"/>
        </w:rPr>
      </w:pPr>
      <w:r w:rsidRPr="00DB0932">
        <w:rPr>
          <w:sz w:val="28"/>
          <w:szCs w:val="28"/>
        </w:rPr>
        <w:t xml:space="preserve">Краснова </w:t>
      </w:r>
      <w:r w:rsidR="00DB708D" w:rsidRPr="00DB0932">
        <w:rPr>
          <w:sz w:val="28"/>
          <w:szCs w:val="28"/>
        </w:rPr>
        <w:t xml:space="preserve">А.И. </w:t>
      </w:r>
      <w:r w:rsidRPr="00DB0932">
        <w:rPr>
          <w:sz w:val="28"/>
          <w:szCs w:val="28"/>
        </w:rPr>
        <w:t>54 44 33 (4222)</w:t>
      </w:r>
    </w:p>
    <w:sectPr w:rsidR="006F1C75" w:rsidRPr="00DB0932" w:rsidSect="00AB1086">
      <w:headerReference w:type="default" r:id="rId8"/>
      <w:pgSz w:w="11906" w:h="16838"/>
      <w:pgMar w:top="1134" w:right="850"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2D1" w:rsidRDefault="002C12D1" w:rsidP="003B28C9">
      <w:r>
        <w:separator/>
      </w:r>
    </w:p>
  </w:endnote>
  <w:endnote w:type="continuationSeparator" w:id="1">
    <w:p w:rsidR="002C12D1" w:rsidRDefault="002C12D1" w:rsidP="003B28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2D1" w:rsidRDefault="002C12D1" w:rsidP="003B28C9">
      <w:r>
        <w:separator/>
      </w:r>
    </w:p>
  </w:footnote>
  <w:footnote w:type="continuationSeparator" w:id="1">
    <w:p w:rsidR="002C12D1" w:rsidRDefault="002C12D1" w:rsidP="003B28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A62" w:rsidRDefault="00491A62">
    <w:pPr>
      <w:pStyle w:val="ab"/>
      <w:jc w:val="center"/>
    </w:pPr>
    <w:fldSimple w:instr="PAGE   \* MERGEFORMAT">
      <w:r w:rsidR="00C7136D">
        <w:rPr>
          <w:noProof/>
        </w:rPr>
        <w:t>13</w:t>
      </w:r>
    </w:fldSimple>
  </w:p>
  <w:p w:rsidR="00491A62" w:rsidRDefault="00491A6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514"/>
    <w:multiLevelType w:val="singleLevel"/>
    <w:tmpl w:val="0CDCADA0"/>
    <w:lvl w:ilvl="0">
      <w:numFmt w:val="bullet"/>
      <w:lvlText w:val="-"/>
      <w:lvlJc w:val="left"/>
      <w:pPr>
        <w:tabs>
          <w:tab w:val="num" w:pos="360"/>
        </w:tabs>
        <w:ind w:left="360" w:hanging="360"/>
      </w:pPr>
      <w:rPr>
        <w:rFonts w:ascii="Times New Roman" w:hAnsi="Times New Roman" w:hint="default"/>
      </w:rPr>
    </w:lvl>
  </w:abstractNum>
  <w:abstractNum w:abstractNumId="1">
    <w:nsid w:val="11FF111A"/>
    <w:multiLevelType w:val="hybridMultilevel"/>
    <w:tmpl w:val="A24CED38"/>
    <w:lvl w:ilvl="0" w:tplc="633A285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805D95"/>
    <w:multiLevelType w:val="hybridMultilevel"/>
    <w:tmpl w:val="D93EC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2877D5"/>
    <w:multiLevelType w:val="singleLevel"/>
    <w:tmpl w:val="E9701FD2"/>
    <w:lvl w:ilvl="0">
      <w:numFmt w:val="bullet"/>
      <w:lvlText w:val="-"/>
      <w:lvlJc w:val="left"/>
      <w:pPr>
        <w:tabs>
          <w:tab w:val="num" w:pos="360"/>
        </w:tabs>
        <w:ind w:left="360" w:hanging="360"/>
      </w:pPr>
      <w:rPr>
        <w:rFonts w:ascii="Times New Roman" w:hAnsi="Times New Roman" w:hint="default"/>
      </w:rPr>
    </w:lvl>
  </w:abstractNum>
  <w:abstractNum w:abstractNumId="4">
    <w:nsid w:val="18C32886"/>
    <w:multiLevelType w:val="hybridMultilevel"/>
    <w:tmpl w:val="6E122828"/>
    <w:lvl w:ilvl="0" w:tplc="A90224A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3524FF"/>
    <w:multiLevelType w:val="hybridMultilevel"/>
    <w:tmpl w:val="860CFE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6EA7600"/>
    <w:multiLevelType w:val="singleLevel"/>
    <w:tmpl w:val="7E3C3C30"/>
    <w:lvl w:ilvl="0">
      <w:numFmt w:val="bullet"/>
      <w:lvlText w:val="-"/>
      <w:lvlJc w:val="left"/>
      <w:pPr>
        <w:tabs>
          <w:tab w:val="num" w:pos="360"/>
        </w:tabs>
        <w:ind w:left="360" w:hanging="360"/>
      </w:pPr>
      <w:rPr>
        <w:rFonts w:ascii="Times New Roman" w:hAnsi="Times New Roman" w:hint="default"/>
      </w:rPr>
    </w:lvl>
  </w:abstractNum>
  <w:abstractNum w:abstractNumId="7">
    <w:nsid w:val="4825046C"/>
    <w:multiLevelType w:val="multilevel"/>
    <w:tmpl w:val="619ACDA2"/>
    <w:lvl w:ilvl="0">
      <w:start w:val="1"/>
      <w:numFmt w:val="decimal"/>
      <w:lvlText w:val="%1."/>
      <w:lvlJc w:val="left"/>
      <w:pPr>
        <w:ind w:left="927"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8">
    <w:nsid w:val="499761EF"/>
    <w:multiLevelType w:val="multilevel"/>
    <w:tmpl w:val="A956F93E"/>
    <w:lvl w:ilvl="0">
      <w:numFmt w:val="bullet"/>
      <w:lvlText w:val="-"/>
      <w:lvlJc w:val="left"/>
      <w:pPr>
        <w:ind w:left="-360" w:firstLine="360"/>
      </w:pPr>
      <w:rPr>
        <w:rFonts w:ascii="Times New Roman" w:hAnsi="Times New Roman" w:hint="default"/>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4DA85901"/>
    <w:multiLevelType w:val="multilevel"/>
    <w:tmpl w:val="941A3940"/>
    <w:lvl w:ilvl="0">
      <w:start w:val="2"/>
      <w:numFmt w:val="decimal"/>
      <w:lvlText w:val="%1."/>
      <w:lvlJc w:val="left"/>
      <w:pPr>
        <w:ind w:left="432" w:hanging="432"/>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D6546C0"/>
    <w:multiLevelType w:val="multilevel"/>
    <w:tmpl w:val="F73AFD4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nsid w:val="6C0A7EA5"/>
    <w:multiLevelType w:val="hybridMultilevel"/>
    <w:tmpl w:val="92844000"/>
    <w:lvl w:ilvl="0" w:tplc="A3C8CDEA">
      <w:start w:val="1"/>
      <w:numFmt w:val="decimal"/>
      <w:lvlText w:val="%1."/>
      <w:lvlJc w:val="left"/>
      <w:pPr>
        <w:ind w:left="371" w:hanging="360"/>
      </w:pPr>
      <w:rPr>
        <w:rFonts w:ascii="Times New Roman" w:eastAsia="Times New Roman" w:hAnsi="Times New Roman" w:cs="Times New Roman"/>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2">
    <w:nsid w:val="72445994"/>
    <w:multiLevelType w:val="hybridMultilevel"/>
    <w:tmpl w:val="DC809C8A"/>
    <w:lvl w:ilvl="0" w:tplc="EADCA4E8">
      <w:start w:val="1"/>
      <w:numFmt w:val="decimal"/>
      <w:lvlText w:val="%1."/>
      <w:lvlJc w:val="left"/>
      <w:pPr>
        <w:ind w:left="1020" w:hanging="450"/>
      </w:pPr>
      <w:rPr>
        <w:rFonts w:hint="default"/>
        <w:b/>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3">
    <w:nsid w:val="73F845E1"/>
    <w:multiLevelType w:val="hybridMultilevel"/>
    <w:tmpl w:val="3168B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2B5E37"/>
    <w:multiLevelType w:val="singleLevel"/>
    <w:tmpl w:val="7F4C227A"/>
    <w:lvl w:ilvl="0">
      <w:start w:val="1"/>
      <w:numFmt w:val="bullet"/>
      <w:lvlText w:val="-"/>
      <w:lvlJc w:val="left"/>
      <w:pPr>
        <w:tabs>
          <w:tab w:val="num" w:pos="360"/>
        </w:tabs>
        <w:ind w:left="360" w:hanging="360"/>
      </w:pPr>
      <w:rPr>
        <w:rFonts w:ascii="Times New Roman" w:hAnsi="Times New Roman" w:hint="default"/>
      </w:rPr>
    </w:lvl>
  </w:abstractNum>
  <w:abstractNum w:abstractNumId="15">
    <w:nsid w:val="74790D0D"/>
    <w:multiLevelType w:val="hybridMultilevel"/>
    <w:tmpl w:val="43AA52C4"/>
    <w:lvl w:ilvl="0" w:tplc="FEE892DE">
      <w:start w:val="7"/>
      <w:numFmt w:val="decimal"/>
      <w:lvlText w:val="%1."/>
      <w:lvlJc w:val="left"/>
      <w:pPr>
        <w:ind w:left="1364" w:hanging="360"/>
      </w:pPr>
      <w:rPr>
        <w:rFonts w:hint="default"/>
      </w:rPr>
    </w:lvl>
    <w:lvl w:ilvl="1" w:tplc="04190019">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6">
    <w:nsid w:val="74C7388F"/>
    <w:multiLevelType w:val="multilevel"/>
    <w:tmpl w:val="0CE889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6"/>
  </w:num>
  <w:num w:numId="2">
    <w:abstractNumId w:val="0"/>
  </w:num>
  <w:num w:numId="3">
    <w:abstractNumId w:val="14"/>
  </w:num>
  <w:num w:numId="4">
    <w:abstractNumId w:val="3"/>
  </w:num>
  <w:num w:numId="5">
    <w:abstractNumId w:val="11"/>
  </w:num>
  <w:num w:numId="6">
    <w:abstractNumId w:val="5"/>
  </w:num>
  <w:num w:numId="7">
    <w:abstractNumId w:val="3"/>
    <w:lvlOverride w:ilvl="0"/>
  </w:num>
  <w:num w:numId="8">
    <w:abstractNumId w:val="8"/>
  </w:num>
  <w:num w:numId="9">
    <w:abstractNumId w:val="15"/>
  </w:num>
  <w:num w:numId="10">
    <w:abstractNumId w:val="1"/>
  </w:num>
  <w:num w:numId="11">
    <w:abstractNumId w:val="4"/>
  </w:num>
  <w:num w:numId="12">
    <w:abstractNumId w:val="13"/>
  </w:num>
  <w:num w:numId="13">
    <w:abstractNumId w:val="10"/>
  </w:num>
  <w:num w:numId="14">
    <w:abstractNumId w:val="16"/>
  </w:num>
  <w:num w:numId="15">
    <w:abstractNumId w:val="9"/>
  </w:num>
  <w:num w:numId="16">
    <w:abstractNumId w:val="7"/>
  </w:num>
  <w:num w:numId="17">
    <w:abstractNumId w:val="2"/>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0"/>
    <w:footnote w:id="1"/>
  </w:footnotePr>
  <w:endnotePr>
    <w:endnote w:id="0"/>
    <w:endnote w:id="1"/>
  </w:endnotePr>
  <w:compat/>
  <w:rsids>
    <w:rsidRoot w:val="005C16B6"/>
    <w:rsid w:val="00000631"/>
    <w:rsid w:val="00001121"/>
    <w:rsid w:val="000017BF"/>
    <w:rsid w:val="000028AD"/>
    <w:rsid w:val="0000314A"/>
    <w:rsid w:val="000044A8"/>
    <w:rsid w:val="00004E6A"/>
    <w:rsid w:val="0000690E"/>
    <w:rsid w:val="00007A68"/>
    <w:rsid w:val="000101C1"/>
    <w:rsid w:val="0001063F"/>
    <w:rsid w:val="00010FC3"/>
    <w:rsid w:val="00011989"/>
    <w:rsid w:val="0001250B"/>
    <w:rsid w:val="000126A9"/>
    <w:rsid w:val="00012D37"/>
    <w:rsid w:val="00012FA0"/>
    <w:rsid w:val="0001389A"/>
    <w:rsid w:val="00013D61"/>
    <w:rsid w:val="000140E4"/>
    <w:rsid w:val="00014628"/>
    <w:rsid w:val="00015860"/>
    <w:rsid w:val="00016B1E"/>
    <w:rsid w:val="00016CD9"/>
    <w:rsid w:val="0001700C"/>
    <w:rsid w:val="00021AC7"/>
    <w:rsid w:val="0002272C"/>
    <w:rsid w:val="00022C50"/>
    <w:rsid w:val="00022F7B"/>
    <w:rsid w:val="00026035"/>
    <w:rsid w:val="00030A83"/>
    <w:rsid w:val="00032E81"/>
    <w:rsid w:val="00033D20"/>
    <w:rsid w:val="00034B81"/>
    <w:rsid w:val="00034DB8"/>
    <w:rsid w:val="0003529C"/>
    <w:rsid w:val="00035906"/>
    <w:rsid w:val="00036D35"/>
    <w:rsid w:val="00036E8A"/>
    <w:rsid w:val="000407FA"/>
    <w:rsid w:val="0004399B"/>
    <w:rsid w:val="000444EC"/>
    <w:rsid w:val="00045A72"/>
    <w:rsid w:val="00047583"/>
    <w:rsid w:val="00047869"/>
    <w:rsid w:val="000526AD"/>
    <w:rsid w:val="000543A9"/>
    <w:rsid w:val="00056FB4"/>
    <w:rsid w:val="00057662"/>
    <w:rsid w:val="00057AD1"/>
    <w:rsid w:val="00062163"/>
    <w:rsid w:val="00062E3E"/>
    <w:rsid w:val="00065227"/>
    <w:rsid w:val="000679B7"/>
    <w:rsid w:val="00067F8A"/>
    <w:rsid w:val="000722FB"/>
    <w:rsid w:val="00072EE5"/>
    <w:rsid w:val="000734B1"/>
    <w:rsid w:val="0007457C"/>
    <w:rsid w:val="00074780"/>
    <w:rsid w:val="000764E3"/>
    <w:rsid w:val="00076774"/>
    <w:rsid w:val="000801BD"/>
    <w:rsid w:val="00080357"/>
    <w:rsid w:val="0008524C"/>
    <w:rsid w:val="00085858"/>
    <w:rsid w:val="0008794E"/>
    <w:rsid w:val="00090505"/>
    <w:rsid w:val="00090B89"/>
    <w:rsid w:val="00092776"/>
    <w:rsid w:val="00092CCB"/>
    <w:rsid w:val="00093811"/>
    <w:rsid w:val="00094222"/>
    <w:rsid w:val="000942B2"/>
    <w:rsid w:val="000953F4"/>
    <w:rsid w:val="0009675D"/>
    <w:rsid w:val="000977EE"/>
    <w:rsid w:val="000A287A"/>
    <w:rsid w:val="000A3A38"/>
    <w:rsid w:val="000A418D"/>
    <w:rsid w:val="000A4E24"/>
    <w:rsid w:val="000A78B0"/>
    <w:rsid w:val="000B00D3"/>
    <w:rsid w:val="000B08FE"/>
    <w:rsid w:val="000B0D36"/>
    <w:rsid w:val="000B218B"/>
    <w:rsid w:val="000B4B5A"/>
    <w:rsid w:val="000B68C5"/>
    <w:rsid w:val="000B736F"/>
    <w:rsid w:val="000C365D"/>
    <w:rsid w:val="000C3C10"/>
    <w:rsid w:val="000C5851"/>
    <w:rsid w:val="000C5B74"/>
    <w:rsid w:val="000C5F3C"/>
    <w:rsid w:val="000C72A7"/>
    <w:rsid w:val="000C749A"/>
    <w:rsid w:val="000D3F5F"/>
    <w:rsid w:val="000D7F33"/>
    <w:rsid w:val="000D7F63"/>
    <w:rsid w:val="000E49B0"/>
    <w:rsid w:val="000E5435"/>
    <w:rsid w:val="000E562B"/>
    <w:rsid w:val="000E5D0F"/>
    <w:rsid w:val="000E6962"/>
    <w:rsid w:val="000F0747"/>
    <w:rsid w:val="000F07F5"/>
    <w:rsid w:val="000F10C3"/>
    <w:rsid w:val="000F1764"/>
    <w:rsid w:val="000F3744"/>
    <w:rsid w:val="000F37D8"/>
    <w:rsid w:val="000F4A31"/>
    <w:rsid w:val="000F611A"/>
    <w:rsid w:val="000F6A4E"/>
    <w:rsid w:val="000F79E0"/>
    <w:rsid w:val="000F7E89"/>
    <w:rsid w:val="00100062"/>
    <w:rsid w:val="00100EDA"/>
    <w:rsid w:val="00102772"/>
    <w:rsid w:val="00103054"/>
    <w:rsid w:val="001053A3"/>
    <w:rsid w:val="00107C16"/>
    <w:rsid w:val="001102BF"/>
    <w:rsid w:val="001110DF"/>
    <w:rsid w:val="00111326"/>
    <w:rsid w:val="00115F0F"/>
    <w:rsid w:val="0011677D"/>
    <w:rsid w:val="00120DFD"/>
    <w:rsid w:val="001212D3"/>
    <w:rsid w:val="00121C66"/>
    <w:rsid w:val="00121CFA"/>
    <w:rsid w:val="00123460"/>
    <w:rsid w:val="00123AE8"/>
    <w:rsid w:val="00125B50"/>
    <w:rsid w:val="00126FBD"/>
    <w:rsid w:val="00127D15"/>
    <w:rsid w:val="001301D8"/>
    <w:rsid w:val="0013020D"/>
    <w:rsid w:val="00131064"/>
    <w:rsid w:val="00131787"/>
    <w:rsid w:val="0013319D"/>
    <w:rsid w:val="00133581"/>
    <w:rsid w:val="00134455"/>
    <w:rsid w:val="00135C5E"/>
    <w:rsid w:val="001374D2"/>
    <w:rsid w:val="001405C8"/>
    <w:rsid w:val="00142A29"/>
    <w:rsid w:val="00142BD6"/>
    <w:rsid w:val="00142E63"/>
    <w:rsid w:val="0014359A"/>
    <w:rsid w:val="00143A6D"/>
    <w:rsid w:val="00143E11"/>
    <w:rsid w:val="00145C2D"/>
    <w:rsid w:val="00145DC7"/>
    <w:rsid w:val="00147A59"/>
    <w:rsid w:val="001501A3"/>
    <w:rsid w:val="001511D5"/>
    <w:rsid w:val="0015141F"/>
    <w:rsid w:val="001529BE"/>
    <w:rsid w:val="00152C18"/>
    <w:rsid w:val="00154CB0"/>
    <w:rsid w:val="00155790"/>
    <w:rsid w:val="001564D8"/>
    <w:rsid w:val="00157C13"/>
    <w:rsid w:val="001609F0"/>
    <w:rsid w:val="00161567"/>
    <w:rsid w:val="0016393D"/>
    <w:rsid w:val="00164BC9"/>
    <w:rsid w:val="00166583"/>
    <w:rsid w:val="00167057"/>
    <w:rsid w:val="0017000E"/>
    <w:rsid w:val="00171215"/>
    <w:rsid w:val="001721AA"/>
    <w:rsid w:val="0017240D"/>
    <w:rsid w:val="00173C5E"/>
    <w:rsid w:val="00174B24"/>
    <w:rsid w:val="00174ECE"/>
    <w:rsid w:val="00175540"/>
    <w:rsid w:val="00176196"/>
    <w:rsid w:val="001769D8"/>
    <w:rsid w:val="00176A0B"/>
    <w:rsid w:val="00177590"/>
    <w:rsid w:val="00180B05"/>
    <w:rsid w:val="00181135"/>
    <w:rsid w:val="001827C3"/>
    <w:rsid w:val="001828A7"/>
    <w:rsid w:val="001836EE"/>
    <w:rsid w:val="001842CA"/>
    <w:rsid w:val="00185035"/>
    <w:rsid w:val="0018700C"/>
    <w:rsid w:val="00190923"/>
    <w:rsid w:val="00190F74"/>
    <w:rsid w:val="00191E08"/>
    <w:rsid w:val="00191E47"/>
    <w:rsid w:val="00193570"/>
    <w:rsid w:val="001935C0"/>
    <w:rsid w:val="001943BD"/>
    <w:rsid w:val="001947AB"/>
    <w:rsid w:val="00195BC8"/>
    <w:rsid w:val="00196D11"/>
    <w:rsid w:val="001A14D7"/>
    <w:rsid w:val="001A2E53"/>
    <w:rsid w:val="001A4DA3"/>
    <w:rsid w:val="001A5526"/>
    <w:rsid w:val="001A5F4C"/>
    <w:rsid w:val="001A65A3"/>
    <w:rsid w:val="001A7E73"/>
    <w:rsid w:val="001B0140"/>
    <w:rsid w:val="001B0232"/>
    <w:rsid w:val="001B23A1"/>
    <w:rsid w:val="001B2634"/>
    <w:rsid w:val="001B325C"/>
    <w:rsid w:val="001B6FB8"/>
    <w:rsid w:val="001B7702"/>
    <w:rsid w:val="001B7BE4"/>
    <w:rsid w:val="001B7DA2"/>
    <w:rsid w:val="001C10B5"/>
    <w:rsid w:val="001C2529"/>
    <w:rsid w:val="001C2761"/>
    <w:rsid w:val="001C35C4"/>
    <w:rsid w:val="001D0BF6"/>
    <w:rsid w:val="001D15DE"/>
    <w:rsid w:val="001D19C7"/>
    <w:rsid w:val="001D3E17"/>
    <w:rsid w:val="001D43EA"/>
    <w:rsid w:val="001D4712"/>
    <w:rsid w:val="001D4795"/>
    <w:rsid w:val="001D4BF5"/>
    <w:rsid w:val="001D5729"/>
    <w:rsid w:val="001D5E45"/>
    <w:rsid w:val="001D7C44"/>
    <w:rsid w:val="001E142F"/>
    <w:rsid w:val="001E2A0D"/>
    <w:rsid w:val="001E4212"/>
    <w:rsid w:val="001E6351"/>
    <w:rsid w:val="001F0B1B"/>
    <w:rsid w:val="001F1AE8"/>
    <w:rsid w:val="001F36DD"/>
    <w:rsid w:val="001F3942"/>
    <w:rsid w:val="001F4D7F"/>
    <w:rsid w:val="001F5C50"/>
    <w:rsid w:val="001F6751"/>
    <w:rsid w:val="001F6A18"/>
    <w:rsid w:val="001F710C"/>
    <w:rsid w:val="001F7734"/>
    <w:rsid w:val="0020191A"/>
    <w:rsid w:val="00201F9D"/>
    <w:rsid w:val="00202EC4"/>
    <w:rsid w:val="00203721"/>
    <w:rsid w:val="002037AE"/>
    <w:rsid w:val="00204463"/>
    <w:rsid w:val="002048A2"/>
    <w:rsid w:val="0021071E"/>
    <w:rsid w:val="00210943"/>
    <w:rsid w:val="002119F8"/>
    <w:rsid w:val="00211C94"/>
    <w:rsid w:val="0021477B"/>
    <w:rsid w:val="00217928"/>
    <w:rsid w:val="00221BF0"/>
    <w:rsid w:val="002220B6"/>
    <w:rsid w:val="00222F39"/>
    <w:rsid w:val="0022344C"/>
    <w:rsid w:val="00223C05"/>
    <w:rsid w:val="00224999"/>
    <w:rsid w:val="00224CFE"/>
    <w:rsid w:val="00225091"/>
    <w:rsid w:val="0022725E"/>
    <w:rsid w:val="0023012D"/>
    <w:rsid w:val="002306BE"/>
    <w:rsid w:val="002317D7"/>
    <w:rsid w:val="00231C02"/>
    <w:rsid w:val="00233A72"/>
    <w:rsid w:val="002350D9"/>
    <w:rsid w:val="00235CC7"/>
    <w:rsid w:val="00236384"/>
    <w:rsid w:val="00236D23"/>
    <w:rsid w:val="00237695"/>
    <w:rsid w:val="00237846"/>
    <w:rsid w:val="0024152B"/>
    <w:rsid w:val="0024153E"/>
    <w:rsid w:val="0024280E"/>
    <w:rsid w:val="00242871"/>
    <w:rsid w:val="002460C7"/>
    <w:rsid w:val="0024700D"/>
    <w:rsid w:val="00247FBB"/>
    <w:rsid w:val="0025174E"/>
    <w:rsid w:val="00251C31"/>
    <w:rsid w:val="00252986"/>
    <w:rsid w:val="00253224"/>
    <w:rsid w:val="002533A0"/>
    <w:rsid w:val="00260F7D"/>
    <w:rsid w:val="002610B7"/>
    <w:rsid w:val="00261DE4"/>
    <w:rsid w:val="00263518"/>
    <w:rsid w:val="00263640"/>
    <w:rsid w:val="0026398D"/>
    <w:rsid w:val="00263B02"/>
    <w:rsid w:val="00263E64"/>
    <w:rsid w:val="00264225"/>
    <w:rsid w:val="0026472C"/>
    <w:rsid w:val="002658F1"/>
    <w:rsid w:val="002661AC"/>
    <w:rsid w:val="002667F3"/>
    <w:rsid w:val="0026684C"/>
    <w:rsid w:val="00267B6B"/>
    <w:rsid w:val="00272311"/>
    <w:rsid w:val="0027271F"/>
    <w:rsid w:val="00272FEA"/>
    <w:rsid w:val="00273A4C"/>
    <w:rsid w:val="00273A73"/>
    <w:rsid w:val="00273E85"/>
    <w:rsid w:val="0027480C"/>
    <w:rsid w:val="00274A49"/>
    <w:rsid w:val="00275B7D"/>
    <w:rsid w:val="00276DAA"/>
    <w:rsid w:val="00277B55"/>
    <w:rsid w:val="00282894"/>
    <w:rsid w:val="00282B9E"/>
    <w:rsid w:val="00284067"/>
    <w:rsid w:val="002843DA"/>
    <w:rsid w:val="00285125"/>
    <w:rsid w:val="002868BB"/>
    <w:rsid w:val="00286B60"/>
    <w:rsid w:val="00286B78"/>
    <w:rsid w:val="002878A9"/>
    <w:rsid w:val="00287A90"/>
    <w:rsid w:val="00290D6D"/>
    <w:rsid w:val="00290EC2"/>
    <w:rsid w:val="00294608"/>
    <w:rsid w:val="002952F5"/>
    <w:rsid w:val="0029575A"/>
    <w:rsid w:val="00295A84"/>
    <w:rsid w:val="00295B9B"/>
    <w:rsid w:val="002963E7"/>
    <w:rsid w:val="0029686B"/>
    <w:rsid w:val="002976B6"/>
    <w:rsid w:val="00297756"/>
    <w:rsid w:val="002A0B20"/>
    <w:rsid w:val="002A1927"/>
    <w:rsid w:val="002A2AA1"/>
    <w:rsid w:val="002A3688"/>
    <w:rsid w:val="002A38D9"/>
    <w:rsid w:val="002A401C"/>
    <w:rsid w:val="002A504A"/>
    <w:rsid w:val="002A6848"/>
    <w:rsid w:val="002A6A31"/>
    <w:rsid w:val="002A6AD3"/>
    <w:rsid w:val="002B09E7"/>
    <w:rsid w:val="002B0D01"/>
    <w:rsid w:val="002B2713"/>
    <w:rsid w:val="002B2982"/>
    <w:rsid w:val="002B331E"/>
    <w:rsid w:val="002B458F"/>
    <w:rsid w:val="002B53EC"/>
    <w:rsid w:val="002B658B"/>
    <w:rsid w:val="002B76DA"/>
    <w:rsid w:val="002B7899"/>
    <w:rsid w:val="002C10FB"/>
    <w:rsid w:val="002C12D1"/>
    <w:rsid w:val="002C21C5"/>
    <w:rsid w:val="002C36F7"/>
    <w:rsid w:val="002D1369"/>
    <w:rsid w:val="002D1626"/>
    <w:rsid w:val="002D18E8"/>
    <w:rsid w:val="002D296B"/>
    <w:rsid w:val="002D42B6"/>
    <w:rsid w:val="002D5323"/>
    <w:rsid w:val="002D535F"/>
    <w:rsid w:val="002D7FE4"/>
    <w:rsid w:val="002E009E"/>
    <w:rsid w:val="002E0FA7"/>
    <w:rsid w:val="002E1023"/>
    <w:rsid w:val="002E11B8"/>
    <w:rsid w:val="002E2F0E"/>
    <w:rsid w:val="002E2FDC"/>
    <w:rsid w:val="002E3277"/>
    <w:rsid w:val="002E37DF"/>
    <w:rsid w:val="002E4246"/>
    <w:rsid w:val="002E48ED"/>
    <w:rsid w:val="002E5606"/>
    <w:rsid w:val="002E61E5"/>
    <w:rsid w:val="002E674D"/>
    <w:rsid w:val="002E6B8D"/>
    <w:rsid w:val="002E6CC5"/>
    <w:rsid w:val="002E6E99"/>
    <w:rsid w:val="002F10D9"/>
    <w:rsid w:val="002F31BD"/>
    <w:rsid w:val="002F41DF"/>
    <w:rsid w:val="002F558A"/>
    <w:rsid w:val="002F642C"/>
    <w:rsid w:val="002F6B44"/>
    <w:rsid w:val="00305228"/>
    <w:rsid w:val="00305338"/>
    <w:rsid w:val="00305E1B"/>
    <w:rsid w:val="003062A8"/>
    <w:rsid w:val="0031055A"/>
    <w:rsid w:val="003116B3"/>
    <w:rsid w:val="00312241"/>
    <w:rsid w:val="00312DE0"/>
    <w:rsid w:val="00315E2F"/>
    <w:rsid w:val="00315F47"/>
    <w:rsid w:val="00316E6D"/>
    <w:rsid w:val="0032027A"/>
    <w:rsid w:val="003207F4"/>
    <w:rsid w:val="00321D73"/>
    <w:rsid w:val="00322AEE"/>
    <w:rsid w:val="00322B2A"/>
    <w:rsid w:val="00324770"/>
    <w:rsid w:val="00325849"/>
    <w:rsid w:val="00325F3F"/>
    <w:rsid w:val="003265C6"/>
    <w:rsid w:val="00327110"/>
    <w:rsid w:val="00327D41"/>
    <w:rsid w:val="00334E98"/>
    <w:rsid w:val="00335670"/>
    <w:rsid w:val="00336C70"/>
    <w:rsid w:val="0033739B"/>
    <w:rsid w:val="00337D27"/>
    <w:rsid w:val="003401A6"/>
    <w:rsid w:val="00341566"/>
    <w:rsid w:val="003421EE"/>
    <w:rsid w:val="00343634"/>
    <w:rsid w:val="00344484"/>
    <w:rsid w:val="0034555A"/>
    <w:rsid w:val="00345B58"/>
    <w:rsid w:val="00347C21"/>
    <w:rsid w:val="003504B0"/>
    <w:rsid w:val="0035380B"/>
    <w:rsid w:val="00357EB8"/>
    <w:rsid w:val="00361142"/>
    <w:rsid w:val="0036327C"/>
    <w:rsid w:val="00365AF6"/>
    <w:rsid w:val="00366864"/>
    <w:rsid w:val="00371A38"/>
    <w:rsid w:val="003727ED"/>
    <w:rsid w:val="00374766"/>
    <w:rsid w:val="003754FE"/>
    <w:rsid w:val="00375A85"/>
    <w:rsid w:val="003762BD"/>
    <w:rsid w:val="003773B7"/>
    <w:rsid w:val="00381A21"/>
    <w:rsid w:val="00381FF2"/>
    <w:rsid w:val="00382389"/>
    <w:rsid w:val="00382554"/>
    <w:rsid w:val="00384D10"/>
    <w:rsid w:val="00385A9A"/>
    <w:rsid w:val="00390469"/>
    <w:rsid w:val="0039344D"/>
    <w:rsid w:val="00394BAC"/>
    <w:rsid w:val="0039572E"/>
    <w:rsid w:val="00395D92"/>
    <w:rsid w:val="0039795A"/>
    <w:rsid w:val="003A037F"/>
    <w:rsid w:val="003A047F"/>
    <w:rsid w:val="003A1AB5"/>
    <w:rsid w:val="003A315B"/>
    <w:rsid w:val="003A3787"/>
    <w:rsid w:val="003A4170"/>
    <w:rsid w:val="003A465A"/>
    <w:rsid w:val="003A4697"/>
    <w:rsid w:val="003A4BB5"/>
    <w:rsid w:val="003A55A6"/>
    <w:rsid w:val="003A7C13"/>
    <w:rsid w:val="003B1F7A"/>
    <w:rsid w:val="003B28C9"/>
    <w:rsid w:val="003B331E"/>
    <w:rsid w:val="003B36C0"/>
    <w:rsid w:val="003B3CD1"/>
    <w:rsid w:val="003B499D"/>
    <w:rsid w:val="003B4B70"/>
    <w:rsid w:val="003B64D2"/>
    <w:rsid w:val="003B6BFA"/>
    <w:rsid w:val="003B6C82"/>
    <w:rsid w:val="003B79AC"/>
    <w:rsid w:val="003C22C5"/>
    <w:rsid w:val="003C2656"/>
    <w:rsid w:val="003C3A82"/>
    <w:rsid w:val="003C6F9A"/>
    <w:rsid w:val="003C73F3"/>
    <w:rsid w:val="003C768E"/>
    <w:rsid w:val="003C7708"/>
    <w:rsid w:val="003D129E"/>
    <w:rsid w:val="003D3673"/>
    <w:rsid w:val="003D5776"/>
    <w:rsid w:val="003D58C7"/>
    <w:rsid w:val="003D5C70"/>
    <w:rsid w:val="003D799A"/>
    <w:rsid w:val="003E0909"/>
    <w:rsid w:val="003E0EC3"/>
    <w:rsid w:val="003E296B"/>
    <w:rsid w:val="003E4DDB"/>
    <w:rsid w:val="003E5000"/>
    <w:rsid w:val="003E534B"/>
    <w:rsid w:val="003E6828"/>
    <w:rsid w:val="003E7A1B"/>
    <w:rsid w:val="003F0251"/>
    <w:rsid w:val="003F0B13"/>
    <w:rsid w:val="003F1BFE"/>
    <w:rsid w:val="003F342C"/>
    <w:rsid w:val="003F6903"/>
    <w:rsid w:val="003F7DE5"/>
    <w:rsid w:val="00400B57"/>
    <w:rsid w:val="004034D8"/>
    <w:rsid w:val="0040382E"/>
    <w:rsid w:val="00403B09"/>
    <w:rsid w:val="00405D66"/>
    <w:rsid w:val="004118F1"/>
    <w:rsid w:val="004125AA"/>
    <w:rsid w:val="00412E60"/>
    <w:rsid w:val="00413431"/>
    <w:rsid w:val="00413471"/>
    <w:rsid w:val="00413749"/>
    <w:rsid w:val="00413B1C"/>
    <w:rsid w:val="004154CD"/>
    <w:rsid w:val="004168D4"/>
    <w:rsid w:val="004170DE"/>
    <w:rsid w:val="00420B28"/>
    <w:rsid w:val="00421747"/>
    <w:rsid w:val="0042175B"/>
    <w:rsid w:val="00422772"/>
    <w:rsid w:val="00423262"/>
    <w:rsid w:val="00423650"/>
    <w:rsid w:val="00426220"/>
    <w:rsid w:val="0043014D"/>
    <w:rsid w:val="0043056A"/>
    <w:rsid w:val="00430884"/>
    <w:rsid w:val="004320D1"/>
    <w:rsid w:val="004325EF"/>
    <w:rsid w:val="00435123"/>
    <w:rsid w:val="004355EC"/>
    <w:rsid w:val="00435774"/>
    <w:rsid w:val="00436CBF"/>
    <w:rsid w:val="00437316"/>
    <w:rsid w:val="00440970"/>
    <w:rsid w:val="004426D1"/>
    <w:rsid w:val="0044277F"/>
    <w:rsid w:val="0044295E"/>
    <w:rsid w:val="00442A12"/>
    <w:rsid w:val="0044527C"/>
    <w:rsid w:val="004459D1"/>
    <w:rsid w:val="00445D10"/>
    <w:rsid w:val="0044632D"/>
    <w:rsid w:val="0044662D"/>
    <w:rsid w:val="00447285"/>
    <w:rsid w:val="0044764D"/>
    <w:rsid w:val="00447D20"/>
    <w:rsid w:val="00450654"/>
    <w:rsid w:val="00450AC4"/>
    <w:rsid w:val="00451297"/>
    <w:rsid w:val="004514E5"/>
    <w:rsid w:val="00451EB9"/>
    <w:rsid w:val="00452A6B"/>
    <w:rsid w:val="00453EBA"/>
    <w:rsid w:val="004548EA"/>
    <w:rsid w:val="00454BDD"/>
    <w:rsid w:val="004553A8"/>
    <w:rsid w:val="00455971"/>
    <w:rsid w:val="00457064"/>
    <w:rsid w:val="004600BF"/>
    <w:rsid w:val="004625C5"/>
    <w:rsid w:val="00463264"/>
    <w:rsid w:val="00465010"/>
    <w:rsid w:val="004653DC"/>
    <w:rsid w:val="00465FC7"/>
    <w:rsid w:val="00466B38"/>
    <w:rsid w:val="004676EB"/>
    <w:rsid w:val="00467803"/>
    <w:rsid w:val="00471172"/>
    <w:rsid w:val="00474619"/>
    <w:rsid w:val="00474E10"/>
    <w:rsid w:val="0047542C"/>
    <w:rsid w:val="00476D9C"/>
    <w:rsid w:val="0047721C"/>
    <w:rsid w:val="00481EFE"/>
    <w:rsid w:val="00483052"/>
    <w:rsid w:val="00484092"/>
    <w:rsid w:val="0048410B"/>
    <w:rsid w:val="0048455E"/>
    <w:rsid w:val="00484B76"/>
    <w:rsid w:val="00486A67"/>
    <w:rsid w:val="0049058A"/>
    <w:rsid w:val="00490C36"/>
    <w:rsid w:val="00491A62"/>
    <w:rsid w:val="00491DB6"/>
    <w:rsid w:val="004935A1"/>
    <w:rsid w:val="00493E43"/>
    <w:rsid w:val="00495818"/>
    <w:rsid w:val="004958C2"/>
    <w:rsid w:val="004971B6"/>
    <w:rsid w:val="004A0158"/>
    <w:rsid w:val="004A0407"/>
    <w:rsid w:val="004A0694"/>
    <w:rsid w:val="004A081F"/>
    <w:rsid w:val="004A0A18"/>
    <w:rsid w:val="004A0C34"/>
    <w:rsid w:val="004A4ACA"/>
    <w:rsid w:val="004A4E90"/>
    <w:rsid w:val="004A54F3"/>
    <w:rsid w:val="004A6122"/>
    <w:rsid w:val="004A7D27"/>
    <w:rsid w:val="004B1821"/>
    <w:rsid w:val="004B1939"/>
    <w:rsid w:val="004B1DCB"/>
    <w:rsid w:val="004B39AB"/>
    <w:rsid w:val="004B43ED"/>
    <w:rsid w:val="004B4AF0"/>
    <w:rsid w:val="004B5D06"/>
    <w:rsid w:val="004B7688"/>
    <w:rsid w:val="004C2573"/>
    <w:rsid w:val="004C34E4"/>
    <w:rsid w:val="004C3ED5"/>
    <w:rsid w:val="004C4ABF"/>
    <w:rsid w:val="004C5F34"/>
    <w:rsid w:val="004C6D62"/>
    <w:rsid w:val="004D02CB"/>
    <w:rsid w:val="004D20DE"/>
    <w:rsid w:val="004D29D3"/>
    <w:rsid w:val="004D5D42"/>
    <w:rsid w:val="004D6728"/>
    <w:rsid w:val="004D72F0"/>
    <w:rsid w:val="004D769D"/>
    <w:rsid w:val="004D76B9"/>
    <w:rsid w:val="004E1591"/>
    <w:rsid w:val="004E2C67"/>
    <w:rsid w:val="004E3526"/>
    <w:rsid w:val="004E3A89"/>
    <w:rsid w:val="004E4553"/>
    <w:rsid w:val="004E5103"/>
    <w:rsid w:val="004E5248"/>
    <w:rsid w:val="004E6230"/>
    <w:rsid w:val="004E7329"/>
    <w:rsid w:val="004E7573"/>
    <w:rsid w:val="004F2F02"/>
    <w:rsid w:val="004F4453"/>
    <w:rsid w:val="004F51CC"/>
    <w:rsid w:val="004F5CC4"/>
    <w:rsid w:val="004F7C1D"/>
    <w:rsid w:val="004F7C4E"/>
    <w:rsid w:val="00502486"/>
    <w:rsid w:val="00503C42"/>
    <w:rsid w:val="005040E6"/>
    <w:rsid w:val="00506325"/>
    <w:rsid w:val="0050646D"/>
    <w:rsid w:val="00506C54"/>
    <w:rsid w:val="0051194C"/>
    <w:rsid w:val="00514B79"/>
    <w:rsid w:val="00514CC0"/>
    <w:rsid w:val="00514EEF"/>
    <w:rsid w:val="00515F79"/>
    <w:rsid w:val="0051650E"/>
    <w:rsid w:val="00516B12"/>
    <w:rsid w:val="005179E0"/>
    <w:rsid w:val="00517D2C"/>
    <w:rsid w:val="0052127C"/>
    <w:rsid w:val="00521571"/>
    <w:rsid w:val="005263B4"/>
    <w:rsid w:val="005266B4"/>
    <w:rsid w:val="00526E6C"/>
    <w:rsid w:val="0052789D"/>
    <w:rsid w:val="005330E1"/>
    <w:rsid w:val="005336AF"/>
    <w:rsid w:val="005345B4"/>
    <w:rsid w:val="00537AC2"/>
    <w:rsid w:val="00540A54"/>
    <w:rsid w:val="00540BB6"/>
    <w:rsid w:val="00543AB8"/>
    <w:rsid w:val="00543EAE"/>
    <w:rsid w:val="00545EE8"/>
    <w:rsid w:val="00550A03"/>
    <w:rsid w:val="0055301F"/>
    <w:rsid w:val="0055330C"/>
    <w:rsid w:val="00553365"/>
    <w:rsid w:val="00553D7F"/>
    <w:rsid w:val="0055601B"/>
    <w:rsid w:val="005619B5"/>
    <w:rsid w:val="0056218C"/>
    <w:rsid w:val="005628DE"/>
    <w:rsid w:val="0056427C"/>
    <w:rsid w:val="00564AB7"/>
    <w:rsid w:val="0056577B"/>
    <w:rsid w:val="00566E21"/>
    <w:rsid w:val="00566EDB"/>
    <w:rsid w:val="005714F9"/>
    <w:rsid w:val="005719CA"/>
    <w:rsid w:val="00571EDC"/>
    <w:rsid w:val="005738E7"/>
    <w:rsid w:val="00573976"/>
    <w:rsid w:val="0057405B"/>
    <w:rsid w:val="00574365"/>
    <w:rsid w:val="005743A8"/>
    <w:rsid w:val="00574B24"/>
    <w:rsid w:val="005755A7"/>
    <w:rsid w:val="0057567E"/>
    <w:rsid w:val="00576F16"/>
    <w:rsid w:val="005774C7"/>
    <w:rsid w:val="005805D3"/>
    <w:rsid w:val="00581D2B"/>
    <w:rsid w:val="005821AC"/>
    <w:rsid w:val="00583929"/>
    <w:rsid w:val="00590481"/>
    <w:rsid w:val="0059075F"/>
    <w:rsid w:val="00591B4E"/>
    <w:rsid w:val="00591DDB"/>
    <w:rsid w:val="00591FE6"/>
    <w:rsid w:val="00592B29"/>
    <w:rsid w:val="00592F66"/>
    <w:rsid w:val="00593121"/>
    <w:rsid w:val="00595616"/>
    <w:rsid w:val="0059767C"/>
    <w:rsid w:val="00597729"/>
    <w:rsid w:val="00597BA1"/>
    <w:rsid w:val="005A141D"/>
    <w:rsid w:val="005A19B3"/>
    <w:rsid w:val="005A1F09"/>
    <w:rsid w:val="005A30D1"/>
    <w:rsid w:val="005A494C"/>
    <w:rsid w:val="005A4F47"/>
    <w:rsid w:val="005A5909"/>
    <w:rsid w:val="005A7888"/>
    <w:rsid w:val="005A7991"/>
    <w:rsid w:val="005B02E3"/>
    <w:rsid w:val="005B311E"/>
    <w:rsid w:val="005B56A8"/>
    <w:rsid w:val="005B7BF4"/>
    <w:rsid w:val="005C103C"/>
    <w:rsid w:val="005C16B6"/>
    <w:rsid w:val="005C199D"/>
    <w:rsid w:val="005C24C5"/>
    <w:rsid w:val="005C2596"/>
    <w:rsid w:val="005C2A71"/>
    <w:rsid w:val="005C3CEC"/>
    <w:rsid w:val="005C6F2D"/>
    <w:rsid w:val="005C72AE"/>
    <w:rsid w:val="005C7C7F"/>
    <w:rsid w:val="005C7F4B"/>
    <w:rsid w:val="005D00C7"/>
    <w:rsid w:val="005D0A0B"/>
    <w:rsid w:val="005D20E1"/>
    <w:rsid w:val="005D2544"/>
    <w:rsid w:val="005D35F9"/>
    <w:rsid w:val="005D3680"/>
    <w:rsid w:val="005D4B5C"/>
    <w:rsid w:val="005D62BD"/>
    <w:rsid w:val="005D62F6"/>
    <w:rsid w:val="005D6DF3"/>
    <w:rsid w:val="005E0D55"/>
    <w:rsid w:val="005E1D14"/>
    <w:rsid w:val="005E2305"/>
    <w:rsid w:val="005E3E10"/>
    <w:rsid w:val="005E46FA"/>
    <w:rsid w:val="005E5806"/>
    <w:rsid w:val="005F0713"/>
    <w:rsid w:val="005F0D22"/>
    <w:rsid w:val="005F2B39"/>
    <w:rsid w:val="005F4B6D"/>
    <w:rsid w:val="005F5FFA"/>
    <w:rsid w:val="006000B6"/>
    <w:rsid w:val="006008DF"/>
    <w:rsid w:val="006013E8"/>
    <w:rsid w:val="0060193D"/>
    <w:rsid w:val="00601F71"/>
    <w:rsid w:val="00602864"/>
    <w:rsid w:val="00603D03"/>
    <w:rsid w:val="006047E7"/>
    <w:rsid w:val="006063E1"/>
    <w:rsid w:val="006076D3"/>
    <w:rsid w:val="00607E77"/>
    <w:rsid w:val="00610A02"/>
    <w:rsid w:val="00613744"/>
    <w:rsid w:val="00615659"/>
    <w:rsid w:val="00616F67"/>
    <w:rsid w:val="00624094"/>
    <w:rsid w:val="006248CB"/>
    <w:rsid w:val="006309A4"/>
    <w:rsid w:val="00630FCE"/>
    <w:rsid w:val="006319DA"/>
    <w:rsid w:val="00633265"/>
    <w:rsid w:val="00633FF0"/>
    <w:rsid w:val="00634AEA"/>
    <w:rsid w:val="00634DBD"/>
    <w:rsid w:val="006351F8"/>
    <w:rsid w:val="00636C70"/>
    <w:rsid w:val="0064038B"/>
    <w:rsid w:val="006433BE"/>
    <w:rsid w:val="006440E3"/>
    <w:rsid w:val="00644259"/>
    <w:rsid w:val="0064430E"/>
    <w:rsid w:val="006443D5"/>
    <w:rsid w:val="006449C8"/>
    <w:rsid w:val="006449D0"/>
    <w:rsid w:val="00644F1B"/>
    <w:rsid w:val="00647C9F"/>
    <w:rsid w:val="006501DF"/>
    <w:rsid w:val="00650D8F"/>
    <w:rsid w:val="00651C08"/>
    <w:rsid w:val="0065228A"/>
    <w:rsid w:val="00652481"/>
    <w:rsid w:val="0065270B"/>
    <w:rsid w:val="00656C8C"/>
    <w:rsid w:val="006572D2"/>
    <w:rsid w:val="00660534"/>
    <w:rsid w:val="00661FB0"/>
    <w:rsid w:val="006630C1"/>
    <w:rsid w:val="0066312C"/>
    <w:rsid w:val="00663855"/>
    <w:rsid w:val="00664AE6"/>
    <w:rsid w:val="00665626"/>
    <w:rsid w:val="00666889"/>
    <w:rsid w:val="00666B84"/>
    <w:rsid w:val="0066742F"/>
    <w:rsid w:val="0067415B"/>
    <w:rsid w:val="00675539"/>
    <w:rsid w:val="006756D3"/>
    <w:rsid w:val="0067792C"/>
    <w:rsid w:val="0068023F"/>
    <w:rsid w:val="006812D7"/>
    <w:rsid w:val="00682554"/>
    <w:rsid w:val="006833BA"/>
    <w:rsid w:val="0068446B"/>
    <w:rsid w:val="0068683E"/>
    <w:rsid w:val="00686892"/>
    <w:rsid w:val="0068696E"/>
    <w:rsid w:val="00690D2E"/>
    <w:rsid w:val="00690E5B"/>
    <w:rsid w:val="006912E1"/>
    <w:rsid w:val="00692296"/>
    <w:rsid w:val="0069349D"/>
    <w:rsid w:val="00693624"/>
    <w:rsid w:val="00694435"/>
    <w:rsid w:val="006948F5"/>
    <w:rsid w:val="00695418"/>
    <w:rsid w:val="00695816"/>
    <w:rsid w:val="00695C4A"/>
    <w:rsid w:val="00696B9A"/>
    <w:rsid w:val="006A08ED"/>
    <w:rsid w:val="006A118F"/>
    <w:rsid w:val="006A2847"/>
    <w:rsid w:val="006A383A"/>
    <w:rsid w:val="006A3EBF"/>
    <w:rsid w:val="006A54A2"/>
    <w:rsid w:val="006A61B6"/>
    <w:rsid w:val="006A688C"/>
    <w:rsid w:val="006A6A05"/>
    <w:rsid w:val="006B02C2"/>
    <w:rsid w:val="006B275A"/>
    <w:rsid w:val="006B4448"/>
    <w:rsid w:val="006B726B"/>
    <w:rsid w:val="006C176F"/>
    <w:rsid w:val="006C2BD9"/>
    <w:rsid w:val="006C35D8"/>
    <w:rsid w:val="006C69FB"/>
    <w:rsid w:val="006C6DD4"/>
    <w:rsid w:val="006C78C3"/>
    <w:rsid w:val="006D0FF0"/>
    <w:rsid w:val="006D16D9"/>
    <w:rsid w:val="006D1921"/>
    <w:rsid w:val="006D2138"/>
    <w:rsid w:val="006D3B05"/>
    <w:rsid w:val="006D5C0F"/>
    <w:rsid w:val="006D5CE1"/>
    <w:rsid w:val="006E0571"/>
    <w:rsid w:val="006E07E4"/>
    <w:rsid w:val="006E0954"/>
    <w:rsid w:val="006E11D6"/>
    <w:rsid w:val="006E155B"/>
    <w:rsid w:val="006E234D"/>
    <w:rsid w:val="006E2563"/>
    <w:rsid w:val="006E2BFD"/>
    <w:rsid w:val="006E2FE4"/>
    <w:rsid w:val="006E3DD4"/>
    <w:rsid w:val="006E57F9"/>
    <w:rsid w:val="006E5875"/>
    <w:rsid w:val="006E74CE"/>
    <w:rsid w:val="006E774B"/>
    <w:rsid w:val="006E783A"/>
    <w:rsid w:val="006F0142"/>
    <w:rsid w:val="006F1A07"/>
    <w:rsid w:val="006F1C75"/>
    <w:rsid w:val="006F3289"/>
    <w:rsid w:val="006F5E31"/>
    <w:rsid w:val="006F64D2"/>
    <w:rsid w:val="006F653F"/>
    <w:rsid w:val="006F7B8F"/>
    <w:rsid w:val="007000F9"/>
    <w:rsid w:val="00701333"/>
    <w:rsid w:val="007029F3"/>
    <w:rsid w:val="00703642"/>
    <w:rsid w:val="0070388F"/>
    <w:rsid w:val="00704DAC"/>
    <w:rsid w:val="0070547F"/>
    <w:rsid w:val="00705512"/>
    <w:rsid w:val="00705E85"/>
    <w:rsid w:val="007063BD"/>
    <w:rsid w:val="007073C7"/>
    <w:rsid w:val="0070759A"/>
    <w:rsid w:val="00707E0C"/>
    <w:rsid w:val="007109D9"/>
    <w:rsid w:val="00710F0B"/>
    <w:rsid w:val="00714B35"/>
    <w:rsid w:val="00714D21"/>
    <w:rsid w:val="00714E25"/>
    <w:rsid w:val="00715EC6"/>
    <w:rsid w:val="00716736"/>
    <w:rsid w:val="00716A2D"/>
    <w:rsid w:val="00717B15"/>
    <w:rsid w:val="007225C1"/>
    <w:rsid w:val="007257DB"/>
    <w:rsid w:val="007257E4"/>
    <w:rsid w:val="00725CD7"/>
    <w:rsid w:val="0073102F"/>
    <w:rsid w:val="00732A4C"/>
    <w:rsid w:val="00733321"/>
    <w:rsid w:val="00733BBC"/>
    <w:rsid w:val="00734509"/>
    <w:rsid w:val="00734E8F"/>
    <w:rsid w:val="00735058"/>
    <w:rsid w:val="007355B7"/>
    <w:rsid w:val="00735917"/>
    <w:rsid w:val="00736550"/>
    <w:rsid w:val="00736DAC"/>
    <w:rsid w:val="00740112"/>
    <w:rsid w:val="0074097C"/>
    <w:rsid w:val="007428BB"/>
    <w:rsid w:val="00742BFA"/>
    <w:rsid w:val="007439D9"/>
    <w:rsid w:val="007445E7"/>
    <w:rsid w:val="0074472F"/>
    <w:rsid w:val="00745EF3"/>
    <w:rsid w:val="00746A0A"/>
    <w:rsid w:val="00750F63"/>
    <w:rsid w:val="007511B9"/>
    <w:rsid w:val="00751C6F"/>
    <w:rsid w:val="007527AD"/>
    <w:rsid w:val="007533C0"/>
    <w:rsid w:val="00753825"/>
    <w:rsid w:val="00753B79"/>
    <w:rsid w:val="0075432D"/>
    <w:rsid w:val="00754E42"/>
    <w:rsid w:val="007560CD"/>
    <w:rsid w:val="00760DD4"/>
    <w:rsid w:val="00762169"/>
    <w:rsid w:val="007621B9"/>
    <w:rsid w:val="007640AA"/>
    <w:rsid w:val="00764DD2"/>
    <w:rsid w:val="00765320"/>
    <w:rsid w:val="00771400"/>
    <w:rsid w:val="007731B3"/>
    <w:rsid w:val="00774030"/>
    <w:rsid w:val="00774C99"/>
    <w:rsid w:val="00775A87"/>
    <w:rsid w:val="00776E69"/>
    <w:rsid w:val="00777A0B"/>
    <w:rsid w:val="00780568"/>
    <w:rsid w:val="007808BF"/>
    <w:rsid w:val="0078185C"/>
    <w:rsid w:val="00781A0D"/>
    <w:rsid w:val="00781BC6"/>
    <w:rsid w:val="00782519"/>
    <w:rsid w:val="00782C2D"/>
    <w:rsid w:val="007847CF"/>
    <w:rsid w:val="00787113"/>
    <w:rsid w:val="00787927"/>
    <w:rsid w:val="007903D2"/>
    <w:rsid w:val="007915E0"/>
    <w:rsid w:val="00793086"/>
    <w:rsid w:val="0079512C"/>
    <w:rsid w:val="00795FFC"/>
    <w:rsid w:val="007960D4"/>
    <w:rsid w:val="007963C9"/>
    <w:rsid w:val="007963D4"/>
    <w:rsid w:val="00796756"/>
    <w:rsid w:val="007969FC"/>
    <w:rsid w:val="00796BDE"/>
    <w:rsid w:val="007A01A0"/>
    <w:rsid w:val="007A1C63"/>
    <w:rsid w:val="007A3323"/>
    <w:rsid w:val="007A5B4A"/>
    <w:rsid w:val="007A7231"/>
    <w:rsid w:val="007A72E8"/>
    <w:rsid w:val="007B1163"/>
    <w:rsid w:val="007B16DC"/>
    <w:rsid w:val="007B3763"/>
    <w:rsid w:val="007B39A8"/>
    <w:rsid w:val="007B3FF5"/>
    <w:rsid w:val="007B6228"/>
    <w:rsid w:val="007B7266"/>
    <w:rsid w:val="007B79C3"/>
    <w:rsid w:val="007B7C75"/>
    <w:rsid w:val="007B7DF4"/>
    <w:rsid w:val="007C0EDC"/>
    <w:rsid w:val="007C67C6"/>
    <w:rsid w:val="007C716C"/>
    <w:rsid w:val="007C75BA"/>
    <w:rsid w:val="007C7BB1"/>
    <w:rsid w:val="007D10A7"/>
    <w:rsid w:val="007D1B07"/>
    <w:rsid w:val="007D2518"/>
    <w:rsid w:val="007D29B9"/>
    <w:rsid w:val="007D2A3D"/>
    <w:rsid w:val="007D3442"/>
    <w:rsid w:val="007D40B7"/>
    <w:rsid w:val="007D4964"/>
    <w:rsid w:val="007D4C37"/>
    <w:rsid w:val="007D5CF9"/>
    <w:rsid w:val="007E20EC"/>
    <w:rsid w:val="007E3195"/>
    <w:rsid w:val="007E34C2"/>
    <w:rsid w:val="007E4C0A"/>
    <w:rsid w:val="007E5358"/>
    <w:rsid w:val="007E58A5"/>
    <w:rsid w:val="007E66D0"/>
    <w:rsid w:val="007F12A2"/>
    <w:rsid w:val="007F342E"/>
    <w:rsid w:val="007F3F2D"/>
    <w:rsid w:val="007F411B"/>
    <w:rsid w:val="007F5632"/>
    <w:rsid w:val="007F56E6"/>
    <w:rsid w:val="007F7AC5"/>
    <w:rsid w:val="0080005C"/>
    <w:rsid w:val="00802939"/>
    <w:rsid w:val="00802A03"/>
    <w:rsid w:val="00803262"/>
    <w:rsid w:val="00803684"/>
    <w:rsid w:val="0080479A"/>
    <w:rsid w:val="00804A6B"/>
    <w:rsid w:val="00804CC5"/>
    <w:rsid w:val="00806EBD"/>
    <w:rsid w:val="00807E27"/>
    <w:rsid w:val="00810B3C"/>
    <w:rsid w:val="0081724C"/>
    <w:rsid w:val="00820D6A"/>
    <w:rsid w:val="0082561D"/>
    <w:rsid w:val="00825A22"/>
    <w:rsid w:val="00825BDA"/>
    <w:rsid w:val="0082762B"/>
    <w:rsid w:val="00827A12"/>
    <w:rsid w:val="0083001C"/>
    <w:rsid w:val="00835188"/>
    <w:rsid w:val="00840705"/>
    <w:rsid w:val="00841E1A"/>
    <w:rsid w:val="00841FC1"/>
    <w:rsid w:val="008428EC"/>
    <w:rsid w:val="00843BF4"/>
    <w:rsid w:val="008441D9"/>
    <w:rsid w:val="00844AE5"/>
    <w:rsid w:val="00844B0D"/>
    <w:rsid w:val="00844B44"/>
    <w:rsid w:val="0084578D"/>
    <w:rsid w:val="00846B3A"/>
    <w:rsid w:val="00851389"/>
    <w:rsid w:val="008528BB"/>
    <w:rsid w:val="00852C39"/>
    <w:rsid w:val="008536BA"/>
    <w:rsid w:val="00853CD7"/>
    <w:rsid w:val="008549A4"/>
    <w:rsid w:val="008556B7"/>
    <w:rsid w:val="0085694C"/>
    <w:rsid w:val="008609DF"/>
    <w:rsid w:val="00861642"/>
    <w:rsid w:val="008622D7"/>
    <w:rsid w:val="00862484"/>
    <w:rsid w:val="008634D3"/>
    <w:rsid w:val="008649D1"/>
    <w:rsid w:val="0086586B"/>
    <w:rsid w:val="00865A03"/>
    <w:rsid w:val="00865C09"/>
    <w:rsid w:val="00866213"/>
    <w:rsid w:val="0086724C"/>
    <w:rsid w:val="0086739B"/>
    <w:rsid w:val="00867DBA"/>
    <w:rsid w:val="0087038C"/>
    <w:rsid w:val="00870CE8"/>
    <w:rsid w:val="00871224"/>
    <w:rsid w:val="00871B43"/>
    <w:rsid w:val="008744C9"/>
    <w:rsid w:val="00874C2D"/>
    <w:rsid w:val="00874D1B"/>
    <w:rsid w:val="00875191"/>
    <w:rsid w:val="00875B83"/>
    <w:rsid w:val="008776A0"/>
    <w:rsid w:val="00877C88"/>
    <w:rsid w:val="00880773"/>
    <w:rsid w:val="00882523"/>
    <w:rsid w:val="00882817"/>
    <w:rsid w:val="00884169"/>
    <w:rsid w:val="00884DA5"/>
    <w:rsid w:val="008851D7"/>
    <w:rsid w:val="00885A80"/>
    <w:rsid w:val="00886328"/>
    <w:rsid w:val="00886389"/>
    <w:rsid w:val="00887A37"/>
    <w:rsid w:val="008912AE"/>
    <w:rsid w:val="008923A4"/>
    <w:rsid w:val="00894199"/>
    <w:rsid w:val="00895DCD"/>
    <w:rsid w:val="008961F5"/>
    <w:rsid w:val="008A0F2A"/>
    <w:rsid w:val="008A2ED7"/>
    <w:rsid w:val="008A3E82"/>
    <w:rsid w:val="008A447A"/>
    <w:rsid w:val="008A52DB"/>
    <w:rsid w:val="008A71DC"/>
    <w:rsid w:val="008B172E"/>
    <w:rsid w:val="008B2DD0"/>
    <w:rsid w:val="008B36FA"/>
    <w:rsid w:val="008B37E9"/>
    <w:rsid w:val="008B3BEA"/>
    <w:rsid w:val="008B3FEC"/>
    <w:rsid w:val="008B44D9"/>
    <w:rsid w:val="008B6447"/>
    <w:rsid w:val="008C16BD"/>
    <w:rsid w:val="008C21A8"/>
    <w:rsid w:val="008C3CF9"/>
    <w:rsid w:val="008C3E57"/>
    <w:rsid w:val="008C5D89"/>
    <w:rsid w:val="008C6C0C"/>
    <w:rsid w:val="008C6F8E"/>
    <w:rsid w:val="008C71F0"/>
    <w:rsid w:val="008D0AA6"/>
    <w:rsid w:val="008D2A67"/>
    <w:rsid w:val="008D2EB2"/>
    <w:rsid w:val="008D3067"/>
    <w:rsid w:val="008D4048"/>
    <w:rsid w:val="008D4FDC"/>
    <w:rsid w:val="008D7B14"/>
    <w:rsid w:val="008E01CF"/>
    <w:rsid w:val="008E03EE"/>
    <w:rsid w:val="008E0B0E"/>
    <w:rsid w:val="008E4564"/>
    <w:rsid w:val="008E4DD7"/>
    <w:rsid w:val="008E5EEB"/>
    <w:rsid w:val="008E78EA"/>
    <w:rsid w:val="008F072E"/>
    <w:rsid w:val="008F17F5"/>
    <w:rsid w:val="008F2AFA"/>
    <w:rsid w:val="008F31CF"/>
    <w:rsid w:val="008F31D7"/>
    <w:rsid w:val="008F3A10"/>
    <w:rsid w:val="008F3FE3"/>
    <w:rsid w:val="008F4128"/>
    <w:rsid w:val="008F4339"/>
    <w:rsid w:val="008F4517"/>
    <w:rsid w:val="008F4821"/>
    <w:rsid w:val="008F6800"/>
    <w:rsid w:val="008F7032"/>
    <w:rsid w:val="008F71AB"/>
    <w:rsid w:val="009029B4"/>
    <w:rsid w:val="0090333D"/>
    <w:rsid w:val="00904A06"/>
    <w:rsid w:val="009103B6"/>
    <w:rsid w:val="00910E00"/>
    <w:rsid w:val="0091134F"/>
    <w:rsid w:val="0091290E"/>
    <w:rsid w:val="009154B6"/>
    <w:rsid w:val="00916610"/>
    <w:rsid w:val="00916802"/>
    <w:rsid w:val="00916863"/>
    <w:rsid w:val="00920753"/>
    <w:rsid w:val="00921C1E"/>
    <w:rsid w:val="00921E3A"/>
    <w:rsid w:val="00923CB1"/>
    <w:rsid w:val="009241ED"/>
    <w:rsid w:val="00925471"/>
    <w:rsid w:val="00925F54"/>
    <w:rsid w:val="00932DF4"/>
    <w:rsid w:val="00932F41"/>
    <w:rsid w:val="00933366"/>
    <w:rsid w:val="00933BEA"/>
    <w:rsid w:val="009354F7"/>
    <w:rsid w:val="00935841"/>
    <w:rsid w:val="0093611A"/>
    <w:rsid w:val="00937E6A"/>
    <w:rsid w:val="00940317"/>
    <w:rsid w:val="00940F06"/>
    <w:rsid w:val="00941955"/>
    <w:rsid w:val="00942090"/>
    <w:rsid w:val="0094262E"/>
    <w:rsid w:val="009448D0"/>
    <w:rsid w:val="009448F5"/>
    <w:rsid w:val="00945277"/>
    <w:rsid w:val="009453B0"/>
    <w:rsid w:val="0094556D"/>
    <w:rsid w:val="00945954"/>
    <w:rsid w:val="00947240"/>
    <w:rsid w:val="009511CC"/>
    <w:rsid w:val="009536F1"/>
    <w:rsid w:val="00954C3F"/>
    <w:rsid w:val="0095547C"/>
    <w:rsid w:val="00956681"/>
    <w:rsid w:val="009574AF"/>
    <w:rsid w:val="009575FD"/>
    <w:rsid w:val="0096032B"/>
    <w:rsid w:val="00960982"/>
    <w:rsid w:val="00961B02"/>
    <w:rsid w:val="00964670"/>
    <w:rsid w:val="00965806"/>
    <w:rsid w:val="009704AC"/>
    <w:rsid w:val="009709C4"/>
    <w:rsid w:val="0097219D"/>
    <w:rsid w:val="0097242E"/>
    <w:rsid w:val="00972612"/>
    <w:rsid w:val="00972AAA"/>
    <w:rsid w:val="0097351D"/>
    <w:rsid w:val="00975E7D"/>
    <w:rsid w:val="00976FF6"/>
    <w:rsid w:val="00977371"/>
    <w:rsid w:val="00984531"/>
    <w:rsid w:val="00986FC6"/>
    <w:rsid w:val="009917C8"/>
    <w:rsid w:val="00991BDD"/>
    <w:rsid w:val="009938DB"/>
    <w:rsid w:val="00993913"/>
    <w:rsid w:val="00993DE4"/>
    <w:rsid w:val="0099728C"/>
    <w:rsid w:val="00997AED"/>
    <w:rsid w:val="00997EA4"/>
    <w:rsid w:val="009A02E1"/>
    <w:rsid w:val="009A0B20"/>
    <w:rsid w:val="009A0E16"/>
    <w:rsid w:val="009A1CD9"/>
    <w:rsid w:val="009A2162"/>
    <w:rsid w:val="009A331C"/>
    <w:rsid w:val="009A3614"/>
    <w:rsid w:val="009A4FB6"/>
    <w:rsid w:val="009A508D"/>
    <w:rsid w:val="009A5156"/>
    <w:rsid w:val="009A5CF1"/>
    <w:rsid w:val="009A60C7"/>
    <w:rsid w:val="009A6291"/>
    <w:rsid w:val="009B1EA9"/>
    <w:rsid w:val="009B2FE8"/>
    <w:rsid w:val="009B371F"/>
    <w:rsid w:val="009B3BF7"/>
    <w:rsid w:val="009B5758"/>
    <w:rsid w:val="009C056A"/>
    <w:rsid w:val="009C0E51"/>
    <w:rsid w:val="009C1D2D"/>
    <w:rsid w:val="009C2D91"/>
    <w:rsid w:val="009C7BEE"/>
    <w:rsid w:val="009C7FD4"/>
    <w:rsid w:val="009D08E4"/>
    <w:rsid w:val="009D1409"/>
    <w:rsid w:val="009D1F89"/>
    <w:rsid w:val="009D2178"/>
    <w:rsid w:val="009D2F7C"/>
    <w:rsid w:val="009D3F1E"/>
    <w:rsid w:val="009D4112"/>
    <w:rsid w:val="009D4B6F"/>
    <w:rsid w:val="009D65A3"/>
    <w:rsid w:val="009D78E8"/>
    <w:rsid w:val="009D7C4D"/>
    <w:rsid w:val="009E045D"/>
    <w:rsid w:val="009E1743"/>
    <w:rsid w:val="009E2795"/>
    <w:rsid w:val="009E36D1"/>
    <w:rsid w:val="009E4412"/>
    <w:rsid w:val="009E66F0"/>
    <w:rsid w:val="009F2C0F"/>
    <w:rsid w:val="009F5099"/>
    <w:rsid w:val="009F6269"/>
    <w:rsid w:val="009F7245"/>
    <w:rsid w:val="00A02C84"/>
    <w:rsid w:val="00A05309"/>
    <w:rsid w:val="00A064F2"/>
    <w:rsid w:val="00A07536"/>
    <w:rsid w:val="00A075E5"/>
    <w:rsid w:val="00A12B6E"/>
    <w:rsid w:val="00A13AA4"/>
    <w:rsid w:val="00A145CD"/>
    <w:rsid w:val="00A14792"/>
    <w:rsid w:val="00A16516"/>
    <w:rsid w:val="00A170F0"/>
    <w:rsid w:val="00A21FF7"/>
    <w:rsid w:val="00A221AE"/>
    <w:rsid w:val="00A2302C"/>
    <w:rsid w:val="00A2307E"/>
    <w:rsid w:val="00A27181"/>
    <w:rsid w:val="00A27318"/>
    <w:rsid w:val="00A27C3F"/>
    <w:rsid w:val="00A34D12"/>
    <w:rsid w:val="00A36ED3"/>
    <w:rsid w:val="00A3731D"/>
    <w:rsid w:val="00A37BD4"/>
    <w:rsid w:val="00A4158F"/>
    <w:rsid w:val="00A4343F"/>
    <w:rsid w:val="00A43C4F"/>
    <w:rsid w:val="00A47032"/>
    <w:rsid w:val="00A47793"/>
    <w:rsid w:val="00A50E82"/>
    <w:rsid w:val="00A51AB8"/>
    <w:rsid w:val="00A52CF1"/>
    <w:rsid w:val="00A54BE9"/>
    <w:rsid w:val="00A54F7B"/>
    <w:rsid w:val="00A5586A"/>
    <w:rsid w:val="00A55F13"/>
    <w:rsid w:val="00A56E9C"/>
    <w:rsid w:val="00A60AD6"/>
    <w:rsid w:val="00A613F3"/>
    <w:rsid w:val="00A6146A"/>
    <w:rsid w:val="00A61AB0"/>
    <w:rsid w:val="00A61D1B"/>
    <w:rsid w:val="00A6363C"/>
    <w:rsid w:val="00A64B22"/>
    <w:rsid w:val="00A6597F"/>
    <w:rsid w:val="00A66058"/>
    <w:rsid w:val="00A6608F"/>
    <w:rsid w:val="00A67B74"/>
    <w:rsid w:val="00A67C95"/>
    <w:rsid w:val="00A67E43"/>
    <w:rsid w:val="00A703E4"/>
    <w:rsid w:val="00A70437"/>
    <w:rsid w:val="00A7236A"/>
    <w:rsid w:val="00A73005"/>
    <w:rsid w:val="00A73C5B"/>
    <w:rsid w:val="00A74104"/>
    <w:rsid w:val="00A74710"/>
    <w:rsid w:val="00A76D42"/>
    <w:rsid w:val="00A77B85"/>
    <w:rsid w:val="00A80A51"/>
    <w:rsid w:val="00A815CF"/>
    <w:rsid w:val="00A8262F"/>
    <w:rsid w:val="00A82A19"/>
    <w:rsid w:val="00A82A54"/>
    <w:rsid w:val="00A83A33"/>
    <w:rsid w:val="00A84DFF"/>
    <w:rsid w:val="00A85F6A"/>
    <w:rsid w:val="00A868CB"/>
    <w:rsid w:val="00A87910"/>
    <w:rsid w:val="00A90306"/>
    <w:rsid w:val="00A91C3F"/>
    <w:rsid w:val="00A91E33"/>
    <w:rsid w:val="00A93831"/>
    <w:rsid w:val="00A95798"/>
    <w:rsid w:val="00A95DAE"/>
    <w:rsid w:val="00A97647"/>
    <w:rsid w:val="00AA053D"/>
    <w:rsid w:val="00AA1E4A"/>
    <w:rsid w:val="00AA220F"/>
    <w:rsid w:val="00AA2653"/>
    <w:rsid w:val="00AA317D"/>
    <w:rsid w:val="00AA3AB9"/>
    <w:rsid w:val="00AA56CE"/>
    <w:rsid w:val="00AA59D5"/>
    <w:rsid w:val="00AA77CE"/>
    <w:rsid w:val="00AB0568"/>
    <w:rsid w:val="00AB0C48"/>
    <w:rsid w:val="00AB1086"/>
    <w:rsid w:val="00AB214D"/>
    <w:rsid w:val="00AB275B"/>
    <w:rsid w:val="00AB39C2"/>
    <w:rsid w:val="00AB4050"/>
    <w:rsid w:val="00AB5D33"/>
    <w:rsid w:val="00AB7C3D"/>
    <w:rsid w:val="00AC034C"/>
    <w:rsid w:val="00AC19C9"/>
    <w:rsid w:val="00AC5314"/>
    <w:rsid w:val="00AC5A86"/>
    <w:rsid w:val="00AC6D6E"/>
    <w:rsid w:val="00AC7FBE"/>
    <w:rsid w:val="00AD2C5F"/>
    <w:rsid w:val="00AE2694"/>
    <w:rsid w:val="00AE58E6"/>
    <w:rsid w:val="00AE6698"/>
    <w:rsid w:val="00AE6D26"/>
    <w:rsid w:val="00AE7C37"/>
    <w:rsid w:val="00AF1AD1"/>
    <w:rsid w:val="00AF1E1F"/>
    <w:rsid w:val="00AF2249"/>
    <w:rsid w:val="00AF28C2"/>
    <w:rsid w:val="00AF2909"/>
    <w:rsid w:val="00AF5499"/>
    <w:rsid w:val="00AF691E"/>
    <w:rsid w:val="00AF71AE"/>
    <w:rsid w:val="00B0125A"/>
    <w:rsid w:val="00B0201C"/>
    <w:rsid w:val="00B02DBD"/>
    <w:rsid w:val="00B02FBC"/>
    <w:rsid w:val="00B03597"/>
    <w:rsid w:val="00B05525"/>
    <w:rsid w:val="00B0596A"/>
    <w:rsid w:val="00B05A1F"/>
    <w:rsid w:val="00B060D8"/>
    <w:rsid w:val="00B06A5C"/>
    <w:rsid w:val="00B077C6"/>
    <w:rsid w:val="00B10ACC"/>
    <w:rsid w:val="00B10E86"/>
    <w:rsid w:val="00B1168E"/>
    <w:rsid w:val="00B12775"/>
    <w:rsid w:val="00B12B50"/>
    <w:rsid w:val="00B12F19"/>
    <w:rsid w:val="00B131A1"/>
    <w:rsid w:val="00B144A1"/>
    <w:rsid w:val="00B14871"/>
    <w:rsid w:val="00B15166"/>
    <w:rsid w:val="00B177F5"/>
    <w:rsid w:val="00B20BC0"/>
    <w:rsid w:val="00B20DDF"/>
    <w:rsid w:val="00B21B25"/>
    <w:rsid w:val="00B2387C"/>
    <w:rsid w:val="00B23B1F"/>
    <w:rsid w:val="00B24901"/>
    <w:rsid w:val="00B24FD1"/>
    <w:rsid w:val="00B25463"/>
    <w:rsid w:val="00B2551C"/>
    <w:rsid w:val="00B25FA9"/>
    <w:rsid w:val="00B26704"/>
    <w:rsid w:val="00B275F6"/>
    <w:rsid w:val="00B2778B"/>
    <w:rsid w:val="00B338E0"/>
    <w:rsid w:val="00B33C6B"/>
    <w:rsid w:val="00B344CC"/>
    <w:rsid w:val="00B354F3"/>
    <w:rsid w:val="00B35A97"/>
    <w:rsid w:val="00B36205"/>
    <w:rsid w:val="00B37496"/>
    <w:rsid w:val="00B41788"/>
    <w:rsid w:val="00B42630"/>
    <w:rsid w:val="00B43A89"/>
    <w:rsid w:val="00B43BD6"/>
    <w:rsid w:val="00B47571"/>
    <w:rsid w:val="00B501C7"/>
    <w:rsid w:val="00B50706"/>
    <w:rsid w:val="00B51CF6"/>
    <w:rsid w:val="00B553F4"/>
    <w:rsid w:val="00B55470"/>
    <w:rsid w:val="00B566DC"/>
    <w:rsid w:val="00B620E9"/>
    <w:rsid w:val="00B6217C"/>
    <w:rsid w:val="00B6220B"/>
    <w:rsid w:val="00B62677"/>
    <w:rsid w:val="00B62682"/>
    <w:rsid w:val="00B62FE2"/>
    <w:rsid w:val="00B65962"/>
    <w:rsid w:val="00B65F6A"/>
    <w:rsid w:val="00B66C90"/>
    <w:rsid w:val="00B71806"/>
    <w:rsid w:val="00B71ECF"/>
    <w:rsid w:val="00B7245D"/>
    <w:rsid w:val="00B72F93"/>
    <w:rsid w:val="00B73F0B"/>
    <w:rsid w:val="00B75F16"/>
    <w:rsid w:val="00B7654B"/>
    <w:rsid w:val="00B76812"/>
    <w:rsid w:val="00B76BF4"/>
    <w:rsid w:val="00B77B2B"/>
    <w:rsid w:val="00B804BC"/>
    <w:rsid w:val="00B80DBA"/>
    <w:rsid w:val="00B826C8"/>
    <w:rsid w:val="00B83D19"/>
    <w:rsid w:val="00B84141"/>
    <w:rsid w:val="00B87DAE"/>
    <w:rsid w:val="00B903F3"/>
    <w:rsid w:val="00B91AAC"/>
    <w:rsid w:val="00B92522"/>
    <w:rsid w:val="00B92F97"/>
    <w:rsid w:val="00B93464"/>
    <w:rsid w:val="00B93D8E"/>
    <w:rsid w:val="00B94642"/>
    <w:rsid w:val="00B948D4"/>
    <w:rsid w:val="00B95200"/>
    <w:rsid w:val="00B95E69"/>
    <w:rsid w:val="00B95E8F"/>
    <w:rsid w:val="00BA0AC2"/>
    <w:rsid w:val="00BA1F54"/>
    <w:rsid w:val="00BA3C4A"/>
    <w:rsid w:val="00BA3D1E"/>
    <w:rsid w:val="00BA43EF"/>
    <w:rsid w:val="00BA4E2C"/>
    <w:rsid w:val="00BA56D8"/>
    <w:rsid w:val="00BB0592"/>
    <w:rsid w:val="00BB0633"/>
    <w:rsid w:val="00BB1376"/>
    <w:rsid w:val="00BB1E07"/>
    <w:rsid w:val="00BB2B18"/>
    <w:rsid w:val="00BB2F68"/>
    <w:rsid w:val="00BB4A50"/>
    <w:rsid w:val="00BB61D1"/>
    <w:rsid w:val="00BB6687"/>
    <w:rsid w:val="00BB7AB9"/>
    <w:rsid w:val="00BC02CB"/>
    <w:rsid w:val="00BC0911"/>
    <w:rsid w:val="00BC0B02"/>
    <w:rsid w:val="00BC1500"/>
    <w:rsid w:val="00BC1AF1"/>
    <w:rsid w:val="00BC4F16"/>
    <w:rsid w:val="00BC6811"/>
    <w:rsid w:val="00BC6AAC"/>
    <w:rsid w:val="00BD004E"/>
    <w:rsid w:val="00BD0159"/>
    <w:rsid w:val="00BD0A70"/>
    <w:rsid w:val="00BD1F64"/>
    <w:rsid w:val="00BD2ABA"/>
    <w:rsid w:val="00BD4880"/>
    <w:rsid w:val="00BD48CE"/>
    <w:rsid w:val="00BD6F40"/>
    <w:rsid w:val="00BE18F5"/>
    <w:rsid w:val="00BE22DB"/>
    <w:rsid w:val="00BE280D"/>
    <w:rsid w:val="00BE34A1"/>
    <w:rsid w:val="00BE3EA8"/>
    <w:rsid w:val="00BE4B65"/>
    <w:rsid w:val="00BE4F0A"/>
    <w:rsid w:val="00BE5259"/>
    <w:rsid w:val="00BE5781"/>
    <w:rsid w:val="00BE767D"/>
    <w:rsid w:val="00BE783E"/>
    <w:rsid w:val="00BE7859"/>
    <w:rsid w:val="00BE7F24"/>
    <w:rsid w:val="00BF17A3"/>
    <w:rsid w:val="00BF3B48"/>
    <w:rsid w:val="00BF3FC6"/>
    <w:rsid w:val="00BF5425"/>
    <w:rsid w:val="00BF5535"/>
    <w:rsid w:val="00C006BF"/>
    <w:rsid w:val="00C014D1"/>
    <w:rsid w:val="00C0187B"/>
    <w:rsid w:val="00C04280"/>
    <w:rsid w:val="00C04851"/>
    <w:rsid w:val="00C04EC5"/>
    <w:rsid w:val="00C11184"/>
    <w:rsid w:val="00C11EA4"/>
    <w:rsid w:val="00C12B96"/>
    <w:rsid w:val="00C13E10"/>
    <w:rsid w:val="00C14E20"/>
    <w:rsid w:val="00C15F54"/>
    <w:rsid w:val="00C17E17"/>
    <w:rsid w:val="00C17F3F"/>
    <w:rsid w:val="00C20614"/>
    <w:rsid w:val="00C23218"/>
    <w:rsid w:val="00C248B6"/>
    <w:rsid w:val="00C24917"/>
    <w:rsid w:val="00C24FDE"/>
    <w:rsid w:val="00C25D09"/>
    <w:rsid w:val="00C2633B"/>
    <w:rsid w:val="00C30C97"/>
    <w:rsid w:val="00C31565"/>
    <w:rsid w:val="00C31C3F"/>
    <w:rsid w:val="00C36031"/>
    <w:rsid w:val="00C362F1"/>
    <w:rsid w:val="00C37105"/>
    <w:rsid w:val="00C3723D"/>
    <w:rsid w:val="00C411B5"/>
    <w:rsid w:val="00C41493"/>
    <w:rsid w:val="00C41F99"/>
    <w:rsid w:val="00C42199"/>
    <w:rsid w:val="00C43FBF"/>
    <w:rsid w:val="00C4498E"/>
    <w:rsid w:val="00C4512B"/>
    <w:rsid w:val="00C47495"/>
    <w:rsid w:val="00C47C81"/>
    <w:rsid w:val="00C503E0"/>
    <w:rsid w:val="00C516EA"/>
    <w:rsid w:val="00C5281E"/>
    <w:rsid w:val="00C53ACE"/>
    <w:rsid w:val="00C53E20"/>
    <w:rsid w:val="00C53FAD"/>
    <w:rsid w:val="00C54414"/>
    <w:rsid w:val="00C54D70"/>
    <w:rsid w:val="00C56CE0"/>
    <w:rsid w:val="00C56EB5"/>
    <w:rsid w:val="00C577CD"/>
    <w:rsid w:val="00C6019B"/>
    <w:rsid w:val="00C61102"/>
    <w:rsid w:val="00C61819"/>
    <w:rsid w:val="00C62EB1"/>
    <w:rsid w:val="00C640B5"/>
    <w:rsid w:val="00C645BB"/>
    <w:rsid w:val="00C6479F"/>
    <w:rsid w:val="00C651A9"/>
    <w:rsid w:val="00C65258"/>
    <w:rsid w:val="00C66C38"/>
    <w:rsid w:val="00C67918"/>
    <w:rsid w:val="00C7136D"/>
    <w:rsid w:val="00C73682"/>
    <w:rsid w:val="00C75FE4"/>
    <w:rsid w:val="00C77504"/>
    <w:rsid w:val="00C77B1C"/>
    <w:rsid w:val="00C8267E"/>
    <w:rsid w:val="00C827F4"/>
    <w:rsid w:val="00C82B24"/>
    <w:rsid w:val="00C82BC7"/>
    <w:rsid w:val="00C83371"/>
    <w:rsid w:val="00C83518"/>
    <w:rsid w:val="00C85062"/>
    <w:rsid w:val="00C85466"/>
    <w:rsid w:val="00C871AF"/>
    <w:rsid w:val="00C872E6"/>
    <w:rsid w:val="00C87604"/>
    <w:rsid w:val="00C87652"/>
    <w:rsid w:val="00C94C4F"/>
    <w:rsid w:val="00C950CD"/>
    <w:rsid w:val="00C9519C"/>
    <w:rsid w:val="00C954B2"/>
    <w:rsid w:val="00C97D5A"/>
    <w:rsid w:val="00CA04A1"/>
    <w:rsid w:val="00CA0898"/>
    <w:rsid w:val="00CA0C7C"/>
    <w:rsid w:val="00CA1446"/>
    <w:rsid w:val="00CA1491"/>
    <w:rsid w:val="00CA1E00"/>
    <w:rsid w:val="00CA26A5"/>
    <w:rsid w:val="00CA29FC"/>
    <w:rsid w:val="00CA45BC"/>
    <w:rsid w:val="00CA4799"/>
    <w:rsid w:val="00CA539B"/>
    <w:rsid w:val="00CA716B"/>
    <w:rsid w:val="00CA73CE"/>
    <w:rsid w:val="00CB264F"/>
    <w:rsid w:val="00CB2D7A"/>
    <w:rsid w:val="00CB3701"/>
    <w:rsid w:val="00CB3E19"/>
    <w:rsid w:val="00CB46CD"/>
    <w:rsid w:val="00CB5F63"/>
    <w:rsid w:val="00CB6B41"/>
    <w:rsid w:val="00CB7EC9"/>
    <w:rsid w:val="00CC171D"/>
    <w:rsid w:val="00CC182A"/>
    <w:rsid w:val="00CC1C67"/>
    <w:rsid w:val="00CC20DC"/>
    <w:rsid w:val="00CC3713"/>
    <w:rsid w:val="00CC4A36"/>
    <w:rsid w:val="00CC4CA4"/>
    <w:rsid w:val="00CC4DAE"/>
    <w:rsid w:val="00CC6A5E"/>
    <w:rsid w:val="00CC7960"/>
    <w:rsid w:val="00CD00DE"/>
    <w:rsid w:val="00CD13CD"/>
    <w:rsid w:val="00CD3852"/>
    <w:rsid w:val="00CD3D33"/>
    <w:rsid w:val="00CD5A92"/>
    <w:rsid w:val="00CD6A64"/>
    <w:rsid w:val="00CE1D89"/>
    <w:rsid w:val="00CE3658"/>
    <w:rsid w:val="00CE43B9"/>
    <w:rsid w:val="00CE5A30"/>
    <w:rsid w:val="00CE623A"/>
    <w:rsid w:val="00CE78F2"/>
    <w:rsid w:val="00CE7F11"/>
    <w:rsid w:val="00CF1AEB"/>
    <w:rsid w:val="00CF2392"/>
    <w:rsid w:val="00CF68AF"/>
    <w:rsid w:val="00CF6AD0"/>
    <w:rsid w:val="00CF6DF5"/>
    <w:rsid w:val="00CF7B2F"/>
    <w:rsid w:val="00D03160"/>
    <w:rsid w:val="00D037C2"/>
    <w:rsid w:val="00D03A2D"/>
    <w:rsid w:val="00D04521"/>
    <w:rsid w:val="00D046DA"/>
    <w:rsid w:val="00D04BA4"/>
    <w:rsid w:val="00D05E46"/>
    <w:rsid w:val="00D06EC2"/>
    <w:rsid w:val="00D070A0"/>
    <w:rsid w:val="00D07BB0"/>
    <w:rsid w:val="00D10E60"/>
    <w:rsid w:val="00D10F65"/>
    <w:rsid w:val="00D12696"/>
    <w:rsid w:val="00D138FA"/>
    <w:rsid w:val="00D13C75"/>
    <w:rsid w:val="00D1429B"/>
    <w:rsid w:val="00D1542A"/>
    <w:rsid w:val="00D15942"/>
    <w:rsid w:val="00D168DD"/>
    <w:rsid w:val="00D16A4F"/>
    <w:rsid w:val="00D22D72"/>
    <w:rsid w:val="00D24271"/>
    <w:rsid w:val="00D27727"/>
    <w:rsid w:val="00D30867"/>
    <w:rsid w:val="00D32542"/>
    <w:rsid w:val="00D33596"/>
    <w:rsid w:val="00D34ABC"/>
    <w:rsid w:val="00D35196"/>
    <w:rsid w:val="00D354BE"/>
    <w:rsid w:val="00D37359"/>
    <w:rsid w:val="00D37643"/>
    <w:rsid w:val="00D37D8D"/>
    <w:rsid w:val="00D43090"/>
    <w:rsid w:val="00D43A4A"/>
    <w:rsid w:val="00D43D08"/>
    <w:rsid w:val="00D43FFE"/>
    <w:rsid w:val="00D4444E"/>
    <w:rsid w:val="00D44A80"/>
    <w:rsid w:val="00D465F8"/>
    <w:rsid w:val="00D51253"/>
    <w:rsid w:val="00D52695"/>
    <w:rsid w:val="00D52818"/>
    <w:rsid w:val="00D52839"/>
    <w:rsid w:val="00D5387E"/>
    <w:rsid w:val="00D541A3"/>
    <w:rsid w:val="00D54A20"/>
    <w:rsid w:val="00D55082"/>
    <w:rsid w:val="00D55A7B"/>
    <w:rsid w:val="00D56283"/>
    <w:rsid w:val="00D56741"/>
    <w:rsid w:val="00D57957"/>
    <w:rsid w:val="00D61071"/>
    <w:rsid w:val="00D614FD"/>
    <w:rsid w:val="00D61E20"/>
    <w:rsid w:val="00D6241B"/>
    <w:rsid w:val="00D63F56"/>
    <w:rsid w:val="00D65416"/>
    <w:rsid w:val="00D657C0"/>
    <w:rsid w:val="00D65A55"/>
    <w:rsid w:val="00D66472"/>
    <w:rsid w:val="00D6654E"/>
    <w:rsid w:val="00D71C30"/>
    <w:rsid w:val="00D73A48"/>
    <w:rsid w:val="00D76BA7"/>
    <w:rsid w:val="00D76BF2"/>
    <w:rsid w:val="00D76D2B"/>
    <w:rsid w:val="00D80453"/>
    <w:rsid w:val="00D8114E"/>
    <w:rsid w:val="00D836DA"/>
    <w:rsid w:val="00D83AB1"/>
    <w:rsid w:val="00D83E8C"/>
    <w:rsid w:val="00D843DC"/>
    <w:rsid w:val="00D86BB6"/>
    <w:rsid w:val="00D91A3C"/>
    <w:rsid w:val="00D931AF"/>
    <w:rsid w:val="00D93363"/>
    <w:rsid w:val="00D95492"/>
    <w:rsid w:val="00D9643E"/>
    <w:rsid w:val="00D96869"/>
    <w:rsid w:val="00D96C05"/>
    <w:rsid w:val="00D97FC1"/>
    <w:rsid w:val="00DA08F0"/>
    <w:rsid w:val="00DA376D"/>
    <w:rsid w:val="00DA3D44"/>
    <w:rsid w:val="00DA4783"/>
    <w:rsid w:val="00DA48E3"/>
    <w:rsid w:val="00DA4B0F"/>
    <w:rsid w:val="00DA61BF"/>
    <w:rsid w:val="00DA71B1"/>
    <w:rsid w:val="00DB0932"/>
    <w:rsid w:val="00DB45BE"/>
    <w:rsid w:val="00DB4E7A"/>
    <w:rsid w:val="00DB5C77"/>
    <w:rsid w:val="00DB6BAC"/>
    <w:rsid w:val="00DB700D"/>
    <w:rsid w:val="00DB708D"/>
    <w:rsid w:val="00DC0802"/>
    <w:rsid w:val="00DC0F9E"/>
    <w:rsid w:val="00DC116D"/>
    <w:rsid w:val="00DC30EE"/>
    <w:rsid w:val="00DC36FE"/>
    <w:rsid w:val="00DC51DF"/>
    <w:rsid w:val="00DC5A34"/>
    <w:rsid w:val="00DC7CA0"/>
    <w:rsid w:val="00DC7FAC"/>
    <w:rsid w:val="00DD7EDA"/>
    <w:rsid w:val="00DE0136"/>
    <w:rsid w:val="00DE1100"/>
    <w:rsid w:val="00DE4618"/>
    <w:rsid w:val="00DE5EC4"/>
    <w:rsid w:val="00DE6137"/>
    <w:rsid w:val="00DE6463"/>
    <w:rsid w:val="00DE64FA"/>
    <w:rsid w:val="00DE720C"/>
    <w:rsid w:val="00DF117B"/>
    <w:rsid w:val="00DF379C"/>
    <w:rsid w:val="00DF4B84"/>
    <w:rsid w:val="00DF732D"/>
    <w:rsid w:val="00DF7D4A"/>
    <w:rsid w:val="00DF7DEE"/>
    <w:rsid w:val="00E02011"/>
    <w:rsid w:val="00E02132"/>
    <w:rsid w:val="00E02257"/>
    <w:rsid w:val="00E02DA3"/>
    <w:rsid w:val="00E044D5"/>
    <w:rsid w:val="00E04770"/>
    <w:rsid w:val="00E060BB"/>
    <w:rsid w:val="00E07173"/>
    <w:rsid w:val="00E07316"/>
    <w:rsid w:val="00E07A13"/>
    <w:rsid w:val="00E101A7"/>
    <w:rsid w:val="00E108E5"/>
    <w:rsid w:val="00E10B5B"/>
    <w:rsid w:val="00E11065"/>
    <w:rsid w:val="00E119ED"/>
    <w:rsid w:val="00E132A6"/>
    <w:rsid w:val="00E13BA5"/>
    <w:rsid w:val="00E13D11"/>
    <w:rsid w:val="00E1422F"/>
    <w:rsid w:val="00E15B30"/>
    <w:rsid w:val="00E16784"/>
    <w:rsid w:val="00E1693B"/>
    <w:rsid w:val="00E2012B"/>
    <w:rsid w:val="00E201BF"/>
    <w:rsid w:val="00E21EF0"/>
    <w:rsid w:val="00E232B9"/>
    <w:rsid w:val="00E252C3"/>
    <w:rsid w:val="00E25350"/>
    <w:rsid w:val="00E2604E"/>
    <w:rsid w:val="00E2730C"/>
    <w:rsid w:val="00E27F7B"/>
    <w:rsid w:val="00E27FAC"/>
    <w:rsid w:val="00E30015"/>
    <w:rsid w:val="00E3081D"/>
    <w:rsid w:val="00E30CB5"/>
    <w:rsid w:val="00E31710"/>
    <w:rsid w:val="00E31EC8"/>
    <w:rsid w:val="00E32D03"/>
    <w:rsid w:val="00E3412C"/>
    <w:rsid w:val="00E368B7"/>
    <w:rsid w:val="00E37585"/>
    <w:rsid w:val="00E3765F"/>
    <w:rsid w:val="00E40C77"/>
    <w:rsid w:val="00E40D03"/>
    <w:rsid w:val="00E41A54"/>
    <w:rsid w:val="00E42AB2"/>
    <w:rsid w:val="00E42CB8"/>
    <w:rsid w:val="00E455AB"/>
    <w:rsid w:val="00E46107"/>
    <w:rsid w:val="00E47888"/>
    <w:rsid w:val="00E47D17"/>
    <w:rsid w:val="00E501EC"/>
    <w:rsid w:val="00E50A24"/>
    <w:rsid w:val="00E50CDB"/>
    <w:rsid w:val="00E50D06"/>
    <w:rsid w:val="00E51FB3"/>
    <w:rsid w:val="00E53048"/>
    <w:rsid w:val="00E53788"/>
    <w:rsid w:val="00E53EA0"/>
    <w:rsid w:val="00E55357"/>
    <w:rsid w:val="00E56285"/>
    <w:rsid w:val="00E57C6E"/>
    <w:rsid w:val="00E606C1"/>
    <w:rsid w:val="00E61EE5"/>
    <w:rsid w:val="00E62D53"/>
    <w:rsid w:val="00E63412"/>
    <w:rsid w:val="00E64074"/>
    <w:rsid w:val="00E65ABB"/>
    <w:rsid w:val="00E66382"/>
    <w:rsid w:val="00E675EB"/>
    <w:rsid w:val="00E72731"/>
    <w:rsid w:val="00E734C9"/>
    <w:rsid w:val="00E741D9"/>
    <w:rsid w:val="00E74A0D"/>
    <w:rsid w:val="00E74E8F"/>
    <w:rsid w:val="00E76580"/>
    <w:rsid w:val="00E7723D"/>
    <w:rsid w:val="00E80AE9"/>
    <w:rsid w:val="00E852F5"/>
    <w:rsid w:val="00E868B8"/>
    <w:rsid w:val="00E86A40"/>
    <w:rsid w:val="00E87740"/>
    <w:rsid w:val="00E90E21"/>
    <w:rsid w:val="00E9243A"/>
    <w:rsid w:val="00E92C5D"/>
    <w:rsid w:val="00E9392A"/>
    <w:rsid w:val="00E94DDD"/>
    <w:rsid w:val="00E9783E"/>
    <w:rsid w:val="00E97D5C"/>
    <w:rsid w:val="00EA4BDD"/>
    <w:rsid w:val="00EA7585"/>
    <w:rsid w:val="00EA7650"/>
    <w:rsid w:val="00EA7988"/>
    <w:rsid w:val="00EA7A58"/>
    <w:rsid w:val="00EB12DD"/>
    <w:rsid w:val="00EB14F2"/>
    <w:rsid w:val="00EB45D5"/>
    <w:rsid w:val="00EB4FD2"/>
    <w:rsid w:val="00EB5340"/>
    <w:rsid w:val="00EB560B"/>
    <w:rsid w:val="00EB60EF"/>
    <w:rsid w:val="00EB6218"/>
    <w:rsid w:val="00EB654A"/>
    <w:rsid w:val="00EB6919"/>
    <w:rsid w:val="00EB6FC0"/>
    <w:rsid w:val="00EB7064"/>
    <w:rsid w:val="00EB71F2"/>
    <w:rsid w:val="00EB738D"/>
    <w:rsid w:val="00EB775F"/>
    <w:rsid w:val="00EB7BFD"/>
    <w:rsid w:val="00EC2168"/>
    <w:rsid w:val="00EC22F4"/>
    <w:rsid w:val="00EC3E67"/>
    <w:rsid w:val="00EC451A"/>
    <w:rsid w:val="00EC5383"/>
    <w:rsid w:val="00EC5662"/>
    <w:rsid w:val="00EC60DF"/>
    <w:rsid w:val="00EC6527"/>
    <w:rsid w:val="00EC6D59"/>
    <w:rsid w:val="00EC7643"/>
    <w:rsid w:val="00ED154F"/>
    <w:rsid w:val="00ED7524"/>
    <w:rsid w:val="00ED7EAD"/>
    <w:rsid w:val="00EE11E8"/>
    <w:rsid w:val="00EE12C6"/>
    <w:rsid w:val="00EE389F"/>
    <w:rsid w:val="00EE579D"/>
    <w:rsid w:val="00EE588E"/>
    <w:rsid w:val="00EE5C1E"/>
    <w:rsid w:val="00EE6294"/>
    <w:rsid w:val="00EF056B"/>
    <w:rsid w:val="00EF069E"/>
    <w:rsid w:val="00EF11D7"/>
    <w:rsid w:val="00EF2694"/>
    <w:rsid w:val="00EF34ED"/>
    <w:rsid w:val="00EF39A3"/>
    <w:rsid w:val="00EF50C3"/>
    <w:rsid w:val="00EF6287"/>
    <w:rsid w:val="00EF6576"/>
    <w:rsid w:val="00EF77BD"/>
    <w:rsid w:val="00F00679"/>
    <w:rsid w:val="00F0109E"/>
    <w:rsid w:val="00F01120"/>
    <w:rsid w:val="00F01443"/>
    <w:rsid w:val="00F01CD4"/>
    <w:rsid w:val="00F0287A"/>
    <w:rsid w:val="00F03275"/>
    <w:rsid w:val="00F0422C"/>
    <w:rsid w:val="00F04A8D"/>
    <w:rsid w:val="00F05ECF"/>
    <w:rsid w:val="00F1152E"/>
    <w:rsid w:val="00F12059"/>
    <w:rsid w:val="00F121F3"/>
    <w:rsid w:val="00F125AB"/>
    <w:rsid w:val="00F14F26"/>
    <w:rsid w:val="00F16483"/>
    <w:rsid w:val="00F164E9"/>
    <w:rsid w:val="00F1655D"/>
    <w:rsid w:val="00F1660D"/>
    <w:rsid w:val="00F20383"/>
    <w:rsid w:val="00F223A4"/>
    <w:rsid w:val="00F22957"/>
    <w:rsid w:val="00F232E6"/>
    <w:rsid w:val="00F23D05"/>
    <w:rsid w:val="00F24584"/>
    <w:rsid w:val="00F254EF"/>
    <w:rsid w:val="00F277E3"/>
    <w:rsid w:val="00F31114"/>
    <w:rsid w:val="00F32237"/>
    <w:rsid w:val="00F3304C"/>
    <w:rsid w:val="00F3390E"/>
    <w:rsid w:val="00F34942"/>
    <w:rsid w:val="00F35A65"/>
    <w:rsid w:val="00F36B3B"/>
    <w:rsid w:val="00F3758F"/>
    <w:rsid w:val="00F3760E"/>
    <w:rsid w:val="00F37CB3"/>
    <w:rsid w:val="00F42CB5"/>
    <w:rsid w:val="00F43403"/>
    <w:rsid w:val="00F466A1"/>
    <w:rsid w:val="00F46835"/>
    <w:rsid w:val="00F472B6"/>
    <w:rsid w:val="00F50BB2"/>
    <w:rsid w:val="00F51F70"/>
    <w:rsid w:val="00F52074"/>
    <w:rsid w:val="00F5445A"/>
    <w:rsid w:val="00F549FA"/>
    <w:rsid w:val="00F564C6"/>
    <w:rsid w:val="00F56C2D"/>
    <w:rsid w:val="00F573B4"/>
    <w:rsid w:val="00F60C00"/>
    <w:rsid w:val="00F60D80"/>
    <w:rsid w:val="00F610E9"/>
    <w:rsid w:val="00F6134A"/>
    <w:rsid w:val="00F61F9A"/>
    <w:rsid w:val="00F6226F"/>
    <w:rsid w:val="00F63B96"/>
    <w:rsid w:val="00F63DE8"/>
    <w:rsid w:val="00F641D2"/>
    <w:rsid w:val="00F65057"/>
    <w:rsid w:val="00F6557E"/>
    <w:rsid w:val="00F6594E"/>
    <w:rsid w:val="00F67B56"/>
    <w:rsid w:val="00F67C20"/>
    <w:rsid w:val="00F71777"/>
    <w:rsid w:val="00F71ED4"/>
    <w:rsid w:val="00F727C3"/>
    <w:rsid w:val="00F73B7A"/>
    <w:rsid w:val="00F73F31"/>
    <w:rsid w:val="00F74E26"/>
    <w:rsid w:val="00F7611B"/>
    <w:rsid w:val="00F76F57"/>
    <w:rsid w:val="00F867FB"/>
    <w:rsid w:val="00F87893"/>
    <w:rsid w:val="00F9021A"/>
    <w:rsid w:val="00F9118F"/>
    <w:rsid w:val="00F9213B"/>
    <w:rsid w:val="00F93377"/>
    <w:rsid w:val="00F94351"/>
    <w:rsid w:val="00F958AF"/>
    <w:rsid w:val="00FA0144"/>
    <w:rsid w:val="00FA2989"/>
    <w:rsid w:val="00FA3512"/>
    <w:rsid w:val="00FA3A75"/>
    <w:rsid w:val="00FA4001"/>
    <w:rsid w:val="00FA4E50"/>
    <w:rsid w:val="00FA6DE8"/>
    <w:rsid w:val="00FA6F31"/>
    <w:rsid w:val="00FA6F4D"/>
    <w:rsid w:val="00FA7350"/>
    <w:rsid w:val="00FA7857"/>
    <w:rsid w:val="00FB0756"/>
    <w:rsid w:val="00FB0AA2"/>
    <w:rsid w:val="00FB1849"/>
    <w:rsid w:val="00FB27FC"/>
    <w:rsid w:val="00FB3073"/>
    <w:rsid w:val="00FC2B0A"/>
    <w:rsid w:val="00FC4AE8"/>
    <w:rsid w:val="00FC5AD5"/>
    <w:rsid w:val="00FC5BAA"/>
    <w:rsid w:val="00FC6359"/>
    <w:rsid w:val="00FC6A20"/>
    <w:rsid w:val="00FC6D77"/>
    <w:rsid w:val="00FC750A"/>
    <w:rsid w:val="00FC77F6"/>
    <w:rsid w:val="00FD0161"/>
    <w:rsid w:val="00FD09AA"/>
    <w:rsid w:val="00FD0CF7"/>
    <w:rsid w:val="00FD14EC"/>
    <w:rsid w:val="00FD222C"/>
    <w:rsid w:val="00FD3079"/>
    <w:rsid w:val="00FD3DE6"/>
    <w:rsid w:val="00FD3E43"/>
    <w:rsid w:val="00FD40B7"/>
    <w:rsid w:val="00FD4741"/>
    <w:rsid w:val="00FD53C1"/>
    <w:rsid w:val="00FE0594"/>
    <w:rsid w:val="00FE1446"/>
    <w:rsid w:val="00FE2256"/>
    <w:rsid w:val="00FE27D1"/>
    <w:rsid w:val="00FE2B0A"/>
    <w:rsid w:val="00FE5053"/>
    <w:rsid w:val="00FE521D"/>
    <w:rsid w:val="00FE7110"/>
    <w:rsid w:val="00FF0D58"/>
    <w:rsid w:val="00FF5E87"/>
    <w:rsid w:val="00FF6215"/>
    <w:rsid w:val="00FF65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9AB"/>
  </w:style>
  <w:style w:type="paragraph" w:styleId="1">
    <w:name w:val="heading 1"/>
    <w:basedOn w:val="a"/>
    <w:next w:val="a"/>
    <w:link w:val="10"/>
    <w:qFormat/>
    <w:pPr>
      <w:keepNext/>
      <w:outlineLvl w:val="0"/>
    </w:pPr>
    <w:rPr>
      <w:rFonts w:ascii="Arial" w:hAnsi="Arial"/>
      <w:b/>
      <w:sz w:val="24"/>
    </w:rPr>
  </w:style>
  <w:style w:type="paragraph" w:styleId="2">
    <w:name w:val="heading 2"/>
    <w:basedOn w:val="a"/>
    <w:next w:val="a"/>
    <w:link w:val="20"/>
    <w:uiPriority w:val="9"/>
    <w:unhideWhenUsed/>
    <w:qFormat/>
    <w:rsid w:val="001F4D7F"/>
    <w:pPr>
      <w:keepNext/>
      <w:spacing w:before="240" w:after="60"/>
      <w:outlineLvl w:val="1"/>
    </w:pPr>
    <w:rPr>
      <w:rFonts w:ascii="Calibri Light" w:hAnsi="Calibri Light"/>
      <w:b/>
      <w:bCs/>
      <w:i/>
      <w:iCs/>
      <w:sz w:val="28"/>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pPr>
      <w:jc w:val="both"/>
    </w:pPr>
    <w:rPr>
      <w:rFonts w:ascii="Arial" w:hAnsi="Arial"/>
      <w:sz w:val="24"/>
      <w:lang/>
    </w:rPr>
  </w:style>
  <w:style w:type="paragraph" w:styleId="a5">
    <w:name w:val="Title"/>
    <w:basedOn w:val="a"/>
    <w:link w:val="a6"/>
    <w:uiPriority w:val="10"/>
    <w:qFormat/>
    <w:pPr>
      <w:jc w:val="center"/>
    </w:pPr>
    <w:rPr>
      <w:rFonts w:ascii="Arial" w:hAnsi="Arial"/>
      <w:b/>
      <w:sz w:val="28"/>
    </w:rPr>
  </w:style>
  <w:style w:type="paragraph" w:customStyle="1" w:styleId="ConsPlusNonformat">
    <w:name w:val="ConsPlusNonformat"/>
    <w:rsid w:val="00DA08F0"/>
    <w:pPr>
      <w:autoSpaceDE w:val="0"/>
      <w:autoSpaceDN w:val="0"/>
      <w:adjustRightInd w:val="0"/>
    </w:pPr>
    <w:rPr>
      <w:rFonts w:ascii="Courier New" w:hAnsi="Courier New" w:cs="Courier New"/>
    </w:rPr>
  </w:style>
  <w:style w:type="paragraph" w:customStyle="1" w:styleId="ConsPlusNormal">
    <w:name w:val="ConsPlusNormal"/>
    <w:rsid w:val="00F35A65"/>
    <w:pPr>
      <w:widowControl w:val="0"/>
      <w:autoSpaceDE w:val="0"/>
      <w:autoSpaceDN w:val="0"/>
      <w:adjustRightInd w:val="0"/>
      <w:ind w:firstLine="720"/>
    </w:pPr>
    <w:rPr>
      <w:rFonts w:ascii="Arial" w:hAnsi="Arial" w:cs="Arial"/>
    </w:rPr>
  </w:style>
  <w:style w:type="paragraph" w:styleId="21">
    <w:name w:val="Body Text Indent 2"/>
    <w:basedOn w:val="a"/>
    <w:link w:val="22"/>
    <w:uiPriority w:val="99"/>
    <w:unhideWhenUsed/>
    <w:rsid w:val="00710F0B"/>
    <w:pPr>
      <w:spacing w:after="120" w:line="480" w:lineRule="auto"/>
      <w:ind w:left="283"/>
    </w:pPr>
    <w:rPr>
      <w:sz w:val="24"/>
      <w:szCs w:val="24"/>
      <w:lang/>
    </w:rPr>
  </w:style>
  <w:style w:type="character" w:customStyle="1" w:styleId="22">
    <w:name w:val="Основной текст с отступом 2 Знак"/>
    <w:link w:val="21"/>
    <w:uiPriority w:val="99"/>
    <w:rsid w:val="00710F0B"/>
    <w:rPr>
      <w:sz w:val="24"/>
      <w:szCs w:val="24"/>
    </w:rPr>
  </w:style>
  <w:style w:type="character" w:customStyle="1" w:styleId="a4">
    <w:name w:val="Основной текст Знак"/>
    <w:link w:val="a3"/>
    <w:semiHidden/>
    <w:rsid w:val="0065228A"/>
    <w:rPr>
      <w:rFonts w:ascii="Arial" w:hAnsi="Arial"/>
      <w:sz w:val="24"/>
    </w:rPr>
  </w:style>
  <w:style w:type="character" w:styleId="a7">
    <w:name w:val="Hyperlink"/>
    <w:uiPriority w:val="99"/>
    <w:semiHidden/>
    <w:unhideWhenUsed/>
    <w:rsid w:val="00E044D5"/>
    <w:rPr>
      <w:color w:val="0000FF"/>
      <w:u w:val="single"/>
    </w:rPr>
  </w:style>
  <w:style w:type="character" w:styleId="a8">
    <w:name w:val="FollowedHyperlink"/>
    <w:uiPriority w:val="99"/>
    <w:semiHidden/>
    <w:unhideWhenUsed/>
    <w:rsid w:val="00E044D5"/>
    <w:rPr>
      <w:color w:val="800080"/>
      <w:u w:val="single"/>
    </w:rPr>
  </w:style>
  <w:style w:type="paragraph" w:customStyle="1" w:styleId="xl64">
    <w:name w:val="xl64"/>
    <w:basedOn w:val="a"/>
    <w:rsid w:val="00E044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a"/>
    <w:rsid w:val="00E044D5"/>
    <w:pPr>
      <w:shd w:val="clear" w:color="000000" w:fill="FFFFFF"/>
      <w:spacing w:before="100" w:beforeAutospacing="1" w:after="100" w:afterAutospacing="1"/>
    </w:pPr>
  </w:style>
  <w:style w:type="paragraph" w:customStyle="1" w:styleId="xl67">
    <w:name w:val="xl67"/>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
    <w:name w:val="xl69"/>
    <w:basedOn w:val="a"/>
    <w:rsid w:val="00E044D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E044D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1">
    <w:name w:val="xl71"/>
    <w:basedOn w:val="a"/>
    <w:rsid w:val="00E044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4">
    <w:name w:val="xl74"/>
    <w:basedOn w:val="a"/>
    <w:rsid w:val="00E044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E044D5"/>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
    <w:rsid w:val="00E044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
    <w:rsid w:val="00E044D5"/>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8">
    <w:name w:val="xl78"/>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9">
    <w:name w:val="xl79"/>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0">
    <w:name w:val="xl80"/>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1">
    <w:name w:val="xl81"/>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2">
    <w:name w:val="xl82"/>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4">
    <w:name w:val="xl84"/>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5">
    <w:name w:val="xl85"/>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rPr>
  </w:style>
  <w:style w:type="paragraph" w:customStyle="1" w:styleId="xl86">
    <w:name w:val="xl86"/>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8">
    <w:name w:val="xl88"/>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9">
    <w:name w:val="xl89"/>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2">
    <w:name w:val="xl92"/>
    <w:basedOn w:val="a"/>
    <w:rsid w:val="00E044D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
    <w:rsid w:val="00E044D5"/>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94">
    <w:name w:val="xl94"/>
    <w:basedOn w:val="a"/>
    <w:rsid w:val="00E044D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E044D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
    <w:rsid w:val="00E044D5"/>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97">
    <w:name w:val="xl97"/>
    <w:basedOn w:val="a"/>
    <w:rsid w:val="00E044D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E044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9">
    <w:name w:val="xl99"/>
    <w:basedOn w:val="a"/>
    <w:rsid w:val="00E044D5"/>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0">
    <w:name w:val="xl100"/>
    <w:basedOn w:val="a"/>
    <w:rsid w:val="00E044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1">
    <w:name w:val="xl101"/>
    <w:basedOn w:val="a"/>
    <w:rsid w:val="00E044D5"/>
    <w:pPr>
      <w:shd w:val="clear" w:color="000000" w:fill="FFFFFF"/>
      <w:spacing w:before="100" w:beforeAutospacing="1" w:after="100" w:afterAutospacing="1"/>
      <w:jc w:val="center"/>
      <w:textAlignment w:val="center"/>
    </w:pPr>
  </w:style>
  <w:style w:type="paragraph" w:customStyle="1" w:styleId="xl102">
    <w:name w:val="xl102"/>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a"/>
    <w:rsid w:val="00E044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8">
    <w:name w:val="xl108"/>
    <w:basedOn w:val="a"/>
    <w:rsid w:val="00E044D5"/>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109">
    <w:name w:val="xl109"/>
    <w:basedOn w:val="a"/>
    <w:rsid w:val="00E044D5"/>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0">
    <w:name w:val="xl110"/>
    <w:basedOn w:val="a"/>
    <w:rsid w:val="00E044D5"/>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11">
    <w:name w:val="xl111"/>
    <w:basedOn w:val="a"/>
    <w:rsid w:val="00E044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2">
    <w:name w:val="xl112"/>
    <w:basedOn w:val="a"/>
    <w:rsid w:val="00E044D5"/>
    <w:pPr>
      <w:pBdr>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13">
    <w:name w:val="xl113"/>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a"/>
    <w:rsid w:val="00E044D5"/>
    <w:pPr>
      <w:shd w:val="clear" w:color="000000" w:fill="FFFFFF"/>
      <w:spacing w:before="100" w:beforeAutospacing="1" w:after="100" w:afterAutospacing="1"/>
      <w:textAlignment w:val="center"/>
    </w:pPr>
  </w:style>
  <w:style w:type="paragraph" w:customStyle="1" w:styleId="xl115">
    <w:name w:val="xl115"/>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16">
    <w:name w:val="xl116"/>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17">
    <w:name w:val="xl117"/>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i/>
      <w:iCs/>
    </w:rPr>
  </w:style>
  <w:style w:type="paragraph" w:customStyle="1" w:styleId="xl119">
    <w:name w:val="xl119"/>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rPr>
  </w:style>
  <w:style w:type="paragraph" w:customStyle="1" w:styleId="xl120">
    <w:name w:val="xl120"/>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1">
    <w:name w:val="xl121"/>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i/>
      <w:iCs/>
    </w:rPr>
  </w:style>
  <w:style w:type="paragraph" w:customStyle="1" w:styleId="xl122">
    <w:name w:val="xl122"/>
    <w:basedOn w:val="a"/>
    <w:rsid w:val="00E044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3">
    <w:name w:val="xl123"/>
    <w:basedOn w:val="a"/>
    <w:rsid w:val="00E044D5"/>
    <w:pPr>
      <w:shd w:val="clear" w:color="000000" w:fill="FFFFFF"/>
      <w:spacing w:before="100" w:beforeAutospacing="1" w:after="100" w:afterAutospacing="1"/>
    </w:pPr>
  </w:style>
  <w:style w:type="paragraph" w:styleId="a9">
    <w:name w:val="Balloon Text"/>
    <w:basedOn w:val="a"/>
    <w:link w:val="aa"/>
    <w:uiPriority w:val="99"/>
    <w:semiHidden/>
    <w:unhideWhenUsed/>
    <w:rsid w:val="00EC5662"/>
    <w:rPr>
      <w:rFonts w:ascii="Tahoma" w:hAnsi="Tahoma"/>
      <w:sz w:val="16"/>
      <w:szCs w:val="16"/>
      <w:lang/>
    </w:rPr>
  </w:style>
  <w:style w:type="character" w:customStyle="1" w:styleId="aa">
    <w:name w:val="Текст выноски Знак"/>
    <w:link w:val="a9"/>
    <w:uiPriority w:val="99"/>
    <w:semiHidden/>
    <w:rsid w:val="00EC5662"/>
    <w:rPr>
      <w:rFonts w:ascii="Tahoma" w:hAnsi="Tahoma" w:cs="Tahoma"/>
      <w:sz w:val="16"/>
      <w:szCs w:val="16"/>
    </w:rPr>
  </w:style>
  <w:style w:type="paragraph" w:customStyle="1" w:styleId="Default">
    <w:name w:val="Default"/>
    <w:rsid w:val="0068696E"/>
    <w:pPr>
      <w:autoSpaceDE w:val="0"/>
      <w:autoSpaceDN w:val="0"/>
      <w:adjustRightInd w:val="0"/>
    </w:pPr>
    <w:rPr>
      <w:color w:val="000000"/>
      <w:sz w:val="24"/>
      <w:szCs w:val="24"/>
    </w:rPr>
  </w:style>
  <w:style w:type="paragraph" w:styleId="ab">
    <w:name w:val="header"/>
    <w:basedOn w:val="a"/>
    <w:link w:val="ac"/>
    <w:uiPriority w:val="99"/>
    <w:unhideWhenUsed/>
    <w:rsid w:val="003B28C9"/>
    <w:pPr>
      <w:tabs>
        <w:tab w:val="center" w:pos="4677"/>
        <w:tab w:val="right" w:pos="9355"/>
      </w:tabs>
    </w:pPr>
  </w:style>
  <w:style w:type="character" w:customStyle="1" w:styleId="ac">
    <w:name w:val="Верхний колонтитул Знак"/>
    <w:basedOn w:val="a0"/>
    <w:link w:val="ab"/>
    <w:uiPriority w:val="99"/>
    <w:rsid w:val="003B28C9"/>
  </w:style>
  <w:style w:type="paragraph" w:styleId="ad">
    <w:name w:val="footer"/>
    <w:basedOn w:val="a"/>
    <w:link w:val="ae"/>
    <w:uiPriority w:val="99"/>
    <w:unhideWhenUsed/>
    <w:rsid w:val="003B28C9"/>
    <w:pPr>
      <w:tabs>
        <w:tab w:val="center" w:pos="4677"/>
        <w:tab w:val="right" w:pos="9355"/>
      </w:tabs>
    </w:pPr>
  </w:style>
  <w:style w:type="character" w:customStyle="1" w:styleId="ae">
    <w:name w:val="Нижний колонтитул Знак"/>
    <w:basedOn w:val="a0"/>
    <w:link w:val="ad"/>
    <w:uiPriority w:val="99"/>
    <w:rsid w:val="003B28C9"/>
  </w:style>
  <w:style w:type="character" w:customStyle="1" w:styleId="20">
    <w:name w:val="Заголовок 2 Знак"/>
    <w:link w:val="2"/>
    <w:uiPriority w:val="9"/>
    <w:rsid w:val="001F4D7F"/>
    <w:rPr>
      <w:rFonts w:ascii="Calibri Light" w:eastAsia="Times New Roman" w:hAnsi="Calibri Light" w:cs="Times New Roman"/>
      <w:b/>
      <w:bCs/>
      <w:i/>
      <w:iCs/>
      <w:sz w:val="28"/>
      <w:szCs w:val="28"/>
    </w:rPr>
  </w:style>
  <w:style w:type="numbering" w:customStyle="1" w:styleId="11">
    <w:name w:val="Нет списка1"/>
    <w:next w:val="a2"/>
    <w:uiPriority w:val="99"/>
    <w:semiHidden/>
    <w:unhideWhenUsed/>
    <w:rsid w:val="00732A4C"/>
  </w:style>
  <w:style w:type="character" w:customStyle="1" w:styleId="10">
    <w:name w:val="Заголовок 1 Знак"/>
    <w:link w:val="1"/>
    <w:rsid w:val="00732A4C"/>
    <w:rPr>
      <w:rFonts w:ascii="Arial" w:hAnsi="Arial"/>
      <w:b/>
      <w:sz w:val="24"/>
    </w:rPr>
  </w:style>
  <w:style w:type="paragraph" w:styleId="af">
    <w:name w:val="Body Text Indent"/>
    <w:basedOn w:val="a"/>
    <w:link w:val="af0"/>
    <w:semiHidden/>
    <w:unhideWhenUsed/>
    <w:rsid w:val="00732A4C"/>
    <w:pPr>
      <w:spacing w:before="150"/>
      <w:jc w:val="both"/>
    </w:pPr>
    <w:rPr>
      <w:sz w:val="24"/>
      <w:szCs w:val="24"/>
    </w:rPr>
  </w:style>
  <w:style w:type="character" w:customStyle="1" w:styleId="af0">
    <w:name w:val="Основной текст с отступом Знак"/>
    <w:link w:val="af"/>
    <w:semiHidden/>
    <w:rsid w:val="00732A4C"/>
    <w:rPr>
      <w:sz w:val="24"/>
      <w:szCs w:val="24"/>
    </w:rPr>
  </w:style>
  <w:style w:type="paragraph" w:styleId="23">
    <w:name w:val="Body Text 2"/>
    <w:basedOn w:val="a"/>
    <w:link w:val="24"/>
    <w:semiHidden/>
    <w:unhideWhenUsed/>
    <w:rsid w:val="00732A4C"/>
    <w:pPr>
      <w:spacing w:before="150"/>
      <w:jc w:val="both"/>
    </w:pPr>
    <w:rPr>
      <w:sz w:val="24"/>
      <w:szCs w:val="24"/>
    </w:rPr>
  </w:style>
  <w:style w:type="character" w:customStyle="1" w:styleId="24">
    <w:name w:val="Основной текст 2 Знак"/>
    <w:link w:val="23"/>
    <w:semiHidden/>
    <w:rsid w:val="00732A4C"/>
    <w:rPr>
      <w:sz w:val="24"/>
      <w:szCs w:val="24"/>
    </w:rPr>
  </w:style>
  <w:style w:type="paragraph" w:customStyle="1" w:styleId="bodytextindent2">
    <w:name w:val="bodytextindent2"/>
    <w:basedOn w:val="a"/>
    <w:rsid w:val="00732A4C"/>
    <w:pPr>
      <w:spacing w:before="150"/>
      <w:jc w:val="both"/>
    </w:pPr>
    <w:rPr>
      <w:sz w:val="24"/>
      <w:szCs w:val="24"/>
    </w:rPr>
  </w:style>
  <w:style w:type="paragraph" w:styleId="af1">
    <w:name w:val="No Spacing"/>
    <w:qFormat/>
    <w:rsid w:val="00732A4C"/>
    <w:rPr>
      <w:rFonts w:ascii="Calibri" w:hAnsi="Calibri"/>
      <w:sz w:val="22"/>
      <w:szCs w:val="22"/>
    </w:rPr>
  </w:style>
  <w:style w:type="paragraph" w:styleId="3">
    <w:name w:val="Body Text 3"/>
    <w:basedOn w:val="a"/>
    <w:link w:val="30"/>
    <w:semiHidden/>
    <w:rsid w:val="00732A4C"/>
    <w:pPr>
      <w:spacing w:line="360" w:lineRule="auto"/>
      <w:jc w:val="both"/>
    </w:pPr>
    <w:rPr>
      <w:sz w:val="28"/>
      <w:szCs w:val="28"/>
    </w:rPr>
  </w:style>
  <w:style w:type="character" w:customStyle="1" w:styleId="30">
    <w:name w:val="Основной текст 3 Знак"/>
    <w:link w:val="3"/>
    <w:semiHidden/>
    <w:rsid w:val="00732A4C"/>
    <w:rPr>
      <w:sz w:val="28"/>
      <w:szCs w:val="28"/>
    </w:rPr>
  </w:style>
  <w:style w:type="paragraph" w:styleId="31">
    <w:name w:val="Body Text Indent 3"/>
    <w:basedOn w:val="a"/>
    <w:link w:val="32"/>
    <w:semiHidden/>
    <w:rsid w:val="00732A4C"/>
    <w:pPr>
      <w:ind w:firstLine="709"/>
      <w:jc w:val="center"/>
    </w:pPr>
    <w:rPr>
      <w:color w:val="000000"/>
      <w:sz w:val="28"/>
      <w:szCs w:val="28"/>
    </w:rPr>
  </w:style>
  <w:style w:type="character" w:customStyle="1" w:styleId="32">
    <w:name w:val="Основной текст с отступом 3 Знак"/>
    <w:link w:val="31"/>
    <w:semiHidden/>
    <w:rsid w:val="00732A4C"/>
    <w:rPr>
      <w:color w:val="000000"/>
      <w:sz w:val="28"/>
      <w:szCs w:val="28"/>
    </w:rPr>
  </w:style>
  <w:style w:type="paragraph" w:customStyle="1" w:styleId="ConsPlusCell">
    <w:name w:val="ConsPlusCell"/>
    <w:rsid w:val="00732A4C"/>
    <w:pPr>
      <w:autoSpaceDE w:val="0"/>
      <w:autoSpaceDN w:val="0"/>
      <w:adjustRightInd w:val="0"/>
      <w:jc w:val="both"/>
    </w:pPr>
    <w:rPr>
      <w:rFonts w:ascii="Arial" w:hAnsi="Arial" w:cs="Arial"/>
    </w:rPr>
  </w:style>
  <w:style w:type="paragraph" w:styleId="af2">
    <w:name w:val="List Paragraph"/>
    <w:basedOn w:val="a"/>
    <w:uiPriority w:val="99"/>
    <w:qFormat/>
    <w:rsid w:val="00732A4C"/>
    <w:pPr>
      <w:spacing w:after="200" w:line="276" w:lineRule="auto"/>
      <w:ind w:left="720"/>
      <w:contextualSpacing/>
    </w:pPr>
    <w:rPr>
      <w:rFonts w:ascii="Calibri" w:eastAsia="Calibri" w:hAnsi="Calibri"/>
      <w:sz w:val="22"/>
      <w:szCs w:val="22"/>
      <w:lang w:eastAsia="en-US"/>
    </w:rPr>
  </w:style>
  <w:style w:type="paragraph" w:customStyle="1" w:styleId="ConsTitle">
    <w:name w:val="ConsTitle"/>
    <w:rsid w:val="00732A4C"/>
    <w:pPr>
      <w:autoSpaceDE w:val="0"/>
      <w:autoSpaceDN w:val="0"/>
      <w:adjustRightInd w:val="0"/>
      <w:ind w:right="19772"/>
    </w:pPr>
    <w:rPr>
      <w:rFonts w:ascii="Arial" w:hAnsi="Arial" w:cs="Arial"/>
      <w:b/>
      <w:bCs/>
      <w:sz w:val="16"/>
      <w:szCs w:val="16"/>
    </w:rPr>
  </w:style>
  <w:style w:type="character" w:styleId="af3">
    <w:name w:val="annotation reference"/>
    <w:uiPriority w:val="99"/>
    <w:semiHidden/>
    <w:unhideWhenUsed/>
    <w:rsid w:val="00732A4C"/>
    <w:rPr>
      <w:sz w:val="16"/>
      <w:szCs w:val="16"/>
    </w:rPr>
  </w:style>
  <w:style w:type="paragraph" w:styleId="af4">
    <w:name w:val="annotation text"/>
    <w:basedOn w:val="a"/>
    <w:link w:val="af5"/>
    <w:uiPriority w:val="99"/>
    <w:semiHidden/>
    <w:unhideWhenUsed/>
    <w:rsid w:val="00732A4C"/>
    <w:pPr>
      <w:spacing w:after="200" w:line="276" w:lineRule="auto"/>
    </w:pPr>
    <w:rPr>
      <w:rFonts w:ascii="Calibri" w:hAnsi="Calibri"/>
    </w:rPr>
  </w:style>
  <w:style w:type="character" w:customStyle="1" w:styleId="af5">
    <w:name w:val="Текст примечания Знак"/>
    <w:link w:val="af4"/>
    <w:uiPriority w:val="99"/>
    <w:semiHidden/>
    <w:rsid w:val="00732A4C"/>
    <w:rPr>
      <w:rFonts w:ascii="Calibri" w:hAnsi="Calibri"/>
    </w:rPr>
  </w:style>
  <w:style w:type="paragraph" w:styleId="af6">
    <w:name w:val="annotation subject"/>
    <w:basedOn w:val="af4"/>
    <w:next w:val="af4"/>
    <w:link w:val="af7"/>
    <w:uiPriority w:val="99"/>
    <w:semiHidden/>
    <w:unhideWhenUsed/>
    <w:rsid w:val="00732A4C"/>
    <w:rPr>
      <w:b/>
      <w:bCs/>
    </w:rPr>
  </w:style>
  <w:style w:type="character" w:customStyle="1" w:styleId="af7">
    <w:name w:val="Тема примечания Знак"/>
    <w:link w:val="af6"/>
    <w:uiPriority w:val="99"/>
    <w:semiHidden/>
    <w:rsid w:val="00732A4C"/>
    <w:rPr>
      <w:rFonts w:ascii="Calibri" w:hAnsi="Calibri"/>
      <w:b/>
      <w:bCs/>
    </w:rPr>
  </w:style>
  <w:style w:type="numbering" w:customStyle="1" w:styleId="110">
    <w:name w:val="Нет списка11"/>
    <w:next w:val="a2"/>
    <w:uiPriority w:val="99"/>
    <w:semiHidden/>
    <w:unhideWhenUsed/>
    <w:rsid w:val="00732A4C"/>
  </w:style>
  <w:style w:type="character" w:customStyle="1" w:styleId="a6">
    <w:name w:val="Заголовок Знак"/>
    <w:link w:val="a5"/>
    <w:uiPriority w:val="10"/>
    <w:rsid w:val="00732A4C"/>
    <w:rPr>
      <w:rFonts w:ascii="Arial" w:hAnsi="Arial"/>
      <w:b/>
      <w:sz w:val="28"/>
    </w:rPr>
  </w:style>
</w:styles>
</file>

<file path=word/webSettings.xml><?xml version="1.0" encoding="utf-8"?>
<w:webSettings xmlns:r="http://schemas.openxmlformats.org/officeDocument/2006/relationships" xmlns:w="http://schemas.openxmlformats.org/wordprocessingml/2006/main">
  <w:divs>
    <w:div w:id="121272548">
      <w:bodyDiv w:val="1"/>
      <w:marLeft w:val="0"/>
      <w:marRight w:val="0"/>
      <w:marTop w:val="0"/>
      <w:marBottom w:val="0"/>
      <w:divBdr>
        <w:top w:val="none" w:sz="0" w:space="0" w:color="auto"/>
        <w:left w:val="none" w:sz="0" w:space="0" w:color="auto"/>
        <w:bottom w:val="none" w:sz="0" w:space="0" w:color="auto"/>
        <w:right w:val="none" w:sz="0" w:space="0" w:color="auto"/>
      </w:divBdr>
    </w:div>
    <w:div w:id="260333477">
      <w:bodyDiv w:val="1"/>
      <w:marLeft w:val="0"/>
      <w:marRight w:val="0"/>
      <w:marTop w:val="0"/>
      <w:marBottom w:val="0"/>
      <w:divBdr>
        <w:top w:val="none" w:sz="0" w:space="0" w:color="auto"/>
        <w:left w:val="none" w:sz="0" w:space="0" w:color="auto"/>
        <w:bottom w:val="none" w:sz="0" w:space="0" w:color="auto"/>
        <w:right w:val="none" w:sz="0" w:space="0" w:color="auto"/>
      </w:divBdr>
    </w:div>
    <w:div w:id="305596900">
      <w:bodyDiv w:val="1"/>
      <w:marLeft w:val="0"/>
      <w:marRight w:val="0"/>
      <w:marTop w:val="0"/>
      <w:marBottom w:val="0"/>
      <w:divBdr>
        <w:top w:val="none" w:sz="0" w:space="0" w:color="auto"/>
        <w:left w:val="none" w:sz="0" w:space="0" w:color="auto"/>
        <w:bottom w:val="none" w:sz="0" w:space="0" w:color="auto"/>
        <w:right w:val="none" w:sz="0" w:space="0" w:color="auto"/>
      </w:divBdr>
    </w:div>
    <w:div w:id="370032377">
      <w:bodyDiv w:val="1"/>
      <w:marLeft w:val="0"/>
      <w:marRight w:val="0"/>
      <w:marTop w:val="0"/>
      <w:marBottom w:val="0"/>
      <w:divBdr>
        <w:top w:val="none" w:sz="0" w:space="0" w:color="auto"/>
        <w:left w:val="none" w:sz="0" w:space="0" w:color="auto"/>
        <w:bottom w:val="none" w:sz="0" w:space="0" w:color="auto"/>
        <w:right w:val="none" w:sz="0" w:space="0" w:color="auto"/>
      </w:divBdr>
    </w:div>
    <w:div w:id="441388366">
      <w:bodyDiv w:val="1"/>
      <w:marLeft w:val="0"/>
      <w:marRight w:val="0"/>
      <w:marTop w:val="0"/>
      <w:marBottom w:val="0"/>
      <w:divBdr>
        <w:top w:val="none" w:sz="0" w:space="0" w:color="auto"/>
        <w:left w:val="none" w:sz="0" w:space="0" w:color="auto"/>
        <w:bottom w:val="none" w:sz="0" w:space="0" w:color="auto"/>
        <w:right w:val="none" w:sz="0" w:space="0" w:color="auto"/>
      </w:divBdr>
    </w:div>
    <w:div w:id="480654730">
      <w:bodyDiv w:val="1"/>
      <w:marLeft w:val="0"/>
      <w:marRight w:val="0"/>
      <w:marTop w:val="0"/>
      <w:marBottom w:val="0"/>
      <w:divBdr>
        <w:top w:val="none" w:sz="0" w:space="0" w:color="auto"/>
        <w:left w:val="none" w:sz="0" w:space="0" w:color="auto"/>
        <w:bottom w:val="none" w:sz="0" w:space="0" w:color="auto"/>
        <w:right w:val="none" w:sz="0" w:space="0" w:color="auto"/>
      </w:divBdr>
    </w:div>
    <w:div w:id="527989759">
      <w:bodyDiv w:val="1"/>
      <w:marLeft w:val="0"/>
      <w:marRight w:val="0"/>
      <w:marTop w:val="0"/>
      <w:marBottom w:val="0"/>
      <w:divBdr>
        <w:top w:val="none" w:sz="0" w:space="0" w:color="auto"/>
        <w:left w:val="none" w:sz="0" w:space="0" w:color="auto"/>
        <w:bottom w:val="none" w:sz="0" w:space="0" w:color="auto"/>
        <w:right w:val="none" w:sz="0" w:space="0" w:color="auto"/>
      </w:divBdr>
    </w:div>
    <w:div w:id="551424605">
      <w:bodyDiv w:val="1"/>
      <w:marLeft w:val="0"/>
      <w:marRight w:val="0"/>
      <w:marTop w:val="0"/>
      <w:marBottom w:val="0"/>
      <w:divBdr>
        <w:top w:val="none" w:sz="0" w:space="0" w:color="auto"/>
        <w:left w:val="none" w:sz="0" w:space="0" w:color="auto"/>
        <w:bottom w:val="none" w:sz="0" w:space="0" w:color="auto"/>
        <w:right w:val="none" w:sz="0" w:space="0" w:color="auto"/>
      </w:divBdr>
    </w:div>
    <w:div w:id="576089015">
      <w:bodyDiv w:val="1"/>
      <w:marLeft w:val="0"/>
      <w:marRight w:val="0"/>
      <w:marTop w:val="0"/>
      <w:marBottom w:val="0"/>
      <w:divBdr>
        <w:top w:val="none" w:sz="0" w:space="0" w:color="auto"/>
        <w:left w:val="none" w:sz="0" w:space="0" w:color="auto"/>
        <w:bottom w:val="none" w:sz="0" w:space="0" w:color="auto"/>
        <w:right w:val="none" w:sz="0" w:space="0" w:color="auto"/>
      </w:divBdr>
    </w:div>
    <w:div w:id="1353341632">
      <w:bodyDiv w:val="1"/>
      <w:marLeft w:val="0"/>
      <w:marRight w:val="0"/>
      <w:marTop w:val="0"/>
      <w:marBottom w:val="0"/>
      <w:divBdr>
        <w:top w:val="none" w:sz="0" w:space="0" w:color="auto"/>
        <w:left w:val="none" w:sz="0" w:space="0" w:color="auto"/>
        <w:bottom w:val="none" w:sz="0" w:space="0" w:color="auto"/>
        <w:right w:val="none" w:sz="0" w:space="0" w:color="auto"/>
      </w:divBdr>
    </w:div>
    <w:div w:id="1568148854">
      <w:bodyDiv w:val="1"/>
      <w:marLeft w:val="0"/>
      <w:marRight w:val="0"/>
      <w:marTop w:val="0"/>
      <w:marBottom w:val="0"/>
      <w:divBdr>
        <w:top w:val="none" w:sz="0" w:space="0" w:color="auto"/>
        <w:left w:val="none" w:sz="0" w:space="0" w:color="auto"/>
        <w:bottom w:val="none" w:sz="0" w:space="0" w:color="auto"/>
        <w:right w:val="none" w:sz="0" w:space="0" w:color="auto"/>
      </w:divBdr>
    </w:div>
    <w:div w:id="1661419667">
      <w:bodyDiv w:val="1"/>
      <w:marLeft w:val="0"/>
      <w:marRight w:val="0"/>
      <w:marTop w:val="0"/>
      <w:marBottom w:val="0"/>
      <w:divBdr>
        <w:top w:val="none" w:sz="0" w:space="0" w:color="auto"/>
        <w:left w:val="none" w:sz="0" w:space="0" w:color="auto"/>
        <w:bottom w:val="none" w:sz="0" w:space="0" w:color="auto"/>
        <w:right w:val="none" w:sz="0" w:space="0" w:color="auto"/>
      </w:divBdr>
    </w:div>
    <w:div w:id="206073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236C5-C1EC-469D-B8EB-048E2D99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4648</Words>
  <Characters>26497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Отчет</vt:lpstr>
    </vt:vector>
  </TitlesOfParts>
  <Company>Департамент ЖКХ</Company>
  <LinksUpToDate>false</LinksUpToDate>
  <CharactersWithSpaces>31083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dc:title>
  <dc:subject/>
  <dc:creator>Дорожный отдел</dc:creator>
  <cp:keywords/>
  <dc:description/>
  <cp:lastModifiedBy>martoshich.ti</cp:lastModifiedBy>
  <cp:revision>2</cp:revision>
  <cp:lastPrinted>2022-08-22T10:14:00Z</cp:lastPrinted>
  <dcterms:created xsi:type="dcterms:W3CDTF">2022-08-23T09:46:00Z</dcterms:created>
  <dcterms:modified xsi:type="dcterms:W3CDTF">2022-08-23T09:46:00Z</dcterms:modified>
</cp:coreProperties>
</file>