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90D" w:rsidRPr="00672490" w:rsidRDefault="0047668A" w:rsidP="0088590D">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bookmarkStart w:id="0" w:name="_GoBack"/>
      <w:bookmarkEnd w:id="0"/>
      <w:r>
        <w:rPr>
          <w:sz w:val="28"/>
          <w:szCs w:val="28"/>
        </w:rPr>
        <w:t xml:space="preserve">Проект </w:t>
      </w:r>
    </w:p>
    <w:p w:rsidR="00A577A0" w:rsidRDefault="00A577A0" w:rsidP="0088590D">
      <w:pPr>
        <w:jc w:val="center"/>
        <w:rPr>
          <w:b/>
          <w:sz w:val="28"/>
          <w:szCs w:val="28"/>
        </w:rPr>
      </w:pPr>
    </w:p>
    <w:p w:rsidR="00A577A0" w:rsidRDefault="00A577A0" w:rsidP="0088590D">
      <w:pPr>
        <w:jc w:val="center"/>
        <w:rPr>
          <w:b/>
          <w:sz w:val="28"/>
          <w:szCs w:val="28"/>
        </w:rPr>
      </w:pPr>
    </w:p>
    <w:p w:rsidR="00A577A0" w:rsidRDefault="00A577A0" w:rsidP="0088590D">
      <w:pPr>
        <w:jc w:val="center"/>
        <w:rPr>
          <w:b/>
          <w:sz w:val="28"/>
          <w:szCs w:val="28"/>
        </w:rPr>
      </w:pPr>
    </w:p>
    <w:p w:rsidR="00A577A0" w:rsidRDefault="00A577A0" w:rsidP="0088590D">
      <w:pPr>
        <w:jc w:val="center"/>
        <w:rPr>
          <w:b/>
          <w:sz w:val="28"/>
          <w:szCs w:val="28"/>
        </w:rPr>
      </w:pPr>
    </w:p>
    <w:p w:rsidR="0088590D" w:rsidRDefault="0088590D" w:rsidP="0088590D">
      <w:pPr>
        <w:jc w:val="center"/>
        <w:rPr>
          <w:rFonts w:eastAsia="Arial"/>
          <w:b/>
          <w:sz w:val="28"/>
          <w:szCs w:val="28"/>
        </w:rPr>
      </w:pPr>
      <w:r w:rsidRPr="00672490">
        <w:rPr>
          <w:b/>
          <w:sz w:val="28"/>
          <w:szCs w:val="28"/>
        </w:rPr>
        <w:t xml:space="preserve">О проекте решения Думы городского округа Тольятти </w:t>
      </w:r>
      <w:r>
        <w:rPr>
          <w:b/>
          <w:sz w:val="28"/>
          <w:szCs w:val="28"/>
        </w:rPr>
        <w:br/>
        <w:t>«О внесении изменений в Устав городского округа Тольятти»</w:t>
      </w:r>
    </w:p>
    <w:p w:rsidR="0088590D" w:rsidRDefault="0088590D" w:rsidP="0088590D">
      <w:pPr>
        <w:autoSpaceDE w:val="0"/>
        <w:autoSpaceDN w:val="0"/>
        <w:adjustRightInd w:val="0"/>
        <w:ind w:firstLine="709"/>
        <w:jc w:val="center"/>
        <w:rPr>
          <w:sz w:val="28"/>
          <w:szCs w:val="28"/>
        </w:rPr>
      </w:pPr>
    </w:p>
    <w:p w:rsidR="0088590D" w:rsidRDefault="0088590D" w:rsidP="0088590D">
      <w:pPr>
        <w:autoSpaceDE w:val="0"/>
        <w:autoSpaceDN w:val="0"/>
        <w:adjustRightInd w:val="0"/>
        <w:ind w:firstLine="709"/>
        <w:jc w:val="both"/>
        <w:rPr>
          <w:sz w:val="28"/>
          <w:szCs w:val="28"/>
        </w:rPr>
      </w:pPr>
    </w:p>
    <w:p w:rsidR="0088590D" w:rsidRDefault="0088590D" w:rsidP="0088590D">
      <w:pPr>
        <w:autoSpaceDE w:val="0"/>
        <w:autoSpaceDN w:val="0"/>
        <w:adjustRightInd w:val="0"/>
        <w:ind w:firstLine="709"/>
        <w:jc w:val="both"/>
        <w:rPr>
          <w:sz w:val="28"/>
          <w:szCs w:val="28"/>
        </w:rPr>
      </w:pPr>
    </w:p>
    <w:p w:rsidR="0088590D" w:rsidRDefault="0088590D" w:rsidP="0088590D">
      <w:pPr>
        <w:ind w:firstLine="709"/>
        <w:jc w:val="both"/>
        <w:rPr>
          <w:sz w:val="28"/>
          <w:szCs w:val="28"/>
        </w:rPr>
      </w:pPr>
      <w:r>
        <w:rPr>
          <w:sz w:val="28"/>
          <w:szCs w:val="28"/>
        </w:rPr>
        <w:t xml:space="preserve">Рассмотрев проект решения Думы городского округа Тольятти </w:t>
      </w:r>
      <w:r>
        <w:rPr>
          <w:sz w:val="28"/>
          <w:szCs w:val="28"/>
        </w:rPr>
        <w:br/>
        <w:t>«О внесении изменений в Устав городского округа Тольятти», в соответствии с Федеральным законом от 06.10.2003 № 131-ФЗ «Об общих принципах организации местного самоуправления в Российской Федерации», руководствуясь Уставом городского округа Тольятти, Дума</w:t>
      </w:r>
    </w:p>
    <w:p w:rsidR="0088590D" w:rsidRDefault="0088590D" w:rsidP="0088590D">
      <w:pPr>
        <w:ind w:firstLine="709"/>
        <w:jc w:val="both"/>
        <w:rPr>
          <w:rFonts w:eastAsia="Calibri"/>
          <w:lang w:eastAsia="en-US"/>
        </w:rPr>
      </w:pPr>
    </w:p>
    <w:p w:rsidR="0088590D" w:rsidRDefault="0088590D" w:rsidP="0088590D">
      <w:pPr>
        <w:ind w:firstLine="709"/>
        <w:jc w:val="center"/>
        <w:rPr>
          <w:sz w:val="8"/>
          <w:szCs w:val="8"/>
        </w:rPr>
      </w:pPr>
    </w:p>
    <w:p w:rsidR="0088590D" w:rsidRDefault="0088590D" w:rsidP="0088590D">
      <w:pPr>
        <w:jc w:val="center"/>
        <w:rPr>
          <w:sz w:val="28"/>
          <w:szCs w:val="28"/>
        </w:rPr>
      </w:pPr>
      <w:r>
        <w:rPr>
          <w:sz w:val="28"/>
          <w:szCs w:val="28"/>
        </w:rPr>
        <w:t>РЕШИЛА:</w:t>
      </w:r>
    </w:p>
    <w:p w:rsidR="0088590D" w:rsidRDefault="0088590D" w:rsidP="0088590D">
      <w:pPr>
        <w:jc w:val="center"/>
      </w:pPr>
    </w:p>
    <w:p w:rsidR="0088590D" w:rsidRDefault="0088590D" w:rsidP="0088590D">
      <w:pPr>
        <w:pStyle w:val="a3"/>
        <w:numPr>
          <w:ilvl w:val="0"/>
          <w:numId w:val="1"/>
        </w:numPr>
        <w:tabs>
          <w:tab w:val="left" w:pos="993"/>
        </w:tabs>
        <w:suppressAutoHyphens/>
        <w:ind w:left="0" w:firstLine="709"/>
        <w:jc w:val="both"/>
        <w:rPr>
          <w:sz w:val="28"/>
          <w:szCs w:val="28"/>
        </w:rPr>
      </w:pPr>
      <w:r>
        <w:rPr>
          <w:sz w:val="28"/>
          <w:szCs w:val="28"/>
        </w:rPr>
        <w:t>Направить главе городского округа Тольятти для официального опубликования в газете «Городские ведомости» проект решения Думы городского округа Тольятти «О внесении изменений в Устав городского округа Тольятти» согласно приложению.</w:t>
      </w:r>
    </w:p>
    <w:p w:rsidR="0088590D" w:rsidRDefault="0088590D" w:rsidP="0088590D">
      <w:pPr>
        <w:pStyle w:val="a3"/>
        <w:numPr>
          <w:ilvl w:val="0"/>
          <w:numId w:val="1"/>
        </w:numPr>
        <w:tabs>
          <w:tab w:val="left" w:pos="993"/>
        </w:tabs>
        <w:suppressAutoHyphens/>
        <w:ind w:left="0" w:firstLine="709"/>
        <w:jc w:val="both"/>
        <w:rPr>
          <w:sz w:val="28"/>
          <w:szCs w:val="28"/>
        </w:rPr>
      </w:pPr>
      <w:r>
        <w:rPr>
          <w:sz w:val="28"/>
          <w:szCs w:val="28"/>
        </w:rPr>
        <w:t>Настоящее решение вступает в силу с момента его подписания.</w:t>
      </w:r>
    </w:p>
    <w:p w:rsidR="0088590D" w:rsidRDefault="0088590D" w:rsidP="0088590D">
      <w:pPr>
        <w:pStyle w:val="a3"/>
        <w:numPr>
          <w:ilvl w:val="0"/>
          <w:numId w:val="1"/>
        </w:numPr>
        <w:tabs>
          <w:tab w:val="left" w:pos="993"/>
        </w:tabs>
        <w:suppressAutoHyphens/>
        <w:ind w:left="0" w:firstLine="709"/>
        <w:jc w:val="both"/>
        <w:rPr>
          <w:sz w:val="28"/>
          <w:szCs w:val="28"/>
        </w:rPr>
      </w:pPr>
      <w:proofErr w:type="gramStart"/>
      <w:r>
        <w:rPr>
          <w:sz w:val="28"/>
          <w:szCs w:val="28"/>
        </w:rPr>
        <w:t>Контроль за</w:t>
      </w:r>
      <w:proofErr w:type="gramEnd"/>
      <w:r>
        <w:rPr>
          <w:sz w:val="28"/>
          <w:szCs w:val="28"/>
        </w:rPr>
        <w:t xml:space="preserve">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w:t>
      </w:r>
      <w:proofErr w:type="spellStart"/>
      <w:r>
        <w:rPr>
          <w:sz w:val="28"/>
          <w:szCs w:val="28"/>
        </w:rPr>
        <w:t>Митковский</w:t>
      </w:r>
      <w:proofErr w:type="spellEnd"/>
      <w:r>
        <w:rPr>
          <w:sz w:val="28"/>
          <w:szCs w:val="28"/>
        </w:rPr>
        <w:t xml:space="preserve"> П.Б.).</w:t>
      </w:r>
    </w:p>
    <w:p w:rsidR="0088590D" w:rsidRDefault="0088590D" w:rsidP="0088590D">
      <w:pPr>
        <w:pStyle w:val="a3"/>
        <w:ind w:firstLine="709"/>
        <w:jc w:val="both"/>
        <w:rPr>
          <w:rFonts w:eastAsia="Arial"/>
          <w:sz w:val="28"/>
          <w:szCs w:val="28"/>
        </w:rPr>
      </w:pPr>
    </w:p>
    <w:p w:rsidR="0088590D" w:rsidRDefault="0088590D" w:rsidP="0088590D">
      <w:pPr>
        <w:widowControl w:val="0"/>
        <w:ind w:firstLine="709"/>
        <w:rPr>
          <w:rFonts w:eastAsia="Arial"/>
          <w:sz w:val="28"/>
          <w:szCs w:val="28"/>
        </w:rPr>
      </w:pPr>
    </w:p>
    <w:p w:rsidR="0088590D" w:rsidRDefault="0088590D" w:rsidP="0088590D">
      <w:pPr>
        <w:widowControl w:val="0"/>
        <w:ind w:firstLine="709"/>
        <w:rPr>
          <w:rFonts w:eastAsia="Arial"/>
          <w:sz w:val="28"/>
          <w:szCs w:val="28"/>
        </w:rPr>
      </w:pPr>
    </w:p>
    <w:p w:rsidR="0088590D" w:rsidRDefault="0088590D" w:rsidP="0088590D">
      <w:pPr>
        <w:widowControl w:val="0"/>
        <w:rPr>
          <w:rFonts w:eastAsia="Arial"/>
          <w:sz w:val="28"/>
          <w:szCs w:val="28"/>
        </w:rPr>
      </w:pPr>
      <w:r>
        <w:rPr>
          <w:rFonts w:eastAsia="Arial"/>
          <w:sz w:val="28"/>
          <w:szCs w:val="28"/>
        </w:rPr>
        <w:t>Председатель Думы</w:t>
      </w:r>
      <w:r>
        <w:rPr>
          <w:rFonts w:eastAsia="Arial"/>
          <w:sz w:val="28"/>
          <w:szCs w:val="28"/>
        </w:rPr>
        <w:tab/>
      </w:r>
      <w:r>
        <w:rPr>
          <w:rFonts w:eastAsia="Arial"/>
          <w:sz w:val="28"/>
          <w:szCs w:val="28"/>
        </w:rPr>
        <w:tab/>
      </w:r>
      <w:r>
        <w:rPr>
          <w:rFonts w:eastAsia="Arial"/>
          <w:sz w:val="28"/>
          <w:szCs w:val="28"/>
        </w:rPr>
        <w:tab/>
      </w:r>
      <w:r>
        <w:rPr>
          <w:rFonts w:eastAsia="Arial"/>
          <w:sz w:val="28"/>
          <w:szCs w:val="28"/>
        </w:rPr>
        <w:tab/>
      </w:r>
      <w:r>
        <w:rPr>
          <w:rFonts w:eastAsia="Arial"/>
          <w:sz w:val="28"/>
          <w:szCs w:val="28"/>
        </w:rPr>
        <w:tab/>
        <w:t xml:space="preserve">                              </w:t>
      </w:r>
      <w:proofErr w:type="spellStart"/>
      <w:r>
        <w:rPr>
          <w:rFonts w:eastAsia="Arial"/>
          <w:sz w:val="28"/>
          <w:szCs w:val="28"/>
        </w:rPr>
        <w:t>Н.И.Остудин</w:t>
      </w:r>
      <w:proofErr w:type="spellEnd"/>
    </w:p>
    <w:p w:rsidR="0088590D" w:rsidRDefault="0088590D" w:rsidP="0088590D">
      <w:pPr>
        <w:ind w:firstLine="709"/>
        <w:jc w:val="center"/>
        <w:rPr>
          <w:b/>
          <w:sz w:val="28"/>
          <w:szCs w:val="28"/>
        </w:rPr>
      </w:pPr>
    </w:p>
    <w:p w:rsidR="0088590D" w:rsidRDefault="0088590D" w:rsidP="0088590D">
      <w:pPr>
        <w:ind w:firstLine="709"/>
        <w:jc w:val="center"/>
        <w:rPr>
          <w:sz w:val="28"/>
          <w:szCs w:val="28"/>
        </w:rPr>
      </w:pPr>
    </w:p>
    <w:p w:rsidR="0088590D" w:rsidRDefault="0088590D" w:rsidP="0088590D">
      <w:pPr>
        <w:rPr>
          <w:sz w:val="26"/>
          <w:szCs w:val="26"/>
        </w:rPr>
      </w:pPr>
    </w:p>
    <w:p w:rsidR="0088590D" w:rsidRDefault="0088590D" w:rsidP="0088590D">
      <w:pPr>
        <w:ind w:left="6379"/>
        <w:jc w:val="center"/>
        <w:rPr>
          <w:sz w:val="26"/>
          <w:szCs w:val="26"/>
        </w:rPr>
      </w:pPr>
    </w:p>
    <w:p w:rsidR="0088590D" w:rsidRDefault="0088590D" w:rsidP="0088590D">
      <w:pPr>
        <w:ind w:left="6379"/>
        <w:jc w:val="center"/>
        <w:rPr>
          <w:sz w:val="26"/>
          <w:szCs w:val="26"/>
        </w:rPr>
      </w:pPr>
    </w:p>
    <w:p w:rsidR="0088590D" w:rsidRDefault="0088590D" w:rsidP="0088590D">
      <w:pPr>
        <w:ind w:left="6379"/>
        <w:jc w:val="center"/>
        <w:rPr>
          <w:sz w:val="28"/>
          <w:szCs w:val="28"/>
        </w:rPr>
      </w:pPr>
    </w:p>
    <w:p w:rsidR="0088590D" w:rsidRDefault="0088590D" w:rsidP="0088590D">
      <w:pPr>
        <w:ind w:left="6379"/>
        <w:jc w:val="center"/>
        <w:rPr>
          <w:sz w:val="28"/>
          <w:szCs w:val="28"/>
        </w:rPr>
      </w:pPr>
    </w:p>
    <w:p w:rsidR="0088590D" w:rsidRDefault="0088590D" w:rsidP="0088590D">
      <w:pPr>
        <w:ind w:left="6379"/>
        <w:jc w:val="center"/>
        <w:rPr>
          <w:sz w:val="28"/>
          <w:szCs w:val="28"/>
        </w:rPr>
      </w:pPr>
    </w:p>
    <w:p w:rsidR="0088590D" w:rsidRDefault="0088590D" w:rsidP="0088590D">
      <w:pPr>
        <w:ind w:left="6379"/>
        <w:jc w:val="center"/>
        <w:rPr>
          <w:sz w:val="28"/>
          <w:szCs w:val="28"/>
        </w:rPr>
      </w:pPr>
    </w:p>
    <w:p w:rsidR="0088590D" w:rsidRDefault="0088590D" w:rsidP="0088590D">
      <w:pPr>
        <w:tabs>
          <w:tab w:val="left" w:pos="709"/>
        </w:tabs>
        <w:ind w:left="6663"/>
        <w:jc w:val="center"/>
        <w:rPr>
          <w:sz w:val="26"/>
          <w:szCs w:val="26"/>
        </w:rPr>
      </w:pPr>
    </w:p>
    <w:p w:rsidR="0088590D" w:rsidRDefault="0088590D" w:rsidP="0088590D">
      <w:pPr>
        <w:tabs>
          <w:tab w:val="left" w:pos="709"/>
        </w:tabs>
        <w:ind w:left="6663"/>
        <w:jc w:val="center"/>
        <w:rPr>
          <w:sz w:val="26"/>
          <w:szCs w:val="26"/>
        </w:rPr>
      </w:pPr>
    </w:p>
    <w:p w:rsidR="0088590D" w:rsidRDefault="0088590D" w:rsidP="0088590D">
      <w:pPr>
        <w:tabs>
          <w:tab w:val="left" w:pos="709"/>
        </w:tabs>
        <w:ind w:left="6663"/>
        <w:jc w:val="center"/>
        <w:rPr>
          <w:sz w:val="26"/>
          <w:szCs w:val="26"/>
        </w:rPr>
      </w:pPr>
    </w:p>
    <w:p w:rsidR="0088590D" w:rsidRDefault="0088590D" w:rsidP="0088590D">
      <w:pPr>
        <w:tabs>
          <w:tab w:val="left" w:pos="709"/>
        </w:tabs>
        <w:ind w:left="6663"/>
        <w:jc w:val="center"/>
        <w:rPr>
          <w:sz w:val="26"/>
          <w:szCs w:val="26"/>
        </w:rPr>
      </w:pPr>
    </w:p>
    <w:p w:rsidR="0088590D" w:rsidRDefault="0088590D" w:rsidP="0088590D">
      <w:pPr>
        <w:tabs>
          <w:tab w:val="left" w:pos="709"/>
        </w:tabs>
        <w:ind w:left="6663"/>
        <w:jc w:val="center"/>
        <w:rPr>
          <w:sz w:val="26"/>
          <w:szCs w:val="26"/>
        </w:rPr>
      </w:pPr>
    </w:p>
    <w:p w:rsidR="0088590D" w:rsidRDefault="0088590D" w:rsidP="0088590D">
      <w:pPr>
        <w:tabs>
          <w:tab w:val="left" w:pos="709"/>
        </w:tabs>
        <w:ind w:left="6663"/>
        <w:jc w:val="center"/>
        <w:rPr>
          <w:sz w:val="26"/>
          <w:szCs w:val="26"/>
        </w:rPr>
      </w:pPr>
    </w:p>
    <w:p w:rsidR="0088590D" w:rsidRDefault="0088590D" w:rsidP="0088590D">
      <w:pPr>
        <w:tabs>
          <w:tab w:val="left" w:pos="709"/>
        </w:tabs>
        <w:ind w:left="6663"/>
        <w:jc w:val="center"/>
        <w:rPr>
          <w:sz w:val="26"/>
          <w:szCs w:val="26"/>
        </w:rPr>
      </w:pPr>
      <w:r>
        <w:rPr>
          <w:sz w:val="26"/>
          <w:szCs w:val="26"/>
        </w:rPr>
        <w:lastRenderedPageBreak/>
        <w:t>Приложение</w:t>
      </w:r>
    </w:p>
    <w:p w:rsidR="0088590D" w:rsidRDefault="0088590D" w:rsidP="0088590D">
      <w:pPr>
        <w:ind w:left="6663"/>
        <w:jc w:val="center"/>
        <w:rPr>
          <w:sz w:val="26"/>
          <w:szCs w:val="26"/>
        </w:rPr>
      </w:pPr>
      <w:r>
        <w:rPr>
          <w:sz w:val="26"/>
          <w:szCs w:val="26"/>
        </w:rPr>
        <w:t>к решению Думы</w:t>
      </w:r>
    </w:p>
    <w:p w:rsidR="0088590D" w:rsidRPr="00672490" w:rsidRDefault="0088590D" w:rsidP="0088590D">
      <w:pPr>
        <w:tabs>
          <w:tab w:val="left" w:pos="709"/>
        </w:tabs>
        <w:ind w:left="6663"/>
        <w:jc w:val="center"/>
        <w:rPr>
          <w:sz w:val="26"/>
          <w:szCs w:val="26"/>
        </w:rPr>
      </w:pPr>
      <w:r>
        <w:rPr>
          <w:sz w:val="26"/>
          <w:szCs w:val="26"/>
        </w:rPr>
        <w:t>от ______ № ___</w:t>
      </w:r>
    </w:p>
    <w:p w:rsidR="0088590D" w:rsidRDefault="0088590D" w:rsidP="0088590D">
      <w:pPr>
        <w:rPr>
          <w:b/>
          <w:sz w:val="28"/>
          <w:szCs w:val="28"/>
        </w:rPr>
      </w:pPr>
    </w:p>
    <w:p w:rsidR="0088590D" w:rsidRDefault="0088590D" w:rsidP="0088590D">
      <w:pPr>
        <w:jc w:val="center"/>
        <w:rPr>
          <w:sz w:val="28"/>
          <w:szCs w:val="28"/>
        </w:rPr>
      </w:pPr>
      <w:r>
        <w:rPr>
          <w:sz w:val="28"/>
          <w:szCs w:val="28"/>
        </w:rPr>
        <w:t>ПРОЕКТ РЕШЕНИЯ ДУМЫ ГОРОДСКОГО ОКРУГА ТОЛЬЯТТИ</w:t>
      </w:r>
    </w:p>
    <w:p w:rsidR="0088590D" w:rsidRDefault="0088590D" w:rsidP="0088590D">
      <w:pPr>
        <w:rPr>
          <w:b/>
          <w:sz w:val="28"/>
          <w:szCs w:val="28"/>
        </w:rPr>
      </w:pPr>
    </w:p>
    <w:p w:rsidR="0088590D" w:rsidRDefault="0088590D" w:rsidP="0088590D">
      <w:pPr>
        <w:rPr>
          <w:b/>
          <w:sz w:val="28"/>
          <w:szCs w:val="28"/>
        </w:rPr>
      </w:pPr>
    </w:p>
    <w:p w:rsidR="0088590D" w:rsidRDefault="0088590D" w:rsidP="0088590D">
      <w:pPr>
        <w:jc w:val="center"/>
        <w:rPr>
          <w:b/>
          <w:sz w:val="28"/>
          <w:szCs w:val="28"/>
        </w:rPr>
      </w:pPr>
      <w:r>
        <w:rPr>
          <w:b/>
          <w:sz w:val="28"/>
          <w:szCs w:val="28"/>
        </w:rPr>
        <w:t>О внесении изменений в Устав</w:t>
      </w:r>
    </w:p>
    <w:p w:rsidR="0088590D" w:rsidRDefault="0088590D" w:rsidP="0088590D">
      <w:pPr>
        <w:tabs>
          <w:tab w:val="left" w:pos="709"/>
        </w:tabs>
        <w:jc w:val="center"/>
        <w:rPr>
          <w:b/>
          <w:sz w:val="28"/>
          <w:szCs w:val="28"/>
        </w:rPr>
      </w:pPr>
      <w:r>
        <w:rPr>
          <w:b/>
          <w:sz w:val="28"/>
          <w:szCs w:val="28"/>
        </w:rPr>
        <w:t>городского округа Тольятти</w:t>
      </w:r>
    </w:p>
    <w:p w:rsidR="0088590D" w:rsidRDefault="0088590D" w:rsidP="0088590D">
      <w:pPr>
        <w:jc w:val="both"/>
        <w:rPr>
          <w:sz w:val="28"/>
          <w:szCs w:val="28"/>
        </w:rPr>
      </w:pPr>
    </w:p>
    <w:p w:rsidR="0088590D" w:rsidRDefault="0088590D" w:rsidP="0088590D">
      <w:pPr>
        <w:ind w:firstLine="709"/>
        <w:jc w:val="both"/>
        <w:rPr>
          <w:sz w:val="28"/>
          <w:szCs w:val="28"/>
        </w:rPr>
      </w:pPr>
      <w:r>
        <w:rPr>
          <w:sz w:val="28"/>
          <w:szCs w:val="28"/>
        </w:rPr>
        <w:t>Рассмотрев изменения в Устав городского округа Тольятти, принятый постановлением Тольяттинской городской Думы от 30.05.2005 № 155, Дума</w:t>
      </w:r>
    </w:p>
    <w:p w:rsidR="0088590D" w:rsidRDefault="0088590D" w:rsidP="0088590D">
      <w:pPr>
        <w:ind w:firstLine="709"/>
        <w:jc w:val="center"/>
      </w:pPr>
    </w:p>
    <w:p w:rsidR="0088590D" w:rsidRDefault="0088590D" w:rsidP="0088590D">
      <w:pPr>
        <w:jc w:val="center"/>
        <w:rPr>
          <w:sz w:val="28"/>
          <w:szCs w:val="28"/>
        </w:rPr>
      </w:pPr>
      <w:r>
        <w:rPr>
          <w:sz w:val="28"/>
          <w:szCs w:val="28"/>
        </w:rPr>
        <w:t>РЕШИЛА:</w:t>
      </w:r>
    </w:p>
    <w:p w:rsidR="0088590D" w:rsidRDefault="0088590D" w:rsidP="0088590D">
      <w:pPr>
        <w:tabs>
          <w:tab w:val="left" w:pos="709"/>
        </w:tabs>
        <w:ind w:firstLine="709"/>
        <w:jc w:val="center"/>
      </w:pPr>
    </w:p>
    <w:p w:rsidR="0088590D" w:rsidRDefault="0088590D" w:rsidP="0088590D">
      <w:pPr>
        <w:pStyle w:val="20"/>
        <w:numPr>
          <w:ilvl w:val="0"/>
          <w:numId w:val="2"/>
        </w:numPr>
        <w:shd w:val="clear" w:color="auto" w:fill="auto"/>
        <w:tabs>
          <w:tab w:val="left" w:pos="1134"/>
        </w:tabs>
        <w:spacing w:line="240" w:lineRule="auto"/>
        <w:ind w:left="0" w:firstLine="709"/>
        <w:rPr>
          <w:color w:val="000000"/>
          <w:lang w:bidi="ru-RU"/>
        </w:rPr>
      </w:pPr>
      <w:proofErr w:type="gramStart"/>
      <w:r>
        <w:rPr>
          <w:color w:val="000000"/>
          <w:lang w:bidi="ru-RU"/>
        </w:rPr>
        <w:t>Внести в Устав городского округа Тольятти, принятый постановлением Тольяттинской городской Думы от 30.05.2005 № 155</w:t>
      </w:r>
      <w:r>
        <w:rPr>
          <w:color w:val="000000"/>
          <w:lang w:bidi="ru-RU"/>
        </w:rPr>
        <w:br/>
        <w:t xml:space="preserve">(газета «Городские ведомости», 2005, 11 августа, 2 сентября, 15 ноября;  2006, 14 марта; 2008, 15 января, 22 марта, 20 сентября; 2010, 14 января, </w:t>
      </w:r>
      <w:r>
        <w:rPr>
          <w:color w:val="000000"/>
          <w:lang w:bidi="ru-RU"/>
        </w:rPr>
        <w:br/>
        <w:t>18 марта; 2011, 23 апреля, 24 ноября; 2013, 24 мая, 12 июля; 2014, 21 января;</w:t>
      </w:r>
      <w:proofErr w:type="gramEnd"/>
      <w:r>
        <w:rPr>
          <w:color w:val="000000"/>
          <w:lang w:bidi="ru-RU"/>
        </w:rPr>
        <w:t xml:space="preserve"> </w:t>
      </w:r>
      <w:proofErr w:type="gramStart"/>
      <w:r>
        <w:rPr>
          <w:color w:val="000000"/>
          <w:lang w:bidi="ru-RU"/>
        </w:rPr>
        <w:t xml:space="preserve">2015, 6 марта, 10 июля; 2016, 1 апреля; 2017, 25 апреля, 3 ноября; 2018, </w:t>
      </w:r>
      <w:r>
        <w:rPr>
          <w:color w:val="000000"/>
          <w:lang w:bidi="ru-RU"/>
        </w:rPr>
        <w:br/>
        <w:t xml:space="preserve">19 января, 4 мая, 14 декабря; 2019, 29 января, 28 мая, 10 декабря; </w:t>
      </w:r>
      <w:r w:rsidRPr="00162365">
        <w:rPr>
          <w:color w:val="000000"/>
          <w:lang w:bidi="ru-RU"/>
        </w:rPr>
        <w:t>2020</w:t>
      </w:r>
      <w:r>
        <w:rPr>
          <w:color w:val="000000"/>
          <w:lang w:bidi="ru-RU"/>
        </w:rPr>
        <w:t>,          15 декабря; 2021, 12 января, 9 июля, 17 декабря)</w:t>
      </w:r>
      <w:r w:rsidRPr="00162365">
        <w:rPr>
          <w:color w:val="000000"/>
          <w:lang w:bidi="ru-RU"/>
        </w:rPr>
        <w:t>,</w:t>
      </w:r>
      <w:r w:rsidRPr="00B50629">
        <w:rPr>
          <w:b/>
          <w:color w:val="000000"/>
          <w:lang w:bidi="ru-RU"/>
        </w:rPr>
        <w:t xml:space="preserve"> </w:t>
      </w:r>
      <w:r>
        <w:rPr>
          <w:color w:val="000000"/>
          <w:lang w:bidi="ru-RU"/>
        </w:rPr>
        <w:t xml:space="preserve">следующие изменения: </w:t>
      </w:r>
      <w:proofErr w:type="gramEnd"/>
    </w:p>
    <w:p w:rsidR="0088590D" w:rsidRDefault="0088590D" w:rsidP="0088590D">
      <w:pPr>
        <w:pStyle w:val="a4"/>
        <w:numPr>
          <w:ilvl w:val="0"/>
          <w:numId w:val="4"/>
        </w:numPr>
        <w:autoSpaceDE w:val="0"/>
        <w:autoSpaceDN w:val="0"/>
        <w:adjustRightInd w:val="0"/>
        <w:ind w:left="0" w:firstLine="708"/>
        <w:jc w:val="both"/>
        <w:rPr>
          <w:rFonts w:eastAsiaTheme="minorHAnsi"/>
          <w:sz w:val="28"/>
          <w:szCs w:val="28"/>
          <w:lang w:eastAsia="en-US"/>
        </w:rPr>
      </w:pPr>
      <w:r w:rsidRPr="0088590D">
        <w:rPr>
          <w:rFonts w:eastAsiaTheme="minorHAnsi"/>
          <w:sz w:val="28"/>
          <w:szCs w:val="28"/>
          <w:lang w:eastAsia="en-US"/>
        </w:rPr>
        <w:t xml:space="preserve">в </w:t>
      </w:r>
      <w:hyperlink r:id="rId6" w:history="1">
        <w:r>
          <w:rPr>
            <w:rFonts w:eastAsiaTheme="minorHAnsi"/>
            <w:sz w:val="28"/>
            <w:szCs w:val="28"/>
            <w:lang w:eastAsia="en-US"/>
          </w:rPr>
          <w:t>пункте 40</w:t>
        </w:r>
        <w:r w:rsidRPr="0088590D">
          <w:rPr>
            <w:rFonts w:eastAsiaTheme="minorHAnsi"/>
            <w:sz w:val="28"/>
            <w:szCs w:val="28"/>
            <w:lang w:eastAsia="en-US"/>
          </w:rPr>
          <w:t xml:space="preserve"> части 1 статьи </w:t>
        </w:r>
        <w:r>
          <w:rPr>
            <w:rFonts w:eastAsiaTheme="minorHAnsi"/>
            <w:sz w:val="28"/>
            <w:szCs w:val="28"/>
            <w:lang w:eastAsia="en-US"/>
          </w:rPr>
          <w:t xml:space="preserve">7 </w:t>
        </w:r>
        <w:r w:rsidR="00802B37">
          <w:rPr>
            <w:rFonts w:eastAsiaTheme="minorHAnsi"/>
            <w:sz w:val="28"/>
            <w:szCs w:val="28"/>
            <w:lang w:eastAsia="en-US"/>
          </w:rPr>
          <w:t>исключить</w:t>
        </w:r>
        <w:r>
          <w:rPr>
            <w:rFonts w:eastAsiaTheme="minorHAnsi"/>
            <w:sz w:val="28"/>
            <w:szCs w:val="28"/>
            <w:lang w:eastAsia="en-US"/>
          </w:rPr>
          <w:t xml:space="preserve"> </w:t>
        </w:r>
      </w:hyperlink>
      <w:r w:rsidRPr="0088590D">
        <w:rPr>
          <w:rFonts w:eastAsiaTheme="minorHAnsi"/>
          <w:sz w:val="28"/>
          <w:szCs w:val="28"/>
          <w:lang w:eastAsia="en-US"/>
        </w:rPr>
        <w:t xml:space="preserve">слова </w:t>
      </w:r>
      <w:r>
        <w:rPr>
          <w:rFonts w:eastAsiaTheme="minorHAnsi"/>
          <w:sz w:val="28"/>
          <w:szCs w:val="28"/>
          <w:lang w:eastAsia="en-US"/>
        </w:rPr>
        <w:t>«</w:t>
      </w:r>
      <w:r w:rsidRPr="0088590D">
        <w:rPr>
          <w:rFonts w:eastAsiaTheme="minorHAnsi"/>
          <w:sz w:val="28"/>
          <w:szCs w:val="28"/>
          <w:lang w:eastAsia="en-US"/>
        </w:rPr>
        <w:t>, проведение открытого аукциона на право заключить договор о создании ис</w:t>
      </w:r>
      <w:r>
        <w:rPr>
          <w:rFonts w:eastAsiaTheme="minorHAnsi"/>
          <w:sz w:val="28"/>
          <w:szCs w:val="28"/>
          <w:lang w:eastAsia="en-US"/>
        </w:rPr>
        <w:t>кусственного земельного участка»;</w:t>
      </w:r>
    </w:p>
    <w:p w:rsidR="0088590D" w:rsidRDefault="00BC63AC" w:rsidP="0088590D">
      <w:pPr>
        <w:pStyle w:val="a4"/>
        <w:numPr>
          <w:ilvl w:val="0"/>
          <w:numId w:val="4"/>
        </w:numPr>
        <w:autoSpaceDE w:val="0"/>
        <w:autoSpaceDN w:val="0"/>
        <w:adjustRightInd w:val="0"/>
        <w:ind w:left="0" w:firstLine="708"/>
        <w:jc w:val="both"/>
        <w:rPr>
          <w:rFonts w:eastAsiaTheme="minorHAnsi"/>
          <w:sz w:val="28"/>
          <w:szCs w:val="28"/>
          <w:lang w:eastAsia="en-US"/>
        </w:rPr>
      </w:pPr>
      <w:r>
        <w:rPr>
          <w:rFonts w:eastAsiaTheme="minorHAnsi"/>
          <w:sz w:val="28"/>
          <w:szCs w:val="28"/>
          <w:lang w:eastAsia="en-US"/>
        </w:rPr>
        <w:t>часть 5 статьи 28 изложить в следующей редакции:</w:t>
      </w:r>
    </w:p>
    <w:p w:rsidR="00A80385" w:rsidRDefault="00F63D87" w:rsidP="00A80385">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 xml:space="preserve"> </w:t>
      </w:r>
      <w:r w:rsidR="00A80385">
        <w:rPr>
          <w:rFonts w:eastAsiaTheme="minorHAnsi"/>
          <w:sz w:val="28"/>
          <w:szCs w:val="28"/>
          <w:lang w:eastAsia="en-US"/>
        </w:rPr>
        <w:t>«5. Депутаты Думы не могут замещать должности муниципальной службы, быть депутатами законодательных (представительных) органов государственной власти. Иные ограничения, связанные со статусом депутата,  могут устанавливаться федеральным законом</w:t>
      </w:r>
      <w:proofErr w:type="gramStart"/>
      <w:r w:rsidR="00A80385">
        <w:rPr>
          <w:rFonts w:eastAsiaTheme="minorHAnsi"/>
          <w:sz w:val="28"/>
          <w:szCs w:val="28"/>
          <w:lang w:eastAsia="en-US"/>
        </w:rPr>
        <w:t>.»;</w:t>
      </w:r>
      <w:proofErr w:type="gramEnd"/>
    </w:p>
    <w:p w:rsidR="00E8495D" w:rsidRPr="00A80385" w:rsidRDefault="00384FA4" w:rsidP="00A80385">
      <w:pPr>
        <w:pStyle w:val="a4"/>
        <w:numPr>
          <w:ilvl w:val="0"/>
          <w:numId w:val="4"/>
        </w:numPr>
        <w:autoSpaceDE w:val="0"/>
        <w:autoSpaceDN w:val="0"/>
        <w:adjustRightInd w:val="0"/>
        <w:jc w:val="both"/>
        <w:rPr>
          <w:rFonts w:eastAsiaTheme="minorHAnsi"/>
          <w:sz w:val="28"/>
          <w:szCs w:val="28"/>
          <w:lang w:eastAsia="en-US"/>
        </w:rPr>
      </w:pPr>
      <w:r w:rsidRPr="00A80385">
        <w:rPr>
          <w:rFonts w:eastAsiaTheme="minorHAnsi"/>
          <w:sz w:val="28"/>
          <w:szCs w:val="28"/>
          <w:lang w:eastAsia="en-US"/>
        </w:rPr>
        <w:t>часть 10 статьи  32 изложить в следующей редакции:</w:t>
      </w:r>
    </w:p>
    <w:p w:rsidR="00384FA4" w:rsidRDefault="00384FA4" w:rsidP="00384FA4">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 xml:space="preserve">«10.  </w:t>
      </w:r>
      <w:proofErr w:type="gramStart"/>
      <w:r>
        <w:rPr>
          <w:rFonts w:eastAsiaTheme="minorHAnsi"/>
          <w:sz w:val="28"/>
          <w:szCs w:val="28"/>
          <w:lang w:eastAsia="en-US"/>
        </w:rPr>
        <w:t>Глава городского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rPr>
          <w:rFonts w:eastAsiaTheme="minorHAnsi"/>
          <w:sz w:val="28"/>
          <w:szCs w:val="28"/>
          <w:lang w:eastAsia="en-US"/>
        </w:rPr>
        <w:t xml:space="preserve"> Глава городского округа не может одновременно исполнять полномочия депутата Думы, за исключением случаев, установленных Федеральным законом, иными федеральными законами</w:t>
      </w:r>
      <w:proofErr w:type="gramStart"/>
      <w:r>
        <w:rPr>
          <w:rFonts w:eastAsiaTheme="minorHAnsi"/>
          <w:sz w:val="28"/>
          <w:szCs w:val="28"/>
          <w:lang w:eastAsia="en-US"/>
        </w:rPr>
        <w:t>.</w:t>
      </w:r>
      <w:r w:rsidR="004B2BA2">
        <w:rPr>
          <w:rFonts w:eastAsiaTheme="minorHAnsi"/>
          <w:sz w:val="28"/>
          <w:szCs w:val="28"/>
          <w:lang w:eastAsia="en-US"/>
        </w:rPr>
        <w:t>».</w:t>
      </w:r>
      <w:proofErr w:type="gramEnd"/>
    </w:p>
    <w:p w:rsidR="0088590D" w:rsidRPr="00BA5C9F" w:rsidRDefault="0088590D" w:rsidP="0088590D">
      <w:pPr>
        <w:pStyle w:val="20"/>
        <w:ind w:firstLine="709"/>
        <w:rPr>
          <w:color w:val="000000"/>
          <w:lang w:bidi="ru-RU"/>
        </w:rPr>
      </w:pPr>
      <w:r w:rsidRPr="00BA5C9F">
        <w:rPr>
          <w:color w:val="000000"/>
          <w:lang w:bidi="ru-RU"/>
        </w:rPr>
        <w:t>2. Настоящее решение вступает в силу после дня его официального опубликования.</w:t>
      </w:r>
    </w:p>
    <w:p w:rsidR="0088590D" w:rsidRPr="00BA5C9F" w:rsidRDefault="0088590D" w:rsidP="0088590D">
      <w:pPr>
        <w:pStyle w:val="20"/>
        <w:shd w:val="clear" w:color="auto" w:fill="auto"/>
        <w:tabs>
          <w:tab w:val="left" w:pos="709"/>
        </w:tabs>
        <w:spacing w:line="240" w:lineRule="auto"/>
        <w:ind w:firstLine="709"/>
        <w:rPr>
          <w:color w:val="000000"/>
          <w:lang w:bidi="ru-RU"/>
        </w:rPr>
      </w:pPr>
      <w:r w:rsidRPr="00BA5C9F">
        <w:rPr>
          <w:color w:val="000000"/>
          <w:lang w:bidi="ru-RU"/>
        </w:rPr>
        <w:lastRenderedPageBreak/>
        <w:t xml:space="preserve">3. Главе городского округа Тольятти </w:t>
      </w:r>
      <w:r w:rsidR="00A80385">
        <w:rPr>
          <w:color w:val="000000"/>
          <w:lang w:bidi="ru-RU"/>
        </w:rPr>
        <w:t>(</w:t>
      </w:r>
      <w:proofErr w:type="spellStart"/>
      <w:r w:rsidR="00A80385">
        <w:rPr>
          <w:color w:val="000000"/>
          <w:lang w:bidi="ru-RU"/>
        </w:rPr>
        <w:t>Ренц</w:t>
      </w:r>
      <w:proofErr w:type="spellEnd"/>
      <w:r w:rsidR="00A80385">
        <w:rPr>
          <w:color w:val="000000"/>
          <w:lang w:bidi="ru-RU"/>
        </w:rPr>
        <w:t xml:space="preserve"> Н.А.) </w:t>
      </w:r>
      <w:r w:rsidRPr="00BA5C9F">
        <w:rPr>
          <w:color w:val="000000"/>
          <w:lang w:bidi="ru-RU"/>
        </w:rPr>
        <w:t>зарегистрировать изменения в Устав городского округа Тольятти в установленном законом порядке.</w:t>
      </w:r>
    </w:p>
    <w:p w:rsidR="0088590D" w:rsidRPr="00BA5C9F" w:rsidRDefault="0088590D" w:rsidP="0088590D">
      <w:pPr>
        <w:pStyle w:val="20"/>
        <w:shd w:val="clear" w:color="auto" w:fill="auto"/>
        <w:tabs>
          <w:tab w:val="left" w:pos="709"/>
        </w:tabs>
        <w:spacing w:line="240" w:lineRule="auto"/>
        <w:ind w:firstLine="709"/>
        <w:rPr>
          <w:color w:val="000000"/>
          <w:lang w:bidi="ru-RU"/>
        </w:rPr>
      </w:pPr>
      <w:r w:rsidRPr="00BA5C9F">
        <w:rPr>
          <w:color w:val="000000"/>
          <w:lang w:bidi="ru-RU"/>
        </w:rPr>
        <w:t>4. </w:t>
      </w:r>
      <w:proofErr w:type="gramStart"/>
      <w:r w:rsidRPr="00BA5C9F">
        <w:rPr>
          <w:color w:val="000000"/>
          <w:lang w:bidi="ru-RU"/>
        </w:rPr>
        <w:t>Контроль за</w:t>
      </w:r>
      <w:proofErr w:type="gramEnd"/>
      <w:r w:rsidRPr="00BA5C9F">
        <w:rPr>
          <w:color w:val="000000"/>
          <w:lang w:bidi="ru-RU"/>
        </w:rPr>
        <w:t xml:space="preserve">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w:t>
      </w:r>
      <w:proofErr w:type="spellStart"/>
      <w:r w:rsidRPr="00BA5C9F">
        <w:rPr>
          <w:color w:val="000000"/>
          <w:lang w:bidi="ru-RU"/>
        </w:rPr>
        <w:t>Митковский</w:t>
      </w:r>
      <w:proofErr w:type="spellEnd"/>
      <w:r w:rsidRPr="00BA5C9F">
        <w:rPr>
          <w:color w:val="000000"/>
          <w:lang w:bidi="ru-RU"/>
        </w:rPr>
        <w:t xml:space="preserve"> П.Б.).</w:t>
      </w:r>
    </w:p>
    <w:p w:rsidR="0088590D" w:rsidRDefault="0088590D" w:rsidP="0088590D">
      <w:pPr>
        <w:pStyle w:val="20"/>
        <w:shd w:val="clear" w:color="auto" w:fill="auto"/>
        <w:tabs>
          <w:tab w:val="left" w:pos="709"/>
        </w:tabs>
        <w:spacing w:line="240" w:lineRule="auto"/>
      </w:pPr>
    </w:p>
    <w:p w:rsidR="00A577A0" w:rsidRDefault="00A577A0" w:rsidP="0088590D">
      <w:pPr>
        <w:pStyle w:val="20"/>
        <w:shd w:val="clear" w:color="auto" w:fill="auto"/>
        <w:tabs>
          <w:tab w:val="left" w:pos="709"/>
        </w:tabs>
        <w:spacing w:line="240" w:lineRule="auto"/>
      </w:pPr>
    </w:p>
    <w:p w:rsidR="00A577A0" w:rsidRPr="00BA5C9F" w:rsidRDefault="00A577A0" w:rsidP="0088590D">
      <w:pPr>
        <w:pStyle w:val="20"/>
        <w:shd w:val="clear" w:color="auto" w:fill="auto"/>
        <w:tabs>
          <w:tab w:val="left" w:pos="709"/>
        </w:tabs>
        <w:spacing w:line="240" w:lineRule="auto"/>
      </w:pPr>
    </w:p>
    <w:p w:rsidR="0088590D" w:rsidRPr="00BA5C9F" w:rsidRDefault="0088590D" w:rsidP="0088590D">
      <w:pPr>
        <w:pStyle w:val="20"/>
        <w:shd w:val="clear" w:color="auto" w:fill="auto"/>
        <w:tabs>
          <w:tab w:val="left" w:pos="7663"/>
        </w:tabs>
        <w:spacing w:line="240" w:lineRule="auto"/>
        <w:rPr>
          <w:color w:val="000000"/>
          <w:lang w:bidi="ru-RU"/>
        </w:rPr>
      </w:pPr>
    </w:p>
    <w:p w:rsidR="0088590D" w:rsidRPr="0088590D" w:rsidRDefault="0088590D" w:rsidP="0088590D">
      <w:pPr>
        <w:pStyle w:val="20"/>
        <w:shd w:val="clear" w:color="auto" w:fill="auto"/>
        <w:tabs>
          <w:tab w:val="left" w:pos="7663"/>
        </w:tabs>
        <w:spacing w:line="240" w:lineRule="auto"/>
        <w:rPr>
          <w:color w:val="000000"/>
          <w:lang w:bidi="ru-RU"/>
        </w:rPr>
      </w:pPr>
      <w:r w:rsidRPr="0088590D">
        <w:rPr>
          <w:color w:val="000000"/>
          <w:lang w:bidi="ru-RU"/>
        </w:rPr>
        <w:t xml:space="preserve">Глава городского округа                                        </w:t>
      </w:r>
      <w:r>
        <w:rPr>
          <w:color w:val="000000"/>
          <w:lang w:bidi="ru-RU"/>
        </w:rPr>
        <w:t xml:space="preserve">                             </w:t>
      </w:r>
      <w:proofErr w:type="spellStart"/>
      <w:r w:rsidRPr="0088590D">
        <w:rPr>
          <w:color w:val="000000"/>
          <w:lang w:bidi="ru-RU"/>
        </w:rPr>
        <w:t>Н.А.Ренц</w:t>
      </w:r>
      <w:proofErr w:type="spellEnd"/>
    </w:p>
    <w:p w:rsidR="0088590D" w:rsidRPr="0088590D" w:rsidRDefault="0088590D" w:rsidP="0088590D">
      <w:pPr>
        <w:pStyle w:val="20"/>
        <w:shd w:val="clear" w:color="auto" w:fill="auto"/>
        <w:tabs>
          <w:tab w:val="left" w:pos="7663"/>
        </w:tabs>
        <w:spacing w:line="240" w:lineRule="auto"/>
        <w:ind w:right="-1"/>
        <w:jc w:val="center"/>
      </w:pPr>
    </w:p>
    <w:p w:rsidR="0088590D" w:rsidRPr="0088590D" w:rsidRDefault="0088590D" w:rsidP="0088590D">
      <w:pPr>
        <w:pStyle w:val="20"/>
        <w:shd w:val="clear" w:color="auto" w:fill="auto"/>
        <w:tabs>
          <w:tab w:val="left" w:pos="7663"/>
        </w:tabs>
        <w:spacing w:line="240" w:lineRule="auto"/>
        <w:ind w:right="-1"/>
        <w:rPr>
          <w:color w:val="000000"/>
          <w:lang w:bidi="ru-RU"/>
        </w:rPr>
      </w:pPr>
      <w:r w:rsidRPr="0088590D">
        <w:rPr>
          <w:color w:val="000000"/>
          <w:lang w:bidi="ru-RU"/>
        </w:rPr>
        <w:t xml:space="preserve">Председатель Думы                                                 </w:t>
      </w:r>
      <w:r>
        <w:rPr>
          <w:color w:val="000000"/>
          <w:lang w:bidi="ru-RU"/>
        </w:rPr>
        <w:t xml:space="preserve">                     </w:t>
      </w:r>
      <w:proofErr w:type="spellStart"/>
      <w:r w:rsidRPr="0088590D">
        <w:rPr>
          <w:color w:val="000000"/>
          <w:lang w:bidi="ru-RU"/>
        </w:rPr>
        <w:t>Н.И.Остудин</w:t>
      </w:r>
      <w:proofErr w:type="spellEnd"/>
    </w:p>
    <w:p w:rsidR="0088590D" w:rsidRDefault="0088590D" w:rsidP="0088590D">
      <w:pPr>
        <w:pStyle w:val="20"/>
        <w:shd w:val="clear" w:color="auto" w:fill="auto"/>
        <w:tabs>
          <w:tab w:val="left" w:pos="7663"/>
        </w:tabs>
        <w:spacing w:line="240" w:lineRule="auto"/>
        <w:jc w:val="center"/>
        <w:rPr>
          <w:color w:val="000000"/>
          <w:sz w:val="24"/>
          <w:szCs w:val="24"/>
          <w:lang w:bidi="ru-RU"/>
        </w:rPr>
      </w:pPr>
    </w:p>
    <w:p w:rsidR="0088590D" w:rsidRDefault="0088590D" w:rsidP="0088590D">
      <w:pPr>
        <w:pStyle w:val="20"/>
        <w:shd w:val="clear" w:color="auto" w:fill="auto"/>
        <w:tabs>
          <w:tab w:val="left" w:pos="7663"/>
        </w:tabs>
        <w:spacing w:line="240" w:lineRule="auto"/>
        <w:jc w:val="center"/>
        <w:rPr>
          <w:color w:val="000000"/>
          <w:sz w:val="24"/>
          <w:szCs w:val="24"/>
          <w:lang w:bidi="ru-RU"/>
        </w:rPr>
      </w:pPr>
    </w:p>
    <w:p w:rsidR="0088590D" w:rsidRDefault="0088590D" w:rsidP="0088590D">
      <w:pPr>
        <w:pStyle w:val="20"/>
        <w:shd w:val="clear" w:color="auto" w:fill="auto"/>
        <w:tabs>
          <w:tab w:val="left" w:pos="7663"/>
        </w:tabs>
        <w:spacing w:line="240" w:lineRule="auto"/>
        <w:jc w:val="center"/>
        <w:rPr>
          <w:color w:val="000000"/>
          <w:sz w:val="24"/>
          <w:szCs w:val="24"/>
          <w:lang w:bidi="ru-RU"/>
        </w:rPr>
      </w:pPr>
      <w:r>
        <w:rPr>
          <w:color w:val="000000"/>
          <w:sz w:val="24"/>
          <w:szCs w:val="24"/>
          <w:lang w:bidi="ru-RU"/>
        </w:rPr>
        <w:t>______________________</w:t>
      </w:r>
    </w:p>
    <w:p w:rsidR="00856388" w:rsidRDefault="00856388"/>
    <w:sectPr w:rsidR="008563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C22DA"/>
    <w:multiLevelType w:val="hybridMultilevel"/>
    <w:tmpl w:val="5978CF3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4E6D6A6E"/>
    <w:multiLevelType w:val="hybridMultilevel"/>
    <w:tmpl w:val="88CEBF3C"/>
    <w:lvl w:ilvl="0" w:tplc="36F844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FFD05D9"/>
    <w:multiLevelType w:val="hybridMultilevel"/>
    <w:tmpl w:val="C8C25FE8"/>
    <w:lvl w:ilvl="0" w:tplc="04190011">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786C0E73"/>
    <w:multiLevelType w:val="hybridMultilevel"/>
    <w:tmpl w:val="D8BE8748"/>
    <w:lvl w:ilvl="0" w:tplc="CB18CC08">
      <w:start w:val="1"/>
      <w:numFmt w:val="decimal"/>
      <w:lvlText w:val="%1."/>
      <w:lvlJc w:val="left"/>
      <w:pPr>
        <w:ind w:left="1939" w:hanging="123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90D"/>
    <w:rsid w:val="00054792"/>
    <w:rsid w:val="0027174A"/>
    <w:rsid w:val="00384FA4"/>
    <w:rsid w:val="0047668A"/>
    <w:rsid w:val="004B2BA2"/>
    <w:rsid w:val="00802B37"/>
    <w:rsid w:val="00856388"/>
    <w:rsid w:val="0088590D"/>
    <w:rsid w:val="00A577A0"/>
    <w:rsid w:val="00A80385"/>
    <w:rsid w:val="00BC63AC"/>
    <w:rsid w:val="00E8495D"/>
    <w:rsid w:val="00F63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9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8590D"/>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8590D"/>
    <w:pPr>
      <w:ind w:left="720"/>
      <w:contextualSpacing/>
    </w:pPr>
  </w:style>
  <w:style w:type="character" w:customStyle="1" w:styleId="2">
    <w:name w:val="Основной текст (2)_"/>
    <w:link w:val="20"/>
    <w:locked/>
    <w:rsid w:val="0088590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8590D"/>
    <w:pPr>
      <w:widowControl w:val="0"/>
      <w:shd w:val="clear" w:color="auto" w:fill="FFFFFF"/>
      <w:spacing w:line="319" w:lineRule="exact"/>
      <w:jc w:val="both"/>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9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8590D"/>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8590D"/>
    <w:pPr>
      <w:ind w:left="720"/>
      <w:contextualSpacing/>
    </w:pPr>
  </w:style>
  <w:style w:type="character" w:customStyle="1" w:styleId="2">
    <w:name w:val="Основной текст (2)_"/>
    <w:link w:val="20"/>
    <w:locked/>
    <w:rsid w:val="0088590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8590D"/>
    <w:pPr>
      <w:widowControl w:val="0"/>
      <w:shd w:val="clear" w:color="auto" w:fill="FFFFFF"/>
      <w:spacing w:line="319" w:lineRule="exact"/>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2241B83789E49F4594A2725EF81E28D42CDFD7FC824028353E84F0F97DB4EC6FF62A77FA12FC06740224FDD0208AB29D4FB2CD7072DEC68p3L9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Pages>
  <Words>582</Words>
  <Characters>3318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П. Жирнова</dc:creator>
  <cp:lastModifiedBy>Марина П. Жирнова</cp:lastModifiedBy>
  <cp:revision>8</cp:revision>
  <cp:lastPrinted>2022-03-16T06:30:00Z</cp:lastPrinted>
  <dcterms:created xsi:type="dcterms:W3CDTF">2022-03-02T10:03:00Z</dcterms:created>
  <dcterms:modified xsi:type="dcterms:W3CDTF">2022-03-16T09:56:00Z</dcterms:modified>
</cp:coreProperties>
</file>