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84" w:rsidRPr="00B4160F" w:rsidRDefault="009E1884" w:rsidP="009E1884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ЗАКЛЮЧЕНИЕ</w:t>
      </w:r>
    </w:p>
    <w:p w:rsidR="009E1884" w:rsidRPr="00B4160F" w:rsidRDefault="009E1884" w:rsidP="009E1884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9E1884" w:rsidRPr="00B4160F" w:rsidRDefault="009E1884" w:rsidP="009E1884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 xml:space="preserve">на информацию администрации городского округа Тольятти о текущих и перспективных  действиях администрации в развитии внутреннего туризма, о создании, развитии туристкой инфраструктуры и существующих мерах поддержки в городском округе Тольятти </w:t>
      </w:r>
    </w:p>
    <w:p w:rsidR="009E1884" w:rsidRPr="00B4160F" w:rsidRDefault="009E1884" w:rsidP="009E1884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 xml:space="preserve"> (Д – 301 от 08.12.2022г.)</w:t>
      </w:r>
    </w:p>
    <w:p w:rsidR="009E1884" w:rsidRPr="00B4160F" w:rsidRDefault="009E1884" w:rsidP="009E1884">
      <w:pPr>
        <w:widowControl/>
        <w:autoSpaceDE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E1884" w:rsidRPr="00B4160F" w:rsidRDefault="009E1884" w:rsidP="009E1884">
      <w:pPr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ab/>
        <w:t xml:space="preserve">В соответствии с Планом текущей деятельности Думы на </w:t>
      </w:r>
      <w:r w:rsidRPr="00B4160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4160F">
        <w:rPr>
          <w:rFonts w:ascii="Times New Roman" w:hAnsi="Times New Roman" w:cs="Times New Roman"/>
          <w:sz w:val="28"/>
          <w:szCs w:val="28"/>
        </w:rPr>
        <w:t xml:space="preserve"> квартал 2022 года (решение от 21.09.22г. №1379) для рассмотрения 21.12.2022 года на заседании Думы вынесен вопрос о текущих и перспективных  действиях администрации в развитии внутреннего туризма, о создании, развитии туристкой инфраструктуры и существующих мерах поддержки в городском округе Тольятти.</w:t>
      </w:r>
    </w:p>
    <w:p w:rsidR="009E1884" w:rsidRPr="00B4160F" w:rsidRDefault="009E1884" w:rsidP="009E18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bCs/>
          <w:sz w:val="28"/>
          <w:szCs w:val="28"/>
        </w:rPr>
        <w:t>Сроки предоставления пакета документов  соблюдены.</w:t>
      </w:r>
    </w:p>
    <w:p w:rsidR="009E1884" w:rsidRPr="00B4160F" w:rsidRDefault="009E1884" w:rsidP="009E1884">
      <w:pPr>
        <w:widowControl/>
        <w:overflowPunct w:val="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B4160F">
        <w:rPr>
          <w:rFonts w:ascii="Times New Roman" w:hAnsi="Times New Roman" w:cs="Times New Roman"/>
          <w:bCs/>
          <w:sz w:val="28"/>
          <w:szCs w:val="28"/>
        </w:rPr>
        <w:tab/>
        <w:t>Рассмотрев представленные материалы, отмечаем следующие.</w:t>
      </w:r>
    </w:p>
    <w:p w:rsidR="009E1884" w:rsidRPr="00B4160F" w:rsidRDefault="009E1884" w:rsidP="009E188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администрации </w:t>
      </w:r>
      <w:r w:rsidRPr="00B4160F">
        <w:rPr>
          <w:rFonts w:ascii="Times New Roman" w:hAnsi="Times New Roman" w:cs="Times New Roman"/>
          <w:sz w:val="28"/>
          <w:szCs w:val="28"/>
        </w:rPr>
        <w:t xml:space="preserve">от 25.09.2020 № 2901-п/1, </w:t>
      </w:r>
      <w:r w:rsidR="008E26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утверждена муниципальная программа</w:t>
      </w: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B4160F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туризма на территории городского округа Тольятти на 2021 - 2030гг.». </w:t>
      </w:r>
    </w:p>
    <w:p w:rsidR="009E1884" w:rsidRPr="00B4160F" w:rsidRDefault="009E1884" w:rsidP="009E1884">
      <w:pPr>
        <w:widowControl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B416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Целью Программы</w:t>
      </w: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создание условий для повышения конкурентоспособности туристского продукта городского округа Тольятти на внутреннем  и международном рынках.</w:t>
      </w:r>
      <w:proofErr w:type="gramEnd"/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Цель достигается путем решения поставленных </w:t>
      </w:r>
      <w:r w:rsidRPr="00B416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задач:</w:t>
      </w:r>
    </w:p>
    <w:p w:rsidR="009E1884" w:rsidRPr="00B4160F" w:rsidRDefault="009E1884" w:rsidP="009E1884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>- создание условий для формирования и продвижения туристского продукта;</w:t>
      </w:r>
    </w:p>
    <w:p w:rsidR="009E1884" w:rsidRPr="00B4160F" w:rsidRDefault="009E1884" w:rsidP="009E1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>- создание условий для повышения качества предоставления туристских продуктов.</w:t>
      </w:r>
    </w:p>
    <w:p w:rsidR="009E1884" w:rsidRPr="00B4160F" w:rsidRDefault="009E1884" w:rsidP="009E1884">
      <w:pPr>
        <w:widowControl/>
        <w:tabs>
          <w:tab w:val="left" w:pos="720"/>
        </w:tabs>
        <w:autoSpaceDE/>
        <w:adjustRightInd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Управление международных и межрегиональных связей администрации является заказчиком и координатором Программы.</w:t>
      </w:r>
    </w:p>
    <w:p w:rsidR="009E1884" w:rsidRPr="00B4160F" w:rsidRDefault="009E1884" w:rsidP="009E1884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С момента утверж</w:t>
      </w:r>
      <w:r w:rsidR="00DB2E75" w:rsidRPr="00B4160F">
        <w:rPr>
          <w:rFonts w:ascii="Times New Roman" w:hAnsi="Times New Roman" w:cs="Times New Roman"/>
          <w:sz w:val="28"/>
          <w:szCs w:val="28"/>
        </w:rPr>
        <w:t>дения МП изменения  вносились  3</w:t>
      </w:r>
      <w:r w:rsidRPr="00B4160F">
        <w:rPr>
          <w:rFonts w:ascii="Times New Roman" w:hAnsi="Times New Roman" w:cs="Times New Roman"/>
          <w:sz w:val="28"/>
          <w:szCs w:val="28"/>
        </w:rPr>
        <w:t xml:space="preserve"> раза </w:t>
      </w:r>
      <w:r w:rsidRPr="00B4160F">
        <w:rPr>
          <w:rFonts w:ascii="Times New Roman" w:hAnsi="Times New Roman" w:cs="Times New Roman"/>
          <w:i/>
          <w:sz w:val="28"/>
          <w:szCs w:val="28"/>
        </w:rPr>
        <w:t>(в 2021 году 1 раз</w:t>
      </w:r>
      <w:r w:rsidR="00DB2E75" w:rsidRPr="00B4160F">
        <w:rPr>
          <w:rFonts w:ascii="Times New Roman" w:hAnsi="Times New Roman" w:cs="Times New Roman"/>
          <w:i/>
          <w:sz w:val="28"/>
          <w:szCs w:val="28"/>
        </w:rPr>
        <w:t>, в 2022 два  раза</w:t>
      </w:r>
      <w:r w:rsidRPr="00B4160F">
        <w:rPr>
          <w:rFonts w:ascii="Times New Roman" w:hAnsi="Times New Roman" w:cs="Times New Roman"/>
          <w:i/>
          <w:sz w:val="28"/>
          <w:szCs w:val="28"/>
        </w:rPr>
        <w:t>),</w:t>
      </w:r>
      <w:r w:rsidRPr="00B4160F">
        <w:rPr>
          <w:rFonts w:ascii="Times New Roman" w:hAnsi="Times New Roman" w:cs="Times New Roman"/>
          <w:sz w:val="28"/>
          <w:szCs w:val="28"/>
        </w:rPr>
        <w:t xml:space="preserve"> в том числе в связи с изменением объема бюджетного финансирования.</w:t>
      </w:r>
    </w:p>
    <w:p w:rsidR="009E1884" w:rsidRPr="00B4160F" w:rsidRDefault="009E1884" w:rsidP="009E1884">
      <w:pPr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160F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являются средства бюджета городского округа Тольятти. </w:t>
      </w:r>
    </w:p>
    <w:p w:rsidR="009E1884" w:rsidRPr="00B4160F" w:rsidRDefault="009E1884" w:rsidP="009E1884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 xml:space="preserve">В таблице представлены изменения запланированного по Программе  объема финансирования в целом (2021-2030): </w:t>
      </w:r>
    </w:p>
    <w:p w:rsidR="009E1884" w:rsidRPr="00B4160F" w:rsidRDefault="009E1884" w:rsidP="009E1884">
      <w:pPr>
        <w:widowControl/>
        <w:autoSpaceDE/>
        <w:adjustRightInd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160F">
        <w:rPr>
          <w:rFonts w:ascii="Times New Roman" w:hAnsi="Times New Roman" w:cs="Times New Roman"/>
          <w:i/>
          <w:sz w:val="24"/>
          <w:szCs w:val="24"/>
        </w:rPr>
        <w:t>таблица №1, тыс. руб.</w:t>
      </w:r>
    </w:p>
    <w:tbl>
      <w:tblPr>
        <w:tblStyle w:val="a4"/>
        <w:tblW w:w="9606" w:type="dxa"/>
        <w:tblLayout w:type="fixed"/>
        <w:tblLook w:val="04A0"/>
      </w:tblPr>
      <w:tblGrid>
        <w:gridCol w:w="1242"/>
        <w:gridCol w:w="2977"/>
        <w:gridCol w:w="2976"/>
        <w:gridCol w:w="1277"/>
        <w:gridCol w:w="1134"/>
      </w:tblGrid>
      <w:tr w:rsidR="009E1884" w:rsidRPr="00B4160F" w:rsidTr="00A174EB">
        <w:trPr>
          <w:trHeight w:val="32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План </w:t>
            </w:r>
          </w:p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(первоначальная редакция)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(со всеми изменениями)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Отклонения</w:t>
            </w:r>
          </w:p>
        </w:tc>
      </w:tr>
      <w:tr w:rsidR="009E1884" w:rsidRPr="00B4160F" w:rsidTr="00A174EB">
        <w:trPr>
          <w:trHeight w:val="269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+/-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%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2 500,0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-2 035,0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18,6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2 500,0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DB2E75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313</w:t>
            </w:r>
            <w:r w:rsidR="009E1884"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-2 187,0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12,5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2 500,0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E1884"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3 500,0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E1884"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3 500,0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3 500,0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E1884" w:rsidRPr="00B4160F" w:rsidTr="00A174E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20 278,0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-13 722,0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174EB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60</w:t>
            </w:r>
          </w:p>
        </w:tc>
      </w:tr>
    </w:tbl>
    <w:p w:rsidR="009E1884" w:rsidRPr="00B4160F" w:rsidRDefault="009E1884" w:rsidP="009E1884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Отмечаем, что запланированные </w:t>
      </w:r>
      <w:r w:rsidRPr="00B4160F">
        <w:rPr>
          <w:rFonts w:ascii="Times New Roman" w:hAnsi="Times New Roman" w:cs="Times New Roman"/>
          <w:b/>
          <w:sz w:val="28"/>
          <w:szCs w:val="28"/>
        </w:rPr>
        <w:t xml:space="preserve">средства на финансирование Программы в целом уменьшены </w:t>
      </w:r>
      <w:r w:rsidRPr="00B4160F">
        <w:rPr>
          <w:rFonts w:ascii="Times New Roman" w:hAnsi="Times New Roman" w:cs="Times New Roman"/>
          <w:i/>
          <w:sz w:val="28"/>
          <w:szCs w:val="28"/>
        </w:rPr>
        <w:t>(в сравнении с первоначальной редакцией)</w:t>
      </w:r>
      <w:r w:rsidRPr="00B4160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174EB" w:rsidRPr="00B4160F">
        <w:rPr>
          <w:rFonts w:ascii="Times New Roman" w:hAnsi="Times New Roman" w:cs="Times New Roman"/>
          <w:b/>
          <w:sz w:val="28"/>
          <w:szCs w:val="28"/>
        </w:rPr>
        <w:t>13 722,0</w:t>
      </w:r>
      <w:r w:rsidRPr="00B416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4160F">
        <w:rPr>
          <w:rFonts w:ascii="Times New Roman" w:hAnsi="Times New Roman" w:cs="Times New Roman"/>
          <w:b/>
          <w:sz w:val="28"/>
          <w:szCs w:val="28"/>
        </w:rPr>
        <w:t>тыс. руб</w:t>
      </w:r>
      <w:r w:rsidR="00A174EB" w:rsidRPr="00B4160F">
        <w:rPr>
          <w:rFonts w:ascii="Times New Roman" w:hAnsi="Times New Roman" w:cs="Times New Roman"/>
          <w:sz w:val="28"/>
          <w:szCs w:val="28"/>
        </w:rPr>
        <w:t>. (60</w:t>
      </w:r>
      <w:r w:rsidRPr="00B4160F">
        <w:rPr>
          <w:rFonts w:ascii="Times New Roman" w:hAnsi="Times New Roman" w:cs="Times New Roman"/>
          <w:sz w:val="28"/>
          <w:szCs w:val="28"/>
        </w:rPr>
        <w:t xml:space="preserve">%) за счет средств местного бюджета. </w:t>
      </w:r>
    </w:p>
    <w:p w:rsidR="009E1884" w:rsidRPr="00B4160F" w:rsidRDefault="00DB2E75" w:rsidP="009E1884">
      <w:pPr>
        <w:widowControl/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Согласно информации,  в 2022</w:t>
      </w:r>
      <w:r w:rsidR="009E1884" w:rsidRPr="00B4160F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A174EB" w:rsidRPr="00B4160F">
        <w:rPr>
          <w:rFonts w:ascii="Times New Roman" w:hAnsi="Times New Roman" w:cs="Times New Roman"/>
          <w:sz w:val="28"/>
          <w:szCs w:val="28"/>
        </w:rPr>
        <w:t>рограмма профинансирована на 311,9 тыс</w:t>
      </w:r>
      <w:proofErr w:type="gramStart"/>
      <w:r w:rsidR="00A174EB" w:rsidRPr="00B4160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174EB" w:rsidRPr="00B4160F">
        <w:rPr>
          <w:rFonts w:ascii="Times New Roman" w:hAnsi="Times New Roman" w:cs="Times New Roman"/>
          <w:sz w:val="28"/>
          <w:szCs w:val="28"/>
        </w:rPr>
        <w:t>уб., при плане 313</w:t>
      </w:r>
      <w:r w:rsidR="009E1884" w:rsidRPr="00B4160F">
        <w:rPr>
          <w:rFonts w:ascii="Times New Roman" w:hAnsi="Times New Roman" w:cs="Times New Roman"/>
          <w:sz w:val="28"/>
          <w:szCs w:val="28"/>
        </w:rPr>
        <w:t xml:space="preserve">,0 тыс.руб. </w:t>
      </w:r>
      <w:r w:rsidR="00A174EB" w:rsidRPr="00B4160F">
        <w:rPr>
          <w:rFonts w:ascii="Times New Roman" w:hAnsi="Times New Roman" w:cs="Times New Roman"/>
          <w:sz w:val="28"/>
          <w:szCs w:val="28"/>
        </w:rPr>
        <w:t>(экономия сложилась за счет торгов).</w:t>
      </w:r>
    </w:p>
    <w:p w:rsidR="00A174EB" w:rsidRPr="00B4160F" w:rsidRDefault="00A174EB" w:rsidP="009E1884">
      <w:pPr>
        <w:widowControl/>
        <w:overflowPunct w:val="0"/>
        <w:ind w:firstLine="708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B4160F">
        <w:rPr>
          <w:rFonts w:ascii="Times New Roman" w:hAnsi="Times New Roman" w:cs="Times New Roman"/>
          <w:b/>
          <w:sz w:val="28"/>
          <w:szCs w:val="28"/>
        </w:rPr>
        <w:t>Кроме того отмечаем, что в бюджете г.о</w:t>
      </w:r>
      <w:proofErr w:type="gramStart"/>
      <w:r w:rsidRPr="00B4160F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B4160F">
        <w:rPr>
          <w:rFonts w:ascii="Times New Roman" w:hAnsi="Times New Roman" w:cs="Times New Roman"/>
          <w:b/>
          <w:sz w:val="28"/>
          <w:szCs w:val="28"/>
        </w:rPr>
        <w:t>ольятти на 2023 – 2025 го</w:t>
      </w:r>
      <w:r w:rsidR="00377A97" w:rsidRPr="00B4160F">
        <w:rPr>
          <w:rFonts w:ascii="Times New Roman" w:hAnsi="Times New Roman" w:cs="Times New Roman"/>
          <w:b/>
          <w:sz w:val="28"/>
          <w:szCs w:val="28"/>
        </w:rPr>
        <w:t>ды (решение Думы от 23.11.2022 №1418), финансирование программы не предусмотрено.</w:t>
      </w:r>
    </w:p>
    <w:p w:rsidR="009E1884" w:rsidRPr="00B4160F" w:rsidRDefault="00AA06E3" w:rsidP="009E1884">
      <w:pPr>
        <w:widowControl/>
        <w:tabs>
          <w:tab w:val="left" w:pos="720"/>
        </w:tabs>
        <w:autoSpaceDE/>
        <w:adjustRightInd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Финансирование в 2022</w:t>
      </w:r>
      <w:r w:rsidR="009E1884" w:rsidRPr="00B4160F">
        <w:rPr>
          <w:rFonts w:ascii="Times New Roman" w:hAnsi="Times New Roman" w:cs="Times New Roman"/>
          <w:sz w:val="28"/>
          <w:szCs w:val="28"/>
        </w:rPr>
        <w:t xml:space="preserve"> году мероприятий осуществлялось по двум задачам Программы:</w:t>
      </w:r>
    </w:p>
    <w:p w:rsidR="009E1884" w:rsidRPr="00B4160F" w:rsidRDefault="009E1884" w:rsidP="009E1884">
      <w:pPr>
        <w:widowControl/>
        <w:autoSpaceDE/>
        <w:adjustRightInd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160F">
        <w:rPr>
          <w:rFonts w:ascii="Times New Roman" w:hAnsi="Times New Roman" w:cs="Times New Roman"/>
          <w:i/>
          <w:sz w:val="24"/>
          <w:szCs w:val="24"/>
        </w:rPr>
        <w:t>таблица №2, тыс. руб.</w:t>
      </w:r>
    </w:p>
    <w:tbl>
      <w:tblPr>
        <w:tblW w:w="9705" w:type="dxa"/>
        <w:tblInd w:w="93" w:type="dxa"/>
        <w:tblLook w:val="04A0"/>
      </w:tblPr>
      <w:tblGrid>
        <w:gridCol w:w="4020"/>
        <w:gridCol w:w="1240"/>
        <w:gridCol w:w="1217"/>
        <w:gridCol w:w="1765"/>
        <w:gridCol w:w="1463"/>
      </w:tblGrid>
      <w:tr w:rsidR="009E1884" w:rsidRPr="00B4160F" w:rsidTr="009E1884">
        <w:trPr>
          <w:trHeight w:val="150"/>
        </w:trPr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884" w:rsidRPr="00B4160F" w:rsidRDefault="009E1884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884" w:rsidRPr="00B4160F" w:rsidRDefault="009E1884" w:rsidP="00833C29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202</w:t>
            </w:r>
            <w:r w:rsidR="00833C2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  <w:r w:rsidRPr="00B416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884" w:rsidRPr="00B4160F" w:rsidRDefault="009E1884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Отклонения</w:t>
            </w:r>
          </w:p>
          <w:p w:rsidR="009E1884" w:rsidRPr="00B4160F" w:rsidRDefault="009E1884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+/-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884" w:rsidRPr="00B4160F" w:rsidRDefault="009E1884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% исполнения</w:t>
            </w:r>
          </w:p>
        </w:tc>
      </w:tr>
      <w:tr w:rsidR="009E1884" w:rsidRPr="00B4160F" w:rsidTr="009E1884">
        <w:trPr>
          <w:trHeight w:val="5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884" w:rsidRPr="00B4160F" w:rsidRDefault="009E1884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1884" w:rsidRPr="00B4160F" w:rsidRDefault="009E1884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884" w:rsidRPr="00B4160F" w:rsidTr="009E1884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62640A" w:rsidP="0062640A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п.1.2. </w:t>
            </w:r>
            <w:r w:rsidRPr="00B416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Организация, участие в мероприятиях туристской направленности на территории РФ и за рубежом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62640A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37,0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-37,0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9E1884" w:rsidRPr="00B4160F" w:rsidTr="009E1884">
        <w:trPr>
          <w:trHeight w:val="893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1884" w:rsidRPr="00B4160F" w:rsidRDefault="0062640A" w:rsidP="0062640A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п.1.3. </w:t>
            </w:r>
            <w:r w:rsidRPr="00B416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Изготовление информационных материалов о туристском потенциале </w:t>
            </w:r>
            <w:proofErr w:type="gramStart"/>
            <w:r w:rsidRPr="00B416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proofErr w:type="gramEnd"/>
            <w:r w:rsidRPr="00B416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.о. Тольятти и распространение их на территории г.о. Тольятти и Самарской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62640A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313,0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313,0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E1884" w:rsidRPr="00B4160F" w:rsidTr="00377A97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62640A" w:rsidP="0062640A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п.1.4. Размещение информации о туристском потенциале </w:t>
            </w:r>
            <w:proofErr w:type="gramStart"/>
            <w:r w:rsidRPr="00B4160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г</w:t>
            </w:r>
            <w:proofErr w:type="gramEnd"/>
            <w:r w:rsidRPr="00B4160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.о. Тольятти в печатных и электронных СМИ, в том числе на электронных туристических платформах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62640A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-65,0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884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62640A" w:rsidRPr="00B4160F" w:rsidTr="00377A97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62640A" w:rsidP="0062640A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п.2.4. Организация мероприятий по подготовке и повышению квалификации специалистов индустрии туризма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62640A" w:rsidP="0062640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-50,0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62640A" w:rsidRPr="00B4160F" w:rsidTr="00377A97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62640A" w:rsidP="0062640A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62640A" w:rsidP="0062640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465,0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313,0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-152,0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40A" w:rsidRPr="00B4160F" w:rsidRDefault="00FE7738" w:rsidP="009E1884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67</w:t>
            </w:r>
          </w:p>
        </w:tc>
      </w:tr>
    </w:tbl>
    <w:p w:rsidR="009E1884" w:rsidRPr="00B4160F" w:rsidRDefault="009E1884" w:rsidP="009E188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>Отмечаем, что финансирование Программы осуществляется только за счет средств местного бюджета.</w:t>
      </w:r>
    </w:p>
    <w:p w:rsidR="009E1884" w:rsidRPr="00B4160F" w:rsidRDefault="009E1884" w:rsidP="009E1884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160F">
        <w:rPr>
          <w:rFonts w:ascii="Times New Roman" w:hAnsi="Times New Roman" w:cs="Times New Roman"/>
          <w:bCs/>
          <w:sz w:val="28"/>
          <w:szCs w:val="28"/>
        </w:rPr>
        <w:t>В таблице №3, приведены основные данные о реализации программы</w:t>
      </w:r>
      <w:r w:rsidR="00AA06E3" w:rsidRPr="00B4160F">
        <w:rPr>
          <w:rFonts w:ascii="Times New Roman" w:hAnsi="Times New Roman" w:cs="Times New Roman"/>
          <w:bCs/>
          <w:sz w:val="28"/>
          <w:szCs w:val="28"/>
        </w:rPr>
        <w:t xml:space="preserve"> в 21-22</w:t>
      </w:r>
      <w:r w:rsidRPr="00B416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06E3" w:rsidRPr="00B4160F">
        <w:rPr>
          <w:rFonts w:ascii="Times New Roman" w:hAnsi="Times New Roman" w:cs="Times New Roman"/>
          <w:bCs/>
          <w:sz w:val="28"/>
          <w:szCs w:val="28"/>
        </w:rPr>
        <w:t>г</w:t>
      </w:r>
      <w:r w:rsidRPr="00B4160F">
        <w:rPr>
          <w:rFonts w:ascii="Times New Roman" w:hAnsi="Times New Roman" w:cs="Times New Roman"/>
          <w:bCs/>
          <w:sz w:val="28"/>
          <w:szCs w:val="28"/>
        </w:rPr>
        <w:t>г.</w:t>
      </w:r>
    </w:p>
    <w:p w:rsidR="009E1884" w:rsidRPr="00B4160F" w:rsidRDefault="009E1884" w:rsidP="009E1884">
      <w:pPr>
        <w:widowControl/>
        <w:autoSpaceDE/>
        <w:adjustRightInd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B4160F">
        <w:rPr>
          <w:rFonts w:ascii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a4"/>
        <w:tblW w:w="9606" w:type="dxa"/>
        <w:tblLayout w:type="fixed"/>
        <w:tblLook w:val="04A0"/>
      </w:tblPr>
      <w:tblGrid>
        <w:gridCol w:w="817"/>
        <w:gridCol w:w="1365"/>
        <w:gridCol w:w="1275"/>
        <w:gridCol w:w="3314"/>
        <w:gridCol w:w="2835"/>
      </w:tblGrid>
      <w:tr w:rsidR="009E1884" w:rsidRPr="00B4160F" w:rsidTr="009E1884">
        <w:trPr>
          <w:trHeight w:val="53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Финансирование МП,</w:t>
            </w:r>
          </w:p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B4160F">
              <w:rPr>
                <w:rFonts w:ascii="Times New Roman" w:hAnsi="Times New Roman" w:cs="Times New Roman"/>
                <w:i/>
                <w:lang w:eastAsia="en-US"/>
              </w:rPr>
              <w:t xml:space="preserve"> (тыс</w:t>
            </w:r>
            <w:proofErr w:type="gramStart"/>
            <w:r w:rsidRPr="00B4160F">
              <w:rPr>
                <w:rFonts w:ascii="Times New Roman" w:hAnsi="Times New Roman" w:cs="Times New Roman"/>
                <w:i/>
                <w:lang w:eastAsia="en-US"/>
              </w:rPr>
              <w:t>.р</w:t>
            </w:r>
            <w:proofErr w:type="gramEnd"/>
            <w:r w:rsidRPr="00B4160F">
              <w:rPr>
                <w:rFonts w:ascii="Times New Roman" w:hAnsi="Times New Roman" w:cs="Times New Roman"/>
                <w:i/>
                <w:lang w:eastAsia="en-US"/>
              </w:rPr>
              <w:t>уб.)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туристов и экскурсантов, ежегодно посещающих г.о</w:t>
            </w:r>
            <w:proofErr w:type="gramStart"/>
            <w:r w:rsidRPr="00B41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B41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ольятти, </w:t>
            </w:r>
            <w:r w:rsidRPr="00B4160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Стоимость среднего чека туристских услуг в городе, </w:t>
            </w:r>
            <w:r w:rsidRPr="00B4160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руб.</w:t>
            </w:r>
          </w:p>
        </w:tc>
      </w:tr>
      <w:tr w:rsidR="009E1884" w:rsidRPr="00B4160F" w:rsidTr="009E1884">
        <w:trPr>
          <w:trHeight w:val="39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3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884" w:rsidRPr="00B4160F" w:rsidRDefault="009E1884" w:rsidP="009E188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E1884" w:rsidRPr="00B4160F" w:rsidTr="009E18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465,0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120 800 </w:t>
            </w:r>
            <w:r w:rsidRPr="00B4160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(при плане 120 000)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3 000 </w:t>
            </w:r>
            <w:r w:rsidRPr="00B4160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(при плане 2 200)</w:t>
            </w:r>
          </w:p>
        </w:tc>
      </w:tr>
      <w:tr w:rsidR="009E1884" w:rsidRPr="00B4160F" w:rsidTr="009E18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AA06E3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313,0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</w:t>
            </w:r>
            <w:r w:rsidR="00AA06E3"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</w:t>
            </w:r>
            <w:r w:rsidR="00AA06E3"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(план)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84" w:rsidRPr="00B4160F" w:rsidRDefault="009E1884" w:rsidP="009E1884">
            <w:pPr>
              <w:widowControl/>
              <w:tabs>
                <w:tab w:val="left" w:pos="720"/>
              </w:tabs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AA06E3"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  <w:r w:rsidR="00AA06E3" w:rsidRPr="00B416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(план)</w:t>
            </w:r>
          </w:p>
        </w:tc>
      </w:tr>
    </w:tbl>
    <w:p w:rsidR="009E1884" w:rsidRPr="00B4160F" w:rsidRDefault="009E1884" w:rsidP="009E1884">
      <w:pPr>
        <w:widowControl/>
        <w:autoSpaceDE/>
        <w:adjustRightInd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spellStart"/>
      <w:r w:rsidRPr="00B4160F">
        <w:rPr>
          <w:rFonts w:ascii="Times New Roman" w:hAnsi="Times New Roman" w:cs="Times New Roman"/>
          <w:sz w:val="28"/>
          <w:szCs w:val="28"/>
          <w:u w:val="single"/>
        </w:rPr>
        <w:t>Справочно</w:t>
      </w:r>
      <w:proofErr w:type="spellEnd"/>
      <w:r w:rsidRPr="00B4160F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BF4569" w:rsidRPr="00B4160F">
        <w:rPr>
          <w:rFonts w:ascii="Times New Roman" w:hAnsi="Times New Roman" w:cs="Times New Roman"/>
          <w:sz w:val="28"/>
          <w:szCs w:val="28"/>
        </w:rPr>
        <w:t xml:space="preserve"> в Приложении №11</w:t>
      </w:r>
      <w:r w:rsidRPr="00B4160F">
        <w:rPr>
          <w:rFonts w:ascii="Times New Roman" w:hAnsi="Times New Roman" w:cs="Times New Roman"/>
          <w:sz w:val="28"/>
          <w:szCs w:val="28"/>
        </w:rPr>
        <w:t xml:space="preserve"> «</w:t>
      </w: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приоритетных расходов, возможных к утверждению в бюджете г.о</w:t>
      </w:r>
      <w:proofErr w:type="gramStart"/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>.Т</w:t>
      </w:r>
      <w:proofErr w:type="gramEnd"/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ольятти при условии перевыполнения доходной части бюджета» </w:t>
      </w:r>
      <w:r w:rsidRPr="00B416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предложения о расходах на развитие туризма отсутствуют.</w:t>
      </w:r>
    </w:p>
    <w:p w:rsidR="009E1884" w:rsidRPr="00B4160F" w:rsidRDefault="009E1884" w:rsidP="00F82C7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9E1884" w:rsidRPr="00B4160F" w:rsidRDefault="00F82C77" w:rsidP="009E1884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160F">
        <w:rPr>
          <w:rFonts w:ascii="Times New Roman" w:hAnsi="Times New Roman" w:cs="Times New Roman"/>
          <w:sz w:val="28"/>
          <w:szCs w:val="28"/>
        </w:rPr>
        <w:t>Администрации г.о</w:t>
      </w:r>
      <w:proofErr w:type="gramStart"/>
      <w:r w:rsidRPr="00B4160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4160F">
        <w:rPr>
          <w:rFonts w:ascii="Times New Roman" w:hAnsi="Times New Roman" w:cs="Times New Roman"/>
          <w:sz w:val="28"/>
          <w:szCs w:val="28"/>
        </w:rPr>
        <w:t>ольятти предлагаем</w:t>
      </w:r>
      <w:r w:rsidR="009E1884" w:rsidRPr="00B4160F">
        <w:rPr>
          <w:rFonts w:ascii="Times New Roman" w:hAnsi="Times New Roman" w:cs="Times New Roman"/>
          <w:sz w:val="28"/>
          <w:szCs w:val="28"/>
        </w:rPr>
        <w:t xml:space="preserve"> </w:t>
      </w:r>
      <w:r w:rsidR="00E820DE" w:rsidRPr="00B4160F">
        <w:rPr>
          <w:rFonts w:ascii="Times New Roman" w:hAnsi="Times New Roman" w:cs="Times New Roman"/>
          <w:sz w:val="28"/>
          <w:szCs w:val="28"/>
        </w:rPr>
        <w:t xml:space="preserve">изыскать средства на реализацию мероприятий муниципальной программы и </w:t>
      </w:r>
      <w:r w:rsidR="009E1884" w:rsidRPr="00B4160F">
        <w:rPr>
          <w:rFonts w:ascii="Times New Roman" w:hAnsi="Times New Roman" w:cs="Times New Roman"/>
          <w:sz w:val="28"/>
          <w:szCs w:val="28"/>
        </w:rPr>
        <w:t xml:space="preserve">продолжать работу </w:t>
      </w:r>
      <w:r w:rsidR="009E1884" w:rsidRPr="00B4160F">
        <w:rPr>
          <w:rFonts w:ascii="Times New Roman" w:hAnsi="Times New Roman" w:cs="Times New Roman"/>
          <w:sz w:val="28"/>
          <w:szCs w:val="28"/>
        </w:rPr>
        <w:lastRenderedPageBreak/>
        <w:t>по привлечению средств из вышестоящих бюджетов и внебюджетные средства</w:t>
      </w:r>
      <w:r w:rsidR="00E820DE" w:rsidRPr="00B4160F">
        <w:rPr>
          <w:rFonts w:ascii="Times New Roman" w:hAnsi="Times New Roman" w:cs="Times New Roman"/>
          <w:sz w:val="28"/>
          <w:szCs w:val="28"/>
        </w:rPr>
        <w:t>.</w:t>
      </w:r>
    </w:p>
    <w:p w:rsidR="009E1884" w:rsidRPr="00B4160F" w:rsidRDefault="009E1884" w:rsidP="009E1884">
      <w:pPr>
        <w:widowControl/>
        <w:autoSpaceDE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E1884" w:rsidRPr="00B4160F" w:rsidRDefault="009E1884" w:rsidP="00BF45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bCs/>
          <w:sz w:val="28"/>
          <w:szCs w:val="28"/>
        </w:rPr>
        <w:t xml:space="preserve">Вывод:  </w:t>
      </w:r>
      <w:r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администрации городского округа Тольятти о</w:t>
      </w:r>
      <w:r w:rsidR="00BF4569" w:rsidRPr="00B4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F4569" w:rsidRPr="00B4160F">
        <w:rPr>
          <w:rFonts w:ascii="Times New Roman" w:hAnsi="Times New Roman" w:cs="Times New Roman"/>
          <w:sz w:val="28"/>
          <w:szCs w:val="28"/>
        </w:rPr>
        <w:t xml:space="preserve">текущих и перспективных  действиях администрации в развитии внутреннего туризма, о создании, развитии туристкой инфраструктуры и существующих мерах поддержки в городском округе Тольятти, </w:t>
      </w:r>
      <w:r w:rsidR="00BF4569" w:rsidRPr="00B4160F">
        <w:rPr>
          <w:rFonts w:ascii="Times New Roman" w:hAnsi="Times New Roman" w:cs="Times New Roman"/>
          <w:bCs/>
          <w:sz w:val="28"/>
          <w:szCs w:val="28"/>
        </w:rPr>
        <w:t xml:space="preserve">может быть рассмотрена на </w:t>
      </w:r>
      <w:r w:rsidRPr="00B4160F">
        <w:rPr>
          <w:rFonts w:ascii="Times New Roman" w:hAnsi="Times New Roman" w:cs="Times New Roman"/>
          <w:bCs/>
          <w:sz w:val="28"/>
          <w:szCs w:val="28"/>
        </w:rPr>
        <w:t xml:space="preserve">заседании </w:t>
      </w:r>
      <w:r w:rsidR="00BF4569" w:rsidRPr="00B4160F">
        <w:rPr>
          <w:rFonts w:ascii="Times New Roman" w:hAnsi="Times New Roman" w:cs="Times New Roman"/>
          <w:bCs/>
          <w:sz w:val="28"/>
          <w:szCs w:val="28"/>
        </w:rPr>
        <w:t>Думы городского округа Тольятти с учетом заключения.</w:t>
      </w:r>
    </w:p>
    <w:p w:rsidR="009E1884" w:rsidRPr="00B4160F" w:rsidRDefault="009E1884" w:rsidP="00BF456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884" w:rsidRPr="00B4160F" w:rsidRDefault="009E1884" w:rsidP="009E1884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884" w:rsidRPr="00B4160F" w:rsidRDefault="009E1884" w:rsidP="009E1884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884" w:rsidRPr="00B4160F" w:rsidRDefault="009E1884" w:rsidP="009E1884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884" w:rsidRPr="00B4160F" w:rsidRDefault="009E1884" w:rsidP="009E1884">
      <w:pPr>
        <w:keepNext/>
        <w:widowControl/>
        <w:overflowPunct w:val="0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B4160F">
        <w:rPr>
          <w:rFonts w:ascii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B4160F">
        <w:rPr>
          <w:rFonts w:ascii="Times New Roman" w:hAnsi="Times New Roman" w:cs="Times New Roman"/>
          <w:sz w:val="28"/>
          <w:szCs w:val="28"/>
        </w:rPr>
        <w:tab/>
      </w:r>
      <w:r w:rsidRPr="00B4160F">
        <w:rPr>
          <w:rFonts w:ascii="Times New Roman" w:hAnsi="Times New Roman" w:cs="Times New Roman"/>
          <w:sz w:val="28"/>
          <w:szCs w:val="28"/>
        </w:rPr>
        <w:tab/>
      </w:r>
      <w:r w:rsidRPr="00B4160F">
        <w:rPr>
          <w:rFonts w:ascii="Times New Roman" w:hAnsi="Times New Roman" w:cs="Times New Roman"/>
          <w:sz w:val="28"/>
          <w:szCs w:val="28"/>
        </w:rPr>
        <w:tab/>
      </w:r>
      <w:r w:rsidRPr="00B4160F">
        <w:rPr>
          <w:rFonts w:ascii="Times New Roman" w:hAnsi="Times New Roman" w:cs="Times New Roman"/>
          <w:sz w:val="28"/>
          <w:szCs w:val="28"/>
        </w:rPr>
        <w:tab/>
      </w:r>
      <w:r w:rsidRPr="00B4160F"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Pr="00B4160F">
        <w:rPr>
          <w:rFonts w:ascii="Times New Roman" w:hAnsi="Times New Roman" w:cs="Times New Roman"/>
          <w:sz w:val="28"/>
          <w:szCs w:val="28"/>
        </w:rPr>
        <w:t>Д.В.Замчевский</w:t>
      </w:r>
      <w:proofErr w:type="spellEnd"/>
    </w:p>
    <w:p w:rsidR="009E1884" w:rsidRDefault="009E1884" w:rsidP="009E1884">
      <w:pPr>
        <w:keepNext/>
        <w:widowControl/>
        <w:overflowPunct w:val="0"/>
        <w:textAlignment w:val="baseline"/>
        <w:outlineLvl w:val="0"/>
        <w:rPr>
          <w:rFonts w:ascii="Times New Roman" w:hAnsi="Times New Roman" w:cs="Times New Roman"/>
          <w:i/>
        </w:rPr>
      </w:pPr>
      <w:r w:rsidRPr="00B4160F">
        <w:rPr>
          <w:rFonts w:ascii="Times New Roman" w:hAnsi="Times New Roman" w:cs="Times New Roman"/>
          <w:i/>
        </w:rPr>
        <w:t xml:space="preserve">Исп. </w:t>
      </w:r>
      <w:proofErr w:type="spellStart"/>
      <w:r w:rsidRPr="00B4160F">
        <w:rPr>
          <w:rFonts w:ascii="Times New Roman" w:hAnsi="Times New Roman" w:cs="Times New Roman"/>
          <w:i/>
        </w:rPr>
        <w:t>Н.Н.Гайфутдинова</w:t>
      </w:r>
      <w:proofErr w:type="spellEnd"/>
    </w:p>
    <w:p w:rsidR="009E1884" w:rsidRDefault="009E1884" w:rsidP="009E1884"/>
    <w:p w:rsidR="009E1884" w:rsidRDefault="009E1884" w:rsidP="009E1884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884" w:rsidRDefault="009E1884" w:rsidP="009E1884"/>
    <w:p w:rsidR="009A2337" w:rsidRDefault="009A2337"/>
    <w:sectPr w:rsidR="009A2337" w:rsidSect="00A174E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DB7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27634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6071E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2162"/>
    <w:rsid w:val="002821BA"/>
    <w:rsid w:val="0028281D"/>
    <w:rsid w:val="0028288A"/>
    <w:rsid w:val="00282B31"/>
    <w:rsid w:val="002834CD"/>
    <w:rsid w:val="00283E2D"/>
    <w:rsid w:val="002847E1"/>
    <w:rsid w:val="00286043"/>
    <w:rsid w:val="00287713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77A97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2C49"/>
    <w:rsid w:val="00442F71"/>
    <w:rsid w:val="004434BB"/>
    <w:rsid w:val="004443F2"/>
    <w:rsid w:val="0044464D"/>
    <w:rsid w:val="004449DA"/>
    <w:rsid w:val="004450C0"/>
    <w:rsid w:val="00445C71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EB7"/>
    <w:rsid w:val="004F5277"/>
    <w:rsid w:val="004F5ACC"/>
    <w:rsid w:val="004F67A8"/>
    <w:rsid w:val="004F6C88"/>
    <w:rsid w:val="004F6F9A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40A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66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5C02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668E"/>
    <w:rsid w:val="00687E47"/>
    <w:rsid w:val="00690005"/>
    <w:rsid w:val="0069065F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30F"/>
    <w:rsid w:val="00710995"/>
    <w:rsid w:val="00711525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3C29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616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2DF4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884"/>
    <w:rsid w:val="009E1B9A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174EB"/>
    <w:rsid w:val="00A20755"/>
    <w:rsid w:val="00A2141C"/>
    <w:rsid w:val="00A229B0"/>
    <w:rsid w:val="00A2327D"/>
    <w:rsid w:val="00A235FA"/>
    <w:rsid w:val="00A23C8C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06E3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60F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2C"/>
    <w:rsid w:val="00B83289"/>
    <w:rsid w:val="00B85AE2"/>
    <w:rsid w:val="00B85F89"/>
    <w:rsid w:val="00B86CB6"/>
    <w:rsid w:val="00B87001"/>
    <w:rsid w:val="00B8794E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569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E41"/>
    <w:rsid w:val="00C74F7E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A013A"/>
    <w:rsid w:val="00CA0459"/>
    <w:rsid w:val="00CA0547"/>
    <w:rsid w:val="00CA0D52"/>
    <w:rsid w:val="00CA155E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56C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DB7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5C0"/>
    <w:rsid w:val="00D62C2C"/>
    <w:rsid w:val="00D631F3"/>
    <w:rsid w:val="00D63E6C"/>
    <w:rsid w:val="00D6432B"/>
    <w:rsid w:val="00D64DE3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2E75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F0553"/>
    <w:rsid w:val="00DF08C6"/>
    <w:rsid w:val="00DF0DD0"/>
    <w:rsid w:val="00DF10C1"/>
    <w:rsid w:val="00DF13A4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4714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57D5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0DE"/>
    <w:rsid w:val="00E82105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1B4C"/>
    <w:rsid w:val="00F22292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2C77"/>
    <w:rsid w:val="00F834A2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1EB8"/>
    <w:rsid w:val="00FE2683"/>
    <w:rsid w:val="00FE26C7"/>
    <w:rsid w:val="00FE2C23"/>
    <w:rsid w:val="00FE5507"/>
    <w:rsid w:val="00FE7250"/>
    <w:rsid w:val="00FE74B5"/>
    <w:rsid w:val="00FE7738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9E18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9E18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e.filatova</cp:lastModifiedBy>
  <cp:revision>3</cp:revision>
  <dcterms:created xsi:type="dcterms:W3CDTF">2022-12-12T12:28:00Z</dcterms:created>
  <dcterms:modified xsi:type="dcterms:W3CDTF">2022-12-12T12:38:00Z</dcterms:modified>
</cp:coreProperties>
</file>