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A6D4C" w14:textId="77777777" w:rsidR="009F044E" w:rsidRPr="002121F8" w:rsidRDefault="00117112" w:rsidP="006433C3">
      <w:pPr>
        <w:pStyle w:val="a6"/>
        <w:tabs>
          <w:tab w:val="left" w:pos="3306"/>
          <w:tab w:val="center" w:pos="5245"/>
        </w:tabs>
        <w:spacing w:line="276" w:lineRule="auto"/>
        <w:ind w:firstLine="709"/>
        <w:outlineLvl w:val="0"/>
        <w:rPr>
          <w:b/>
          <w:szCs w:val="28"/>
        </w:rPr>
      </w:pPr>
      <w:r w:rsidRPr="002121F8">
        <w:rPr>
          <w:b/>
          <w:szCs w:val="28"/>
        </w:rPr>
        <w:t>ПОЯСНИТЕЛЬНАЯ ЗАПИСКА</w:t>
      </w:r>
    </w:p>
    <w:p w14:paraId="0EAFEBF5" w14:textId="77777777" w:rsidR="009F044E" w:rsidRPr="002121F8" w:rsidRDefault="009F044E" w:rsidP="006B584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к проекту решения Думы городского округа Тольятти</w:t>
      </w:r>
    </w:p>
    <w:p w14:paraId="0DFBC67C" w14:textId="35D63A5B" w:rsidR="009F044E" w:rsidRPr="002121F8" w:rsidRDefault="001D6FBF" w:rsidP="006B584B">
      <w:pPr>
        <w:pStyle w:val="aa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«О внесении изменени</w:t>
      </w:r>
      <w:r w:rsidR="00B01358">
        <w:rPr>
          <w:rFonts w:ascii="Times New Roman" w:hAnsi="Times New Roman"/>
          <w:sz w:val="28"/>
          <w:szCs w:val="28"/>
        </w:rPr>
        <w:t>й</w:t>
      </w:r>
      <w:r w:rsidRPr="002121F8">
        <w:rPr>
          <w:rFonts w:ascii="Times New Roman" w:hAnsi="Times New Roman"/>
          <w:sz w:val="28"/>
          <w:szCs w:val="28"/>
        </w:rPr>
        <w:t xml:space="preserve"> в </w:t>
      </w:r>
      <w:hyperlink r:id="rId6" w:history="1">
        <w:r w:rsidRPr="002121F8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2121F8">
        <w:rPr>
          <w:rFonts w:ascii="Times New Roman" w:hAnsi="Times New Roman"/>
          <w:sz w:val="28"/>
          <w:szCs w:val="28"/>
        </w:rPr>
        <w:t xml:space="preserve"> о бюджетном процессе в городском округе Тольятти, утвержденное решением Думы городского округа Тольятти от 09.04.2014 N 250»</w:t>
      </w:r>
      <w:r w:rsidR="00BE1689" w:rsidRPr="002121F8">
        <w:rPr>
          <w:rFonts w:ascii="Times New Roman" w:hAnsi="Times New Roman"/>
          <w:sz w:val="28"/>
          <w:szCs w:val="28"/>
        </w:rPr>
        <w:t xml:space="preserve"> </w:t>
      </w:r>
      <w:r w:rsidRPr="002121F8">
        <w:rPr>
          <w:rFonts w:ascii="Times New Roman" w:hAnsi="Times New Roman"/>
          <w:sz w:val="28"/>
          <w:szCs w:val="28"/>
        </w:rPr>
        <w:t xml:space="preserve"> </w:t>
      </w:r>
      <w:r w:rsidR="00DA2F4E" w:rsidRPr="002121F8">
        <w:rPr>
          <w:rFonts w:ascii="Times New Roman" w:hAnsi="Times New Roman"/>
          <w:sz w:val="28"/>
          <w:szCs w:val="28"/>
        </w:rPr>
        <w:t xml:space="preserve">(далее – </w:t>
      </w:r>
      <w:r w:rsidR="00BD3B57" w:rsidRPr="002121F8">
        <w:rPr>
          <w:rFonts w:ascii="Times New Roman" w:hAnsi="Times New Roman"/>
          <w:sz w:val="28"/>
          <w:szCs w:val="28"/>
        </w:rPr>
        <w:t xml:space="preserve">Положение, </w:t>
      </w:r>
      <w:r w:rsidR="00DA2F4E" w:rsidRPr="002121F8">
        <w:rPr>
          <w:rFonts w:ascii="Times New Roman" w:hAnsi="Times New Roman"/>
          <w:sz w:val="28"/>
          <w:szCs w:val="28"/>
        </w:rPr>
        <w:t>Проект)</w:t>
      </w:r>
    </w:p>
    <w:p w14:paraId="0EFA4A88" w14:textId="77777777" w:rsidR="000D1D81" w:rsidRPr="002121F8" w:rsidRDefault="000D1D81" w:rsidP="0031687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30A01D3" w14:textId="2AD23ADB" w:rsidR="00117112" w:rsidRPr="002121F8" w:rsidRDefault="00EC7D49" w:rsidP="006B584B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 xml:space="preserve">Разработчиком </w:t>
      </w:r>
      <w:r w:rsidR="00117112" w:rsidRPr="002121F8">
        <w:rPr>
          <w:rFonts w:ascii="Times New Roman" w:hAnsi="Times New Roman"/>
          <w:sz w:val="28"/>
          <w:szCs w:val="28"/>
        </w:rPr>
        <w:t>П</w:t>
      </w:r>
      <w:r w:rsidRPr="002121F8">
        <w:rPr>
          <w:rFonts w:ascii="Times New Roman" w:hAnsi="Times New Roman"/>
          <w:sz w:val="28"/>
          <w:szCs w:val="28"/>
        </w:rPr>
        <w:t>роекта является департамент финансов администрации городского округа Тольятти.</w:t>
      </w:r>
    </w:p>
    <w:p w14:paraId="21F4BAE5" w14:textId="505B5C6F" w:rsidR="008062B9" w:rsidRPr="002121F8" w:rsidRDefault="00117112" w:rsidP="006B584B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П</w:t>
      </w:r>
      <w:r w:rsidR="00DA3FEA" w:rsidRPr="002121F8">
        <w:rPr>
          <w:rFonts w:ascii="Times New Roman" w:hAnsi="Times New Roman"/>
          <w:sz w:val="28"/>
          <w:szCs w:val="28"/>
        </w:rPr>
        <w:t xml:space="preserve">роект подготовлен </w:t>
      </w:r>
      <w:r w:rsidRPr="002121F8">
        <w:rPr>
          <w:rFonts w:ascii="Times New Roman" w:hAnsi="Times New Roman"/>
          <w:sz w:val="28"/>
          <w:szCs w:val="28"/>
        </w:rPr>
        <w:t xml:space="preserve">в целях приведения </w:t>
      </w:r>
      <w:r w:rsidR="00E50E49" w:rsidRPr="002121F8">
        <w:rPr>
          <w:rFonts w:ascii="Times New Roman" w:hAnsi="Times New Roman"/>
          <w:sz w:val="28"/>
          <w:szCs w:val="28"/>
        </w:rPr>
        <w:t xml:space="preserve">Положения </w:t>
      </w:r>
      <w:r w:rsidRPr="002121F8">
        <w:rPr>
          <w:rFonts w:ascii="Times New Roman" w:hAnsi="Times New Roman"/>
          <w:sz w:val="28"/>
          <w:szCs w:val="28"/>
        </w:rPr>
        <w:t>в с</w:t>
      </w:r>
      <w:r w:rsidR="00DA3FEA" w:rsidRPr="002121F8">
        <w:rPr>
          <w:rFonts w:ascii="Times New Roman" w:hAnsi="Times New Roman"/>
          <w:sz w:val="28"/>
          <w:szCs w:val="28"/>
        </w:rPr>
        <w:t>оответстви</w:t>
      </w:r>
      <w:r w:rsidRPr="002121F8">
        <w:rPr>
          <w:rFonts w:ascii="Times New Roman" w:hAnsi="Times New Roman"/>
          <w:sz w:val="28"/>
          <w:szCs w:val="28"/>
        </w:rPr>
        <w:t>е</w:t>
      </w:r>
      <w:r w:rsidR="00DA3FEA" w:rsidRPr="002121F8">
        <w:rPr>
          <w:rFonts w:ascii="Times New Roman" w:hAnsi="Times New Roman"/>
          <w:sz w:val="28"/>
          <w:szCs w:val="28"/>
        </w:rPr>
        <w:t xml:space="preserve"> с </w:t>
      </w:r>
      <w:r w:rsidR="00E50E49" w:rsidRPr="002121F8">
        <w:rPr>
          <w:rFonts w:ascii="Times New Roman" w:hAnsi="Times New Roman"/>
          <w:sz w:val="28"/>
          <w:szCs w:val="28"/>
        </w:rPr>
        <w:t xml:space="preserve">требованиями </w:t>
      </w:r>
      <w:r w:rsidR="00DA3FEA" w:rsidRPr="002121F8">
        <w:rPr>
          <w:rFonts w:ascii="Times New Roman" w:hAnsi="Times New Roman"/>
          <w:sz w:val="28"/>
          <w:szCs w:val="28"/>
        </w:rPr>
        <w:t>Бюджетн</w:t>
      </w:r>
      <w:r w:rsidR="00E50E49" w:rsidRPr="002121F8">
        <w:rPr>
          <w:rFonts w:ascii="Times New Roman" w:hAnsi="Times New Roman"/>
          <w:sz w:val="28"/>
          <w:szCs w:val="28"/>
        </w:rPr>
        <w:t>ого</w:t>
      </w:r>
      <w:r w:rsidR="00DA3FEA" w:rsidRPr="002121F8">
        <w:rPr>
          <w:rFonts w:ascii="Times New Roman" w:hAnsi="Times New Roman"/>
          <w:sz w:val="28"/>
          <w:szCs w:val="28"/>
        </w:rPr>
        <w:t xml:space="preserve"> кодекс</w:t>
      </w:r>
      <w:r w:rsidR="00E50E49" w:rsidRPr="002121F8">
        <w:rPr>
          <w:rFonts w:ascii="Times New Roman" w:hAnsi="Times New Roman"/>
          <w:sz w:val="28"/>
          <w:szCs w:val="28"/>
        </w:rPr>
        <w:t>а</w:t>
      </w:r>
      <w:r w:rsidR="00DA3FEA" w:rsidRPr="002121F8">
        <w:rPr>
          <w:rFonts w:ascii="Times New Roman" w:hAnsi="Times New Roman"/>
          <w:sz w:val="28"/>
          <w:szCs w:val="28"/>
        </w:rPr>
        <w:t xml:space="preserve"> РФ</w:t>
      </w:r>
      <w:r w:rsidR="00364670" w:rsidRPr="002121F8">
        <w:rPr>
          <w:rFonts w:ascii="Times New Roman" w:hAnsi="Times New Roman"/>
          <w:sz w:val="28"/>
          <w:szCs w:val="28"/>
        </w:rPr>
        <w:t>, а также уточнения указанных в нем сроков.</w:t>
      </w:r>
    </w:p>
    <w:p w14:paraId="054E141F" w14:textId="5D162FFB" w:rsidR="00364670" w:rsidRPr="002121F8" w:rsidRDefault="00364670" w:rsidP="006B584B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Проектом предлагается:</w:t>
      </w:r>
    </w:p>
    <w:p w14:paraId="0E6D9791" w14:textId="657BB577" w:rsidR="00364670" w:rsidRPr="002121F8" w:rsidRDefault="00364670" w:rsidP="006B584B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Уточнить наименование финансового органа. В соответствии с определением данным в статье 6 Бюджетного кодекса РФ финансовые органы - Министерство финансов Российской Федерации, исполнительные органы субъектов Российской Федерации, осуществляющие составление и организацию исполнения бюджетов субъектов Российской Федерации (финансовые органы субъектов Российской Федерации), органы (должностные лица) местных администраций муниципальных образований, осуществляющие составление и организацию исполнения местных бюджетов (финансовые органы муниципальных образований)</w:t>
      </w:r>
      <w:r w:rsidR="00463DC3" w:rsidRPr="002121F8">
        <w:rPr>
          <w:rFonts w:ascii="Times New Roman" w:hAnsi="Times New Roman"/>
          <w:sz w:val="28"/>
          <w:szCs w:val="28"/>
        </w:rPr>
        <w:t xml:space="preserve">. </w:t>
      </w:r>
      <w:r w:rsidR="00BF1F9B" w:rsidRPr="002121F8">
        <w:rPr>
          <w:rFonts w:ascii="Times New Roman" w:hAnsi="Times New Roman"/>
          <w:sz w:val="28"/>
          <w:szCs w:val="28"/>
        </w:rPr>
        <w:t xml:space="preserve">Пунктом 2 Положения о департаменте финансов администрации городского округа Тольятти, утвержденного </w:t>
      </w:r>
      <w:r w:rsidR="00167D78" w:rsidRPr="002121F8">
        <w:rPr>
          <w:rFonts w:ascii="Times New Roman" w:hAnsi="Times New Roman"/>
          <w:sz w:val="28"/>
          <w:szCs w:val="28"/>
        </w:rPr>
        <w:t>р</w:t>
      </w:r>
      <w:r w:rsidR="00BF1F9B" w:rsidRPr="002121F8">
        <w:rPr>
          <w:rFonts w:ascii="Times New Roman" w:hAnsi="Times New Roman"/>
          <w:sz w:val="28"/>
          <w:szCs w:val="28"/>
        </w:rPr>
        <w:t>ешением Думы от 07.12.2011 N 691 определено, что департамент финансов администрации является отраслевым (функциональным) органом администрации, финансовым органом городского округа.</w:t>
      </w:r>
      <w:r w:rsidR="004C2C4C" w:rsidRPr="002121F8">
        <w:rPr>
          <w:rFonts w:ascii="Times New Roman" w:hAnsi="Times New Roman"/>
          <w:sz w:val="28"/>
          <w:szCs w:val="28"/>
        </w:rPr>
        <w:t xml:space="preserve"> </w:t>
      </w:r>
      <w:r w:rsidR="008B03BB" w:rsidRPr="002121F8">
        <w:rPr>
          <w:rFonts w:ascii="Times New Roman" w:hAnsi="Times New Roman"/>
          <w:sz w:val="28"/>
          <w:szCs w:val="28"/>
        </w:rPr>
        <w:t>Вместе с тем, у</w:t>
      </w:r>
      <w:r w:rsidR="00343FF7" w:rsidRPr="002121F8">
        <w:rPr>
          <w:rFonts w:ascii="Times New Roman" w:hAnsi="Times New Roman"/>
          <w:sz w:val="28"/>
          <w:szCs w:val="28"/>
        </w:rPr>
        <w:t xml:space="preserve">читывая, что формулировка </w:t>
      </w:r>
      <w:r w:rsidR="006407FF" w:rsidRPr="002121F8">
        <w:rPr>
          <w:rFonts w:ascii="Times New Roman" w:hAnsi="Times New Roman"/>
          <w:sz w:val="28"/>
          <w:szCs w:val="28"/>
        </w:rPr>
        <w:t xml:space="preserve">«финансовый орган администрации» </w:t>
      </w:r>
      <w:r w:rsidR="00343FF7" w:rsidRPr="002121F8">
        <w:rPr>
          <w:rFonts w:ascii="Times New Roman" w:hAnsi="Times New Roman"/>
          <w:sz w:val="28"/>
          <w:szCs w:val="28"/>
        </w:rPr>
        <w:t>содержится и в Уставе городского округа, предлагается в Положении указать определение финансового органа, данное в Бюджетном кодексе РФ, а в качест</w:t>
      </w:r>
      <w:r w:rsidR="008E4BDD" w:rsidRPr="002121F8">
        <w:rPr>
          <w:rFonts w:ascii="Times New Roman" w:hAnsi="Times New Roman"/>
          <w:sz w:val="28"/>
          <w:szCs w:val="28"/>
        </w:rPr>
        <w:t>в</w:t>
      </w:r>
      <w:r w:rsidR="00343FF7" w:rsidRPr="002121F8">
        <w:rPr>
          <w:rFonts w:ascii="Times New Roman" w:hAnsi="Times New Roman"/>
          <w:sz w:val="28"/>
          <w:szCs w:val="28"/>
        </w:rPr>
        <w:t>е сокращенного наименования использовать «финансовый орган»</w:t>
      </w:r>
      <w:r w:rsidR="00521941" w:rsidRPr="002121F8">
        <w:rPr>
          <w:rFonts w:ascii="Times New Roman" w:hAnsi="Times New Roman"/>
          <w:sz w:val="28"/>
          <w:szCs w:val="28"/>
        </w:rPr>
        <w:t>. В последующем, при внесении изменений в Устав городского округа, необходимо будет привести используемую там формулировку, в соответствии с требованиями действующего законодательства</w:t>
      </w:r>
      <w:r w:rsidR="008E4BDD" w:rsidRPr="002121F8">
        <w:rPr>
          <w:rFonts w:ascii="Times New Roman" w:hAnsi="Times New Roman"/>
          <w:sz w:val="28"/>
          <w:szCs w:val="28"/>
        </w:rPr>
        <w:t>.</w:t>
      </w:r>
      <w:r w:rsidR="00343FF7" w:rsidRPr="002121F8">
        <w:rPr>
          <w:rFonts w:ascii="Times New Roman" w:hAnsi="Times New Roman"/>
          <w:sz w:val="28"/>
          <w:szCs w:val="28"/>
        </w:rPr>
        <w:t xml:space="preserve"> </w:t>
      </w:r>
    </w:p>
    <w:p w14:paraId="473C2303" w14:textId="77777777" w:rsidR="0088455C" w:rsidRPr="002121F8" w:rsidRDefault="00503052" w:rsidP="006B584B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 xml:space="preserve">Уточнить полномочия Думы, указанные в </w:t>
      </w:r>
      <w:r w:rsidR="00355ED0" w:rsidRPr="002121F8">
        <w:rPr>
          <w:rFonts w:ascii="Times New Roman" w:eastAsia="Times New Roman" w:hAnsi="Times New Roman"/>
          <w:sz w:val="28"/>
          <w:szCs w:val="28"/>
          <w:lang w:eastAsia="ru-RU"/>
        </w:rPr>
        <w:t>абзаце десятом части 1 статьи 5</w:t>
      </w:r>
      <w:r w:rsidRPr="002121F8">
        <w:rPr>
          <w:rFonts w:ascii="Times New Roman" w:hAnsi="Times New Roman"/>
          <w:sz w:val="28"/>
          <w:szCs w:val="28"/>
        </w:rPr>
        <w:t xml:space="preserve"> исключив из них право</w:t>
      </w:r>
      <w:r w:rsidR="00721EBB" w:rsidRPr="002121F8">
        <w:rPr>
          <w:rFonts w:ascii="Times New Roman" w:hAnsi="Times New Roman"/>
          <w:sz w:val="28"/>
          <w:szCs w:val="28"/>
        </w:rPr>
        <w:t xml:space="preserve"> Думы</w:t>
      </w:r>
      <w:r w:rsidRPr="002121F8">
        <w:rPr>
          <w:rFonts w:ascii="Times New Roman" w:hAnsi="Times New Roman"/>
          <w:sz w:val="28"/>
          <w:szCs w:val="28"/>
        </w:rPr>
        <w:t xml:space="preserve"> предусматривать в решении о бюджете городского округа порядки предоставления субсидий из бюджета городского округа. </w:t>
      </w:r>
      <w:bookmarkStart w:id="0" w:name="_Hlk135901078"/>
      <w:r w:rsidRPr="002121F8">
        <w:rPr>
          <w:rFonts w:ascii="Times New Roman" w:hAnsi="Times New Roman"/>
          <w:sz w:val="28"/>
          <w:szCs w:val="28"/>
        </w:rPr>
        <w:t xml:space="preserve">Данное изменения вызвано необходимостью приведения полномочий Думы в соответствие с требованиями статьи 78 Бюджетного </w:t>
      </w:r>
      <w:r w:rsidRPr="002121F8">
        <w:rPr>
          <w:rFonts w:ascii="Times New Roman" w:hAnsi="Times New Roman"/>
          <w:sz w:val="28"/>
          <w:szCs w:val="28"/>
        </w:rPr>
        <w:lastRenderedPageBreak/>
        <w:t>кодекса РФ</w:t>
      </w:r>
      <w:r w:rsidR="00721EBB" w:rsidRPr="002121F8">
        <w:rPr>
          <w:rFonts w:ascii="Times New Roman" w:hAnsi="Times New Roman"/>
          <w:sz w:val="28"/>
          <w:szCs w:val="28"/>
        </w:rPr>
        <w:t xml:space="preserve"> (в ред. Федерального </w:t>
      </w:r>
      <w:hyperlink r:id="rId7" w:history="1">
        <w:r w:rsidR="00721EBB" w:rsidRPr="002121F8">
          <w:rPr>
            <w:rFonts w:ascii="Times New Roman" w:hAnsi="Times New Roman"/>
            <w:color w:val="0000FF"/>
            <w:sz w:val="28"/>
            <w:szCs w:val="28"/>
          </w:rPr>
          <w:t>закона</w:t>
        </w:r>
      </w:hyperlink>
      <w:r w:rsidR="00721EBB" w:rsidRPr="002121F8">
        <w:rPr>
          <w:rFonts w:ascii="Times New Roman" w:hAnsi="Times New Roman"/>
          <w:sz w:val="28"/>
          <w:szCs w:val="28"/>
        </w:rPr>
        <w:t xml:space="preserve"> от 02.07.2013 N 181-ФЗ), который вступит в силу с 01.01.2024.</w:t>
      </w:r>
      <w:bookmarkEnd w:id="0"/>
    </w:p>
    <w:p w14:paraId="743A3AA2" w14:textId="1671972E" w:rsidR="0088455C" w:rsidRPr="002121F8" w:rsidRDefault="00721EBB" w:rsidP="006B584B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Уточнить полномочия главы, указанные в абзаце четвертом части 3 статьи 5. Необходимость внесения изменений обусловлено несоответствием содержания данной нормы с полномочиями, определенными пункт</w:t>
      </w:r>
      <w:r w:rsidR="00BD41E6" w:rsidRPr="002121F8">
        <w:rPr>
          <w:rFonts w:ascii="Times New Roman" w:hAnsi="Times New Roman"/>
          <w:sz w:val="28"/>
          <w:szCs w:val="28"/>
        </w:rPr>
        <w:t>ом</w:t>
      </w:r>
      <w:r w:rsidRPr="002121F8">
        <w:rPr>
          <w:rFonts w:ascii="Times New Roman" w:hAnsi="Times New Roman"/>
          <w:sz w:val="28"/>
          <w:szCs w:val="28"/>
        </w:rPr>
        <w:t xml:space="preserve"> 11</w:t>
      </w:r>
      <w:hyperlink r:id="rId8" w:history="1">
        <w:r w:rsidRPr="002121F8">
          <w:rPr>
            <w:rFonts w:ascii="Times New Roman" w:hAnsi="Times New Roman"/>
            <w:sz w:val="28"/>
            <w:szCs w:val="28"/>
          </w:rPr>
          <w:t xml:space="preserve"> части 1 статьи 33</w:t>
        </w:r>
      </w:hyperlink>
      <w:r w:rsidRPr="002121F8">
        <w:rPr>
          <w:rFonts w:ascii="Times New Roman" w:hAnsi="Times New Roman"/>
          <w:sz w:val="28"/>
          <w:szCs w:val="28"/>
        </w:rPr>
        <w:t xml:space="preserve"> Устава городского округа</w:t>
      </w:r>
      <w:r w:rsidR="00BD41E6" w:rsidRPr="002121F8">
        <w:rPr>
          <w:rFonts w:ascii="Times New Roman" w:hAnsi="Times New Roman"/>
          <w:sz w:val="28"/>
          <w:szCs w:val="28"/>
        </w:rPr>
        <w:t xml:space="preserve">, а также пунктом 12 статьи 35 Федерального закона от 06.10.2003 N 131-ФЗ </w:t>
      </w:r>
      <w:r w:rsidR="00521941" w:rsidRPr="002121F8">
        <w:rPr>
          <w:rFonts w:ascii="Times New Roman" w:hAnsi="Times New Roman"/>
          <w:sz w:val="28"/>
          <w:szCs w:val="28"/>
        </w:rPr>
        <w:t>«</w:t>
      </w:r>
      <w:r w:rsidR="00BD41E6" w:rsidRPr="002121F8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21941" w:rsidRPr="002121F8">
        <w:rPr>
          <w:rFonts w:ascii="Times New Roman" w:hAnsi="Times New Roman"/>
          <w:sz w:val="28"/>
          <w:szCs w:val="28"/>
        </w:rPr>
        <w:t>»</w:t>
      </w:r>
      <w:r w:rsidR="00BD41E6" w:rsidRPr="002121F8">
        <w:rPr>
          <w:rFonts w:ascii="Times New Roman" w:hAnsi="Times New Roman"/>
          <w:sz w:val="28"/>
          <w:szCs w:val="28"/>
        </w:rPr>
        <w:t>.</w:t>
      </w:r>
    </w:p>
    <w:p w14:paraId="3084E98D" w14:textId="4E78A526" w:rsidR="0088455C" w:rsidRPr="002121F8" w:rsidRDefault="00167D78" w:rsidP="006B584B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Уточнить полномочия финансового органа. Учитывая большой объем вносимых изменений, предлагается часть 5 статьи 5 изложить в новой редакции. Данная редакция формировалась с учетом бюджетных полномочий финансового органа, определенных в Положении о департаменте финансов администрации, утвержденном решением Думы от 07.12.2011 N 691.</w:t>
      </w:r>
      <w:r w:rsidR="00521941" w:rsidRPr="002121F8">
        <w:rPr>
          <w:rFonts w:ascii="Times New Roman" w:hAnsi="Times New Roman"/>
          <w:sz w:val="28"/>
          <w:szCs w:val="28"/>
        </w:rPr>
        <w:t xml:space="preserve"> При этом часть полномочий финансового органа отражена в иных нормах Положения.</w:t>
      </w:r>
    </w:p>
    <w:p w14:paraId="5E4A9B92" w14:textId="77777777" w:rsidR="0088455C" w:rsidRPr="002121F8" w:rsidRDefault="003A0A3F" w:rsidP="006B584B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Уточнить</w:t>
      </w:r>
      <w:r w:rsidR="004825CF" w:rsidRPr="002121F8">
        <w:rPr>
          <w:rFonts w:ascii="Times New Roman" w:hAnsi="Times New Roman"/>
          <w:sz w:val="28"/>
          <w:szCs w:val="28"/>
        </w:rPr>
        <w:t xml:space="preserve"> полномочия финансового органа по открытию и ведению лицевых счетов, указанные в абзаце втором части 4 статьи 15. В настоящий момент формулировка не соответствует требованиям действующего законодательства, поскольку ф</w:t>
      </w:r>
      <w:r w:rsidR="00CD6637" w:rsidRPr="002121F8">
        <w:rPr>
          <w:rFonts w:ascii="Times New Roman" w:hAnsi="Times New Roman"/>
          <w:sz w:val="28"/>
          <w:szCs w:val="28"/>
        </w:rPr>
        <w:t>инансовый орган открывает и ведет лицевые счета не только в отношении указанных в данной норме лиц, но и в отношении иных лиц.</w:t>
      </w:r>
      <w:r w:rsidR="004825CF" w:rsidRPr="002121F8">
        <w:rPr>
          <w:rFonts w:ascii="Times New Roman" w:hAnsi="Times New Roman"/>
          <w:sz w:val="28"/>
          <w:szCs w:val="28"/>
        </w:rPr>
        <w:t xml:space="preserve"> Учитывая широкий перечень лиц, которым открываются лицевые счета в финансовом органе и их постоянное изменение, предлагается изложить данное полномочие</w:t>
      </w:r>
      <w:r w:rsidR="00CD6637" w:rsidRPr="002121F8">
        <w:rPr>
          <w:rFonts w:ascii="Times New Roman" w:hAnsi="Times New Roman"/>
          <w:sz w:val="28"/>
          <w:szCs w:val="28"/>
        </w:rPr>
        <w:t xml:space="preserve"> </w:t>
      </w:r>
      <w:r w:rsidR="004825CF" w:rsidRPr="002121F8">
        <w:rPr>
          <w:rFonts w:ascii="Times New Roman" w:hAnsi="Times New Roman"/>
          <w:sz w:val="28"/>
          <w:szCs w:val="28"/>
        </w:rPr>
        <w:t>без перечислени</w:t>
      </w:r>
      <w:r w:rsidR="00CD6637" w:rsidRPr="002121F8">
        <w:rPr>
          <w:rFonts w:ascii="Times New Roman" w:hAnsi="Times New Roman"/>
          <w:sz w:val="28"/>
          <w:szCs w:val="28"/>
        </w:rPr>
        <w:t>я</w:t>
      </w:r>
      <w:r w:rsidR="004825CF" w:rsidRPr="002121F8">
        <w:rPr>
          <w:rFonts w:ascii="Times New Roman" w:hAnsi="Times New Roman"/>
          <w:sz w:val="28"/>
          <w:szCs w:val="28"/>
        </w:rPr>
        <w:t xml:space="preserve"> в нем таких лиц</w:t>
      </w:r>
      <w:r w:rsidR="00CD6637" w:rsidRPr="002121F8">
        <w:rPr>
          <w:rFonts w:ascii="Times New Roman" w:hAnsi="Times New Roman"/>
          <w:sz w:val="28"/>
          <w:szCs w:val="28"/>
        </w:rPr>
        <w:t>, но со ссылкой на требования действующего законодательства.</w:t>
      </w:r>
    </w:p>
    <w:p w14:paraId="0154022F" w14:textId="3AA73C29" w:rsidR="0036771E" w:rsidRPr="002121F8" w:rsidRDefault="00CD6637" w:rsidP="006B584B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 xml:space="preserve">Дополнить статью 16 новым абзацем, который будет предусматривать случаи, </w:t>
      </w:r>
      <w:bookmarkStart w:id="1" w:name="_Hlk137886091"/>
      <w:r w:rsidR="004C2C4C" w:rsidRPr="002121F8">
        <w:rPr>
          <w:rFonts w:ascii="Times New Roman" w:hAnsi="Times New Roman"/>
          <w:sz w:val="28"/>
          <w:szCs w:val="28"/>
        </w:rPr>
        <w:t>предоставления</w:t>
      </w:r>
      <w:r w:rsidRPr="002121F8">
        <w:rPr>
          <w:rFonts w:ascii="Times New Roman" w:hAnsi="Times New Roman"/>
          <w:sz w:val="28"/>
          <w:szCs w:val="28"/>
        </w:rPr>
        <w:t xml:space="preserve"> субсидии из бюджета городского округа в соответствии с порядком, установленным нормативным правовым актом Правительства Российской Федерации</w:t>
      </w:r>
      <w:bookmarkEnd w:id="1"/>
      <w:r w:rsidRPr="002121F8">
        <w:rPr>
          <w:rFonts w:ascii="Times New Roman" w:hAnsi="Times New Roman"/>
          <w:sz w:val="28"/>
          <w:szCs w:val="28"/>
        </w:rPr>
        <w:t xml:space="preserve"> и принимаемыми в соответствии с ним решениями </w:t>
      </w:r>
      <w:r w:rsidR="00A55C09" w:rsidRPr="002121F8">
        <w:rPr>
          <w:rFonts w:ascii="Times New Roman" w:hAnsi="Times New Roman"/>
          <w:sz w:val="28"/>
          <w:szCs w:val="28"/>
        </w:rPr>
        <w:t xml:space="preserve">администрации. </w:t>
      </w:r>
      <w:r w:rsidR="00596CFD" w:rsidRPr="002121F8">
        <w:rPr>
          <w:rFonts w:ascii="Times New Roman" w:hAnsi="Times New Roman"/>
          <w:sz w:val="28"/>
          <w:szCs w:val="28"/>
        </w:rPr>
        <w:t xml:space="preserve">Необходимость наличия данной нормы вызвана требованиями </w:t>
      </w:r>
      <w:r w:rsidR="003E08B3" w:rsidRPr="002121F8">
        <w:rPr>
          <w:rFonts w:ascii="Times New Roman" w:hAnsi="Times New Roman"/>
          <w:sz w:val="28"/>
          <w:szCs w:val="28"/>
        </w:rPr>
        <w:t xml:space="preserve">пп.3 пункта 2, пунктом 2.1 </w:t>
      </w:r>
      <w:r w:rsidR="00596CFD" w:rsidRPr="002121F8">
        <w:rPr>
          <w:rFonts w:ascii="Times New Roman" w:hAnsi="Times New Roman"/>
          <w:sz w:val="28"/>
          <w:szCs w:val="28"/>
        </w:rPr>
        <w:t xml:space="preserve">статьи 78 Бюджетного кодекса РФ (в ред. Федерального </w:t>
      </w:r>
      <w:hyperlink r:id="rId9" w:history="1">
        <w:r w:rsidR="00596CFD" w:rsidRPr="002121F8">
          <w:rPr>
            <w:rFonts w:ascii="Times New Roman" w:hAnsi="Times New Roman"/>
            <w:color w:val="0000FF"/>
            <w:sz w:val="28"/>
            <w:szCs w:val="28"/>
          </w:rPr>
          <w:t>закона</w:t>
        </w:r>
      </w:hyperlink>
      <w:r w:rsidR="00596CFD" w:rsidRPr="002121F8">
        <w:rPr>
          <w:rFonts w:ascii="Times New Roman" w:hAnsi="Times New Roman"/>
          <w:sz w:val="28"/>
          <w:szCs w:val="28"/>
        </w:rPr>
        <w:t xml:space="preserve"> от 02.07.2013 N 181-ФЗ), который вступит в силу с 01.01.2024.</w:t>
      </w:r>
      <w:r w:rsidR="00A55C09" w:rsidRPr="002121F8">
        <w:rPr>
          <w:rFonts w:ascii="Times New Roman" w:hAnsi="Times New Roman"/>
          <w:sz w:val="28"/>
          <w:szCs w:val="28"/>
        </w:rPr>
        <w:t xml:space="preserve"> </w:t>
      </w:r>
      <w:r w:rsidR="00CB0C5E" w:rsidRPr="002121F8">
        <w:rPr>
          <w:rFonts w:ascii="Times New Roman" w:hAnsi="Times New Roman"/>
          <w:sz w:val="28"/>
          <w:szCs w:val="28"/>
        </w:rPr>
        <w:t>В качестве случаев</w:t>
      </w:r>
      <w:r w:rsidR="00A55C09" w:rsidRPr="002121F8">
        <w:rPr>
          <w:rFonts w:ascii="Times New Roman" w:hAnsi="Times New Roman"/>
          <w:sz w:val="28"/>
          <w:szCs w:val="28"/>
        </w:rPr>
        <w:t xml:space="preserve">, когда субсидии из бюджета городского округа </w:t>
      </w:r>
      <w:r w:rsidR="00CB0C5E" w:rsidRPr="002121F8">
        <w:rPr>
          <w:rFonts w:ascii="Times New Roman" w:hAnsi="Times New Roman"/>
          <w:sz w:val="28"/>
          <w:szCs w:val="28"/>
        </w:rPr>
        <w:t>предлагается</w:t>
      </w:r>
      <w:r w:rsidR="00A55C09" w:rsidRPr="002121F8">
        <w:rPr>
          <w:rFonts w:ascii="Times New Roman" w:hAnsi="Times New Roman"/>
          <w:sz w:val="28"/>
          <w:szCs w:val="28"/>
        </w:rPr>
        <w:t xml:space="preserve"> предоставля</w:t>
      </w:r>
      <w:r w:rsidR="00CB0C5E" w:rsidRPr="002121F8">
        <w:rPr>
          <w:rFonts w:ascii="Times New Roman" w:hAnsi="Times New Roman"/>
          <w:sz w:val="28"/>
          <w:szCs w:val="28"/>
        </w:rPr>
        <w:t>ть</w:t>
      </w:r>
      <w:r w:rsidR="00A55C09" w:rsidRPr="002121F8">
        <w:rPr>
          <w:rFonts w:ascii="Times New Roman" w:hAnsi="Times New Roman"/>
          <w:sz w:val="28"/>
          <w:szCs w:val="28"/>
        </w:rPr>
        <w:t xml:space="preserve"> в соответствии с порядком, установленным нормативным правовым актом Правительства Российской Федерации</w:t>
      </w:r>
      <w:r w:rsidR="00CB0C5E" w:rsidRPr="002121F8">
        <w:rPr>
          <w:rFonts w:ascii="Times New Roman" w:hAnsi="Times New Roman"/>
          <w:sz w:val="28"/>
          <w:szCs w:val="28"/>
        </w:rPr>
        <w:t xml:space="preserve"> департамент финансов предлагает указывать не конкретные</w:t>
      </w:r>
      <w:r w:rsidR="00790643" w:rsidRPr="002121F8">
        <w:rPr>
          <w:rFonts w:ascii="Times New Roman" w:hAnsi="Times New Roman"/>
          <w:sz w:val="28"/>
          <w:szCs w:val="28"/>
        </w:rPr>
        <w:t xml:space="preserve"> виды (типы)</w:t>
      </w:r>
      <w:r w:rsidR="00CB0C5E" w:rsidRPr="002121F8">
        <w:rPr>
          <w:rFonts w:ascii="Times New Roman" w:hAnsi="Times New Roman"/>
          <w:sz w:val="28"/>
          <w:szCs w:val="28"/>
        </w:rPr>
        <w:t xml:space="preserve"> субсидии, а </w:t>
      </w:r>
      <w:r w:rsidR="00790643" w:rsidRPr="002121F8">
        <w:rPr>
          <w:rFonts w:ascii="Times New Roman" w:hAnsi="Times New Roman"/>
          <w:sz w:val="28"/>
          <w:szCs w:val="28"/>
        </w:rPr>
        <w:t>соответствие субсидии определенным</w:t>
      </w:r>
      <w:r w:rsidR="00CB0C5E" w:rsidRPr="002121F8">
        <w:rPr>
          <w:rFonts w:ascii="Times New Roman" w:hAnsi="Times New Roman"/>
          <w:sz w:val="28"/>
          <w:szCs w:val="28"/>
        </w:rPr>
        <w:t xml:space="preserve"> услови</w:t>
      </w:r>
      <w:r w:rsidR="00790643" w:rsidRPr="002121F8">
        <w:rPr>
          <w:rFonts w:ascii="Times New Roman" w:hAnsi="Times New Roman"/>
          <w:sz w:val="28"/>
          <w:szCs w:val="28"/>
        </w:rPr>
        <w:t>ям</w:t>
      </w:r>
      <w:r w:rsidR="00CB0C5E" w:rsidRPr="002121F8">
        <w:rPr>
          <w:rFonts w:ascii="Times New Roman" w:hAnsi="Times New Roman"/>
          <w:sz w:val="28"/>
          <w:szCs w:val="28"/>
        </w:rPr>
        <w:t>,</w:t>
      </w:r>
      <w:r w:rsidR="00790643" w:rsidRPr="002121F8">
        <w:rPr>
          <w:rFonts w:ascii="Times New Roman" w:hAnsi="Times New Roman"/>
          <w:sz w:val="28"/>
          <w:szCs w:val="28"/>
        </w:rPr>
        <w:t xml:space="preserve"> в частности, предлагается предоставлять субсидии в случае, если </w:t>
      </w:r>
      <w:r w:rsidR="00CB0C5E" w:rsidRPr="002121F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субсидий являются </w:t>
      </w:r>
      <w:r w:rsidR="00CB0C5E" w:rsidRPr="002121F8">
        <w:rPr>
          <w:rFonts w:ascii="Times New Roman" w:hAnsi="Times New Roman"/>
          <w:color w:val="000000"/>
          <w:sz w:val="28"/>
          <w:szCs w:val="28"/>
        </w:rPr>
        <w:lastRenderedPageBreak/>
        <w:t xml:space="preserve">средства федерального бюджета и в отношении данных субсидий </w:t>
      </w:r>
      <w:bookmarkStart w:id="2" w:name="_Hlk137889066"/>
      <w:r w:rsidR="00CB0C5E" w:rsidRPr="002121F8">
        <w:rPr>
          <w:rFonts w:ascii="Times New Roman" w:hAnsi="Times New Roman"/>
          <w:color w:val="000000"/>
          <w:sz w:val="28"/>
          <w:szCs w:val="28"/>
        </w:rPr>
        <w:t>нормативным правовым актом Правительства Российской Федерации</w:t>
      </w:r>
      <w:bookmarkEnd w:id="2"/>
      <w:r w:rsidR="00CB0C5E" w:rsidRPr="002121F8">
        <w:rPr>
          <w:rFonts w:ascii="Times New Roman" w:hAnsi="Times New Roman"/>
          <w:color w:val="000000"/>
          <w:sz w:val="28"/>
          <w:szCs w:val="28"/>
        </w:rPr>
        <w:t xml:space="preserve"> установлен порядок их предоставления.</w:t>
      </w:r>
      <w:r w:rsidR="00A55C09" w:rsidRPr="002121F8">
        <w:rPr>
          <w:rFonts w:ascii="Times New Roman" w:hAnsi="Times New Roman"/>
          <w:sz w:val="28"/>
          <w:szCs w:val="28"/>
        </w:rPr>
        <w:t xml:space="preserve"> Что касается применения в нем формулировки</w:t>
      </w:r>
      <w:r w:rsidR="00790643" w:rsidRPr="002121F8">
        <w:rPr>
          <w:rFonts w:ascii="Times New Roman" w:hAnsi="Times New Roman"/>
          <w:sz w:val="28"/>
          <w:szCs w:val="28"/>
        </w:rPr>
        <w:t xml:space="preserve"> «и принимаемыми в соответствии с ним</w:t>
      </w:r>
      <w:r w:rsidR="00966A24" w:rsidRPr="002121F8">
        <w:rPr>
          <w:rFonts w:ascii="Times New Roman" w:hAnsi="Times New Roman"/>
          <w:sz w:val="28"/>
          <w:szCs w:val="28"/>
        </w:rPr>
        <w:t>,</w:t>
      </w:r>
      <w:r w:rsidR="00790643" w:rsidRPr="002121F8">
        <w:rPr>
          <w:rFonts w:ascii="Times New Roman" w:hAnsi="Times New Roman"/>
          <w:sz w:val="28"/>
          <w:szCs w:val="28"/>
        </w:rPr>
        <w:t xml:space="preserve"> решениями администрации»</w:t>
      </w:r>
      <w:r w:rsidR="00822088" w:rsidRPr="002121F8">
        <w:rPr>
          <w:rFonts w:ascii="Times New Roman" w:hAnsi="Times New Roman"/>
          <w:sz w:val="28"/>
          <w:szCs w:val="28"/>
        </w:rPr>
        <w:t xml:space="preserve">, то её использование связано с особенностями структуры администрации, в которой её органы являются главными распорядителями средств бюджета, но при этом не являются органами местного самоуправления, а также </w:t>
      </w:r>
      <w:r w:rsidR="0036771E" w:rsidRPr="002121F8">
        <w:rPr>
          <w:rFonts w:ascii="Times New Roman" w:hAnsi="Times New Roman"/>
          <w:sz w:val="28"/>
          <w:szCs w:val="28"/>
        </w:rPr>
        <w:t>имеют право издавать приказы только в целях организации работы этих органов</w:t>
      </w:r>
      <w:r w:rsidR="00966A24" w:rsidRPr="002121F8">
        <w:rPr>
          <w:rFonts w:ascii="Times New Roman" w:hAnsi="Times New Roman"/>
          <w:sz w:val="28"/>
          <w:szCs w:val="28"/>
        </w:rPr>
        <w:t>. В связи с чем, решение, принимаемое в соответствии с порядком, установленным</w:t>
      </w:r>
      <w:r w:rsidR="00966A24" w:rsidRPr="002121F8">
        <w:rPr>
          <w:rFonts w:ascii="Times New Roman" w:hAnsi="Times New Roman"/>
          <w:color w:val="000000"/>
          <w:sz w:val="28"/>
          <w:szCs w:val="28"/>
        </w:rPr>
        <w:t xml:space="preserve"> нормативным правовым актом Правительства Российской Федерации, будет оформлено в форме решения администрации.</w:t>
      </w:r>
    </w:p>
    <w:p w14:paraId="4D4EC488" w14:textId="77777777" w:rsidR="00CD21BC" w:rsidRPr="002121F8" w:rsidRDefault="003D309A" w:rsidP="002121F8">
      <w:pPr>
        <w:pStyle w:val="aa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 xml:space="preserve">Статью 19 изложить в новой редакции. Предлагаемые изменения вызваны необходимостью приведения данной статьи в соответствии с требованиями главы 24.1 Бюджетного кодекса РФ, </w:t>
      </w:r>
      <w:r w:rsidR="00C05F00" w:rsidRPr="002121F8">
        <w:rPr>
          <w:rFonts w:ascii="Times New Roman" w:hAnsi="Times New Roman"/>
          <w:sz w:val="28"/>
          <w:szCs w:val="28"/>
        </w:rPr>
        <w:t>частью 20 статьи 30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пунктом 3.19 статьи 2 Федерального закона от 03.11.2006 N 174-ФЗ "Об автономных учреждениях".</w:t>
      </w:r>
    </w:p>
    <w:p w14:paraId="135AF480" w14:textId="73B14672" w:rsidR="006A4E22" w:rsidRPr="002121F8" w:rsidRDefault="006A4E22" w:rsidP="002121F8">
      <w:pPr>
        <w:pStyle w:val="aa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Изменить редакцию части 1 статьи 21 в части сроков предоставления главными администраторами бюджетных средств бюджетной отчетности в финансовый орган, так как данные сроки</w:t>
      </w:r>
      <w:r w:rsidR="002121F8" w:rsidRPr="002121F8">
        <w:rPr>
          <w:rFonts w:ascii="Times New Roman" w:hAnsi="Times New Roman"/>
          <w:sz w:val="28"/>
          <w:szCs w:val="28"/>
        </w:rPr>
        <w:t>,</w:t>
      </w:r>
      <w:r w:rsidRPr="002121F8">
        <w:rPr>
          <w:rFonts w:ascii="Times New Roman" w:hAnsi="Times New Roman"/>
          <w:sz w:val="28"/>
          <w:szCs w:val="28"/>
        </w:rPr>
        <w:t xml:space="preserve"> в соответствии с абзацем вторым пункта 1 ст.264.2 Бюджетного кодекса РФ</w:t>
      </w:r>
      <w:r w:rsidR="002121F8" w:rsidRPr="002121F8">
        <w:rPr>
          <w:rFonts w:ascii="Times New Roman" w:hAnsi="Times New Roman"/>
          <w:sz w:val="28"/>
          <w:szCs w:val="28"/>
        </w:rPr>
        <w:t>,</w:t>
      </w:r>
      <w:r w:rsidRPr="002121F8">
        <w:rPr>
          <w:rFonts w:ascii="Times New Roman" w:hAnsi="Times New Roman"/>
          <w:sz w:val="28"/>
          <w:szCs w:val="28"/>
        </w:rPr>
        <w:t xml:space="preserve"> устанавливаются финансовым органом самостоятельно и зависят, в том числе, от установленного срока сдачи консолидированной бюджетной отчетности городского округа в финансовый орган Самарской области.</w:t>
      </w:r>
    </w:p>
    <w:p w14:paraId="23629C28" w14:textId="22D17C52" w:rsidR="006A4E22" w:rsidRPr="002121F8" w:rsidRDefault="006A4E22" w:rsidP="002121F8">
      <w:pPr>
        <w:pStyle w:val="aa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Изменить</w:t>
      </w:r>
      <w:r w:rsidR="002121F8" w:rsidRPr="002121F8">
        <w:rPr>
          <w:rFonts w:ascii="Times New Roman" w:hAnsi="Times New Roman"/>
          <w:sz w:val="28"/>
          <w:szCs w:val="28"/>
        </w:rPr>
        <w:t xml:space="preserve"> указанные</w:t>
      </w:r>
      <w:r w:rsidRPr="002121F8">
        <w:rPr>
          <w:rFonts w:ascii="Times New Roman" w:hAnsi="Times New Roman"/>
          <w:sz w:val="28"/>
          <w:szCs w:val="28"/>
        </w:rPr>
        <w:t xml:space="preserve"> </w:t>
      </w:r>
      <w:r w:rsidR="002121F8" w:rsidRPr="002121F8">
        <w:rPr>
          <w:rFonts w:ascii="Times New Roman" w:hAnsi="Times New Roman"/>
          <w:sz w:val="28"/>
          <w:szCs w:val="28"/>
        </w:rPr>
        <w:t xml:space="preserve">в </w:t>
      </w:r>
      <w:r w:rsidRPr="002121F8">
        <w:rPr>
          <w:rFonts w:ascii="Times New Roman" w:hAnsi="Times New Roman"/>
          <w:sz w:val="28"/>
          <w:szCs w:val="28"/>
        </w:rPr>
        <w:t>абзац</w:t>
      </w:r>
      <w:r w:rsidR="002121F8" w:rsidRPr="002121F8">
        <w:rPr>
          <w:rFonts w:ascii="Times New Roman" w:hAnsi="Times New Roman"/>
          <w:sz w:val="28"/>
          <w:szCs w:val="28"/>
        </w:rPr>
        <w:t>е</w:t>
      </w:r>
      <w:r w:rsidRPr="002121F8">
        <w:rPr>
          <w:rFonts w:ascii="Times New Roman" w:hAnsi="Times New Roman"/>
          <w:sz w:val="28"/>
          <w:szCs w:val="28"/>
        </w:rPr>
        <w:t xml:space="preserve"> перво</w:t>
      </w:r>
      <w:r w:rsidR="002121F8" w:rsidRPr="002121F8">
        <w:rPr>
          <w:rFonts w:ascii="Times New Roman" w:hAnsi="Times New Roman"/>
          <w:sz w:val="28"/>
          <w:szCs w:val="28"/>
        </w:rPr>
        <w:t>м</w:t>
      </w:r>
      <w:r w:rsidRPr="002121F8">
        <w:rPr>
          <w:rFonts w:ascii="Times New Roman" w:hAnsi="Times New Roman"/>
          <w:sz w:val="28"/>
          <w:szCs w:val="28"/>
        </w:rPr>
        <w:t xml:space="preserve"> части 2 статьи 22 срок</w:t>
      </w:r>
      <w:r w:rsidR="002121F8" w:rsidRPr="002121F8">
        <w:rPr>
          <w:rFonts w:ascii="Times New Roman" w:hAnsi="Times New Roman"/>
          <w:sz w:val="28"/>
          <w:szCs w:val="28"/>
        </w:rPr>
        <w:t>и</w:t>
      </w:r>
      <w:r w:rsidRPr="002121F8">
        <w:rPr>
          <w:rFonts w:ascii="Times New Roman" w:hAnsi="Times New Roman"/>
          <w:sz w:val="28"/>
          <w:szCs w:val="28"/>
        </w:rPr>
        <w:t xml:space="preserve"> представления годовой бюджетной отчетности главных администраторов бюджетных средств в контрольно-счетную палату для проведения внешней проверки</w:t>
      </w:r>
      <w:r w:rsidR="002121F8" w:rsidRPr="002121F8">
        <w:rPr>
          <w:rFonts w:ascii="Times New Roman" w:hAnsi="Times New Roman"/>
          <w:sz w:val="28"/>
          <w:szCs w:val="28"/>
        </w:rPr>
        <w:t xml:space="preserve"> с 25 февраля до </w:t>
      </w:r>
      <w:r w:rsidR="00291CEE" w:rsidRPr="00291CEE">
        <w:rPr>
          <w:rFonts w:ascii="Times New Roman" w:hAnsi="Times New Roman"/>
          <w:sz w:val="28"/>
          <w:szCs w:val="28"/>
        </w:rPr>
        <w:t>3</w:t>
      </w:r>
      <w:r w:rsidR="002121F8" w:rsidRPr="002121F8">
        <w:rPr>
          <w:rFonts w:ascii="Times New Roman" w:hAnsi="Times New Roman"/>
          <w:sz w:val="28"/>
          <w:szCs w:val="28"/>
        </w:rPr>
        <w:t xml:space="preserve"> марта.</w:t>
      </w:r>
    </w:p>
    <w:p w14:paraId="10FF6808" w14:textId="2760A7F4" w:rsidR="002121F8" w:rsidRPr="002121F8" w:rsidRDefault="006A4E22" w:rsidP="002121F8">
      <w:pPr>
        <w:pStyle w:val="aa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 xml:space="preserve">Предложение обосновано тем, что в процессе консолидации отчетности Самарской области от финансового органа Самарской области поступают дополнительные предложения и рекомендации по отражению показателей отчетности, предоставлению пояснений, расшифровок сумм, что непосредственно приводит к необходимости изменений форм отчетности, и как следствие, ведет к расхождениям с направленными в контрольно-счетную палату по сроку 25 февраля показателями отчетности. </w:t>
      </w:r>
    </w:p>
    <w:p w14:paraId="082B94A4" w14:textId="636132EA" w:rsidR="006B584B" w:rsidRPr="002121F8" w:rsidRDefault="00073B82" w:rsidP="002121F8">
      <w:pPr>
        <w:pStyle w:val="aa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lastRenderedPageBreak/>
        <w:t>Увеличить сроки предоставления документов, сведений, материалов</w:t>
      </w:r>
      <w:r w:rsidR="006B584B" w:rsidRPr="002121F8">
        <w:rPr>
          <w:rFonts w:ascii="Times New Roman" w:hAnsi="Times New Roman"/>
          <w:sz w:val="28"/>
          <w:szCs w:val="28"/>
        </w:rPr>
        <w:t>, пояснений</w:t>
      </w:r>
      <w:r w:rsidRPr="002121F8">
        <w:rPr>
          <w:rFonts w:ascii="Times New Roman" w:hAnsi="Times New Roman"/>
          <w:sz w:val="28"/>
          <w:szCs w:val="28"/>
        </w:rPr>
        <w:t>, указанны</w:t>
      </w:r>
      <w:r w:rsidR="006B584B" w:rsidRPr="002121F8">
        <w:rPr>
          <w:rFonts w:ascii="Times New Roman" w:hAnsi="Times New Roman"/>
          <w:sz w:val="28"/>
          <w:szCs w:val="28"/>
        </w:rPr>
        <w:t>е</w:t>
      </w:r>
      <w:r w:rsidRPr="002121F8">
        <w:rPr>
          <w:rFonts w:ascii="Times New Roman" w:hAnsi="Times New Roman"/>
          <w:sz w:val="28"/>
          <w:szCs w:val="28"/>
        </w:rPr>
        <w:t xml:space="preserve"> в статьях 21 и 22, в связи с тем, что существующие в настоящий момент сроки не позволяют</w:t>
      </w:r>
      <w:r w:rsidR="006B584B" w:rsidRPr="002121F8">
        <w:rPr>
          <w:rFonts w:ascii="Times New Roman" w:hAnsi="Times New Roman"/>
          <w:sz w:val="28"/>
          <w:szCs w:val="28"/>
        </w:rPr>
        <w:t xml:space="preserve"> своевременно и качественно исполнять лицами свои обязанности.</w:t>
      </w:r>
      <w:r w:rsidRPr="002121F8">
        <w:rPr>
          <w:rFonts w:ascii="Times New Roman" w:hAnsi="Times New Roman"/>
          <w:sz w:val="28"/>
          <w:szCs w:val="28"/>
        </w:rPr>
        <w:t xml:space="preserve"> </w:t>
      </w:r>
    </w:p>
    <w:p w14:paraId="169C47FD" w14:textId="16DF1B6B" w:rsidR="003E08B3" w:rsidRPr="002121F8" w:rsidRDefault="00DF7B66" w:rsidP="002121F8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Дополнить статью 28 частью 5, предусматривающей возможность главно</w:t>
      </w:r>
      <w:r w:rsidR="004F40D7" w:rsidRPr="002121F8">
        <w:rPr>
          <w:rFonts w:ascii="Times New Roman" w:hAnsi="Times New Roman"/>
          <w:sz w:val="28"/>
          <w:szCs w:val="28"/>
        </w:rPr>
        <w:t>го</w:t>
      </w:r>
      <w:r w:rsidRPr="002121F8">
        <w:rPr>
          <w:rFonts w:ascii="Times New Roman" w:hAnsi="Times New Roman"/>
          <w:sz w:val="28"/>
          <w:szCs w:val="28"/>
        </w:rPr>
        <w:t xml:space="preserve"> администратор</w:t>
      </w:r>
      <w:r w:rsidR="004F40D7" w:rsidRPr="002121F8">
        <w:rPr>
          <w:rFonts w:ascii="Times New Roman" w:hAnsi="Times New Roman"/>
          <w:sz w:val="28"/>
          <w:szCs w:val="28"/>
        </w:rPr>
        <w:t>а</w:t>
      </w:r>
      <w:r w:rsidRPr="002121F8">
        <w:rPr>
          <w:rFonts w:ascii="Times New Roman" w:hAnsi="Times New Roman"/>
          <w:sz w:val="28"/>
          <w:szCs w:val="28"/>
        </w:rPr>
        <w:t xml:space="preserve"> бюджетных средств переда</w:t>
      </w:r>
      <w:r w:rsidR="004F40D7" w:rsidRPr="002121F8">
        <w:rPr>
          <w:rFonts w:ascii="Times New Roman" w:hAnsi="Times New Roman"/>
          <w:sz w:val="28"/>
          <w:szCs w:val="28"/>
        </w:rPr>
        <w:t>ть финансовому органу</w:t>
      </w:r>
      <w:r w:rsidRPr="002121F8">
        <w:rPr>
          <w:rFonts w:ascii="Times New Roman" w:hAnsi="Times New Roman"/>
          <w:sz w:val="28"/>
          <w:szCs w:val="28"/>
        </w:rPr>
        <w:t xml:space="preserve"> полномочи</w:t>
      </w:r>
      <w:r w:rsidR="004F40D7" w:rsidRPr="002121F8">
        <w:rPr>
          <w:rFonts w:ascii="Times New Roman" w:hAnsi="Times New Roman"/>
          <w:sz w:val="28"/>
          <w:szCs w:val="28"/>
        </w:rPr>
        <w:t>я</w:t>
      </w:r>
      <w:r w:rsidRPr="002121F8">
        <w:rPr>
          <w:rFonts w:ascii="Times New Roman" w:hAnsi="Times New Roman"/>
          <w:sz w:val="28"/>
          <w:szCs w:val="28"/>
        </w:rPr>
        <w:t xml:space="preserve"> по проведению мониторинга качества финансового менеджмента в отношении подведомственных ему администраторов бюджетных средств</w:t>
      </w:r>
      <w:r w:rsidR="004F40D7" w:rsidRPr="002121F8">
        <w:rPr>
          <w:rFonts w:ascii="Times New Roman" w:hAnsi="Times New Roman"/>
          <w:sz w:val="28"/>
          <w:szCs w:val="28"/>
        </w:rPr>
        <w:t>. Такая возможность предусмотрена пунктом 8 статьи 160.2-1 Бюджетного кодекса РФ.</w:t>
      </w:r>
    </w:p>
    <w:p w14:paraId="2BE77F47" w14:textId="68610625" w:rsidR="00CB70C1" w:rsidRPr="002121F8" w:rsidRDefault="00CB70C1" w:rsidP="002121F8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Принятие настоящего проекта не потребует п</w:t>
      </w:r>
      <w:r w:rsidR="008253F7" w:rsidRPr="002121F8">
        <w:rPr>
          <w:rFonts w:ascii="Times New Roman" w:hAnsi="Times New Roman"/>
          <w:sz w:val="28"/>
          <w:szCs w:val="28"/>
        </w:rPr>
        <w:t xml:space="preserve">ринятие новых </w:t>
      </w:r>
      <w:r w:rsidR="0052472C" w:rsidRPr="002121F8">
        <w:rPr>
          <w:rFonts w:ascii="Times New Roman" w:hAnsi="Times New Roman"/>
          <w:sz w:val="28"/>
          <w:szCs w:val="28"/>
        </w:rPr>
        <w:t xml:space="preserve">муниципальных </w:t>
      </w:r>
      <w:r w:rsidR="00487F21" w:rsidRPr="002121F8">
        <w:rPr>
          <w:rFonts w:ascii="Times New Roman" w:hAnsi="Times New Roman"/>
          <w:sz w:val="28"/>
          <w:szCs w:val="28"/>
        </w:rPr>
        <w:t>правовых актов либо внесение изменений в существующие</w:t>
      </w:r>
      <w:r w:rsidRPr="002121F8">
        <w:rPr>
          <w:rFonts w:ascii="Times New Roman" w:hAnsi="Times New Roman"/>
          <w:sz w:val="28"/>
          <w:szCs w:val="28"/>
        </w:rPr>
        <w:t>.</w:t>
      </w:r>
    </w:p>
    <w:p w14:paraId="53BCE3CC" w14:textId="1B40AB2F" w:rsidR="009A1579" w:rsidRPr="002121F8" w:rsidRDefault="009A1579" w:rsidP="002121F8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Поскольку Проект не содержит предложение, предусматривающее поступление или расходование материальных ресурсов либо средств бюджета городского округа, финансово-экономического обоснование к нему не требуется.</w:t>
      </w:r>
    </w:p>
    <w:p w14:paraId="583ABE03" w14:textId="77777777" w:rsidR="003457D3" w:rsidRPr="002121F8" w:rsidRDefault="003457D3" w:rsidP="006B58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E8A3A8" w14:textId="77777777" w:rsidR="003457D3" w:rsidRPr="002121F8" w:rsidRDefault="003457D3" w:rsidP="006B58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24BCEA" w14:textId="77777777" w:rsidR="0088455C" w:rsidRPr="002121F8" w:rsidRDefault="0088455C" w:rsidP="006B58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10B2B5" w14:textId="609861B1" w:rsidR="00FE67BC" w:rsidRPr="002121F8" w:rsidRDefault="00EF5220" w:rsidP="006B58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21F8">
        <w:rPr>
          <w:rFonts w:ascii="Times New Roman" w:hAnsi="Times New Roman"/>
          <w:sz w:val="28"/>
          <w:szCs w:val="28"/>
        </w:rPr>
        <w:t>Глава</w:t>
      </w:r>
      <w:r w:rsidR="00E439AF" w:rsidRPr="002121F8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C919EC" w:rsidRPr="002121F8">
        <w:rPr>
          <w:rFonts w:ascii="Times New Roman" w:hAnsi="Times New Roman"/>
          <w:sz w:val="28"/>
          <w:szCs w:val="28"/>
        </w:rPr>
        <w:t xml:space="preserve"> </w:t>
      </w:r>
      <w:r w:rsidR="00C919EC" w:rsidRPr="002121F8">
        <w:rPr>
          <w:rFonts w:ascii="Times New Roman" w:hAnsi="Times New Roman"/>
          <w:sz w:val="28"/>
          <w:szCs w:val="28"/>
        </w:rPr>
        <w:tab/>
      </w:r>
      <w:r w:rsidR="00C919EC" w:rsidRPr="002121F8">
        <w:rPr>
          <w:rFonts w:ascii="Times New Roman" w:hAnsi="Times New Roman"/>
          <w:sz w:val="28"/>
          <w:szCs w:val="28"/>
        </w:rPr>
        <w:tab/>
      </w:r>
      <w:r w:rsidR="00C919EC" w:rsidRPr="002121F8">
        <w:rPr>
          <w:rFonts w:ascii="Times New Roman" w:hAnsi="Times New Roman"/>
          <w:sz w:val="28"/>
          <w:szCs w:val="28"/>
        </w:rPr>
        <w:tab/>
      </w:r>
      <w:r w:rsidR="00C919EC" w:rsidRPr="002121F8">
        <w:rPr>
          <w:rFonts w:ascii="Times New Roman" w:hAnsi="Times New Roman"/>
          <w:sz w:val="28"/>
          <w:szCs w:val="28"/>
        </w:rPr>
        <w:tab/>
      </w:r>
      <w:r w:rsidR="00C919EC" w:rsidRPr="002121F8">
        <w:rPr>
          <w:rFonts w:ascii="Times New Roman" w:hAnsi="Times New Roman"/>
          <w:sz w:val="28"/>
          <w:szCs w:val="28"/>
        </w:rPr>
        <w:tab/>
      </w:r>
      <w:r w:rsidRPr="002121F8">
        <w:rPr>
          <w:rFonts w:ascii="Times New Roman" w:hAnsi="Times New Roman"/>
          <w:sz w:val="28"/>
          <w:szCs w:val="28"/>
        </w:rPr>
        <w:t xml:space="preserve">                         Н.А. Ренц</w:t>
      </w:r>
    </w:p>
    <w:sectPr w:rsidR="00FE67BC" w:rsidRPr="002121F8" w:rsidSect="008845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66A"/>
    <w:multiLevelType w:val="hybridMultilevel"/>
    <w:tmpl w:val="16481D52"/>
    <w:lvl w:ilvl="0" w:tplc="AC522FC6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857D1"/>
    <w:multiLevelType w:val="multilevel"/>
    <w:tmpl w:val="5824E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4850A2"/>
    <w:multiLevelType w:val="hybridMultilevel"/>
    <w:tmpl w:val="C1BE265A"/>
    <w:lvl w:ilvl="0" w:tplc="623034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F51E2A"/>
    <w:multiLevelType w:val="multilevel"/>
    <w:tmpl w:val="E920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87094"/>
    <w:multiLevelType w:val="hybridMultilevel"/>
    <w:tmpl w:val="60F88DE2"/>
    <w:lvl w:ilvl="0" w:tplc="93CC7098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B81020"/>
    <w:multiLevelType w:val="multilevel"/>
    <w:tmpl w:val="8952AD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3D4A719B"/>
    <w:multiLevelType w:val="hybridMultilevel"/>
    <w:tmpl w:val="176AB898"/>
    <w:lvl w:ilvl="0" w:tplc="4156EE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A31F55"/>
    <w:multiLevelType w:val="multilevel"/>
    <w:tmpl w:val="4D203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D06193"/>
    <w:multiLevelType w:val="hybridMultilevel"/>
    <w:tmpl w:val="2038656C"/>
    <w:lvl w:ilvl="0" w:tplc="47F0522E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492530"/>
    <w:multiLevelType w:val="hybridMultilevel"/>
    <w:tmpl w:val="C01A19CE"/>
    <w:lvl w:ilvl="0" w:tplc="2D663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0808BE"/>
    <w:multiLevelType w:val="hybridMultilevel"/>
    <w:tmpl w:val="21225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03BD1"/>
    <w:multiLevelType w:val="multilevel"/>
    <w:tmpl w:val="F578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C3EFE"/>
    <w:multiLevelType w:val="hybridMultilevel"/>
    <w:tmpl w:val="52003882"/>
    <w:lvl w:ilvl="0" w:tplc="DD6293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450565">
    <w:abstractNumId w:val="5"/>
  </w:num>
  <w:num w:numId="2" w16cid:durableId="615722140">
    <w:abstractNumId w:val="1"/>
  </w:num>
  <w:num w:numId="3" w16cid:durableId="1354765056">
    <w:abstractNumId w:val="11"/>
  </w:num>
  <w:num w:numId="4" w16cid:durableId="920992135">
    <w:abstractNumId w:val="7"/>
  </w:num>
  <w:num w:numId="5" w16cid:durableId="2057196447">
    <w:abstractNumId w:val="3"/>
  </w:num>
  <w:num w:numId="6" w16cid:durableId="588077595">
    <w:abstractNumId w:val="10"/>
  </w:num>
  <w:num w:numId="7" w16cid:durableId="893810685">
    <w:abstractNumId w:val="0"/>
  </w:num>
  <w:num w:numId="8" w16cid:durableId="745885234">
    <w:abstractNumId w:val="12"/>
  </w:num>
  <w:num w:numId="9" w16cid:durableId="1789004262">
    <w:abstractNumId w:val="6"/>
  </w:num>
  <w:num w:numId="10" w16cid:durableId="917205311">
    <w:abstractNumId w:val="9"/>
  </w:num>
  <w:num w:numId="11" w16cid:durableId="1892113570">
    <w:abstractNumId w:val="8"/>
  </w:num>
  <w:num w:numId="12" w16cid:durableId="1057245897">
    <w:abstractNumId w:val="2"/>
  </w:num>
  <w:num w:numId="13" w16cid:durableId="589235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A1C0B"/>
    <w:rsid w:val="00001DC2"/>
    <w:rsid w:val="000145CE"/>
    <w:rsid w:val="00035831"/>
    <w:rsid w:val="00035874"/>
    <w:rsid w:val="00043D4E"/>
    <w:rsid w:val="00043E81"/>
    <w:rsid w:val="00057CBB"/>
    <w:rsid w:val="00070159"/>
    <w:rsid w:val="00070535"/>
    <w:rsid w:val="00073B82"/>
    <w:rsid w:val="00075B15"/>
    <w:rsid w:val="00075D76"/>
    <w:rsid w:val="000859D5"/>
    <w:rsid w:val="000A1C0B"/>
    <w:rsid w:val="000A4C69"/>
    <w:rsid w:val="000A693C"/>
    <w:rsid w:val="000B2C9D"/>
    <w:rsid w:val="000B376E"/>
    <w:rsid w:val="000B4258"/>
    <w:rsid w:val="000C2BA5"/>
    <w:rsid w:val="000D1A15"/>
    <w:rsid w:val="000D1D81"/>
    <w:rsid w:val="000F731B"/>
    <w:rsid w:val="00100914"/>
    <w:rsid w:val="00117112"/>
    <w:rsid w:val="001263CF"/>
    <w:rsid w:val="00130A1E"/>
    <w:rsid w:val="00130FBB"/>
    <w:rsid w:val="00132571"/>
    <w:rsid w:val="00140FAA"/>
    <w:rsid w:val="001553E7"/>
    <w:rsid w:val="00167D78"/>
    <w:rsid w:val="001702DB"/>
    <w:rsid w:val="001710B5"/>
    <w:rsid w:val="00180419"/>
    <w:rsid w:val="001904BA"/>
    <w:rsid w:val="001A1C70"/>
    <w:rsid w:val="001C0A14"/>
    <w:rsid w:val="001C1CED"/>
    <w:rsid w:val="001D6FBF"/>
    <w:rsid w:val="001E0F75"/>
    <w:rsid w:val="001E2EB8"/>
    <w:rsid w:val="002121F8"/>
    <w:rsid w:val="002141AA"/>
    <w:rsid w:val="00241955"/>
    <w:rsid w:val="002462ED"/>
    <w:rsid w:val="002631D0"/>
    <w:rsid w:val="00265039"/>
    <w:rsid w:val="00270AB4"/>
    <w:rsid w:val="00283371"/>
    <w:rsid w:val="00291CEE"/>
    <w:rsid w:val="00297785"/>
    <w:rsid w:val="002A5707"/>
    <w:rsid w:val="002A68B5"/>
    <w:rsid w:val="002B25B2"/>
    <w:rsid w:val="002B2DF8"/>
    <w:rsid w:val="002B349C"/>
    <w:rsid w:val="002D021C"/>
    <w:rsid w:val="002F14F6"/>
    <w:rsid w:val="002F51A0"/>
    <w:rsid w:val="002F7B5D"/>
    <w:rsid w:val="00305FE3"/>
    <w:rsid w:val="0031687B"/>
    <w:rsid w:val="003222A3"/>
    <w:rsid w:val="00342725"/>
    <w:rsid w:val="00343FF7"/>
    <w:rsid w:val="003457D3"/>
    <w:rsid w:val="00347CC1"/>
    <w:rsid w:val="00355ED0"/>
    <w:rsid w:val="003568A9"/>
    <w:rsid w:val="00364670"/>
    <w:rsid w:val="003666E9"/>
    <w:rsid w:val="0036771E"/>
    <w:rsid w:val="00373577"/>
    <w:rsid w:val="0037433D"/>
    <w:rsid w:val="003815C0"/>
    <w:rsid w:val="00383806"/>
    <w:rsid w:val="003902BD"/>
    <w:rsid w:val="0039094D"/>
    <w:rsid w:val="003926AB"/>
    <w:rsid w:val="00395BE4"/>
    <w:rsid w:val="003A0A3F"/>
    <w:rsid w:val="003A0C1F"/>
    <w:rsid w:val="003C2F07"/>
    <w:rsid w:val="003C54AB"/>
    <w:rsid w:val="003D309A"/>
    <w:rsid w:val="003D4A84"/>
    <w:rsid w:val="003D59A7"/>
    <w:rsid w:val="003E05DB"/>
    <w:rsid w:val="003E08B3"/>
    <w:rsid w:val="003F1B12"/>
    <w:rsid w:val="003F2D19"/>
    <w:rsid w:val="00404872"/>
    <w:rsid w:val="004142A7"/>
    <w:rsid w:val="00422D3A"/>
    <w:rsid w:val="00422F8E"/>
    <w:rsid w:val="004242E1"/>
    <w:rsid w:val="00432A22"/>
    <w:rsid w:val="004350D3"/>
    <w:rsid w:val="00452578"/>
    <w:rsid w:val="00452B2A"/>
    <w:rsid w:val="004628D6"/>
    <w:rsid w:val="00463DC3"/>
    <w:rsid w:val="004678D2"/>
    <w:rsid w:val="004825CF"/>
    <w:rsid w:val="00483EB5"/>
    <w:rsid w:val="00485F75"/>
    <w:rsid w:val="00487F21"/>
    <w:rsid w:val="00493FB8"/>
    <w:rsid w:val="00494761"/>
    <w:rsid w:val="004A0490"/>
    <w:rsid w:val="004B1F78"/>
    <w:rsid w:val="004B499B"/>
    <w:rsid w:val="004C2004"/>
    <w:rsid w:val="004C2C4C"/>
    <w:rsid w:val="004E1BF3"/>
    <w:rsid w:val="004F0A0A"/>
    <w:rsid w:val="004F40D7"/>
    <w:rsid w:val="005021D3"/>
    <w:rsid w:val="00503052"/>
    <w:rsid w:val="00521941"/>
    <w:rsid w:val="005240FD"/>
    <w:rsid w:val="0052472C"/>
    <w:rsid w:val="005346C3"/>
    <w:rsid w:val="00537E74"/>
    <w:rsid w:val="00546543"/>
    <w:rsid w:val="005468F1"/>
    <w:rsid w:val="005534FA"/>
    <w:rsid w:val="00576F15"/>
    <w:rsid w:val="005817A5"/>
    <w:rsid w:val="00596CFD"/>
    <w:rsid w:val="005A13A8"/>
    <w:rsid w:val="005B5A25"/>
    <w:rsid w:val="005C429E"/>
    <w:rsid w:val="005D3D4B"/>
    <w:rsid w:val="005D4E6A"/>
    <w:rsid w:val="005E25CE"/>
    <w:rsid w:val="005F4ECC"/>
    <w:rsid w:val="006016A0"/>
    <w:rsid w:val="00603FF6"/>
    <w:rsid w:val="006170EF"/>
    <w:rsid w:val="006276C2"/>
    <w:rsid w:val="00634219"/>
    <w:rsid w:val="00634B65"/>
    <w:rsid w:val="00635CB6"/>
    <w:rsid w:val="006407FF"/>
    <w:rsid w:val="006433C3"/>
    <w:rsid w:val="00652F5B"/>
    <w:rsid w:val="0067438E"/>
    <w:rsid w:val="00675B1B"/>
    <w:rsid w:val="006A4E22"/>
    <w:rsid w:val="006B584B"/>
    <w:rsid w:val="006B767E"/>
    <w:rsid w:val="006C1C89"/>
    <w:rsid w:val="006C708A"/>
    <w:rsid w:val="006E4DDA"/>
    <w:rsid w:val="006E6F8A"/>
    <w:rsid w:val="00721EBB"/>
    <w:rsid w:val="00731613"/>
    <w:rsid w:val="0073476B"/>
    <w:rsid w:val="00743227"/>
    <w:rsid w:val="00752768"/>
    <w:rsid w:val="00753EF9"/>
    <w:rsid w:val="00760259"/>
    <w:rsid w:val="00790643"/>
    <w:rsid w:val="007951FC"/>
    <w:rsid w:val="007A4CA9"/>
    <w:rsid w:val="007B598C"/>
    <w:rsid w:val="007C2FEE"/>
    <w:rsid w:val="007C4A16"/>
    <w:rsid w:val="007D45F6"/>
    <w:rsid w:val="007D5580"/>
    <w:rsid w:val="008062B9"/>
    <w:rsid w:val="00807836"/>
    <w:rsid w:val="008143F5"/>
    <w:rsid w:val="00822088"/>
    <w:rsid w:val="008239C8"/>
    <w:rsid w:val="008253F7"/>
    <w:rsid w:val="0083697F"/>
    <w:rsid w:val="00840D2A"/>
    <w:rsid w:val="00844A5A"/>
    <w:rsid w:val="0085418D"/>
    <w:rsid w:val="00864AE3"/>
    <w:rsid w:val="0088455C"/>
    <w:rsid w:val="008947C2"/>
    <w:rsid w:val="008A14F9"/>
    <w:rsid w:val="008B03BB"/>
    <w:rsid w:val="008C0064"/>
    <w:rsid w:val="008C0DD7"/>
    <w:rsid w:val="008C3ED0"/>
    <w:rsid w:val="008C60E9"/>
    <w:rsid w:val="008D7C11"/>
    <w:rsid w:val="008E4BDD"/>
    <w:rsid w:val="00904263"/>
    <w:rsid w:val="00905E22"/>
    <w:rsid w:val="0092078F"/>
    <w:rsid w:val="00935158"/>
    <w:rsid w:val="0095548D"/>
    <w:rsid w:val="00966A24"/>
    <w:rsid w:val="009843DC"/>
    <w:rsid w:val="00994B3E"/>
    <w:rsid w:val="009A1579"/>
    <w:rsid w:val="009D09C3"/>
    <w:rsid w:val="009F044E"/>
    <w:rsid w:val="009F2D89"/>
    <w:rsid w:val="009F4509"/>
    <w:rsid w:val="00A01AA9"/>
    <w:rsid w:val="00A05AB4"/>
    <w:rsid w:val="00A06794"/>
    <w:rsid w:val="00A1383F"/>
    <w:rsid w:val="00A17D8F"/>
    <w:rsid w:val="00A319E6"/>
    <w:rsid w:val="00A543B6"/>
    <w:rsid w:val="00A55C09"/>
    <w:rsid w:val="00A56F85"/>
    <w:rsid w:val="00A93A6D"/>
    <w:rsid w:val="00AA5F9C"/>
    <w:rsid w:val="00AB4D0F"/>
    <w:rsid w:val="00AE4C3E"/>
    <w:rsid w:val="00AF33D2"/>
    <w:rsid w:val="00B01358"/>
    <w:rsid w:val="00B06AEB"/>
    <w:rsid w:val="00B219CA"/>
    <w:rsid w:val="00B27CE6"/>
    <w:rsid w:val="00B27DFE"/>
    <w:rsid w:val="00B3458E"/>
    <w:rsid w:val="00B35D9B"/>
    <w:rsid w:val="00B466AD"/>
    <w:rsid w:val="00B52963"/>
    <w:rsid w:val="00B8423A"/>
    <w:rsid w:val="00B86D2C"/>
    <w:rsid w:val="00BB14CC"/>
    <w:rsid w:val="00BB59FC"/>
    <w:rsid w:val="00BC3A0E"/>
    <w:rsid w:val="00BD2D3F"/>
    <w:rsid w:val="00BD3B57"/>
    <w:rsid w:val="00BD41E6"/>
    <w:rsid w:val="00BD72BB"/>
    <w:rsid w:val="00BE1689"/>
    <w:rsid w:val="00BF1F9B"/>
    <w:rsid w:val="00C05F00"/>
    <w:rsid w:val="00C063FF"/>
    <w:rsid w:val="00C1126A"/>
    <w:rsid w:val="00C15499"/>
    <w:rsid w:val="00C37929"/>
    <w:rsid w:val="00C45B2D"/>
    <w:rsid w:val="00C50460"/>
    <w:rsid w:val="00C77CE1"/>
    <w:rsid w:val="00C806F1"/>
    <w:rsid w:val="00C903DA"/>
    <w:rsid w:val="00C919EC"/>
    <w:rsid w:val="00C94B12"/>
    <w:rsid w:val="00CA25AA"/>
    <w:rsid w:val="00CB0C5E"/>
    <w:rsid w:val="00CB70C1"/>
    <w:rsid w:val="00CB7F41"/>
    <w:rsid w:val="00CD21BC"/>
    <w:rsid w:val="00CD6637"/>
    <w:rsid w:val="00CF1A9C"/>
    <w:rsid w:val="00CF386D"/>
    <w:rsid w:val="00CF3DAF"/>
    <w:rsid w:val="00CF705B"/>
    <w:rsid w:val="00D003FE"/>
    <w:rsid w:val="00D00402"/>
    <w:rsid w:val="00D20619"/>
    <w:rsid w:val="00D47B78"/>
    <w:rsid w:val="00D558A7"/>
    <w:rsid w:val="00D61203"/>
    <w:rsid w:val="00D62049"/>
    <w:rsid w:val="00D85FDA"/>
    <w:rsid w:val="00DA2F4E"/>
    <w:rsid w:val="00DA36FB"/>
    <w:rsid w:val="00DA386F"/>
    <w:rsid w:val="00DA3FEA"/>
    <w:rsid w:val="00DB1848"/>
    <w:rsid w:val="00DC5CB5"/>
    <w:rsid w:val="00DC7891"/>
    <w:rsid w:val="00DE11C1"/>
    <w:rsid w:val="00DF775D"/>
    <w:rsid w:val="00DF7B66"/>
    <w:rsid w:val="00E0255D"/>
    <w:rsid w:val="00E0464E"/>
    <w:rsid w:val="00E439AF"/>
    <w:rsid w:val="00E50E49"/>
    <w:rsid w:val="00E50E91"/>
    <w:rsid w:val="00E570FA"/>
    <w:rsid w:val="00E65AE9"/>
    <w:rsid w:val="00E810D6"/>
    <w:rsid w:val="00E9235F"/>
    <w:rsid w:val="00EA0008"/>
    <w:rsid w:val="00EA2D25"/>
    <w:rsid w:val="00EA3160"/>
    <w:rsid w:val="00EB2D12"/>
    <w:rsid w:val="00EC7D49"/>
    <w:rsid w:val="00EE1B8B"/>
    <w:rsid w:val="00EF5220"/>
    <w:rsid w:val="00EF7791"/>
    <w:rsid w:val="00F00C25"/>
    <w:rsid w:val="00F01A71"/>
    <w:rsid w:val="00F0706E"/>
    <w:rsid w:val="00F12CE7"/>
    <w:rsid w:val="00F202BB"/>
    <w:rsid w:val="00F27E98"/>
    <w:rsid w:val="00F3101B"/>
    <w:rsid w:val="00F360FB"/>
    <w:rsid w:val="00F40664"/>
    <w:rsid w:val="00F4150F"/>
    <w:rsid w:val="00F5171E"/>
    <w:rsid w:val="00F70D81"/>
    <w:rsid w:val="00F773B4"/>
    <w:rsid w:val="00FB1E6C"/>
    <w:rsid w:val="00FD08A7"/>
    <w:rsid w:val="00FE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AFB75"/>
  <w15:docId w15:val="{C9F8EC47-895C-40A3-9D5E-AEB44E3E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3D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locked/>
    <w:rsid w:val="00D61203"/>
    <w:pPr>
      <w:spacing w:before="100" w:beforeAutospacing="1" w:after="203" w:line="240" w:lineRule="auto"/>
      <w:outlineLvl w:val="1"/>
    </w:pPr>
    <w:rPr>
      <w:rFonts w:ascii="Times New Roman" w:hAnsi="Times New Roman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67BC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rsid w:val="00FE67BC"/>
    <w:rPr>
      <w:rFonts w:ascii="Times New Roman" w:hAnsi="Times New Roman"/>
      <w:sz w:val="24"/>
      <w:szCs w:val="24"/>
    </w:rPr>
  </w:style>
  <w:style w:type="character" w:styleId="a5">
    <w:name w:val="Hyperlink"/>
    <w:uiPriority w:val="99"/>
    <w:rsid w:val="00E9235F"/>
    <w:rPr>
      <w:color w:val="0000FF"/>
      <w:u w:val="single"/>
    </w:rPr>
  </w:style>
  <w:style w:type="paragraph" w:customStyle="1" w:styleId="ConsPlusTitle">
    <w:name w:val="ConsPlusTitle"/>
    <w:rsid w:val="00FB1E6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7"/>
    <w:uiPriority w:val="99"/>
    <w:qFormat/>
    <w:locked/>
    <w:rsid w:val="009F044E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7">
    <w:name w:val="Заголовок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6"/>
    <w:uiPriority w:val="99"/>
    <w:rsid w:val="009F044E"/>
    <w:rPr>
      <w:rFonts w:ascii="Times New Roman" w:hAnsi="Times New Roman"/>
      <w:sz w:val="28"/>
      <w:szCs w:val="24"/>
    </w:rPr>
  </w:style>
  <w:style w:type="character" w:customStyle="1" w:styleId="20">
    <w:name w:val="Заголовок 2 Знак"/>
    <w:link w:val="2"/>
    <w:uiPriority w:val="9"/>
    <w:rsid w:val="00D61203"/>
    <w:rPr>
      <w:rFonts w:ascii="Times New Roman" w:hAnsi="Times New Roman"/>
      <w:b/>
      <w:bCs/>
      <w:color w:val="000000"/>
      <w:sz w:val="22"/>
      <w:szCs w:val="22"/>
    </w:rPr>
  </w:style>
  <w:style w:type="character" w:styleId="a8">
    <w:name w:val="Strong"/>
    <w:uiPriority w:val="22"/>
    <w:qFormat/>
    <w:locked/>
    <w:rsid w:val="00D61203"/>
    <w:rPr>
      <w:b/>
      <w:bCs/>
    </w:rPr>
  </w:style>
  <w:style w:type="paragraph" w:styleId="a9">
    <w:name w:val="Normal (Web)"/>
    <w:basedOn w:val="a"/>
    <w:uiPriority w:val="99"/>
    <w:semiHidden/>
    <w:unhideWhenUsed/>
    <w:rsid w:val="00D61203"/>
    <w:pPr>
      <w:spacing w:before="100" w:beforeAutospacing="1" w:after="100" w:afterAutospacing="1" w:line="223" w:lineRule="atLeast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A93A6D"/>
  </w:style>
  <w:style w:type="paragraph" w:styleId="aa">
    <w:name w:val="No Spacing"/>
    <w:uiPriority w:val="1"/>
    <w:qFormat/>
    <w:rsid w:val="00DB1848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52521">
                          <w:marLeft w:val="0"/>
                          <w:marRight w:val="0"/>
                          <w:marTop w:val="0"/>
                          <w:marBottom w:val="30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EC6AE2553311FE8E30CB4B4CA00094E372E101EFDC1F9B607A03D34677C6BC2CCC468D3DDBD448BFD52F9A4566EE751518B6211215213420F755FAY1OD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23232346303B45F5CE52604BFD2C6052005C9FA9E2B02241C2100FDCC398283E8DB6F3F35DB310C6169A00492C8D9C5045EF52209709402KCw0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0677C279C0D1B5CD1304F11816A41FF8BC8037DC63A70056EC52D0EE263AC8CCE2E103213EB6E67F2B9A07DA12C941B01CDF86835C5AA3CD25D8204X6R8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3232346303B45F5CE52604BFD2C6052005C9FA9E2B02241C2100FDCC398283E8DB6F3F35DB310C6169A00492C8D9C5045EF52209709402KCw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30F66-97EC-4610-A73A-6F86CE0F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3223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aei</dc:creator>
  <cp:lastModifiedBy>Пассек Антонина Олеговна</cp:lastModifiedBy>
  <cp:revision>120</cp:revision>
  <cp:lastPrinted>2023-06-30T08:07:00Z</cp:lastPrinted>
  <dcterms:created xsi:type="dcterms:W3CDTF">2015-01-23T12:27:00Z</dcterms:created>
  <dcterms:modified xsi:type="dcterms:W3CDTF">2023-06-30T08:10:00Z</dcterms:modified>
</cp:coreProperties>
</file>