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3C39DB" w:rsidRDefault="00AC4865" w:rsidP="0021215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</w:p>
    <w:p w:rsidR="000127BA" w:rsidRDefault="000127BA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</w:t>
      </w:r>
      <w:r w:rsidR="00555925">
        <w:rPr>
          <w:sz w:val="28"/>
          <w:szCs w:val="28"/>
        </w:rPr>
        <w:t>отдела</w:t>
      </w:r>
      <w:r w:rsidR="00BB04E0" w:rsidRPr="003C39DB">
        <w:rPr>
          <w:sz w:val="28"/>
          <w:szCs w:val="28"/>
        </w:rPr>
        <w:t xml:space="preserve"> </w:t>
      </w:r>
    </w:p>
    <w:p w:rsidR="006A02C4" w:rsidRPr="003C39DB" w:rsidRDefault="000127BA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3C39DB">
        <w:rPr>
          <w:sz w:val="28"/>
          <w:szCs w:val="28"/>
        </w:rPr>
        <w:t>Думы городского округа Тольятти</w:t>
      </w:r>
    </w:p>
    <w:p w:rsidR="00480A2E" w:rsidRPr="003C39DB" w:rsidRDefault="00480A2E" w:rsidP="006A02C4">
      <w:pPr>
        <w:jc w:val="center"/>
        <w:rPr>
          <w:sz w:val="28"/>
          <w:szCs w:val="28"/>
        </w:rPr>
      </w:pPr>
    </w:p>
    <w:p w:rsidR="00E956F1" w:rsidRPr="003C39DB" w:rsidRDefault="006A02C4" w:rsidP="008849EB">
      <w:pPr>
        <w:jc w:val="center"/>
        <w:rPr>
          <w:sz w:val="28"/>
          <w:szCs w:val="28"/>
        </w:rPr>
      </w:pPr>
      <w:r w:rsidRPr="003C39DB">
        <w:rPr>
          <w:sz w:val="28"/>
          <w:szCs w:val="28"/>
        </w:rPr>
        <w:t xml:space="preserve">на </w:t>
      </w:r>
      <w:r w:rsidR="008849EB">
        <w:rPr>
          <w:sz w:val="28"/>
          <w:szCs w:val="28"/>
        </w:rPr>
        <w:t>О</w:t>
      </w:r>
      <w:r w:rsidR="00DF788C">
        <w:rPr>
          <w:sz w:val="28"/>
          <w:szCs w:val="28"/>
        </w:rPr>
        <w:t>тчет</w:t>
      </w:r>
      <w:r w:rsidR="00E956F1" w:rsidRPr="003C39DB">
        <w:rPr>
          <w:sz w:val="28"/>
          <w:szCs w:val="28"/>
        </w:rPr>
        <w:t xml:space="preserve"> о деятельности контрольно-счетной палаты </w:t>
      </w:r>
    </w:p>
    <w:p w:rsidR="00E956F1" w:rsidRPr="003C39DB" w:rsidRDefault="00E956F1" w:rsidP="006A02C4">
      <w:pPr>
        <w:jc w:val="center"/>
        <w:rPr>
          <w:sz w:val="28"/>
          <w:szCs w:val="28"/>
        </w:rPr>
      </w:pPr>
      <w:r w:rsidRPr="003C39DB">
        <w:rPr>
          <w:sz w:val="28"/>
          <w:szCs w:val="28"/>
        </w:rPr>
        <w:t xml:space="preserve">городского округа Тольятти за </w:t>
      </w:r>
      <w:r w:rsidR="00C110C1">
        <w:rPr>
          <w:sz w:val="28"/>
          <w:szCs w:val="28"/>
        </w:rPr>
        <w:t>2022</w:t>
      </w:r>
      <w:r w:rsidR="008849EB">
        <w:rPr>
          <w:sz w:val="28"/>
          <w:szCs w:val="28"/>
        </w:rPr>
        <w:t xml:space="preserve"> год</w:t>
      </w:r>
    </w:p>
    <w:p w:rsidR="00CC5573" w:rsidRPr="003C39DB" w:rsidRDefault="00CC5573" w:rsidP="005D5F8E">
      <w:pPr>
        <w:jc w:val="center"/>
        <w:rPr>
          <w:sz w:val="28"/>
          <w:szCs w:val="28"/>
        </w:rPr>
      </w:pPr>
    </w:p>
    <w:p w:rsidR="00480A2E" w:rsidRPr="003C39DB" w:rsidRDefault="00CC5573" w:rsidP="005D5F8E">
      <w:pPr>
        <w:jc w:val="center"/>
        <w:rPr>
          <w:sz w:val="28"/>
          <w:szCs w:val="28"/>
        </w:rPr>
      </w:pPr>
      <w:r w:rsidRPr="003C39DB">
        <w:rPr>
          <w:sz w:val="28"/>
          <w:szCs w:val="28"/>
        </w:rPr>
        <w:t xml:space="preserve"> (Д-</w:t>
      </w:r>
      <w:r w:rsidR="00C110C1">
        <w:rPr>
          <w:sz w:val="28"/>
          <w:szCs w:val="28"/>
        </w:rPr>
        <w:t>75 от 30.03.2023</w:t>
      </w:r>
      <w:r w:rsidR="00392320" w:rsidRPr="003C39DB">
        <w:rPr>
          <w:sz w:val="28"/>
          <w:szCs w:val="28"/>
        </w:rPr>
        <w:t>г.</w:t>
      </w:r>
      <w:r w:rsidR="004D1328" w:rsidRPr="003C39DB">
        <w:rPr>
          <w:sz w:val="28"/>
          <w:szCs w:val="28"/>
        </w:rPr>
        <w:t>)</w:t>
      </w:r>
      <w:r w:rsidR="006A02C4" w:rsidRPr="003C39DB">
        <w:rPr>
          <w:sz w:val="28"/>
          <w:szCs w:val="28"/>
        </w:rPr>
        <w:t xml:space="preserve"> </w:t>
      </w:r>
    </w:p>
    <w:p w:rsidR="00480A2E" w:rsidRPr="003C39DB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212150" w:rsidRPr="003C39DB" w:rsidRDefault="006A02C4" w:rsidP="00E956F1">
      <w:pPr>
        <w:ind w:firstLine="709"/>
        <w:jc w:val="both"/>
        <w:rPr>
          <w:sz w:val="28"/>
          <w:szCs w:val="28"/>
        </w:rPr>
      </w:pPr>
      <w:r w:rsidRPr="003C39DB">
        <w:rPr>
          <w:sz w:val="28"/>
          <w:szCs w:val="28"/>
        </w:rPr>
        <w:t xml:space="preserve">Рассмотрев </w:t>
      </w:r>
      <w:r w:rsidR="008849EB">
        <w:rPr>
          <w:sz w:val="28"/>
          <w:szCs w:val="28"/>
        </w:rPr>
        <w:t>Отчет</w:t>
      </w:r>
      <w:r w:rsidR="00E956F1" w:rsidRPr="003C39DB">
        <w:rPr>
          <w:sz w:val="28"/>
          <w:szCs w:val="28"/>
        </w:rPr>
        <w:t xml:space="preserve"> о деятельности контрольно-счетной палаты го</w:t>
      </w:r>
      <w:r w:rsidR="00C110C1">
        <w:rPr>
          <w:sz w:val="28"/>
          <w:szCs w:val="28"/>
        </w:rPr>
        <w:t>родского округа Тольятти за 2022</w:t>
      </w:r>
      <w:r w:rsidR="008849EB">
        <w:rPr>
          <w:sz w:val="28"/>
          <w:szCs w:val="28"/>
        </w:rPr>
        <w:t xml:space="preserve"> год</w:t>
      </w:r>
      <w:r w:rsidRPr="003C39DB">
        <w:rPr>
          <w:sz w:val="28"/>
          <w:szCs w:val="28"/>
        </w:rPr>
        <w:t xml:space="preserve">, </w:t>
      </w:r>
      <w:r w:rsidR="00466DF3">
        <w:rPr>
          <w:sz w:val="28"/>
          <w:szCs w:val="28"/>
        </w:rPr>
        <w:t>аналитический отдел</w:t>
      </w:r>
      <w:r w:rsidR="000127BA">
        <w:rPr>
          <w:sz w:val="28"/>
          <w:szCs w:val="28"/>
        </w:rPr>
        <w:t xml:space="preserve"> </w:t>
      </w:r>
      <w:r w:rsidR="00392320" w:rsidRPr="003C39DB">
        <w:rPr>
          <w:sz w:val="28"/>
          <w:szCs w:val="28"/>
        </w:rPr>
        <w:t>отмечает следующее.</w:t>
      </w:r>
    </w:p>
    <w:p w:rsidR="00E956F1" w:rsidRDefault="00E956F1" w:rsidP="00E956F1">
      <w:pPr>
        <w:ind w:firstLine="708"/>
        <w:jc w:val="both"/>
        <w:rPr>
          <w:b/>
          <w:sz w:val="28"/>
          <w:szCs w:val="28"/>
        </w:rPr>
      </w:pPr>
      <w:r w:rsidRPr="003C39DB">
        <w:rPr>
          <w:sz w:val="28"/>
          <w:szCs w:val="28"/>
        </w:rPr>
        <w:t>Отчёт о деятельности (далее – Отчет) контрольно-счетной палаты городского округа</w:t>
      </w:r>
      <w:r w:rsidR="00C110C1">
        <w:rPr>
          <w:sz w:val="28"/>
          <w:szCs w:val="28"/>
        </w:rPr>
        <w:t xml:space="preserve"> Тольятти (далее – КСП) за 2022</w:t>
      </w:r>
      <w:r w:rsidRPr="003C39DB">
        <w:rPr>
          <w:sz w:val="28"/>
          <w:szCs w:val="28"/>
        </w:rPr>
        <w:t xml:space="preserve"> год представлен </w:t>
      </w:r>
      <w:r w:rsidR="0067164D">
        <w:rPr>
          <w:sz w:val="28"/>
          <w:szCs w:val="28"/>
        </w:rPr>
        <w:t xml:space="preserve"> в Думу </w:t>
      </w:r>
      <w:r w:rsidRPr="003C39DB">
        <w:rPr>
          <w:sz w:val="28"/>
          <w:szCs w:val="28"/>
        </w:rPr>
        <w:t>в соответствии с планом текущей деятельности Думы городского ок</w:t>
      </w:r>
      <w:r w:rsidR="00C110C1">
        <w:rPr>
          <w:sz w:val="28"/>
          <w:szCs w:val="28"/>
        </w:rPr>
        <w:t>руга Тольятти на II квартал 2023</w:t>
      </w:r>
      <w:r w:rsidRPr="003C39DB">
        <w:rPr>
          <w:sz w:val="28"/>
          <w:szCs w:val="28"/>
        </w:rPr>
        <w:t xml:space="preserve"> года, утвержденным решением Думы городского округа Тольятти от </w:t>
      </w:r>
      <w:r w:rsidR="00C110C1">
        <w:rPr>
          <w:sz w:val="28"/>
          <w:szCs w:val="28"/>
        </w:rPr>
        <w:t xml:space="preserve"> 29</w:t>
      </w:r>
      <w:r w:rsidR="00466DF3">
        <w:rPr>
          <w:sz w:val="28"/>
          <w:szCs w:val="28"/>
        </w:rPr>
        <w:t>.03.202</w:t>
      </w:r>
      <w:r w:rsidR="00C110C1">
        <w:rPr>
          <w:sz w:val="28"/>
          <w:szCs w:val="28"/>
        </w:rPr>
        <w:t>3  № 1519</w:t>
      </w:r>
      <w:r w:rsidRPr="003C39DB">
        <w:rPr>
          <w:sz w:val="28"/>
          <w:szCs w:val="28"/>
        </w:rPr>
        <w:t>, для р</w:t>
      </w:r>
      <w:r w:rsidR="00466DF3">
        <w:rPr>
          <w:sz w:val="28"/>
          <w:szCs w:val="28"/>
        </w:rPr>
        <w:t xml:space="preserve">ассмотрения на заседании Думы </w:t>
      </w:r>
      <w:r w:rsidR="00C110C1">
        <w:rPr>
          <w:b/>
          <w:sz w:val="28"/>
          <w:szCs w:val="28"/>
        </w:rPr>
        <w:t>26.04.2023</w:t>
      </w:r>
      <w:r w:rsidRPr="00466DF3">
        <w:rPr>
          <w:b/>
          <w:sz w:val="28"/>
          <w:szCs w:val="28"/>
        </w:rPr>
        <w:t>г.</w:t>
      </w:r>
    </w:p>
    <w:p w:rsidR="0067164D" w:rsidRPr="0067164D" w:rsidRDefault="0067164D" w:rsidP="0067164D">
      <w:pPr>
        <w:ind w:firstLine="708"/>
        <w:jc w:val="both"/>
        <w:rPr>
          <w:sz w:val="28"/>
          <w:szCs w:val="28"/>
        </w:rPr>
      </w:pPr>
      <w:r w:rsidRPr="0067164D">
        <w:rPr>
          <w:sz w:val="28"/>
          <w:szCs w:val="28"/>
        </w:rPr>
        <w:t>Согласно статье 22 Положения</w:t>
      </w:r>
      <w:r w:rsidRPr="0067164D">
        <w:t xml:space="preserve"> </w:t>
      </w:r>
      <w:r w:rsidRPr="0067164D">
        <w:rPr>
          <w:sz w:val="28"/>
          <w:szCs w:val="28"/>
        </w:rPr>
        <w:t>о контрольно-счетной палате городского округа Тольятти, утвержденного решением Думы городског</w:t>
      </w:r>
      <w:r w:rsidR="007D0936">
        <w:rPr>
          <w:sz w:val="28"/>
          <w:szCs w:val="28"/>
        </w:rPr>
        <w:t>о округа Тольятти от 22.12.2021</w:t>
      </w:r>
      <w:r w:rsidRPr="0067164D">
        <w:rPr>
          <w:sz w:val="28"/>
          <w:szCs w:val="28"/>
        </w:rPr>
        <w:t xml:space="preserve"> №1138</w:t>
      </w:r>
      <w:r>
        <w:rPr>
          <w:sz w:val="28"/>
          <w:szCs w:val="28"/>
        </w:rPr>
        <w:t xml:space="preserve">, </w:t>
      </w:r>
      <w:r w:rsidRPr="0067164D">
        <w:rPr>
          <w:sz w:val="28"/>
          <w:szCs w:val="28"/>
        </w:rPr>
        <w:t>контрольно-счетная палата ежегодно в срок до 1 апреля года, следующего за отчетным, подготавливает отчет о своей деятельности, который направляется на рассмотрение в Думу. Указанный отчет контрольно-счетной палаты опубликовывается в средствах массовой информации или размещается в сети Интернет только после его рассмотрения Думой.</w:t>
      </w:r>
    </w:p>
    <w:p w:rsidR="0067164D" w:rsidRDefault="0067164D" w:rsidP="006716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представления отчета КСП в Думу, установленные Положением о КСП, соблюдены. </w:t>
      </w:r>
    </w:p>
    <w:p w:rsidR="00555925" w:rsidRDefault="00555925" w:rsidP="000D7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КСП за</w:t>
      </w:r>
      <w:r w:rsidR="007D0936">
        <w:rPr>
          <w:sz w:val="28"/>
          <w:szCs w:val="28"/>
        </w:rPr>
        <w:t xml:space="preserve"> 2022</w:t>
      </w:r>
      <w:r w:rsidR="00466DF3">
        <w:rPr>
          <w:sz w:val="28"/>
          <w:szCs w:val="28"/>
        </w:rPr>
        <w:t xml:space="preserve"> год, </w:t>
      </w:r>
      <w:r w:rsidR="007D0936">
        <w:rPr>
          <w:sz w:val="28"/>
          <w:szCs w:val="28"/>
        </w:rPr>
        <w:t>состоит из 8</w:t>
      </w:r>
      <w:r>
        <w:rPr>
          <w:sz w:val="28"/>
          <w:szCs w:val="28"/>
        </w:rPr>
        <w:t xml:space="preserve"> стр. текстовой информации с приложением в табличной форме на 3 стр.</w:t>
      </w:r>
    </w:p>
    <w:p w:rsidR="007D0936" w:rsidRDefault="005022A0" w:rsidP="000D7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</w:t>
      </w:r>
      <w:r w:rsidR="007D0936">
        <w:rPr>
          <w:sz w:val="28"/>
          <w:szCs w:val="28"/>
        </w:rPr>
        <w:t xml:space="preserve"> КСП за 2022 год структурирован по следующим разделам:</w:t>
      </w:r>
    </w:p>
    <w:p w:rsidR="007D0936" w:rsidRDefault="007D0936" w:rsidP="000D7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1.Основные показатели и особенности деятельности в 2022 году;</w:t>
      </w:r>
    </w:p>
    <w:p w:rsidR="007D0936" w:rsidRDefault="007D0936" w:rsidP="000D7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Контрольная деятельность;</w:t>
      </w:r>
    </w:p>
    <w:p w:rsidR="007D0936" w:rsidRDefault="007D0936" w:rsidP="000D7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Экспертно-аналитическая деятельность;</w:t>
      </w:r>
    </w:p>
    <w:p w:rsidR="007D0936" w:rsidRDefault="007D0936" w:rsidP="000D7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Взаимодействие с иными органами и организациями;</w:t>
      </w:r>
    </w:p>
    <w:p w:rsidR="007D0936" w:rsidRDefault="007D0936" w:rsidP="000D7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Организаци</w:t>
      </w:r>
      <w:r w:rsidR="005022A0">
        <w:rPr>
          <w:sz w:val="28"/>
          <w:szCs w:val="28"/>
        </w:rPr>
        <w:t>онная, информационная и иная деятельность;</w:t>
      </w:r>
    </w:p>
    <w:p w:rsidR="007D0936" w:rsidRDefault="005022A0" w:rsidP="000D7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Основные задачи и приоритетные направления деятельности на 2023 год.</w:t>
      </w:r>
    </w:p>
    <w:p w:rsidR="000E6C27" w:rsidRPr="00612F33" w:rsidRDefault="000E6C27" w:rsidP="00F27377">
      <w:pPr>
        <w:ind w:firstLine="708"/>
        <w:jc w:val="both"/>
        <w:rPr>
          <w:b/>
          <w:sz w:val="28"/>
          <w:szCs w:val="28"/>
        </w:rPr>
      </w:pPr>
      <w:r w:rsidRPr="00612F33">
        <w:rPr>
          <w:b/>
          <w:sz w:val="28"/>
          <w:szCs w:val="28"/>
        </w:rPr>
        <w:t>Согласно Отчету КСП:</w:t>
      </w:r>
    </w:p>
    <w:p w:rsidR="000E6C27" w:rsidRPr="000E6C27" w:rsidRDefault="005022A0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DF788C">
        <w:rPr>
          <w:sz w:val="28"/>
          <w:szCs w:val="28"/>
        </w:rPr>
        <w:t xml:space="preserve"> году КСП </w:t>
      </w:r>
      <w:r w:rsidR="00DF788C" w:rsidRPr="00FC7CB3">
        <w:rPr>
          <w:b/>
          <w:i/>
          <w:sz w:val="28"/>
          <w:szCs w:val="28"/>
        </w:rPr>
        <w:t>проведено</w:t>
      </w:r>
      <w:r w:rsidR="000E6C27" w:rsidRPr="000E6C27">
        <w:rPr>
          <w:sz w:val="28"/>
          <w:szCs w:val="28"/>
        </w:rPr>
        <w:t xml:space="preserve">: </w:t>
      </w:r>
    </w:p>
    <w:p w:rsidR="003932C3" w:rsidRDefault="000E6C27" w:rsidP="000E6C27">
      <w:pPr>
        <w:ind w:firstLine="708"/>
        <w:jc w:val="both"/>
        <w:rPr>
          <w:i/>
          <w:sz w:val="28"/>
          <w:szCs w:val="28"/>
        </w:rPr>
      </w:pPr>
      <w:r w:rsidRPr="000E6C27">
        <w:rPr>
          <w:sz w:val="28"/>
          <w:szCs w:val="28"/>
        </w:rPr>
        <w:t xml:space="preserve">- </w:t>
      </w:r>
      <w:r w:rsidR="005022A0" w:rsidRPr="00D051B9">
        <w:rPr>
          <w:b/>
          <w:i/>
          <w:sz w:val="28"/>
          <w:szCs w:val="28"/>
        </w:rPr>
        <w:t>11</w:t>
      </w:r>
      <w:r w:rsidR="00A40464" w:rsidRPr="005A3FAC">
        <w:rPr>
          <w:i/>
          <w:sz w:val="28"/>
          <w:szCs w:val="28"/>
        </w:rPr>
        <w:t xml:space="preserve"> контрольных </w:t>
      </w:r>
      <w:r w:rsidR="00870F43" w:rsidRPr="005A3FAC">
        <w:rPr>
          <w:i/>
          <w:sz w:val="28"/>
          <w:szCs w:val="28"/>
        </w:rPr>
        <w:t>мероприяти</w:t>
      </w:r>
      <w:r w:rsidR="0067164D" w:rsidRPr="005A3FAC">
        <w:rPr>
          <w:i/>
          <w:sz w:val="28"/>
          <w:szCs w:val="28"/>
        </w:rPr>
        <w:t>й на 13</w:t>
      </w:r>
      <w:r w:rsidR="00555925" w:rsidRPr="005A3FAC">
        <w:rPr>
          <w:i/>
          <w:sz w:val="28"/>
          <w:szCs w:val="28"/>
        </w:rPr>
        <w:t xml:space="preserve"> об</w:t>
      </w:r>
      <w:r w:rsidR="00A40464" w:rsidRPr="005A3FAC">
        <w:rPr>
          <w:i/>
          <w:sz w:val="28"/>
          <w:szCs w:val="28"/>
        </w:rPr>
        <w:t xml:space="preserve">ъектах контроля </w:t>
      </w:r>
      <w:r w:rsidR="005022A0">
        <w:rPr>
          <w:i/>
          <w:sz w:val="28"/>
          <w:szCs w:val="28"/>
        </w:rPr>
        <w:t>и</w:t>
      </w:r>
    </w:p>
    <w:p w:rsidR="005022A0" w:rsidRDefault="005022A0" w:rsidP="000E6C27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D051B9">
        <w:rPr>
          <w:b/>
          <w:i/>
          <w:sz w:val="28"/>
          <w:szCs w:val="28"/>
        </w:rPr>
        <w:t>4</w:t>
      </w:r>
      <w:r w:rsidR="00A40464" w:rsidRPr="00D051B9">
        <w:rPr>
          <w:b/>
          <w:i/>
          <w:sz w:val="28"/>
          <w:szCs w:val="28"/>
        </w:rPr>
        <w:t xml:space="preserve"> </w:t>
      </w:r>
      <w:r w:rsidR="00A40464" w:rsidRPr="005A3FAC">
        <w:rPr>
          <w:i/>
          <w:sz w:val="28"/>
          <w:szCs w:val="28"/>
        </w:rPr>
        <w:t>экспертно-аналитических мероприятия</w:t>
      </w:r>
      <w:r>
        <w:rPr>
          <w:i/>
          <w:sz w:val="28"/>
          <w:szCs w:val="28"/>
        </w:rPr>
        <w:t xml:space="preserve"> на 12</w:t>
      </w:r>
      <w:r w:rsidR="00870F43" w:rsidRPr="005A3FAC">
        <w:rPr>
          <w:i/>
          <w:sz w:val="28"/>
          <w:szCs w:val="28"/>
        </w:rPr>
        <w:t xml:space="preserve"> объектах</w:t>
      </w:r>
      <w:r w:rsidR="005A3FAC" w:rsidRPr="005A3FAC">
        <w:rPr>
          <w:i/>
          <w:sz w:val="28"/>
          <w:szCs w:val="28"/>
        </w:rPr>
        <w:t xml:space="preserve"> контроля</w:t>
      </w:r>
      <w:r w:rsidR="005A3FAC">
        <w:rPr>
          <w:sz w:val="28"/>
          <w:szCs w:val="28"/>
        </w:rPr>
        <w:t xml:space="preserve"> </w:t>
      </w:r>
      <w:r w:rsidR="0055592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2021г. - </w:t>
      </w:r>
      <w:r w:rsidRPr="005022A0">
        <w:rPr>
          <w:sz w:val="28"/>
          <w:szCs w:val="28"/>
        </w:rPr>
        <w:t>13 контрольных мероприятий на 13 объектах контроля с оформлением 13 отчетов и 3 экспертно-аналитических меро</w:t>
      </w:r>
      <w:r>
        <w:rPr>
          <w:sz w:val="28"/>
          <w:szCs w:val="28"/>
        </w:rPr>
        <w:t xml:space="preserve">приятия на 3 объектах контроля; </w:t>
      </w:r>
      <w:r w:rsidR="0067164D">
        <w:rPr>
          <w:sz w:val="28"/>
          <w:szCs w:val="28"/>
        </w:rPr>
        <w:t xml:space="preserve">2020г.- </w:t>
      </w:r>
      <w:r w:rsidR="0067164D" w:rsidRPr="0067164D">
        <w:rPr>
          <w:sz w:val="28"/>
          <w:szCs w:val="28"/>
        </w:rPr>
        <w:t xml:space="preserve">13 контрольных мероприятий на 22 объектах </w:t>
      </w:r>
      <w:r w:rsidR="0067164D" w:rsidRPr="0067164D">
        <w:rPr>
          <w:sz w:val="28"/>
          <w:szCs w:val="28"/>
        </w:rPr>
        <w:lastRenderedPageBreak/>
        <w:t>контроля с оформлением 12 отчетов и 3 экспертно-аналитических мероприятия на 3 объе</w:t>
      </w:r>
      <w:r w:rsidR="0067164D">
        <w:rPr>
          <w:sz w:val="28"/>
          <w:szCs w:val="28"/>
        </w:rPr>
        <w:t xml:space="preserve">ктах; </w:t>
      </w:r>
      <w:r w:rsidR="00A40464">
        <w:rPr>
          <w:sz w:val="28"/>
          <w:szCs w:val="28"/>
        </w:rPr>
        <w:t xml:space="preserve">2019г.- 16 </w:t>
      </w:r>
      <w:r w:rsidR="00A40464" w:rsidRPr="00A40464">
        <w:rPr>
          <w:sz w:val="28"/>
          <w:szCs w:val="28"/>
        </w:rPr>
        <w:t>мероприятий на 20 объектах контроля с оформлением 16 отчетов и 1 экспертно-аналитическое мероприятие на 3 объектах</w:t>
      </w:r>
      <w:r w:rsidR="00A40464">
        <w:rPr>
          <w:sz w:val="28"/>
          <w:szCs w:val="28"/>
        </w:rPr>
        <w:t xml:space="preserve">;  </w:t>
      </w:r>
      <w:r w:rsidR="00555925">
        <w:rPr>
          <w:sz w:val="28"/>
          <w:szCs w:val="28"/>
        </w:rPr>
        <w:t xml:space="preserve">2018г.- </w:t>
      </w:r>
      <w:r w:rsidR="00503655">
        <w:rPr>
          <w:sz w:val="28"/>
          <w:szCs w:val="28"/>
        </w:rPr>
        <w:t>18 мероприятий на 23 объектах кон</w:t>
      </w:r>
      <w:r w:rsidR="00252B61">
        <w:rPr>
          <w:sz w:val="28"/>
          <w:szCs w:val="28"/>
        </w:rPr>
        <w:t>троля  с оформлением 18 отчетов</w:t>
      </w:r>
      <w:r w:rsidR="00503655">
        <w:rPr>
          <w:sz w:val="28"/>
          <w:szCs w:val="28"/>
        </w:rPr>
        <w:t>, в т.ч. 1 экспертно–аналитическое мероприятие</w:t>
      </w:r>
      <w:r w:rsidR="00555925">
        <w:rPr>
          <w:sz w:val="28"/>
          <w:szCs w:val="28"/>
        </w:rPr>
        <w:t xml:space="preserve">; </w:t>
      </w:r>
      <w:r w:rsidR="00503655">
        <w:rPr>
          <w:sz w:val="28"/>
          <w:szCs w:val="28"/>
        </w:rPr>
        <w:t xml:space="preserve">2017г.- </w:t>
      </w:r>
      <w:r w:rsidR="000E597D">
        <w:rPr>
          <w:sz w:val="28"/>
          <w:szCs w:val="28"/>
        </w:rPr>
        <w:t>16 меро</w:t>
      </w:r>
      <w:r w:rsidR="00C770B9">
        <w:rPr>
          <w:sz w:val="28"/>
          <w:szCs w:val="28"/>
        </w:rPr>
        <w:t>приятий на 17 объектах контроля</w:t>
      </w:r>
      <w:r w:rsidR="00503655">
        <w:rPr>
          <w:sz w:val="28"/>
          <w:szCs w:val="28"/>
        </w:rPr>
        <w:t xml:space="preserve">; </w:t>
      </w:r>
      <w:r w:rsidR="000E597D">
        <w:rPr>
          <w:sz w:val="28"/>
          <w:szCs w:val="28"/>
        </w:rPr>
        <w:t xml:space="preserve">2016г.- 16 мероприятий на 28 объектах контроля; </w:t>
      </w:r>
      <w:r w:rsidR="008C07D1">
        <w:rPr>
          <w:sz w:val="28"/>
          <w:szCs w:val="28"/>
        </w:rPr>
        <w:t xml:space="preserve">2015г.- </w:t>
      </w:r>
      <w:r w:rsidR="000E6C27" w:rsidRPr="000E6C27">
        <w:rPr>
          <w:sz w:val="28"/>
          <w:szCs w:val="28"/>
        </w:rPr>
        <w:t>24 меро</w:t>
      </w:r>
      <w:r w:rsidR="008C07D1">
        <w:rPr>
          <w:sz w:val="28"/>
          <w:szCs w:val="28"/>
        </w:rPr>
        <w:t xml:space="preserve">приятия на 30 объектах контроля, </w:t>
      </w:r>
      <w:r w:rsidR="004B6143">
        <w:rPr>
          <w:sz w:val="28"/>
          <w:szCs w:val="28"/>
        </w:rPr>
        <w:t>з</w:t>
      </w:r>
      <w:r w:rsidR="004B6143" w:rsidRPr="004B6143">
        <w:rPr>
          <w:sz w:val="28"/>
          <w:szCs w:val="28"/>
        </w:rPr>
        <w:t xml:space="preserve">а 2014 год </w:t>
      </w:r>
      <w:r w:rsidR="008C07D1">
        <w:rPr>
          <w:sz w:val="28"/>
          <w:szCs w:val="28"/>
        </w:rPr>
        <w:t>-</w:t>
      </w:r>
      <w:r w:rsidR="00010862">
        <w:rPr>
          <w:sz w:val="28"/>
          <w:szCs w:val="28"/>
        </w:rPr>
        <w:t xml:space="preserve"> </w:t>
      </w:r>
      <w:r w:rsidR="004B6143" w:rsidRPr="004B6143">
        <w:rPr>
          <w:sz w:val="28"/>
          <w:szCs w:val="28"/>
        </w:rPr>
        <w:t>15 контрольных мероприятий на 18 объектах</w:t>
      </w:r>
      <w:r w:rsidR="000E6C27" w:rsidRPr="000E6C27">
        <w:rPr>
          <w:sz w:val="28"/>
          <w:szCs w:val="28"/>
        </w:rPr>
        <w:t>)</w:t>
      </w:r>
      <w:r w:rsidR="00FE3312">
        <w:rPr>
          <w:sz w:val="28"/>
          <w:szCs w:val="28"/>
        </w:rPr>
        <w:t>. Следует отметить, что количество проведенных КСП</w:t>
      </w:r>
      <w:r w:rsidR="00616B4B">
        <w:rPr>
          <w:sz w:val="28"/>
          <w:szCs w:val="28"/>
        </w:rPr>
        <w:t xml:space="preserve"> контрольных и экспертно-аналитических мероприятий в 2022 году является самым низким за 2015-2022 годы</w:t>
      </w:r>
      <w:r w:rsidR="000E6C27" w:rsidRPr="000E6C27">
        <w:rPr>
          <w:sz w:val="28"/>
          <w:szCs w:val="28"/>
        </w:rPr>
        <w:t xml:space="preserve">; </w:t>
      </w:r>
    </w:p>
    <w:p w:rsidR="000E6C27" w:rsidRDefault="005022A0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E6C27">
        <w:rPr>
          <w:sz w:val="28"/>
          <w:szCs w:val="28"/>
        </w:rPr>
        <w:t xml:space="preserve"> </w:t>
      </w:r>
      <w:r w:rsidRPr="00D051B9">
        <w:rPr>
          <w:b/>
          <w:sz w:val="28"/>
          <w:szCs w:val="28"/>
        </w:rPr>
        <w:t>10</w:t>
      </w:r>
      <w:r w:rsidRPr="005022A0">
        <w:rPr>
          <w:sz w:val="28"/>
          <w:szCs w:val="28"/>
        </w:rPr>
        <w:t xml:space="preserve"> </w:t>
      </w:r>
      <w:r w:rsidRPr="003932C3">
        <w:rPr>
          <w:i/>
          <w:sz w:val="28"/>
          <w:szCs w:val="28"/>
        </w:rPr>
        <w:t>мероприятий по аудиту</w:t>
      </w:r>
      <w:r w:rsidRPr="005022A0">
        <w:rPr>
          <w:sz w:val="28"/>
          <w:szCs w:val="28"/>
        </w:rPr>
        <w:t xml:space="preserve"> в сфере закупок с общим объемом финансовых </w:t>
      </w:r>
      <w:r w:rsidR="003932C3" w:rsidRPr="003932C3">
        <w:rPr>
          <w:sz w:val="28"/>
          <w:szCs w:val="28"/>
        </w:rPr>
        <w:t xml:space="preserve">средств </w:t>
      </w:r>
      <w:r w:rsidR="003932C3" w:rsidRPr="003932C3">
        <w:rPr>
          <w:b/>
          <w:sz w:val="28"/>
          <w:szCs w:val="28"/>
        </w:rPr>
        <w:t>3 280 347,6</w:t>
      </w:r>
      <w:r w:rsidRPr="003932C3">
        <w:rPr>
          <w:b/>
          <w:sz w:val="28"/>
          <w:szCs w:val="28"/>
        </w:rPr>
        <w:t xml:space="preserve"> тыс. руб</w:t>
      </w:r>
      <w:r w:rsidRPr="005022A0">
        <w:rPr>
          <w:sz w:val="28"/>
          <w:szCs w:val="28"/>
        </w:rPr>
        <w:t>. (</w:t>
      </w:r>
      <w:r>
        <w:rPr>
          <w:sz w:val="28"/>
          <w:szCs w:val="28"/>
        </w:rPr>
        <w:t xml:space="preserve">2021г.- </w:t>
      </w:r>
      <w:r w:rsidRPr="005022A0">
        <w:rPr>
          <w:sz w:val="28"/>
          <w:szCs w:val="28"/>
        </w:rPr>
        <w:t>10 мероприятий по аудиту в сфере закупок с общим объемом финансовых средств 443 889,7 тыс. руб.</w:t>
      </w:r>
      <w:r>
        <w:rPr>
          <w:sz w:val="28"/>
          <w:szCs w:val="28"/>
        </w:rPr>
        <w:t>;</w:t>
      </w:r>
      <w:r w:rsidRPr="005022A0">
        <w:rPr>
          <w:sz w:val="28"/>
          <w:szCs w:val="28"/>
        </w:rPr>
        <w:t xml:space="preserve"> 2020г.-  12 мероприятий с общим объемом финансовых средств 2 803 600,8  тыс. руб.; 2019г.- 13 мероприятий по аудиту в сфере закупок общим объемом финансовых средств 417 377,4 тыс. руб.; 2018г.- 8 мероприятий по аудиту в сфере закупок  с общим объемом финансовых средств 2 332 118 тыс. руб.; 2017г.- 9 мероприятий на 16 объектах контроля по аудиту закупок; 2016г.- 4 мероприятия на 12 объектах контроля по аудиту эффективности закупок; 2015г. - 4 заключения по аудиту эффективности закупок, 2014г. – 171). По результатам </w:t>
      </w:r>
      <w:r w:rsidR="00CF4512">
        <w:rPr>
          <w:sz w:val="28"/>
          <w:szCs w:val="28"/>
        </w:rPr>
        <w:t>проведения аудита закупок в 2022</w:t>
      </w:r>
      <w:r w:rsidRPr="005022A0">
        <w:rPr>
          <w:sz w:val="28"/>
          <w:szCs w:val="28"/>
        </w:rPr>
        <w:t xml:space="preserve"> году </w:t>
      </w:r>
      <w:r w:rsidRPr="00CF4512">
        <w:rPr>
          <w:i/>
          <w:sz w:val="28"/>
          <w:szCs w:val="28"/>
        </w:rPr>
        <w:t>установлены несоблюдения требований федерального законодательства в сфере закупок на общую сумму</w:t>
      </w:r>
      <w:r w:rsidR="00CF4512">
        <w:rPr>
          <w:b/>
          <w:sz w:val="28"/>
          <w:szCs w:val="28"/>
        </w:rPr>
        <w:t xml:space="preserve"> 1 459 285,7 </w:t>
      </w:r>
      <w:r w:rsidRPr="00CF4512">
        <w:rPr>
          <w:b/>
          <w:sz w:val="28"/>
          <w:szCs w:val="28"/>
        </w:rPr>
        <w:t xml:space="preserve"> тыс. руб</w:t>
      </w:r>
      <w:r w:rsidRPr="005022A0">
        <w:rPr>
          <w:sz w:val="28"/>
          <w:szCs w:val="28"/>
        </w:rPr>
        <w:t>.(</w:t>
      </w:r>
      <w:r w:rsidR="00CF4512">
        <w:rPr>
          <w:sz w:val="28"/>
          <w:szCs w:val="28"/>
        </w:rPr>
        <w:t xml:space="preserve">2021г.- </w:t>
      </w:r>
      <w:r w:rsidR="00CF4512" w:rsidRPr="00CF4512">
        <w:rPr>
          <w:sz w:val="28"/>
          <w:szCs w:val="28"/>
        </w:rPr>
        <w:t>154 989,0 тыс. руб</w:t>
      </w:r>
      <w:r w:rsidR="00CF4512">
        <w:rPr>
          <w:sz w:val="28"/>
          <w:szCs w:val="28"/>
        </w:rPr>
        <w:t xml:space="preserve">.; </w:t>
      </w:r>
      <w:r w:rsidRPr="005022A0">
        <w:rPr>
          <w:sz w:val="28"/>
          <w:szCs w:val="28"/>
        </w:rPr>
        <w:t>2020г.- 75 483,0 тыс. руб.)</w:t>
      </w:r>
      <w:r w:rsidR="00CF4512">
        <w:rPr>
          <w:sz w:val="28"/>
          <w:szCs w:val="28"/>
        </w:rPr>
        <w:t>. Следует отметить, что по сравнению с 2021 годом объем проверенных средств увеличился в 7,4 раза, а объем выявленных нарушений – в 9,4 раза</w:t>
      </w:r>
      <w:r w:rsidR="00D051B9">
        <w:rPr>
          <w:sz w:val="28"/>
          <w:szCs w:val="28"/>
        </w:rPr>
        <w:t>;</w:t>
      </w:r>
    </w:p>
    <w:p w:rsidR="000E6C27" w:rsidRPr="000E6C27" w:rsidRDefault="008C07D1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 </w:t>
      </w:r>
      <w:r w:rsidRPr="00FC7CB3">
        <w:rPr>
          <w:b/>
          <w:i/>
          <w:sz w:val="28"/>
          <w:szCs w:val="28"/>
        </w:rPr>
        <w:t>подготов</w:t>
      </w:r>
      <w:r w:rsidR="000E6C27" w:rsidRPr="00FC7CB3">
        <w:rPr>
          <w:b/>
          <w:i/>
          <w:sz w:val="28"/>
          <w:szCs w:val="28"/>
        </w:rPr>
        <w:t>л</w:t>
      </w:r>
      <w:r w:rsidRPr="00FC7CB3">
        <w:rPr>
          <w:b/>
          <w:i/>
          <w:sz w:val="28"/>
          <w:szCs w:val="28"/>
        </w:rPr>
        <w:t>ено</w:t>
      </w:r>
      <w:r w:rsidR="004B6143" w:rsidRPr="00FC7CB3">
        <w:rPr>
          <w:b/>
          <w:i/>
          <w:sz w:val="28"/>
          <w:szCs w:val="28"/>
        </w:rPr>
        <w:t>:</w:t>
      </w:r>
      <w:r w:rsidR="000E6C27">
        <w:rPr>
          <w:sz w:val="28"/>
          <w:szCs w:val="28"/>
        </w:rPr>
        <w:t xml:space="preserve"> </w:t>
      </w:r>
    </w:p>
    <w:p w:rsidR="000E6C27" w:rsidRPr="000E6C27" w:rsidRDefault="005022A0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51B9">
        <w:rPr>
          <w:b/>
          <w:sz w:val="28"/>
          <w:szCs w:val="28"/>
        </w:rPr>
        <w:t>1</w:t>
      </w:r>
      <w:r w:rsidR="00A40464" w:rsidRPr="00D051B9">
        <w:rPr>
          <w:b/>
          <w:sz w:val="28"/>
          <w:szCs w:val="28"/>
        </w:rPr>
        <w:t>4</w:t>
      </w:r>
      <w:r w:rsidRPr="00D051B9">
        <w:rPr>
          <w:b/>
          <w:sz w:val="28"/>
          <w:szCs w:val="28"/>
        </w:rPr>
        <w:t>0</w:t>
      </w:r>
      <w:r w:rsidR="00A40464">
        <w:rPr>
          <w:sz w:val="28"/>
          <w:szCs w:val="28"/>
        </w:rPr>
        <w:t xml:space="preserve"> </w:t>
      </w:r>
      <w:r w:rsidR="00503655" w:rsidRPr="003932C3">
        <w:rPr>
          <w:i/>
          <w:sz w:val="28"/>
          <w:szCs w:val="28"/>
        </w:rPr>
        <w:t>экспертных заключений и справок по вопросам бюджета</w:t>
      </w:r>
      <w:r w:rsidR="0050365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2021г.- 114; </w:t>
      </w:r>
      <w:r w:rsidR="005A3FAC">
        <w:rPr>
          <w:sz w:val="28"/>
          <w:szCs w:val="28"/>
        </w:rPr>
        <w:t xml:space="preserve">2020г.- 64; </w:t>
      </w:r>
      <w:r w:rsidR="00A40464">
        <w:rPr>
          <w:sz w:val="28"/>
          <w:szCs w:val="28"/>
        </w:rPr>
        <w:t xml:space="preserve">2019г.- 69; </w:t>
      </w:r>
      <w:r w:rsidR="00870F43">
        <w:rPr>
          <w:sz w:val="28"/>
          <w:szCs w:val="28"/>
        </w:rPr>
        <w:t xml:space="preserve">2018г.- 74; </w:t>
      </w:r>
      <w:r w:rsidR="00503655">
        <w:rPr>
          <w:sz w:val="28"/>
          <w:szCs w:val="28"/>
        </w:rPr>
        <w:t xml:space="preserve">2017г.- </w:t>
      </w:r>
      <w:r w:rsidR="000737FB">
        <w:rPr>
          <w:sz w:val="28"/>
          <w:szCs w:val="28"/>
        </w:rPr>
        <w:t>4</w:t>
      </w:r>
      <w:r w:rsidR="008C07D1">
        <w:rPr>
          <w:sz w:val="28"/>
          <w:szCs w:val="28"/>
        </w:rPr>
        <w:t>0</w:t>
      </w:r>
      <w:r w:rsidR="00DF788C">
        <w:rPr>
          <w:sz w:val="28"/>
          <w:szCs w:val="28"/>
        </w:rPr>
        <w:t xml:space="preserve"> </w:t>
      </w:r>
      <w:r w:rsidR="000E6C27" w:rsidRPr="000E6C27">
        <w:rPr>
          <w:sz w:val="28"/>
          <w:szCs w:val="28"/>
        </w:rPr>
        <w:t>заключений</w:t>
      </w:r>
      <w:r w:rsidR="000737FB">
        <w:rPr>
          <w:sz w:val="28"/>
          <w:szCs w:val="28"/>
        </w:rPr>
        <w:t xml:space="preserve"> и справок</w:t>
      </w:r>
      <w:r w:rsidR="00870F43">
        <w:rPr>
          <w:sz w:val="28"/>
          <w:szCs w:val="28"/>
        </w:rPr>
        <w:t>;</w:t>
      </w:r>
      <w:r w:rsidR="00503655">
        <w:rPr>
          <w:sz w:val="28"/>
          <w:szCs w:val="28"/>
        </w:rPr>
        <w:t xml:space="preserve"> </w:t>
      </w:r>
      <w:r w:rsidR="000737FB">
        <w:rPr>
          <w:sz w:val="28"/>
          <w:szCs w:val="28"/>
        </w:rPr>
        <w:t xml:space="preserve">2016г.- 20 заключений; </w:t>
      </w:r>
      <w:r w:rsidR="008C07D1">
        <w:rPr>
          <w:sz w:val="28"/>
          <w:szCs w:val="28"/>
        </w:rPr>
        <w:t>2015г.- 18</w:t>
      </w:r>
      <w:r w:rsidR="000737FB">
        <w:rPr>
          <w:sz w:val="28"/>
          <w:szCs w:val="28"/>
        </w:rPr>
        <w:t xml:space="preserve"> заключений</w:t>
      </w:r>
      <w:r w:rsidR="008C07D1">
        <w:rPr>
          <w:sz w:val="28"/>
          <w:szCs w:val="28"/>
        </w:rPr>
        <w:t>,</w:t>
      </w:r>
      <w:r w:rsidR="000E6C27" w:rsidRPr="000E6C27">
        <w:rPr>
          <w:sz w:val="28"/>
          <w:szCs w:val="28"/>
        </w:rPr>
        <w:t xml:space="preserve"> 2014г.- 23</w:t>
      </w:r>
      <w:r w:rsidR="000737FB">
        <w:rPr>
          <w:sz w:val="28"/>
          <w:szCs w:val="28"/>
        </w:rPr>
        <w:t xml:space="preserve"> заключения</w:t>
      </w:r>
      <w:r w:rsidR="000E6C27" w:rsidRPr="000E6C27">
        <w:rPr>
          <w:sz w:val="28"/>
          <w:szCs w:val="28"/>
        </w:rPr>
        <w:t>);</w:t>
      </w:r>
    </w:p>
    <w:p w:rsidR="000E6C27" w:rsidRDefault="000E6C27" w:rsidP="000E6C27">
      <w:pPr>
        <w:ind w:firstLine="708"/>
        <w:jc w:val="both"/>
        <w:rPr>
          <w:sz w:val="28"/>
          <w:szCs w:val="28"/>
        </w:rPr>
      </w:pPr>
      <w:r w:rsidRPr="000E6C27">
        <w:rPr>
          <w:sz w:val="28"/>
          <w:szCs w:val="28"/>
        </w:rPr>
        <w:t xml:space="preserve">- </w:t>
      </w:r>
      <w:r w:rsidR="005022A0" w:rsidRPr="00D051B9">
        <w:rPr>
          <w:b/>
          <w:sz w:val="28"/>
          <w:szCs w:val="28"/>
        </w:rPr>
        <w:t xml:space="preserve">86 </w:t>
      </w:r>
      <w:r w:rsidR="005022A0" w:rsidRPr="003932C3">
        <w:rPr>
          <w:i/>
          <w:sz w:val="28"/>
          <w:szCs w:val="28"/>
        </w:rPr>
        <w:t>экспертных заключений</w:t>
      </w:r>
      <w:r w:rsidR="00110FF1" w:rsidRPr="003932C3">
        <w:rPr>
          <w:i/>
          <w:sz w:val="28"/>
          <w:szCs w:val="28"/>
        </w:rPr>
        <w:t xml:space="preserve"> на проекты муниципальных правовых актов </w:t>
      </w:r>
      <w:r w:rsidR="00110FF1">
        <w:rPr>
          <w:sz w:val="28"/>
          <w:szCs w:val="28"/>
        </w:rPr>
        <w:t>(</w:t>
      </w:r>
      <w:r w:rsidR="005022A0">
        <w:rPr>
          <w:sz w:val="28"/>
          <w:szCs w:val="28"/>
        </w:rPr>
        <w:t xml:space="preserve">2021г.- 62; </w:t>
      </w:r>
      <w:r w:rsidR="005A3FAC">
        <w:rPr>
          <w:sz w:val="28"/>
          <w:szCs w:val="28"/>
        </w:rPr>
        <w:t xml:space="preserve">2020г.- 57; </w:t>
      </w:r>
      <w:r w:rsidR="00A40464">
        <w:rPr>
          <w:sz w:val="28"/>
          <w:szCs w:val="28"/>
        </w:rPr>
        <w:t xml:space="preserve">2019г.- 55; </w:t>
      </w:r>
      <w:r w:rsidR="00870F43">
        <w:rPr>
          <w:sz w:val="28"/>
          <w:szCs w:val="28"/>
        </w:rPr>
        <w:t xml:space="preserve">2018г.- 45; </w:t>
      </w:r>
      <w:r w:rsidR="00503655">
        <w:rPr>
          <w:sz w:val="28"/>
          <w:szCs w:val="28"/>
        </w:rPr>
        <w:t xml:space="preserve">2017г.- </w:t>
      </w:r>
      <w:r w:rsidR="000737FB">
        <w:rPr>
          <w:sz w:val="28"/>
          <w:szCs w:val="28"/>
        </w:rPr>
        <w:t>80</w:t>
      </w:r>
      <w:r w:rsidR="008C07D1">
        <w:rPr>
          <w:sz w:val="28"/>
          <w:szCs w:val="28"/>
        </w:rPr>
        <w:t xml:space="preserve"> </w:t>
      </w:r>
      <w:r w:rsidR="00DF788C">
        <w:rPr>
          <w:sz w:val="28"/>
          <w:szCs w:val="28"/>
        </w:rPr>
        <w:t>экспертных заключений</w:t>
      </w:r>
      <w:r w:rsidRPr="000E6C27">
        <w:rPr>
          <w:sz w:val="28"/>
          <w:szCs w:val="28"/>
        </w:rPr>
        <w:t xml:space="preserve"> на </w:t>
      </w:r>
      <w:r w:rsidR="00184DA2">
        <w:rPr>
          <w:sz w:val="28"/>
          <w:szCs w:val="28"/>
        </w:rPr>
        <w:t>75 проектов</w:t>
      </w:r>
      <w:r w:rsidR="00110FF1">
        <w:rPr>
          <w:sz w:val="28"/>
          <w:szCs w:val="28"/>
        </w:rPr>
        <w:t xml:space="preserve"> муниципальных правовых актов</w:t>
      </w:r>
      <w:r w:rsidR="00503655">
        <w:rPr>
          <w:sz w:val="28"/>
          <w:szCs w:val="28"/>
        </w:rPr>
        <w:t>;</w:t>
      </w:r>
      <w:r w:rsidR="00110FF1">
        <w:rPr>
          <w:sz w:val="28"/>
          <w:szCs w:val="28"/>
        </w:rPr>
        <w:t xml:space="preserve"> </w:t>
      </w:r>
      <w:r w:rsidR="000737FB">
        <w:rPr>
          <w:sz w:val="28"/>
          <w:szCs w:val="28"/>
        </w:rPr>
        <w:t xml:space="preserve">2016г.- 86; </w:t>
      </w:r>
      <w:r w:rsidR="008C07D1">
        <w:rPr>
          <w:sz w:val="28"/>
          <w:szCs w:val="28"/>
        </w:rPr>
        <w:t xml:space="preserve">2015г.- </w:t>
      </w:r>
      <w:r w:rsidR="008C07D1" w:rsidRPr="000E6C27">
        <w:rPr>
          <w:sz w:val="28"/>
          <w:szCs w:val="28"/>
        </w:rPr>
        <w:t>131</w:t>
      </w:r>
      <w:r w:rsidR="008C07D1">
        <w:rPr>
          <w:sz w:val="28"/>
          <w:szCs w:val="28"/>
        </w:rPr>
        <w:t xml:space="preserve">, </w:t>
      </w:r>
      <w:r w:rsidRPr="000E6C27">
        <w:rPr>
          <w:sz w:val="28"/>
          <w:szCs w:val="28"/>
        </w:rPr>
        <w:t>2014г.- 123);</w:t>
      </w:r>
    </w:p>
    <w:p w:rsidR="00A40464" w:rsidRDefault="005022A0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932C3">
        <w:rPr>
          <w:b/>
          <w:i/>
          <w:sz w:val="28"/>
          <w:szCs w:val="28"/>
        </w:rPr>
        <w:t>9</w:t>
      </w:r>
      <w:r w:rsidR="00A40464" w:rsidRPr="003932C3">
        <w:rPr>
          <w:i/>
          <w:sz w:val="28"/>
          <w:szCs w:val="28"/>
        </w:rPr>
        <w:t xml:space="preserve"> экспертных заключений на проекты муниципальных программ и вновь утвержденные муниципальные программы</w:t>
      </w:r>
      <w:r w:rsidR="006B4DF5">
        <w:rPr>
          <w:sz w:val="28"/>
          <w:szCs w:val="28"/>
        </w:rPr>
        <w:t xml:space="preserve"> </w:t>
      </w:r>
      <w:r w:rsidR="006B4DF5" w:rsidRPr="00624477">
        <w:rPr>
          <w:sz w:val="28"/>
          <w:szCs w:val="28"/>
        </w:rPr>
        <w:t>(</w:t>
      </w:r>
      <w:r>
        <w:rPr>
          <w:sz w:val="28"/>
          <w:szCs w:val="28"/>
        </w:rPr>
        <w:t xml:space="preserve">2021г.- 8; </w:t>
      </w:r>
      <w:r w:rsidR="005A3FAC">
        <w:rPr>
          <w:sz w:val="28"/>
          <w:szCs w:val="28"/>
        </w:rPr>
        <w:t xml:space="preserve">2020г.- 16; </w:t>
      </w:r>
      <w:r w:rsidR="006B4DF5" w:rsidRPr="00624477">
        <w:rPr>
          <w:sz w:val="28"/>
          <w:szCs w:val="28"/>
        </w:rPr>
        <w:t>экспертные заключения на вновь утвержденные муниципальные программы: 2019г. – 3; 2018г.- 4; 2017г.- 4; 2016г.- 9; заключения на проекты муниципальных программ: 2019г.- 3; 2018г.- 4; 2017г.- 4; 2016г.</w:t>
      </w:r>
      <w:r w:rsidR="00D051B9">
        <w:rPr>
          <w:sz w:val="28"/>
          <w:szCs w:val="28"/>
        </w:rPr>
        <w:t>- 12).</w:t>
      </w:r>
    </w:p>
    <w:p w:rsidR="00870F43" w:rsidRDefault="004E07EB" w:rsidP="000E6C27">
      <w:pPr>
        <w:ind w:firstLine="708"/>
        <w:jc w:val="both"/>
        <w:rPr>
          <w:sz w:val="28"/>
          <w:szCs w:val="28"/>
        </w:rPr>
      </w:pPr>
      <w:r w:rsidRPr="00D051B9">
        <w:rPr>
          <w:sz w:val="28"/>
          <w:szCs w:val="28"/>
        </w:rPr>
        <w:t xml:space="preserve">Кроме </w:t>
      </w:r>
      <w:r w:rsidR="00870F43" w:rsidRPr="00D051B9">
        <w:rPr>
          <w:sz w:val="28"/>
          <w:szCs w:val="28"/>
        </w:rPr>
        <w:t>того</w:t>
      </w:r>
      <w:r w:rsidR="00870F43" w:rsidRPr="0098143C">
        <w:rPr>
          <w:sz w:val="28"/>
          <w:szCs w:val="28"/>
        </w:rPr>
        <w:t>, согласно Отчету</w:t>
      </w:r>
      <w:r w:rsidR="001F7C22" w:rsidRPr="0098143C">
        <w:rPr>
          <w:sz w:val="28"/>
          <w:szCs w:val="28"/>
        </w:rPr>
        <w:t>,</w:t>
      </w:r>
      <w:r w:rsidR="00870F43" w:rsidRPr="0098143C">
        <w:rPr>
          <w:sz w:val="28"/>
          <w:szCs w:val="28"/>
        </w:rPr>
        <w:t xml:space="preserve"> сотрудниками</w:t>
      </w:r>
      <w:r w:rsidRPr="0098143C">
        <w:rPr>
          <w:sz w:val="28"/>
          <w:szCs w:val="28"/>
        </w:rPr>
        <w:t xml:space="preserve"> КСП</w:t>
      </w:r>
      <w:r w:rsidR="00572806">
        <w:rPr>
          <w:sz w:val="28"/>
          <w:szCs w:val="28"/>
        </w:rPr>
        <w:t xml:space="preserve"> в рамках взаимодействия с </w:t>
      </w:r>
      <w:r w:rsidR="0098143C" w:rsidRPr="0098143C">
        <w:rPr>
          <w:sz w:val="28"/>
          <w:szCs w:val="28"/>
        </w:rPr>
        <w:t>надзорными органами было</w:t>
      </w:r>
      <w:r w:rsidR="00D051B9">
        <w:rPr>
          <w:sz w:val="28"/>
          <w:szCs w:val="28"/>
        </w:rPr>
        <w:t xml:space="preserve"> подготовлено </w:t>
      </w:r>
      <w:r w:rsidR="00D051B9" w:rsidRPr="00475582">
        <w:rPr>
          <w:b/>
          <w:i/>
          <w:sz w:val="28"/>
          <w:szCs w:val="28"/>
        </w:rPr>
        <w:t>9</w:t>
      </w:r>
      <w:r w:rsidR="0098143C" w:rsidRPr="00475582">
        <w:rPr>
          <w:b/>
          <w:i/>
          <w:sz w:val="28"/>
          <w:szCs w:val="28"/>
        </w:rPr>
        <w:t xml:space="preserve"> </w:t>
      </w:r>
      <w:r w:rsidR="0098143C" w:rsidRPr="00475582">
        <w:rPr>
          <w:i/>
          <w:sz w:val="28"/>
          <w:szCs w:val="28"/>
        </w:rPr>
        <w:t>экспертных заключ</w:t>
      </w:r>
      <w:r w:rsidR="005A3FAC" w:rsidRPr="00475582">
        <w:rPr>
          <w:i/>
          <w:sz w:val="28"/>
          <w:szCs w:val="28"/>
        </w:rPr>
        <w:t xml:space="preserve">ений по </w:t>
      </w:r>
      <w:r w:rsidR="00D051B9" w:rsidRPr="00475582">
        <w:rPr>
          <w:i/>
          <w:sz w:val="28"/>
          <w:szCs w:val="28"/>
        </w:rPr>
        <w:t xml:space="preserve">мероприятиям, </w:t>
      </w:r>
      <w:r w:rsidR="005A3FAC" w:rsidRPr="00475582">
        <w:rPr>
          <w:i/>
          <w:sz w:val="28"/>
          <w:szCs w:val="28"/>
        </w:rPr>
        <w:t>проведенным</w:t>
      </w:r>
      <w:r w:rsidR="00D051B9" w:rsidRPr="00475582">
        <w:rPr>
          <w:i/>
          <w:sz w:val="28"/>
          <w:szCs w:val="28"/>
        </w:rPr>
        <w:t xml:space="preserve"> </w:t>
      </w:r>
      <w:r w:rsidR="0098143C" w:rsidRPr="00475582">
        <w:rPr>
          <w:i/>
          <w:sz w:val="28"/>
          <w:szCs w:val="28"/>
        </w:rPr>
        <w:t>прокуратурой г. Тольятти</w:t>
      </w:r>
      <w:r w:rsidR="0098143C">
        <w:rPr>
          <w:sz w:val="28"/>
          <w:szCs w:val="28"/>
        </w:rPr>
        <w:t xml:space="preserve"> </w:t>
      </w:r>
      <w:r w:rsidR="0098143C" w:rsidRPr="0098143C">
        <w:rPr>
          <w:sz w:val="28"/>
          <w:szCs w:val="28"/>
        </w:rPr>
        <w:t>(</w:t>
      </w:r>
      <w:r w:rsidR="00D051B9">
        <w:rPr>
          <w:sz w:val="28"/>
          <w:szCs w:val="28"/>
        </w:rPr>
        <w:t xml:space="preserve">2021г.- 16; </w:t>
      </w:r>
      <w:r w:rsidR="000D7146">
        <w:rPr>
          <w:sz w:val="28"/>
          <w:szCs w:val="28"/>
        </w:rPr>
        <w:t>20</w:t>
      </w:r>
      <w:r w:rsidR="005A3FAC">
        <w:rPr>
          <w:sz w:val="28"/>
          <w:szCs w:val="28"/>
        </w:rPr>
        <w:t xml:space="preserve">20г.-20; </w:t>
      </w:r>
      <w:r w:rsidR="0098143C" w:rsidRPr="0098143C">
        <w:rPr>
          <w:sz w:val="28"/>
          <w:szCs w:val="28"/>
        </w:rPr>
        <w:t>в 2019г.</w:t>
      </w:r>
      <w:r w:rsidRPr="0098143C">
        <w:rPr>
          <w:sz w:val="28"/>
          <w:szCs w:val="28"/>
        </w:rPr>
        <w:t xml:space="preserve"> </w:t>
      </w:r>
      <w:r w:rsidR="0098143C">
        <w:rPr>
          <w:sz w:val="28"/>
          <w:szCs w:val="28"/>
        </w:rPr>
        <w:t xml:space="preserve">- </w:t>
      </w:r>
      <w:r w:rsidR="00870F43" w:rsidRPr="0098143C">
        <w:rPr>
          <w:sz w:val="28"/>
          <w:szCs w:val="28"/>
        </w:rPr>
        <w:t>подготовлено 5 экспертных заключений по мероприятиям, проведенным</w:t>
      </w:r>
      <w:r w:rsidR="00ED7C56" w:rsidRPr="0098143C">
        <w:rPr>
          <w:sz w:val="28"/>
          <w:szCs w:val="28"/>
        </w:rPr>
        <w:t xml:space="preserve"> прокуратурой г.</w:t>
      </w:r>
      <w:r w:rsidR="005A3FAC">
        <w:rPr>
          <w:sz w:val="28"/>
          <w:szCs w:val="28"/>
        </w:rPr>
        <w:t xml:space="preserve"> </w:t>
      </w:r>
      <w:r w:rsidR="00ED7C56" w:rsidRPr="0098143C">
        <w:rPr>
          <w:sz w:val="28"/>
          <w:szCs w:val="28"/>
        </w:rPr>
        <w:t xml:space="preserve">Тольятти, а также проведено 5 </w:t>
      </w:r>
      <w:r w:rsidR="00ED7C56" w:rsidRPr="0098143C">
        <w:rPr>
          <w:sz w:val="28"/>
          <w:szCs w:val="28"/>
        </w:rPr>
        <w:lastRenderedPageBreak/>
        <w:t>экспертно-аналитических мероприятий с подготовкой заключений по обращениям депутатов Думы</w:t>
      </w:r>
      <w:r w:rsidR="0098143C" w:rsidRPr="0098143C">
        <w:rPr>
          <w:sz w:val="28"/>
          <w:szCs w:val="28"/>
        </w:rPr>
        <w:t>)</w:t>
      </w:r>
      <w:r w:rsidR="00ED7C56" w:rsidRPr="0098143C">
        <w:rPr>
          <w:sz w:val="28"/>
          <w:szCs w:val="28"/>
        </w:rPr>
        <w:t>.</w:t>
      </w:r>
    </w:p>
    <w:p w:rsidR="00B21EDC" w:rsidRPr="00076525" w:rsidRDefault="003618A6" w:rsidP="00BE5113">
      <w:pPr>
        <w:ind w:firstLine="708"/>
        <w:jc w:val="both"/>
        <w:rPr>
          <w:sz w:val="28"/>
          <w:szCs w:val="28"/>
        </w:rPr>
      </w:pPr>
      <w:r w:rsidRPr="00076525">
        <w:rPr>
          <w:sz w:val="28"/>
          <w:szCs w:val="28"/>
        </w:rPr>
        <w:t>Поручения Думы в План работы КСП отражены в решениях Думы</w:t>
      </w:r>
      <w:r w:rsidR="00B21EDC" w:rsidRPr="00076525">
        <w:rPr>
          <w:sz w:val="28"/>
          <w:szCs w:val="28"/>
        </w:rPr>
        <w:t>:</w:t>
      </w:r>
    </w:p>
    <w:p w:rsidR="00B21EDC" w:rsidRPr="00EC0896" w:rsidRDefault="00B21EDC" w:rsidP="00BE5113">
      <w:pPr>
        <w:ind w:firstLine="708"/>
        <w:jc w:val="both"/>
        <w:rPr>
          <w:sz w:val="28"/>
          <w:szCs w:val="28"/>
        </w:rPr>
      </w:pPr>
      <w:r w:rsidRPr="00EC0896">
        <w:rPr>
          <w:sz w:val="28"/>
          <w:szCs w:val="28"/>
        </w:rPr>
        <w:t xml:space="preserve">- </w:t>
      </w:r>
      <w:r w:rsidR="003618A6" w:rsidRPr="00EC0896">
        <w:rPr>
          <w:sz w:val="28"/>
          <w:szCs w:val="28"/>
        </w:rPr>
        <w:t xml:space="preserve"> </w:t>
      </w:r>
      <w:r w:rsidR="00EC0896" w:rsidRPr="00EC0896">
        <w:rPr>
          <w:sz w:val="28"/>
          <w:szCs w:val="28"/>
        </w:rPr>
        <w:t>от 08.12.2021</w:t>
      </w:r>
      <w:r w:rsidRPr="00EC0896">
        <w:rPr>
          <w:sz w:val="28"/>
          <w:szCs w:val="28"/>
        </w:rPr>
        <w:t xml:space="preserve"> № </w:t>
      </w:r>
      <w:r w:rsidR="00EC0896" w:rsidRPr="00EC0896">
        <w:rPr>
          <w:sz w:val="28"/>
          <w:szCs w:val="28"/>
        </w:rPr>
        <w:t>1134 (3 контрольных мероприятия на 1 квартал 2022</w:t>
      </w:r>
      <w:r w:rsidR="003618A6" w:rsidRPr="00EC0896">
        <w:rPr>
          <w:sz w:val="28"/>
          <w:szCs w:val="28"/>
        </w:rPr>
        <w:t xml:space="preserve"> года)</w:t>
      </w:r>
      <w:r w:rsidR="00BE5113" w:rsidRPr="00EC0896">
        <w:rPr>
          <w:sz w:val="28"/>
          <w:szCs w:val="28"/>
        </w:rPr>
        <w:t xml:space="preserve">, </w:t>
      </w:r>
    </w:p>
    <w:p w:rsidR="00B21EDC" w:rsidRPr="00EC0896" w:rsidRDefault="00B21EDC" w:rsidP="00BE5113">
      <w:pPr>
        <w:ind w:firstLine="708"/>
        <w:jc w:val="both"/>
        <w:rPr>
          <w:sz w:val="28"/>
          <w:szCs w:val="28"/>
        </w:rPr>
      </w:pPr>
      <w:r w:rsidRPr="00EC0896">
        <w:rPr>
          <w:sz w:val="28"/>
          <w:szCs w:val="28"/>
        </w:rPr>
        <w:t xml:space="preserve">- </w:t>
      </w:r>
      <w:r w:rsidR="00BE5113" w:rsidRPr="00EC0896">
        <w:rPr>
          <w:sz w:val="28"/>
          <w:szCs w:val="28"/>
        </w:rPr>
        <w:t>от</w:t>
      </w:r>
      <w:r w:rsidR="00EC0896" w:rsidRPr="00EC0896">
        <w:rPr>
          <w:sz w:val="28"/>
          <w:szCs w:val="28"/>
        </w:rPr>
        <w:t xml:space="preserve"> 16.02.2022 № 1201</w:t>
      </w:r>
      <w:r w:rsidRPr="00EC0896">
        <w:rPr>
          <w:sz w:val="28"/>
          <w:szCs w:val="28"/>
        </w:rPr>
        <w:t xml:space="preserve"> (</w:t>
      </w:r>
      <w:r w:rsidR="00EC0896" w:rsidRPr="00EC0896">
        <w:rPr>
          <w:sz w:val="28"/>
          <w:szCs w:val="28"/>
        </w:rPr>
        <w:t>7 мероприятий, в т.ч. 5 контрольных и 2  экспертно-аналитических</w:t>
      </w:r>
      <w:r w:rsidR="00FA3AB4">
        <w:rPr>
          <w:sz w:val="28"/>
          <w:szCs w:val="28"/>
        </w:rPr>
        <w:t xml:space="preserve"> на 2022год</w:t>
      </w:r>
      <w:r w:rsidR="00EC0896" w:rsidRPr="00EC0896">
        <w:rPr>
          <w:sz w:val="28"/>
          <w:szCs w:val="28"/>
        </w:rPr>
        <w:t>)</w:t>
      </w:r>
    </w:p>
    <w:p w:rsidR="00EC0896" w:rsidRPr="00EC0896" w:rsidRDefault="00EC0896" w:rsidP="00BE5113">
      <w:pPr>
        <w:ind w:firstLine="708"/>
        <w:jc w:val="both"/>
        <w:rPr>
          <w:sz w:val="28"/>
          <w:szCs w:val="28"/>
        </w:rPr>
      </w:pPr>
      <w:r w:rsidRPr="00EC0896">
        <w:rPr>
          <w:sz w:val="28"/>
          <w:szCs w:val="28"/>
        </w:rPr>
        <w:t>- от 08.06.2022 № 1310  (1 экспертно-аналитическое мероприятие)</w:t>
      </w:r>
    </w:p>
    <w:p w:rsidR="00BE5113" w:rsidRPr="003618A6" w:rsidRDefault="003618A6" w:rsidP="00BE5113">
      <w:pPr>
        <w:ind w:firstLine="708"/>
        <w:jc w:val="both"/>
        <w:rPr>
          <w:sz w:val="28"/>
          <w:szCs w:val="28"/>
        </w:rPr>
      </w:pPr>
      <w:r w:rsidRPr="00EC0896">
        <w:rPr>
          <w:sz w:val="28"/>
          <w:szCs w:val="28"/>
        </w:rPr>
        <w:t xml:space="preserve">Всего </w:t>
      </w:r>
      <w:r w:rsidR="00EC0896" w:rsidRPr="00EC0896">
        <w:rPr>
          <w:sz w:val="28"/>
          <w:szCs w:val="28"/>
        </w:rPr>
        <w:t>даны 11</w:t>
      </w:r>
      <w:r w:rsidR="009C17F6" w:rsidRPr="00EC0896">
        <w:rPr>
          <w:sz w:val="28"/>
          <w:szCs w:val="28"/>
        </w:rPr>
        <w:t xml:space="preserve"> </w:t>
      </w:r>
      <w:r w:rsidR="00EC0896" w:rsidRPr="00076525">
        <w:rPr>
          <w:sz w:val="28"/>
          <w:szCs w:val="28"/>
        </w:rPr>
        <w:t xml:space="preserve">поручений Думы </w:t>
      </w:r>
      <w:r w:rsidR="009C17F6" w:rsidRPr="00076525">
        <w:rPr>
          <w:sz w:val="28"/>
          <w:szCs w:val="28"/>
        </w:rPr>
        <w:t>(</w:t>
      </w:r>
      <w:r w:rsidR="00076525" w:rsidRPr="00076525">
        <w:rPr>
          <w:sz w:val="28"/>
          <w:szCs w:val="28"/>
        </w:rPr>
        <w:t xml:space="preserve">2021г.- 9; </w:t>
      </w:r>
      <w:r w:rsidR="00B21EDC" w:rsidRPr="00076525">
        <w:rPr>
          <w:sz w:val="28"/>
          <w:szCs w:val="28"/>
        </w:rPr>
        <w:t>2020г.-</w:t>
      </w:r>
      <w:r w:rsidR="00195C2F">
        <w:rPr>
          <w:sz w:val="28"/>
          <w:szCs w:val="28"/>
        </w:rPr>
        <w:t xml:space="preserve"> </w:t>
      </w:r>
      <w:r w:rsidR="00B21EDC" w:rsidRPr="00076525">
        <w:rPr>
          <w:sz w:val="28"/>
          <w:szCs w:val="28"/>
        </w:rPr>
        <w:t xml:space="preserve">9; </w:t>
      </w:r>
      <w:r w:rsidR="009C17F6" w:rsidRPr="00076525">
        <w:rPr>
          <w:sz w:val="28"/>
          <w:szCs w:val="28"/>
        </w:rPr>
        <w:t>2019г.-13)</w:t>
      </w:r>
      <w:r w:rsidR="00BE5113" w:rsidRPr="00076525">
        <w:rPr>
          <w:sz w:val="28"/>
          <w:szCs w:val="28"/>
        </w:rPr>
        <w:t xml:space="preserve"> в план деятельности КСП по осуществлению внешнего муниципальн</w:t>
      </w:r>
      <w:r w:rsidR="00076525" w:rsidRPr="00076525">
        <w:rPr>
          <w:sz w:val="28"/>
          <w:szCs w:val="28"/>
        </w:rPr>
        <w:t>ого финансового контроля на 2022</w:t>
      </w:r>
      <w:r w:rsidR="00BE5113" w:rsidRPr="00076525">
        <w:rPr>
          <w:sz w:val="28"/>
          <w:szCs w:val="28"/>
        </w:rPr>
        <w:t xml:space="preserve"> год.</w:t>
      </w:r>
      <w:r w:rsidR="00BE5113" w:rsidRPr="003618A6">
        <w:rPr>
          <w:sz w:val="28"/>
          <w:szCs w:val="28"/>
        </w:rPr>
        <w:t xml:space="preserve"> </w:t>
      </w:r>
      <w:r w:rsidR="00EC0896">
        <w:rPr>
          <w:sz w:val="28"/>
          <w:szCs w:val="28"/>
        </w:rPr>
        <w:t>Все мероприятия включены в План деятельности КСП на 2022 год.</w:t>
      </w:r>
    </w:p>
    <w:p w:rsidR="006B4DF5" w:rsidRDefault="002A07A4" w:rsidP="00D70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Отчету КСП</w:t>
      </w:r>
      <w:r w:rsidR="00076525">
        <w:rPr>
          <w:sz w:val="28"/>
          <w:szCs w:val="28"/>
        </w:rPr>
        <w:t>,</w:t>
      </w:r>
      <w:r w:rsidR="00076525" w:rsidRPr="00076525">
        <w:rPr>
          <w:sz w:val="28"/>
          <w:szCs w:val="28"/>
        </w:rPr>
        <w:t xml:space="preserve"> </w:t>
      </w:r>
      <w:r w:rsidR="00076525">
        <w:rPr>
          <w:sz w:val="28"/>
          <w:szCs w:val="28"/>
        </w:rPr>
        <w:t xml:space="preserve">контрольные и экспертно-аналитические </w:t>
      </w:r>
      <w:r w:rsidR="006B4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мероприятия включены в Планы </w:t>
      </w:r>
      <w:r w:rsidR="001F613D">
        <w:rPr>
          <w:sz w:val="28"/>
          <w:szCs w:val="28"/>
        </w:rPr>
        <w:t>деятельности</w:t>
      </w:r>
      <w:r w:rsidR="00076525">
        <w:rPr>
          <w:sz w:val="28"/>
          <w:szCs w:val="28"/>
        </w:rPr>
        <w:t xml:space="preserve"> КСП </w:t>
      </w:r>
      <w:r w:rsidR="001F613D">
        <w:rPr>
          <w:sz w:val="28"/>
          <w:szCs w:val="28"/>
        </w:rPr>
        <w:t>на основании</w:t>
      </w:r>
      <w:r>
        <w:rPr>
          <w:sz w:val="28"/>
          <w:szCs w:val="28"/>
        </w:rPr>
        <w:t>:</w:t>
      </w:r>
    </w:p>
    <w:p w:rsidR="002A07A4" w:rsidRDefault="002A07A4" w:rsidP="00D70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поручений Думы -</w:t>
      </w:r>
      <w:r w:rsidR="00FC7CB3">
        <w:rPr>
          <w:sz w:val="28"/>
          <w:szCs w:val="28"/>
        </w:rPr>
        <w:t xml:space="preserve"> </w:t>
      </w:r>
      <w:r w:rsidR="00D051B9">
        <w:rPr>
          <w:sz w:val="28"/>
          <w:szCs w:val="28"/>
        </w:rPr>
        <w:t>11</w:t>
      </w:r>
      <w:r>
        <w:rPr>
          <w:sz w:val="28"/>
          <w:szCs w:val="28"/>
        </w:rPr>
        <w:t>;</w:t>
      </w:r>
    </w:p>
    <w:p w:rsidR="00B730EA" w:rsidRDefault="00B730EA" w:rsidP="00D70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предложений главы го</w:t>
      </w:r>
      <w:r w:rsidR="00D051B9">
        <w:rPr>
          <w:sz w:val="28"/>
          <w:szCs w:val="28"/>
        </w:rPr>
        <w:t>родского округа</w:t>
      </w:r>
      <w:r>
        <w:rPr>
          <w:sz w:val="28"/>
          <w:szCs w:val="28"/>
        </w:rPr>
        <w:t xml:space="preserve"> Тольятти -</w:t>
      </w:r>
      <w:r w:rsidR="00FC7CB3">
        <w:rPr>
          <w:sz w:val="28"/>
          <w:szCs w:val="28"/>
        </w:rPr>
        <w:t xml:space="preserve"> </w:t>
      </w:r>
      <w:r w:rsidR="00D051B9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2A07A4" w:rsidRDefault="00B730EA" w:rsidP="00D700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решений Коллегии КСП</w:t>
      </w:r>
      <w:r w:rsidR="00FC7CB3">
        <w:rPr>
          <w:sz w:val="28"/>
          <w:szCs w:val="28"/>
        </w:rPr>
        <w:t xml:space="preserve"> </w:t>
      </w:r>
      <w:r w:rsidR="00D051B9">
        <w:rPr>
          <w:sz w:val="28"/>
          <w:szCs w:val="28"/>
        </w:rPr>
        <w:t>–</w:t>
      </w:r>
      <w:r w:rsidR="00FC7CB3">
        <w:rPr>
          <w:sz w:val="28"/>
          <w:szCs w:val="28"/>
        </w:rPr>
        <w:t xml:space="preserve"> </w:t>
      </w:r>
      <w:r w:rsidR="00D051B9">
        <w:rPr>
          <w:sz w:val="28"/>
          <w:szCs w:val="28"/>
        </w:rPr>
        <w:t>2 , в том числе 1 по обращению УФСБ России по Самарской области в г. Тольятти</w:t>
      </w:r>
      <w:r>
        <w:rPr>
          <w:sz w:val="28"/>
          <w:szCs w:val="28"/>
        </w:rPr>
        <w:t>.</w:t>
      </w:r>
    </w:p>
    <w:p w:rsidR="0046169C" w:rsidRDefault="00541C52" w:rsidP="000E6C27">
      <w:pPr>
        <w:ind w:firstLine="708"/>
        <w:jc w:val="both"/>
        <w:rPr>
          <w:sz w:val="28"/>
          <w:szCs w:val="28"/>
        </w:rPr>
      </w:pPr>
      <w:r w:rsidRPr="00076525">
        <w:rPr>
          <w:sz w:val="28"/>
          <w:szCs w:val="28"/>
        </w:rPr>
        <w:t>Доля контрольных</w:t>
      </w:r>
      <w:r w:rsidR="00076525" w:rsidRPr="00076525">
        <w:rPr>
          <w:sz w:val="28"/>
          <w:szCs w:val="28"/>
        </w:rPr>
        <w:t xml:space="preserve"> и экспертно-аналитических</w:t>
      </w:r>
      <w:r w:rsidRPr="00076525">
        <w:rPr>
          <w:sz w:val="28"/>
          <w:szCs w:val="28"/>
        </w:rPr>
        <w:t xml:space="preserve"> мероприятий, прове</w:t>
      </w:r>
      <w:r w:rsidR="00082F22" w:rsidRPr="00076525">
        <w:rPr>
          <w:sz w:val="28"/>
          <w:szCs w:val="28"/>
        </w:rPr>
        <w:t>денных по поручения</w:t>
      </w:r>
      <w:r w:rsidR="001F613D" w:rsidRPr="00076525">
        <w:rPr>
          <w:sz w:val="28"/>
          <w:szCs w:val="28"/>
        </w:rPr>
        <w:t>м Думы</w:t>
      </w:r>
      <w:r w:rsidR="00FC7CB3" w:rsidRPr="00076525">
        <w:rPr>
          <w:sz w:val="28"/>
          <w:szCs w:val="28"/>
        </w:rPr>
        <w:t>,</w:t>
      </w:r>
      <w:r w:rsidR="001F613D" w:rsidRPr="00076525">
        <w:rPr>
          <w:sz w:val="28"/>
          <w:szCs w:val="28"/>
        </w:rPr>
        <w:t xml:space="preserve"> в</w:t>
      </w:r>
      <w:r w:rsidR="00FC7CB3" w:rsidRPr="00076525">
        <w:rPr>
          <w:sz w:val="28"/>
          <w:szCs w:val="28"/>
        </w:rPr>
        <w:t xml:space="preserve"> </w:t>
      </w:r>
      <w:r w:rsidR="00076525" w:rsidRPr="00076525">
        <w:rPr>
          <w:sz w:val="28"/>
          <w:szCs w:val="28"/>
        </w:rPr>
        <w:t xml:space="preserve">2022 году составила 73,3% (11 из 15) (доля контрольных мероприятий </w:t>
      </w:r>
      <w:r w:rsidR="00FC7CB3" w:rsidRPr="00076525">
        <w:rPr>
          <w:sz w:val="28"/>
          <w:szCs w:val="28"/>
        </w:rPr>
        <w:t xml:space="preserve">2021 году составила  </w:t>
      </w:r>
      <w:r w:rsidR="00514919" w:rsidRPr="00076525">
        <w:rPr>
          <w:sz w:val="28"/>
          <w:szCs w:val="28"/>
        </w:rPr>
        <w:t xml:space="preserve">69,2% </w:t>
      </w:r>
      <w:r w:rsidR="00D20754" w:rsidRPr="00076525">
        <w:rPr>
          <w:sz w:val="28"/>
          <w:szCs w:val="28"/>
        </w:rPr>
        <w:t>(</w:t>
      </w:r>
      <w:r w:rsidR="00514919" w:rsidRPr="00076525">
        <w:rPr>
          <w:sz w:val="28"/>
          <w:szCs w:val="28"/>
        </w:rPr>
        <w:t>9 из 13)</w:t>
      </w:r>
      <w:r w:rsidR="00076525" w:rsidRPr="00076525">
        <w:rPr>
          <w:sz w:val="28"/>
          <w:szCs w:val="28"/>
        </w:rPr>
        <w:t xml:space="preserve">; </w:t>
      </w:r>
      <w:r w:rsidR="00FC7CB3" w:rsidRPr="00076525">
        <w:rPr>
          <w:sz w:val="28"/>
          <w:szCs w:val="28"/>
        </w:rPr>
        <w:t xml:space="preserve">в </w:t>
      </w:r>
      <w:r w:rsidR="001F613D" w:rsidRPr="00076525">
        <w:rPr>
          <w:sz w:val="28"/>
          <w:szCs w:val="28"/>
        </w:rPr>
        <w:t>2020</w:t>
      </w:r>
      <w:r w:rsidRPr="00076525">
        <w:rPr>
          <w:sz w:val="28"/>
          <w:szCs w:val="28"/>
        </w:rPr>
        <w:t xml:space="preserve"> году</w:t>
      </w:r>
      <w:r w:rsidR="00FC7CB3" w:rsidRPr="00076525">
        <w:rPr>
          <w:sz w:val="28"/>
          <w:szCs w:val="28"/>
        </w:rPr>
        <w:t>-</w:t>
      </w:r>
      <w:r w:rsidR="00C770B9" w:rsidRPr="00076525">
        <w:rPr>
          <w:sz w:val="28"/>
          <w:szCs w:val="28"/>
        </w:rPr>
        <w:t xml:space="preserve"> 61,5</w:t>
      </w:r>
      <w:r w:rsidRPr="00076525">
        <w:rPr>
          <w:sz w:val="28"/>
          <w:szCs w:val="28"/>
        </w:rPr>
        <w:t xml:space="preserve"> %</w:t>
      </w:r>
      <w:r w:rsidR="00565054" w:rsidRPr="00076525">
        <w:rPr>
          <w:sz w:val="28"/>
          <w:szCs w:val="28"/>
        </w:rPr>
        <w:t xml:space="preserve"> (</w:t>
      </w:r>
      <w:r w:rsidR="00C770B9" w:rsidRPr="00076525">
        <w:rPr>
          <w:sz w:val="28"/>
          <w:szCs w:val="28"/>
        </w:rPr>
        <w:t>8</w:t>
      </w:r>
      <w:r w:rsidR="001F613D" w:rsidRPr="00076525">
        <w:rPr>
          <w:sz w:val="28"/>
          <w:szCs w:val="28"/>
        </w:rPr>
        <w:t xml:space="preserve"> из 13</w:t>
      </w:r>
      <w:r w:rsidR="00FC7CB3" w:rsidRPr="00076525">
        <w:rPr>
          <w:sz w:val="28"/>
          <w:szCs w:val="28"/>
        </w:rPr>
        <w:t xml:space="preserve">); в </w:t>
      </w:r>
      <w:r w:rsidR="001F613D" w:rsidRPr="00076525">
        <w:rPr>
          <w:sz w:val="28"/>
          <w:szCs w:val="28"/>
        </w:rPr>
        <w:t>2019 году - 75 % (12</w:t>
      </w:r>
      <w:r w:rsidR="00BB0523" w:rsidRPr="00076525">
        <w:rPr>
          <w:sz w:val="28"/>
          <w:szCs w:val="28"/>
        </w:rPr>
        <w:t xml:space="preserve"> </w:t>
      </w:r>
      <w:r w:rsidR="001F613D" w:rsidRPr="00076525">
        <w:rPr>
          <w:sz w:val="28"/>
          <w:szCs w:val="28"/>
        </w:rPr>
        <w:t>из 16))</w:t>
      </w:r>
      <w:r w:rsidRPr="0007652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D4636" w:rsidRDefault="009D4636" w:rsidP="000E6C27">
      <w:pPr>
        <w:ind w:firstLine="708"/>
        <w:jc w:val="both"/>
        <w:rPr>
          <w:sz w:val="28"/>
          <w:szCs w:val="28"/>
        </w:rPr>
      </w:pPr>
    </w:p>
    <w:p w:rsidR="0051088D" w:rsidRDefault="00CF3229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отче</w:t>
      </w:r>
      <w:r w:rsidR="000E6C27" w:rsidRPr="000E6C27">
        <w:rPr>
          <w:sz w:val="28"/>
          <w:szCs w:val="28"/>
        </w:rPr>
        <w:t xml:space="preserve">тном периоде </w:t>
      </w:r>
      <w:r w:rsidR="000E6C27" w:rsidRPr="0051088D">
        <w:rPr>
          <w:b/>
          <w:sz w:val="28"/>
          <w:szCs w:val="28"/>
        </w:rPr>
        <w:t>объем проверенных средств</w:t>
      </w:r>
      <w:r w:rsidR="000E6C27" w:rsidRPr="000E6C27">
        <w:rPr>
          <w:sz w:val="28"/>
          <w:szCs w:val="28"/>
        </w:rPr>
        <w:t xml:space="preserve"> в результате контрольных</w:t>
      </w:r>
      <w:r w:rsidR="00BB0523">
        <w:rPr>
          <w:sz w:val="28"/>
          <w:szCs w:val="28"/>
        </w:rPr>
        <w:t xml:space="preserve"> и экспертно-аналитических</w:t>
      </w:r>
      <w:r w:rsidR="000E6C27" w:rsidRPr="000E6C27">
        <w:rPr>
          <w:sz w:val="28"/>
          <w:szCs w:val="28"/>
        </w:rPr>
        <w:t xml:space="preserve"> мероприятий составил в общей сумме</w:t>
      </w:r>
      <w:r w:rsidR="00BB0523">
        <w:rPr>
          <w:sz w:val="28"/>
          <w:szCs w:val="28"/>
        </w:rPr>
        <w:t xml:space="preserve"> </w:t>
      </w:r>
      <w:r w:rsidR="00B80FD2">
        <w:rPr>
          <w:b/>
          <w:sz w:val="28"/>
          <w:szCs w:val="28"/>
        </w:rPr>
        <w:t>5 064 037,4</w:t>
      </w:r>
      <w:r w:rsidR="00B730EA">
        <w:rPr>
          <w:sz w:val="28"/>
          <w:szCs w:val="28"/>
        </w:rPr>
        <w:t xml:space="preserve"> </w:t>
      </w:r>
      <w:r w:rsidR="00B00944" w:rsidRPr="00B00944">
        <w:rPr>
          <w:b/>
          <w:sz w:val="28"/>
          <w:szCs w:val="28"/>
        </w:rPr>
        <w:t>тыс. руб</w:t>
      </w:r>
      <w:r w:rsidR="00B00944">
        <w:rPr>
          <w:sz w:val="28"/>
          <w:szCs w:val="28"/>
        </w:rPr>
        <w:t>. (</w:t>
      </w:r>
      <w:r w:rsidR="00B80FD2">
        <w:rPr>
          <w:sz w:val="28"/>
          <w:szCs w:val="28"/>
        </w:rPr>
        <w:t xml:space="preserve">2021г. - </w:t>
      </w:r>
      <w:r w:rsidR="00B80FD2" w:rsidRPr="00B80FD2">
        <w:rPr>
          <w:sz w:val="28"/>
          <w:szCs w:val="28"/>
        </w:rPr>
        <w:t>3 216 575,1 тыс. руб</w:t>
      </w:r>
      <w:r w:rsidR="00B80FD2">
        <w:rPr>
          <w:sz w:val="28"/>
          <w:szCs w:val="28"/>
        </w:rPr>
        <w:t xml:space="preserve">.;  </w:t>
      </w:r>
      <w:r w:rsidR="00B730EA">
        <w:rPr>
          <w:sz w:val="28"/>
          <w:szCs w:val="28"/>
        </w:rPr>
        <w:t>2020г.-</w:t>
      </w:r>
      <w:r w:rsidR="00B730EA" w:rsidRPr="00B730EA">
        <w:t xml:space="preserve"> </w:t>
      </w:r>
      <w:r w:rsidR="00B730EA">
        <w:rPr>
          <w:sz w:val="28"/>
          <w:szCs w:val="28"/>
        </w:rPr>
        <w:t xml:space="preserve">6 387 476,2 тыс. руб.; </w:t>
      </w:r>
      <w:r w:rsidR="00BB0523" w:rsidRPr="00BB0523">
        <w:rPr>
          <w:sz w:val="28"/>
          <w:szCs w:val="28"/>
        </w:rPr>
        <w:t xml:space="preserve">объем проверенных средств в результате контрольных мероприятий составил в </w:t>
      </w:r>
      <w:r w:rsidR="00BB0523">
        <w:rPr>
          <w:sz w:val="28"/>
          <w:szCs w:val="28"/>
        </w:rPr>
        <w:t xml:space="preserve">2019г. в </w:t>
      </w:r>
      <w:r w:rsidR="00BB0523" w:rsidRPr="00BB0523">
        <w:rPr>
          <w:sz w:val="28"/>
          <w:szCs w:val="28"/>
        </w:rPr>
        <w:t>общей сумме 4 102 308,0 тыс. руб.</w:t>
      </w:r>
      <w:r w:rsidR="00B730EA">
        <w:rPr>
          <w:sz w:val="28"/>
          <w:szCs w:val="28"/>
        </w:rPr>
        <w:t>;</w:t>
      </w:r>
      <w:r w:rsidR="00BB0523">
        <w:rPr>
          <w:sz w:val="28"/>
          <w:szCs w:val="28"/>
        </w:rPr>
        <w:t xml:space="preserve"> </w:t>
      </w:r>
      <w:r w:rsidR="009D4636">
        <w:rPr>
          <w:sz w:val="28"/>
          <w:szCs w:val="28"/>
        </w:rPr>
        <w:t xml:space="preserve">2018г.- </w:t>
      </w:r>
      <w:r w:rsidR="009D4636" w:rsidRPr="009D4636">
        <w:rPr>
          <w:sz w:val="28"/>
          <w:szCs w:val="28"/>
        </w:rPr>
        <w:t>15 533 931,1 тыс. руб</w:t>
      </w:r>
      <w:r w:rsidR="009D4636">
        <w:rPr>
          <w:sz w:val="28"/>
          <w:szCs w:val="28"/>
        </w:rPr>
        <w:t xml:space="preserve">.; </w:t>
      </w:r>
      <w:r w:rsidR="00B00944">
        <w:rPr>
          <w:sz w:val="28"/>
          <w:szCs w:val="28"/>
        </w:rPr>
        <w:t xml:space="preserve">2017г.- </w:t>
      </w:r>
      <w:r w:rsidR="00971241">
        <w:rPr>
          <w:sz w:val="28"/>
          <w:szCs w:val="28"/>
        </w:rPr>
        <w:t xml:space="preserve"> </w:t>
      </w:r>
      <w:r w:rsidR="00971241" w:rsidRPr="00B00944">
        <w:rPr>
          <w:sz w:val="28"/>
          <w:szCs w:val="28"/>
        </w:rPr>
        <w:t>211 160 930,4 тыс. руб.</w:t>
      </w:r>
      <w:r w:rsidR="00B00944" w:rsidRPr="00B00944">
        <w:rPr>
          <w:sz w:val="28"/>
          <w:szCs w:val="28"/>
        </w:rPr>
        <w:t>;</w:t>
      </w:r>
      <w:r w:rsidR="00B00944">
        <w:rPr>
          <w:sz w:val="28"/>
          <w:szCs w:val="28"/>
        </w:rPr>
        <w:t xml:space="preserve"> </w:t>
      </w:r>
      <w:r w:rsidR="00971241">
        <w:rPr>
          <w:sz w:val="28"/>
          <w:szCs w:val="28"/>
        </w:rPr>
        <w:t>2016г.</w:t>
      </w:r>
      <w:r>
        <w:rPr>
          <w:sz w:val="28"/>
          <w:szCs w:val="28"/>
        </w:rPr>
        <w:t xml:space="preserve"> </w:t>
      </w:r>
      <w:r w:rsidR="00971241">
        <w:rPr>
          <w:sz w:val="28"/>
          <w:szCs w:val="28"/>
        </w:rPr>
        <w:t xml:space="preserve">- </w:t>
      </w:r>
      <w:r w:rsidR="008974B4">
        <w:rPr>
          <w:sz w:val="28"/>
          <w:szCs w:val="28"/>
        </w:rPr>
        <w:t xml:space="preserve"> </w:t>
      </w:r>
      <w:r w:rsidR="00971241" w:rsidRPr="00971241">
        <w:rPr>
          <w:sz w:val="28"/>
          <w:szCs w:val="28"/>
        </w:rPr>
        <w:t>16 813 303,2 тыс. руб.;</w:t>
      </w:r>
      <w:r w:rsidR="00971241">
        <w:rPr>
          <w:sz w:val="28"/>
          <w:szCs w:val="28"/>
        </w:rPr>
        <w:t xml:space="preserve"> </w:t>
      </w:r>
      <w:r w:rsidR="008974B4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8974B4">
        <w:rPr>
          <w:sz w:val="28"/>
          <w:szCs w:val="28"/>
        </w:rPr>
        <w:t xml:space="preserve">- </w:t>
      </w:r>
      <w:r w:rsidR="000E6C27" w:rsidRPr="008974B4">
        <w:rPr>
          <w:sz w:val="28"/>
          <w:szCs w:val="28"/>
        </w:rPr>
        <w:t>6 166 982,9 тыс. руб</w:t>
      </w:r>
      <w:r w:rsidR="000E6C27" w:rsidRPr="000E6C27">
        <w:rPr>
          <w:sz w:val="28"/>
          <w:szCs w:val="28"/>
        </w:rPr>
        <w:t>.</w:t>
      </w:r>
      <w:r w:rsidR="008974B4">
        <w:rPr>
          <w:sz w:val="28"/>
          <w:szCs w:val="28"/>
        </w:rPr>
        <w:t>)</w:t>
      </w:r>
      <w:r w:rsidR="000E6C27" w:rsidRPr="000E6C27">
        <w:rPr>
          <w:sz w:val="28"/>
          <w:szCs w:val="28"/>
        </w:rPr>
        <w:t>, в том числе:</w:t>
      </w:r>
    </w:p>
    <w:p w:rsidR="0051088D" w:rsidRDefault="0051088D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E6C27" w:rsidRPr="000E6C27">
        <w:rPr>
          <w:sz w:val="28"/>
          <w:szCs w:val="28"/>
        </w:rPr>
        <w:t xml:space="preserve"> </w:t>
      </w:r>
      <w:r w:rsidR="000E6C27" w:rsidRPr="001E1EEF">
        <w:rPr>
          <w:b/>
          <w:i/>
          <w:sz w:val="28"/>
          <w:szCs w:val="28"/>
        </w:rPr>
        <w:t xml:space="preserve">выделенных из бюджета </w:t>
      </w:r>
      <w:r w:rsidR="00010862" w:rsidRPr="001E1EEF">
        <w:rPr>
          <w:b/>
          <w:i/>
          <w:sz w:val="28"/>
          <w:szCs w:val="28"/>
        </w:rPr>
        <w:t>городского округа Тольятти</w:t>
      </w:r>
      <w:r w:rsidR="00010862">
        <w:rPr>
          <w:i/>
          <w:sz w:val="28"/>
          <w:szCs w:val="28"/>
        </w:rPr>
        <w:t xml:space="preserve"> </w:t>
      </w:r>
      <w:r w:rsidR="00B730EA" w:rsidRPr="00B730EA">
        <w:rPr>
          <w:b/>
          <w:i/>
          <w:sz w:val="28"/>
          <w:szCs w:val="28"/>
        </w:rPr>
        <w:t>и вышестоящих бюджетов</w:t>
      </w:r>
      <w:r w:rsidR="00B730EA">
        <w:rPr>
          <w:i/>
          <w:sz w:val="28"/>
          <w:szCs w:val="28"/>
        </w:rPr>
        <w:t xml:space="preserve"> </w:t>
      </w:r>
      <w:r w:rsidR="00971241">
        <w:rPr>
          <w:i/>
          <w:sz w:val="28"/>
          <w:szCs w:val="28"/>
        </w:rPr>
        <w:t>–</w:t>
      </w:r>
      <w:r w:rsidRPr="00B57168">
        <w:rPr>
          <w:i/>
          <w:sz w:val="28"/>
          <w:szCs w:val="28"/>
        </w:rPr>
        <w:t xml:space="preserve"> </w:t>
      </w:r>
      <w:r w:rsidR="00B80FD2">
        <w:rPr>
          <w:b/>
          <w:i/>
          <w:sz w:val="28"/>
          <w:szCs w:val="28"/>
        </w:rPr>
        <w:t xml:space="preserve"> 3 965 467,7</w:t>
      </w:r>
      <w:r w:rsidR="00B730EA">
        <w:rPr>
          <w:b/>
          <w:i/>
          <w:sz w:val="28"/>
          <w:szCs w:val="28"/>
        </w:rPr>
        <w:t xml:space="preserve"> </w:t>
      </w:r>
      <w:r w:rsidR="00B73780" w:rsidRPr="00B73780">
        <w:rPr>
          <w:b/>
          <w:i/>
          <w:sz w:val="28"/>
          <w:szCs w:val="28"/>
        </w:rPr>
        <w:t>тыс. руб.</w:t>
      </w:r>
      <w:r w:rsidR="00B80FD2">
        <w:rPr>
          <w:b/>
          <w:i/>
          <w:sz w:val="28"/>
          <w:szCs w:val="28"/>
        </w:rPr>
        <w:t xml:space="preserve"> или 78,3</w:t>
      </w:r>
      <w:r w:rsidR="00B73780">
        <w:rPr>
          <w:b/>
          <w:i/>
          <w:sz w:val="28"/>
          <w:szCs w:val="28"/>
        </w:rPr>
        <w:t>%</w:t>
      </w:r>
      <w:r w:rsidR="00B73780">
        <w:rPr>
          <w:i/>
          <w:sz w:val="28"/>
          <w:szCs w:val="28"/>
        </w:rPr>
        <w:t xml:space="preserve"> </w:t>
      </w:r>
      <w:r w:rsidR="00B73780">
        <w:rPr>
          <w:sz w:val="28"/>
          <w:szCs w:val="28"/>
        </w:rPr>
        <w:t>(</w:t>
      </w:r>
      <w:r w:rsidR="00B80FD2">
        <w:rPr>
          <w:sz w:val="28"/>
          <w:szCs w:val="28"/>
        </w:rPr>
        <w:t>2021г. -          1 293 573,8 тыс. руб. или 40,2%; 2020г. -</w:t>
      </w:r>
      <w:r w:rsidR="00B730EA">
        <w:rPr>
          <w:sz w:val="28"/>
          <w:szCs w:val="28"/>
        </w:rPr>
        <w:t xml:space="preserve"> 3 010 874,3 тыс. руб.</w:t>
      </w:r>
      <w:r w:rsidR="00B730EA" w:rsidRPr="00B730EA">
        <w:rPr>
          <w:sz w:val="28"/>
          <w:szCs w:val="28"/>
        </w:rPr>
        <w:t xml:space="preserve"> или 47,1%</w:t>
      </w:r>
      <w:r w:rsidR="00B730EA">
        <w:rPr>
          <w:sz w:val="28"/>
          <w:szCs w:val="28"/>
        </w:rPr>
        <w:t xml:space="preserve">; </w:t>
      </w:r>
      <w:r w:rsidR="00B73780" w:rsidRPr="00B73780">
        <w:rPr>
          <w:sz w:val="28"/>
          <w:szCs w:val="28"/>
        </w:rPr>
        <w:t xml:space="preserve">2019г.- </w:t>
      </w:r>
      <w:r w:rsidR="000D639B" w:rsidRPr="00B73780">
        <w:rPr>
          <w:sz w:val="28"/>
          <w:szCs w:val="28"/>
        </w:rPr>
        <w:t>1 373 713,3</w:t>
      </w:r>
      <w:r w:rsidR="00172F99" w:rsidRPr="00B73780">
        <w:rPr>
          <w:sz w:val="28"/>
          <w:szCs w:val="28"/>
        </w:rPr>
        <w:t xml:space="preserve"> тыс. руб</w:t>
      </w:r>
      <w:r w:rsidR="000D639B" w:rsidRPr="00B73780">
        <w:rPr>
          <w:sz w:val="28"/>
          <w:szCs w:val="28"/>
        </w:rPr>
        <w:t>. или 33</w:t>
      </w:r>
      <w:r w:rsidR="00172F99" w:rsidRPr="00B73780">
        <w:rPr>
          <w:sz w:val="28"/>
          <w:szCs w:val="28"/>
        </w:rPr>
        <w:t>,5 %</w:t>
      </w:r>
      <w:r w:rsidR="00B73780">
        <w:rPr>
          <w:sz w:val="28"/>
          <w:szCs w:val="28"/>
        </w:rPr>
        <w:t xml:space="preserve">; </w:t>
      </w:r>
      <w:r w:rsidR="000D639B" w:rsidRPr="000D639B">
        <w:rPr>
          <w:sz w:val="28"/>
          <w:szCs w:val="28"/>
        </w:rPr>
        <w:t>2018г.-</w:t>
      </w:r>
      <w:r w:rsidR="000D639B">
        <w:rPr>
          <w:i/>
          <w:sz w:val="28"/>
          <w:szCs w:val="28"/>
        </w:rPr>
        <w:t xml:space="preserve"> </w:t>
      </w:r>
      <w:r w:rsidR="000D639B" w:rsidRPr="000D639B">
        <w:rPr>
          <w:sz w:val="28"/>
          <w:szCs w:val="28"/>
        </w:rPr>
        <w:t>3 488 332,2 тыс. руб. или 22,5 %</w:t>
      </w:r>
      <w:r w:rsidR="000D639B">
        <w:rPr>
          <w:sz w:val="28"/>
          <w:szCs w:val="28"/>
        </w:rPr>
        <w:t xml:space="preserve">; </w:t>
      </w:r>
      <w:r w:rsidR="000D639B" w:rsidRPr="000D639B">
        <w:rPr>
          <w:sz w:val="28"/>
          <w:szCs w:val="28"/>
        </w:rPr>
        <w:t xml:space="preserve"> </w:t>
      </w:r>
      <w:r w:rsidR="00B00944" w:rsidRPr="00172F99">
        <w:rPr>
          <w:sz w:val="28"/>
          <w:szCs w:val="28"/>
        </w:rPr>
        <w:t xml:space="preserve">2017г.- </w:t>
      </w:r>
      <w:r w:rsidR="00971241" w:rsidRPr="00172F99">
        <w:rPr>
          <w:sz w:val="28"/>
          <w:szCs w:val="28"/>
        </w:rPr>
        <w:t>2 758 961,9 тыс. руб. или 1,3%</w:t>
      </w:r>
      <w:r w:rsidR="00172F99" w:rsidRPr="00172F99">
        <w:rPr>
          <w:sz w:val="28"/>
          <w:szCs w:val="28"/>
        </w:rPr>
        <w:t>;</w:t>
      </w:r>
      <w:r w:rsidR="00B00944" w:rsidRPr="00172F99">
        <w:rPr>
          <w:sz w:val="28"/>
          <w:szCs w:val="28"/>
        </w:rPr>
        <w:t xml:space="preserve"> </w:t>
      </w:r>
      <w:r w:rsidR="00971241" w:rsidRPr="006B1E14">
        <w:rPr>
          <w:sz w:val="28"/>
          <w:szCs w:val="28"/>
        </w:rPr>
        <w:t>2016г. -</w:t>
      </w:r>
      <w:r w:rsidR="00CF3229">
        <w:rPr>
          <w:sz w:val="28"/>
          <w:szCs w:val="28"/>
        </w:rPr>
        <w:t xml:space="preserve"> </w:t>
      </w:r>
      <w:r w:rsidR="008974B4" w:rsidRPr="006B1E14">
        <w:rPr>
          <w:sz w:val="28"/>
          <w:szCs w:val="28"/>
        </w:rPr>
        <w:t>6 631 360,3 тыс. руб</w:t>
      </w:r>
      <w:r w:rsidR="00971241">
        <w:rPr>
          <w:sz w:val="28"/>
          <w:szCs w:val="28"/>
        </w:rPr>
        <w:t>. или 39,4 %;</w:t>
      </w:r>
      <w:r w:rsidR="008974B4">
        <w:rPr>
          <w:sz w:val="28"/>
          <w:szCs w:val="28"/>
        </w:rPr>
        <w:t xml:space="preserve"> 2015г.</w:t>
      </w:r>
      <w:r w:rsidR="00DF788C">
        <w:rPr>
          <w:sz w:val="28"/>
          <w:szCs w:val="28"/>
        </w:rPr>
        <w:t xml:space="preserve"> -</w:t>
      </w:r>
      <w:r w:rsidR="00172F99">
        <w:rPr>
          <w:sz w:val="28"/>
          <w:szCs w:val="28"/>
        </w:rPr>
        <w:t xml:space="preserve"> </w:t>
      </w:r>
      <w:r w:rsidR="000E6C27" w:rsidRPr="000E6C27">
        <w:rPr>
          <w:sz w:val="28"/>
          <w:szCs w:val="28"/>
        </w:rPr>
        <w:t>1 103 333,3 тыс. руб. или 17,9%</w:t>
      </w:r>
      <w:r w:rsidR="008974B4">
        <w:rPr>
          <w:sz w:val="28"/>
          <w:szCs w:val="28"/>
        </w:rPr>
        <w:t>)</w:t>
      </w:r>
      <w:r w:rsidR="000E6C27" w:rsidRPr="000E6C27">
        <w:rPr>
          <w:sz w:val="28"/>
          <w:szCs w:val="28"/>
        </w:rPr>
        <w:t xml:space="preserve">; </w:t>
      </w:r>
    </w:p>
    <w:p w:rsidR="002E6DE6" w:rsidRDefault="0051088D" w:rsidP="002E6D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6C27" w:rsidRPr="001E1EEF">
        <w:rPr>
          <w:b/>
          <w:i/>
          <w:sz w:val="28"/>
          <w:szCs w:val="28"/>
        </w:rPr>
        <w:t>средств, полученных от приносящей доход деятельности</w:t>
      </w:r>
      <w:r w:rsidR="000E6C27" w:rsidRPr="00B57168">
        <w:rPr>
          <w:i/>
          <w:sz w:val="28"/>
          <w:szCs w:val="28"/>
        </w:rPr>
        <w:t xml:space="preserve"> </w:t>
      </w:r>
      <w:r w:rsidR="008974B4" w:rsidRPr="00B57168">
        <w:rPr>
          <w:i/>
          <w:sz w:val="28"/>
          <w:szCs w:val="28"/>
        </w:rPr>
        <w:t>–</w:t>
      </w:r>
      <w:r w:rsidR="00971241">
        <w:rPr>
          <w:i/>
          <w:sz w:val="28"/>
          <w:szCs w:val="28"/>
        </w:rPr>
        <w:t xml:space="preserve"> </w:t>
      </w:r>
      <w:r w:rsidR="00B80FD2">
        <w:rPr>
          <w:i/>
          <w:sz w:val="28"/>
          <w:szCs w:val="28"/>
        </w:rPr>
        <w:t xml:space="preserve">         </w:t>
      </w:r>
      <w:r w:rsidR="00B80FD2">
        <w:rPr>
          <w:b/>
          <w:i/>
          <w:sz w:val="28"/>
          <w:szCs w:val="28"/>
        </w:rPr>
        <w:t>83 744,6</w:t>
      </w:r>
      <w:r w:rsidR="00B730EA">
        <w:rPr>
          <w:b/>
          <w:i/>
          <w:sz w:val="28"/>
          <w:szCs w:val="28"/>
        </w:rPr>
        <w:t xml:space="preserve"> </w:t>
      </w:r>
      <w:r w:rsidR="00B80FD2">
        <w:rPr>
          <w:b/>
          <w:i/>
          <w:sz w:val="28"/>
          <w:szCs w:val="28"/>
        </w:rPr>
        <w:t>тыс. руб. или 1,7</w:t>
      </w:r>
      <w:r w:rsidR="00B73780" w:rsidRPr="00B73780">
        <w:rPr>
          <w:b/>
          <w:i/>
          <w:sz w:val="28"/>
          <w:szCs w:val="28"/>
        </w:rPr>
        <w:t>%</w:t>
      </w:r>
      <w:r w:rsidR="00B73780">
        <w:rPr>
          <w:i/>
          <w:sz w:val="28"/>
          <w:szCs w:val="28"/>
        </w:rPr>
        <w:t xml:space="preserve"> </w:t>
      </w:r>
      <w:r w:rsidR="002E6DE6">
        <w:rPr>
          <w:i/>
          <w:sz w:val="28"/>
          <w:szCs w:val="28"/>
        </w:rPr>
        <w:t xml:space="preserve"> </w:t>
      </w:r>
      <w:r w:rsidR="00B73780">
        <w:rPr>
          <w:sz w:val="28"/>
          <w:szCs w:val="28"/>
        </w:rPr>
        <w:t>(</w:t>
      </w:r>
      <w:r w:rsidR="00B80FD2">
        <w:rPr>
          <w:sz w:val="28"/>
          <w:szCs w:val="28"/>
        </w:rPr>
        <w:t>2021г.-</w:t>
      </w:r>
      <w:r w:rsidR="00B80FD2" w:rsidRPr="00B80FD2">
        <w:t xml:space="preserve"> </w:t>
      </w:r>
      <w:r w:rsidR="00B80FD2">
        <w:rPr>
          <w:sz w:val="28"/>
          <w:szCs w:val="28"/>
        </w:rPr>
        <w:t xml:space="preserve">92 242,8 тыс. руб. или 2,9% ; </w:t>
      </w:r>
      <w:r w:rsidR="00B730EA">
        <w:rPr>
          <w:sz w:val="28"/>
          <w:szCs w:val="28"/>
        </w:rPr>
        <w:t xml:space="preserve">2020г.- 163 645,6 тыс. руб. или 2,6%; </w:t>
      </w:r>
      <w:r w:rsidR="00B73780" w:rsidRPr="00B73780">
        <w:rPr>
          <w:sz w:val="28"/>
          <w:szCs w:val="28"/>
        </w:rPr>
        <w:t xml:space="preserve">2019г.- </w:t>
      </w:r>
      <w:r w:rsidR="000D639B" w:rsidRPr="00B73780">
        <w:rPr>
          <w:sz w:val="28"/>
          <w:szCs w:val="28"/>
        </w:rPr>
        <w:t>62 535</w:t>
      </w:r>
      <w:r w:rsidR="002E6DE6" w:rsidRPr="00B73780">
        <w:rPr>
          <w:sz w:val="28"/>
          <w:szCs w:val="28"/>
        </w:rPr>
        <w:t>,</w:t>
      </w:r>
      <w:r w:rsidR="000D639B" w:rsidRPr="00B73780">
        <w:rPr>
          <w:sz w:val="28"/>
          <w:szCs w:val="28"/>
        </w:rPr>
        <w:t>2 тыс. руб. или 1,5</w:t>
      </w:r>
      <w:r w:rsidR="002E6DE6" w:rsidRPr="00B73780">
        <w:rPr>
          <w:sz w:val="28"/>
          <w:szCs w:val="28"/>
        </w:rPr>
        <w:t>%</w:t>
      </w:r>
      <w:r w:rsidR="00B73780" w:rsidRPr="00B73780">
        <w:rPr>
          <w:sz w:val="28"/>
          <w:szCs w:val="28"/>
        </w:rPr>
        <w:t>;</w:t>
      </w:r>
      <w:r w:rsidR="000D639B">
        <w:rPr>
          <w:b/>
          <w:i/>
          <w:sz w:val="28"/>
          <w:szCs w:val="28"/>
        </w:rPr>
        <w:t xml:space="preserve"> </w:t>
      </w:r>
      <w:r w:rsidR="000D639B" w:rsidRPr="000D639B">
        <w:rPr>
          <w:sz w:val="28"/>
          <w:szCs w:val="28"/>
        </w:rPr>
        <w:t>2018г.</w:t>
      </w:r>
      <w:r w:rsidR="000D639B">
        <w:rPr>
          <w:b/>
          <w:i/>
          <w:sz w:val="28"/>
          <w:szCs w:val="28"/>
        </w:rPr>
        <w:t xml:space="preserve">- </w:t>
      </w:r>
      <w:r w:rsidR="002E6DE6">
        <w:rPr>
          <w:sz w:val="28"/>
          <w:szCs w:val="28"/>
        </w:rPr>
        <w:t xml:space="preserve"> </w:t>
      </w:r>
      <w:r w:rsidR="000D639B" w:rsidRPr="000D639B">
        <w:rPr>
          <w:sz w:val="28"/>
          <w:szCs w:val="28"/>
        </w:rPr>
        <w:t>43 227,3 тыс. руб. или 0,3%</w:t>
      </w:r>
      <w:r w:rsidR="000D639B">
        <w:rPr>
          <w:sz w:val="28"/>
          <w:szCs w:val="28"/>
        </w:rPr>
        <w:t>;</w:t>
      </w:r>
      <w:r w:rsidR="002E6DE6" w:rsidRPr="002E6DE6">
        <w:rPr>
          <w:sz w:val="28"/>
          <w:szCs w:val="28"/>
        </w:rPr>
        <w:t xml:space="preserve"> 2017г.- </w:t>
      </w:r>
      <w:r w:rsidR="00971241" w:rsidRPr="002E6DE6">
        <w:rPr>
          <w:sz w:val="28"/>
          <w:szCs w:val="28"/>
        </w:rPr>
        <w:t>2 134 493,3 тыс. руб. или 1,0%</w:t>
      </w:r>
      <w:r w:rsidR="00B73780">
        <w:rPr>
          <w:sz w:val="28"/>
          <w:szCs w:val="28"/>
        </w:rPr>
        <w:t>;</w:t>
      </w:r>
      <w:r w:rsidR="002E6DE6">
        <w:rPr>
          <w:i/>
          <w:sz w:val="28"/>
          <w:szCs w:val="28"/>
        </w:rPr>
        <w:t xml:space="preserve"> </w:t>
      </w:r>
      <w:r w:rsidR="00971241" w:rsidRPr="006B1E14">
        <w:rPr>
          <w:sz w:val="28"/>
          <w:szCs w:val="28"/>
        </w:rPr>
        <w:t>2016г.</w:t>
      </w:r>
      <w:r w:rsidR="00CF3229">
        <w:rPr>
          <w:sz w:val="28"/>
          <w:szCs w:val="28"/>
        </w:rPr>
        <w:t xml:space="preserve"> </w:t>
      </w:r>
      <w:r w:rsidR="00971241" w:rsidRPr="006B1E14">
        <w:rPr>
          <w:sz w:val="28"/>
          <w:szCs w:val="28"/>
        </w:rPr>
        <w:t xml:space="preserve">- </w:t>
      </w:r>
      <w:r w:rsidR="008974B4" w:rsidRPr="006B1E14">
        <w:rPr>
          <w:sz w:val="28"/>
          <w:szCs w:val="28"/>
        </w:rPr>
        <w:t>35 180,5 тыс. руб.</w:t>
      </w:r>
      <w:r w:rsidR="00971241" w:rsidRPr="006B1E14">
        <w:rPr>
          <w:sz w:val="28"/>
          <w:szCs w:val="28"/>
        </w:rPr>
        <w:t xml:space="preserve"> или 0,2 %</w:t>
      </w:r>
      <w:r w:rsidR="00971241">
        <w:rPr>
          <w:sz w:val="28"/>
          <w:szCs w:val="28"/>
        </w:rPr>
        <w:t xml:space="preserve">; </w:t>
      </w:r>
      <w:r w:rsidR="008974B4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8974B4">
        <w:rPr>
          <w:sz w:val="28"/>
          <w:szCs w:val="28"/>
        </w:rPr>
        <w:t xml:space="preserve">- </w:t>
      </w:r>
      <w:r w:rsidR="000E6C27" w:rsidRPr="000E6C27">
        <w:rPr>
          <w:sz w:val="28"/>
          <w:szCs w:val="28"/>
        </w:rPr>
        <w:t>127,0 тыс.</w:t>
      </w:r>
      <w:r>
        <w:rPr>
          <w:sz w:val="28"/>
          <w:szCs w:val="28"/>
        </w:rPr>
        <w:t xml:space="preserve"> </w:t>
      </w:r>
      <w:r w:rsidR="000E6C27" w:rsidRPr="000E6C27">
        <w:rPr>
          <w:sz w:val="28"/>
          <w:szCs w:val="28"/>
        </w:rPr>
        <w:t>руб. или 0,002%</w:t>
      </w:r>
      <w:r w:rsidR="00DF788C">
        <w:rPr>
          <w:sz w:val="28"/>
          <w:szCs w:val="28"/>
        </w:rPr>
        <w:t>)</w:t>
      </w:r>
      <w:r w:rsidR="000E6C27" w:rsidRPr="000E6C27">
        <w:rPr>
          <w:sz w:val="28"/>
          <w:szCs w:val="28"/>
        </w:rPr>
        <w:t xml:space="preserve">; </w:t>
      </w:r>
    </w:p>
    <w:p w:rsidR="000E6C27" w:rsidRPr="000E6C27" w:rsidRDefault="0051088D" w:rsidP="000E6C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6C27" w:rsidRPr="001E1EEF">
        <w:rPr>
          <w:b/>
          <w:i/>
          <w:sz w:val="28"/>
          <w:szCs w:val="28"/>
        </w:rPr>
        <w:t xml:space="preserve">прочих средств (в том </w:t>
      </w:r>
      <w:r w:rsidRPr="001E1EEF">
        <w:rPr>
          <w:b/>
          <w:i/>
          <w:sz w:val="28"/>
          <w:szCs w:val="28"/>
        </w:rPr>
        <w:t>числе муниципального имущества</w:t>
      </w:r>
      <w:r w:rsidR="00475582">
        <w:rPr>
          <w:b/>
          <w:i/>
          <w:sz w:val="28"/>
          <w:szCs w:val="28"/>
        </w:rPr>
        <w:t xml:space="preserve"> (</w:t>
      </w:r>
      <w:r w:rsidR="003932C3">
        <w:rPr>
          <w:b/>
          <w:i/>
          <w:sz w:val="28"/>
          <w:szCs w:val="28"/>
        </w:rPr>
        <w:t>964 857,6 тыс. руб.</w:t>
      </w:r>
      <w:r w:rsidR="00475582">
        <w:rPr>
          <w:b/>
          <w:i/>
          <w:sz w:val="28"/>
          <w:szCs w:val="28"/>
        </w:rPr>
        <w:t xml:space="preserve"> или 19%)</w:t>
      </w:r>
      <w:r w:rsidR="006B1E14" w:rsidRPr="001E1EEF">
        <w:rPr>
          <w:b/>
          <w:i/>
          <w:sz w:val="28"/>
          <w:szCs w:val="28"/>
        </w:rPr>
        <w:t>, средств акционерных обществ и муниципальных предприятий</w:t>
      </w:r>
      <w:r w:rsidR="00475582">
        <w:rPr>
          <w:b/>
          <w:i/>
          <w:sz w:val="28"/>
          <w:szCs w:val="28"/>
        </w:rPr>
        <w:t xml:space="preserve"> (49 967,5 тыс. руб. или 1%</w:t>
      </w:r>
      <w:r w:rsidRPr="00B57168">
        <w:rPr>
          <w:i/>
          <w:sz w:val="28"/>
          <w:szCs w:val="28"/>
        </w:rPr>
        <w:t>)</w:t>
      </w:r>
      <w:r w:rsidR="00475582">
        <w:rPr>
          <w:i/>
          <w:sz w:val="28"/>
          <w:szCs w:val="28"/>
        </w:rPr>
        <w:t>)</w:t>
      </w:r>
      <w:r w:rsidR="000E6C27" w:rsidRPr="00B57168">
        <w:rPr>
          <w:i/>
          <w:sz w:val="28"/>
          <w:szCs w:val="28"/>
        </w:rPr>
        <w:t xml:space="preserve"> </w:t>
      </w:r>
      <w:r w:rsidR="008974B4" w:rsidRPr="00B57168">
        <w:rPr>
          <w:i/>
          <w:sz w:val="28"/>
          <w:szCs w:val="28"/>
        </w:rPr>
        <w:t>–</w:t>
      </w:r>
      <w:r w:rsidR="004D26F9">
        <w:rPr>
          <w:i/>
          <w:sz w:val="28"/>
          <w:szCs w:val="28"/>
        </w:rPr>
        <w:t xml:space="preserve"> </w:t>
      </w:r>
      <w:r w:rsidR="004D26F9" w:rsidRPr="004D26F9">
        <w:rPr>
          <w:b/>
          <w:i/>
          <w:sz w:val="28"/>
          <w:szCs w:val="28"/>
        </w:rPr>
        <w:t>1</w:t>
      </w:r>
      <w:r w:rsidR="00B80FD2">
        <w:rPr>
          <w:b/>
          <w:i/>
          <w:sz w:val="28"/>
          <w:szCs w:val="28"/>
        </w:rPr>
        <w:t> 014 825,1</w:t>
      </w:r>
      <w:r w:rsidR="004D26F9">
        <w:rPr>
          <w:i/>
          <w:sz w:val="28"/>
          <w:szCs w:val="28"/>
        </w:rPr>
        <w:t xml:space="preserve"> </w:t>
      </w:r>
      <w:r w:rsidR="00642464" w:rsidRPr="00642464">
        <w:rPr>
          <w:b/>
          <w:i/>
          <w:sz w:val="28"/>
          <w:szCs w:val="28"/>
        </w:rPr>
        <w:lastRenderedPageBreak/>
        <w:t>тыс. руб.</w:t>
      </w:r>
      <w:r w:rsidR="004D26F9">
        <w:rPr>
          <w:b/>
          <w:i/>
          <w:sz w:val="28"/>
          <w:szCs w:val="28"/>
        </w:rPr>
        <w:t xml:space="preserve"> или </w:t>
      </w:r>
      <w:r w:rsidR="00B80FD2">
        <w:rPr>
          <w:b/>
          <w:i/>
          <w:sz w:val="28"/>
          <w:szCs w:val="28"/>
        </w:rPr>
        <w:t>20</w:t>
      </w:r>
      <w:r w:rsidR="00642464">
        <w:rPr>
          <w:b/>
          <w:i/>
          <w:sz w:val="28"/>
          <w:szCs w:val="28"/>
        </w:rPr>
        <w:t xml:space="preserve">%  </w:t>
      </w:r>
      <w:r w:rsidR="00642464">
        <w:rPr>
          <w:i/>
          <w:sz w:val="28"/>
          <w:szCs w:val="28"/>
        </w:rPr>
        <w:t>(</w:t>
      </w:r>
      <w:r w:rsidR="00B80FD2" w:rsidRPr="00B80FD2">
        <w:rPr>
          <w:sz w:val="28"/>
          <w:szCs w:val="28"/>
        </w:rPr>
        <w:t>2021г.- 1 830 758,5 тыс. руб. или 56,9%;</w:t>
      </w:r>
      <w:r w:rsidR="00B80FD2">
        <w:rPr>
          <w:sz w:val="28"/>
          <w:szCs w:val="28"/>
        </w:rPr>
        <w:t xml:space="preserve"> </w:t>
      </w:r>
      <w:r w:rsidR="004D26F9" w:rsidRPr="004D26F9">
        <w:rPr>
          <w:sz w:val="28"/>
          <w:szCs w:val="28"/>
        </w:rPr>
        <w:t>2020г.- 3 212 956,3 тыс. руб. или 50,3%</w:t>
      </w:r>
      <w:r w:rsidR="004D26F9">
        <w:rPr>
          <w:sz w:val="28"/>
          <w:szCs w:val="28"/>
        </w:rPr>
        <w:t xml:space="preserve">; </w:t>
      </w:r>
      <w:r w:rsidR="004D26F9" w:rsidRPr="004D26F9">
        <w:rPr>
          <w:sz w:val="28"/>
          <w:szCs w:val="28"/>
        </w:rPr>
        <w:t xml:space="preserve"> </w:t>
      </w:r>
      <w:r w:rsidR="00642464" w:rsidRPr="00642464">
        <w:rPr>
          <w:sz w:val="28"/>
          <w:szCs w:val="28"/>
        </w:rPr>
        <w:t xml:space="preserve">2019г.- </w:t>
      </w:r>
      <w:r w:rsidR="000D639B" w:rsidRPr="00642464">
        <w:rPr>
          <w:sz w:val="28"/>
          <w:szCs w:val="28"/>
        </w:rPr>
        <w:t>2 </w:t>
      </w:r>
      <w:r w:rsidR="005B5C3A" w:rsidRPr="00642464">
        <w:rPr>
          <w:sz w:val="28"/>
          <w:szCs w:val="28"/>
        </w:rPr>
        <w:t>6</w:t>
      </w:r>
      <w:r w:rsidR="000D639B" w:rsidRPr="00642464">
        <w:rPr>
          <w:sz w:val="28"/>
          <w:szCs w:val="28"/>
        </w:rPr>
        <w:t>66 059,5</w:t>
      </w:r>
      <w:r w:rsidR="005B5C3A" w:rsidRPr="00642464">
        <w:rPr>
          <w:sz w:val="28"/>
          <w:szCs w:val="28"/>
        </w:rPr>
        <w:t xml:space="preserve"> тыс. руб.</w:t>
      </w:r>
      <w:r w:rsidR="008974B4" w:rsidRPr="00642464">
        <w:rPr>
          <w:sz w:val="28"/>
          <w:szCs w:val="28"/>
        </w:rPr>
        <w:t xml:space="preserve"> </w:t>
      </w:r>
      <w:r w:rsidR="000D639B" w:rsidRPr="00642464">
        <w:rPr>
          <w:sz w:val="28"/>
          <w:szCs w:val="28"/>
        </w:rPr>
        <w:t>или 65</w:t>
      </w:r>
      <w:r w:rsidR="005B5C3A" w:rsidRPr="00642464">
        <w:rPr>
          <w:sz w:val="28"/>
          <w:szCs w:val="28"/>
        </w:rPr>
        <w:t>%</w:t>
      </w:r>
      <w:r w:rsidR="00642464">
        <w:rPr>
          <w:sz w:val="28"/>
          <w:szCs w:val="28"/>
        </w:rPr>
        <w:t xml:space="preserve">; </w:t>
      </w:r>
      <w:r w:rsidR="000D639B" w:rsidRPr="000D639B">
        <w:rPr>
          <w:sz w:val="28"/>
          <w:szCs w:val="28"/>
        </w:rPr>
        <w:t>2018г.-</w:t>
      </w:r>
      <w:r w:rsidR="000D639B">
        <w:rPr>
          <w:i/>
          <w:sz w:val="28"/>
          <w:szCs w:val="28"/>
        </w:rPr>
        <w:t xml:space="preserve"> </w:t>
      </w:r>
      <w:r w:rsidR="000D639B" w:rsidRPr="000D639B">
        <w:rPr>
          <w:sz w:val="28"/>
          <w:szCs w:val="28"/>
        </w:rPr>
        <w:t>1</w:t>
      </w:r>
      <w:r w:rsidR="00565054">
        <w:rPr>
          <w:sz w:val="28"/>
          <w:szCs w:val="28"/>
        </w:rPr>
        <w:t>2 002 371,6 тыс. руб. или 77,3%</w:t>
      </w:r>
      <w:r w:rsidR="000D639B" w:rsidRPr="000D639B">
        <w:rPr>
          <w:sz w:val="28"/>
          <w:szCs w:val="28"/>
        </w:rPr>
        <w:t>;</w:t>
      </w:r>
      <w:r w:rsidR="00565054">
        <w:rPr>
          <w:sz w:val="28"/>
          <w:szCs w:val="28"/>
        </w:rPr>
        <w:t xml:space="preserve"> </w:t>
      </w:r>
      <w:r w:rsidR="002E6DE6" w:rsidRPr="005B5C3A">
        <w:rPr>
          <w:sz w:val="28"/>
          <w:szCs w:val="28"/>
        </w:rPr>
        <w:t xml:space="preserve">2017г.- </w:t>
      </w:r>
      <w:r w:rsidR="006B1E14" w:rsidRPr="005B5C3A">
        <w:rPr>
          <w:sz w:val="28"/>
          <w:szCs w:val="28"/>
        </w:rPr>
        <w:t>206 267 475,2</w:t>
      </w:r>
      <w:r w:rsidR="002E6DE6" w:rsidRPr="005B5C3A">
        <w:rPr>
          <w:sz w:val="28"/>
          <w:szCs w:val="28"/>
        </w:rPr>
        <w:t xml:space="preserve"> тыс. руб. или 97,7%;</w:t>
      </w:r>
      <w:r w:rsidR="002E6DE6">
        <w:rPr>
          <w:sz w:val="28"/>
          <w:szCs w:val="28"/>
        </w:rPr>
        <w:t xml:space="preserve"> </w:t>
      </w:r>
      <w:r w:rsidR="006B1E14" w:rsidRPr="006B1E14">
        <w:rPr>
          <w:sz w:val="28"/>
          <w:szCs w:val="28"/>
        </w:rPr>
        <w:t>2016г.</w:t>
      </w:r>
      <w:r w:rsidR="00CF3229">
        <w:rPr>
          <w:sz w:val="28"/>
          <w:szCs w:val="28"/>
        </w:rPr>
        <w:t xml:space="preserve"> </w:t>
      </w:r>
      <w:r w:rsidR="006B1E14" w:rsidRPr="006B1E14">
        <w:rPr>
          <w:sz w:val="28"/>
          <w:szCs w:val="28"/>
        </w:rPr>
        <w:t xml:space="preserve">- </w:t>
      </w:r>
      <w:r w:rsidR="00B57168" w:rsidRPr="006B1E14">
        <w:rPr>
          <w:sz w:val="28"/>
          <w:szCs w:val="28"/>
        </w:rPr>
        <w:t>10 146 762,4 тыс. руб</w:t>
      </w:r>
      <w:r w:rsidR="00B57168" w:rsidRPr="00B57168">
        <w:rPr>
          <w:i/>
          <w:sz w:val="28"/>
          <w:szCs w:val="28"/>
        </w:rPr>
        <w:t>.</w:t>
      </w:r>
      <w:r w:rsidR="006B1E14">
        <w:rPr>
          <w:sz w:val="28"/>
          <w:szCs w:val="28"/>
        </w:rPr>
        <w:t xml:space="preserve"> или 60,4%; </w:t>
      </w:r>
      <w:r w:rsidR="008974B4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8974B4">
        <w:rPr>
          <w:sz w:val="28"/>
          <w:szCs w:val="28"/>
        </w:rPr>
        <w:t>-</w:t>
      </w:r>
      <w:r w:rsidR="00CF3229">
        <w:rPr>
          <w:sz w:val="28"/>
          <w:szCs w:val="28"/>
        </w:rPr>
        <w:t xml:space="preserve"> </w:t>
      </w:r>
      <w:r w:rsidR="000E6C27" w:rsidRPr="000E6C27">
        <w:rPr>
          <w:sz w:val="28"/>
          <w:szCs w:val="28"/>
        </w:rPr>
        <w:t>5 063 522,6 тыс. руб. или 82,1 %</w:t>
      </w:r>
      <w:r w:rsidR="0047783C">
        <w:rPr>
          <w:sz w:val="28"/>
          <w:szCs w:val="28"/>
        </w:rPr>
        <w:t>)</w:t>
      </w:r>
      <w:r w:rsidR="000E6C27" w:rsidRPr="000E6C27">
        <w:rPr>
          <w:sz w:val="28"/>
          <w:szCs w:val="28"/>
        </w:rPr>
        <w:t>.</w:t>
      </w:r>
    </w:p>
    <w:p w:rsidR="002A4AE8" w:rsidRPr="002A4AE8" w:rsidRDefault="00B57168" w:rsidP="000E6C27">
      <w:pPr>
        <w:ind w:firstLine="708"/>
        <w:jc w:val="both"/>
        <w:rPr>
          <w:sz w:val="28"/>
          <w:szCs w:val="28"/>
        </w:rPr>
      </w:pPr>
      <w:r w:rsidRPr="00FA3AB4">
        <w:rPr>
          <w:sz w:val="28"/>
          <w:szCs w:val="28"/>
        </w:rPr>
        <w:t>Объем проверенных средств</w:t>
      </w:r>
      <w:r w:rsidR="00FA3AB4">
        <w:rPr>
          <w:sz w:val="28"/>
          <w:szCs w:val="28"/>
        </w:rPr>
        <w:t>,</w:t>
      </w:r>
      <w:r w:rsidRPr="00FA3AB4">
        <w:rPr>
          <w:sz w:val="28"/>
          <w:szCs w:val="28"/>
        </w:rPr>
        <w:t xml:space="preserve"> </w:t>
      </w:r>
      <w:r w:rsidR="002A4AE8" w:rsidRPr="00FA3AB4">
        <w:rPr>
          <w:sz w:val="28"/>
          <w:szCs w:val="28"/>
        </w:rPr>
        <w:t>в результате проведения КСП контрольных и экспертно-а</w:t>
      </w:r>
      <w:r w:rsidR="00FA3AB4" w:rsidRPr="00FA3AB4">
        <w:rPr>
          <w:sz w:val="28"/>
          <w:szCs w:val="28"/>
        </w:rPr>
        <w:t>налитических мероприятий  в 2022</w:t>
      </w:r>
      <w:r w:rsidR="00BB0523" w:rsidRPr="00FA3AB4">
        <w:rPr>
          <w:sz w:val="28"/>
          <w:szCs w:val="28"/>
        </w:rPr>
        <w:t xml:space="preserve"> году</w:t>
      </w:r>
      <w:r w:rsidR="00FA3AB4" w:rsidRPr="00FA3AB4">
        <w:rPr>
          <w:sz w:val="28"/>
          <w:szCs w:val="28"/>
        </w:rPr>
        <w:t xml:space="preserve"> в 1,6 </w:t>
      </w:r>
      <w:r w:rsidR="002A4AE8" w:rsidRPr="00FA3AB4">
        <w:rPr>
          <w:sz w:val="28"/>
          <w:szCs w:val="28"/>
        </w:rPr>
        <w:t xml:space="preserve"> раза</w:t>
      </w:r>
      <w:r w:rsidR="00FA3AB4" w:rsidRPr="00FA3AB4">
        <w:rPr>
          <w:sz w:val="28"/>
          <w:szCs w:val="28"/>
        </w:rPr>
        <w:t xml:space="preserve"> больше, чем в 2021</w:t>
      </w:r>
      <w:r w:rsidR="002A4AE8" w:rsidRPr="00FA3AB4">
        <w:rPr>
          <w:sz w:val="28"/>
          <w:szCs w:val="28"/>
        </w:rPr>
        <w:t xml:space="preserve"> году. При этом доля проверенных бюджет</w:t>
      </w:r>
      <w:r w:rsidR="00FA3AB4" w:rsidRPr="00FA3AB4">
        <w:rPr>
          <w:sz w:val="28"/>
          <w:szCs w:val="28"/>
        </w:rPr>
        <w:t>ных средств увеличилась на 38,1</w:t>
      </w:r>
      <w:r w:rsidR="003738D0">
        <w:rPr>
          <w:sz w:val="28"/>
          <w:szCs w:val="28"/>
        </w:rPr>
        <w:t>%;</w:t>
      </w:r>
      <w:r w:rsidR="002A4AE8" w:rsidRPr="00FA3AB4">
        <w:rPr>
          <w:sz w:val="28"/>
          <w:szCs w:val="28"/>
        </w:rPr>
        <w:t xml:space="preserve"> доля средств, полученных от приносящей доход деятельности</w:t>
      </w:r>
      <w:r w:rsidR="003738D0">
        <w:rPr>
          <w:sz w:val="28"/>
          <w:szCs w:val="28"/>
        </w:rPr>
        <w:t>,</w:t>
      </w:r>
      <w:r w:rsidR="002A4AE8" w:rsidRPr="00FA3AB4">
        <w:rPr>
          <w:sz w:val="28"/>
          <w:szCs w:val="28"/>
        </w:rPr>
        <w:t xml:space="preserve"> у</w:t>
      </w:r>
      <w:r w:rsidR="00FA3AB4" w:rsidRPr="00FA3AB4">
        <w:rPr>
          <w:sz w:val="28"/>
          <w:szCs w:val="28"/>
        </w:rPr>
        <w:t>меньшилась  на 1,2</w:t>
      </w:r>
      <w:r w:rsidR="003738D0">
        <w:rPr>
          <w:sz w:val="28"/>
          <w:szCs w:val="28"/>
        </w:rPr>
        <w:t>%;</w:t>
      </w:r>
      <w:r w:rsidR="00FA3AB4">
        <w:rPr>
          <w:sz w:val="28"/>
          <w:szCs w:val="28"/>
        </w:rPr>
        <w:t xml:space="preserve"> доля прочих средств (</w:t>
      </w:r>
      <w:r w:rsidR="002A4AE8" w:rsidRPr="00FA3AB4">
        <w:rPr>
          <w:sz w:val="28"/>
          <w:szCs w:val="28"/>
        </w:rPr>
        <w:t>имущества, МП и АО) у</w:t>
      </w:r>
      <w:r w:rsidR="00FA3AB4" w:rsidRPr="00FA3AB4">
        <w:rPr>
          <w:sz w:val="28"/>
          <w:szCs w:val="28"/>
        </w:rPr>
        <w:t xml:space="preserve">меньшилась </w:t>
      </w:r>
      <w:r w:rsidR="002A4AE8" w:rsidRPr="00FA3AB4">
        <w:rPr>
          <w:sz w:val="28"/>
          <w:szCs w:val="28"/>
        </w:rPr>
        <w:t xml:space="preserve"> на </w:t>
      </w:r>
      <w:r w:rsidR="00FA3AB4" w:rsidRPr="00FA3AB4">
        <w:rPr>
          <w:sz w:val="28"/>
          <w:szCs w:val="28"/>
        </w:rPr>
        <w:t>36,9</w:t>
      </w:r>
      <w:r w:rsidR="002A4AE8" w:rsidRPr="00FA3AB4">
        <w:rPr>
          <w:sz w:val="28"/>
          <w:szCs w:val="28"/>
        </w:rPr>
        <w:t>%.</w:t>
      </w:r>
    </w:p>
    <w:p w:rsidR="001E1EEF" w:rsidRPr="009162F6" w:rsidRDefault="00A62130" w:rsidP="00771B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4D26F9" w:rsidRPr="004D26F9">
        <w:rPr>
          <w:sz w:val="28"/>
          <w:szCs w:val="28"/>
        </w:rPr>
        <w:t xml:space="preserve"> году контрольно-счетной палатой в рамках проведенных контрольных мероприятий также проверялось расходование ср</w:t>
      </w:r>
      <w:r>
        <w:rPr>
          <w:sz w:val="28"/>
          <w:szCs w:val="28"/>
        </w:rPr>
        <w:t>едств на реализацию Национальных проектов:</w:t>
      </w:r>
      <w:r w:rsidRPr="00A62130">
        <w:t xml:space="preserve"> </w:t>
      </w:r>
      <w:r w:rsidRPr="00A62130">
        <w:rPr>
          <w:sz w:val="28"/>
          <w:szCs w:val="28"/>
        </w:rPr>
        <w:t xml:space="preserve">«Демография», </w:t>
      </w:r>
      <w:r>
        <w:rPr>
          <w:sz w:val="28"/>
          <w:szCs w:val="28"/>
        </w:rPr>
        <w:t xml:space="preserve">«Образование», «Жилье и городская среда»; </w:t>
      </w:r>
      <w:r w:rsidRPr="00A62130">
        <w:rPr>
          <w:sz w:val="28"/>
          <w:szCs w:val="28"/>
        </w:rPr>
        <w:t xml:space="preserve">общий объем проверенных средств составил </w:t>
      </w:r>
      <w:r>
        <w:rPr>
          <w:sz w:val="28"/>
          <w:szCs w:val="28"/>
        </w:rPr>
        <w:t xml:space="preserve"> </w:t>
      </w:r>
      <w:r w:rsidRPr="00A62130">
        <w:rPr>
          <w:b/>
          <w:sz w:val="28"/>
          <w:szCs w:val="28"/>
        </w:rPr>
        <w:t>748 893,3 тыс. руб</w:t>
      </w:r>
      <w:r w:rsidRPr="00A62130">
        <w:rPr>
          <w:sz w:val="28"/>
          <w:szCs w:val="28"/>
        </w:rPr>
        <w:t xml:space="preserve">., из них средства </w:t>
      </w:r>
      <w:r>
        <w:rPr>
          <w:sz w:val="28"/>
          <w:szCs w:val="28"/>
        </w:rPr>
        <w:t>вышестоящих бюджетов – 716 616,5</w:t>
      </w:r>
      <w:r w:rsidRPr="00A62130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 (2021г.- </w:t>
      </w:r>
      <w:r w:rsidR="004D26F9">
        <w:rPr>
          <w:sz w:val="28"/>
          <w:szCs w:val="28"/>
        </w:rPr>
        <w:t xml:space="preserve">Национального проекта «Жилье и городская среда»; </w:t>
      </w:r>
      <w:r w:rsidR="004D26F9" w:rsidRPr="004D26F9">
        <w:t xml:space="preserve"> </w:t>
      </w:r>
      <w:r w:rsidR="004D26F9">
        <w:rPr>
          <w:sz w:val="28"/>
          <w:szCs w:val="28"/>
        </w:rPr>
        <w:t>о</w:t>
      </w:r>
      <w:r w:rsidR="004D26F9" w:rsidRPr="004D26F9">
        <w:rPr>
          <w:sz w:val="28"/>
          <w:szCs w:val="28"/>
        </w:rPr>
        <w:t xml:space="preserve">бщий объем проверенных средств составил </w:t>
      </w:r>
      <w:r w:rsidR="004D26F9">
        <w:rPr>
          <w:sz w:val="28"/>
          <w:szCs w:val="28"/>
        </w:rPr>
        <w:t xml:space="preserve">201 647,3 </w:t>
      </w:r>
      <w:r w:rsidR="004D26F9" w:rsidRPr="004D26F9">
        <w:rPr>
          <w:sz w:val="28"/>
          <w:szCs w:val="28"/>
        </w:rPr>
        <w:t>тыс. руб., из них средс</w:t>
      </w:r>
      <w:r w:rsidR="004D26F9">
        <w:rPr>
          <w:sz w:val="28"/>
          <w:szCs w:val="28"/>
        </w:rPr>
        <w:t>тва вышестоящих бюджетов – 192 045,0</w:t>
      </w:r>
      <w:r w:rsidR="004D26F9" w:rsidRPr="004D26F9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 в</w:t>
      </w:r>
      <w:r w:rsidR="009162F6" w:rsidRPr="004D26F9">
        <w:rPr>
          <w:sz w:val="28"/>
          <w:szCs w:val="28"/>
        </w:rPr>
        <w:t xml:space="preserve"> 2020 году проверялось расходование средств на реализацию Национальных проектов «Безопасные и качественные автомобильные дороги», «Демография», «Экология». Общий объем проверенных средств составил 1 338 918,6 тыс. руб., из них средства вышестоящих бюджетов – 1 264 385,4 тыс. руб.</w:t>
      </w:r>
      <w:r w:rsidR="004D26F9" w:rsidRPr="004D26F9">
        <w:rPr>
          <w:sz w:val="28"/>
          <w:szCs w:val="28"/>
        </w:rPr>
        <w:t>)</w:t>
      </w:r>
      <w:r w:rsidR="004D26F9">
        <w:rPr>
          <w:sz w:val="28"/>
          <w:szCs w:val="28"/>
        </w:rPr>
        <w:t xml:space="preserve"> </w:t>
      </w:r>
    </w:p>
    <w:p w:rsidR="00017B80" w:rsidRDefault="00941A38" w:rsidP="00771B1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</w:t>
      </w:r>
      <w:r w:rsidR="0051088D" w:rsidRPr="0051088D">
        <w:rPr>
          <w:b/>
          <w:sz w:val="28"/>
          <w:szCs w:val="28"/>
        </w:rPr>
        <w:t>м нарушений</w:t>
      </w:r>
      <w:r w:rsidR="003932C3">
        <w:rPr>
          <w:sz w:val="28"/>
          <w:szCs w:val="28"/>
        </w:rPr>
        <w:t>, выявленных КСП в 2022</w:t>
      </w:r>
      <w:r>
        <w:rPr>
          <w:sz w:val="28"/>
          <w:szCs w:val="28"/>
        </w:rPr>
        <w:t xml:space="preserve"> году </w:t>
      </w:r>
      <w:r w:rsidR="0051088D" w:rsidRPr="0051088D">
        <w:rPr>
          <w:sz w:val="28"/>
          <w:szCs w:val="28"/>
        </w:rPr>
        <w:t xml:space="preserve">составляет в общей сумме </w:t>
      </w:r>
      <w:r w:rsidR="008B7112">
        <w:rPr>
          <w:b/>
          <w:sz w:val="28"/>
          <w:szCs w:val="28"/>
        </w:rPr>
        <w:t>1 644 397,0</w:t>
      </w:r>
      <w:r w:rsidR="00AE0D2A">
        <w:rPr>
          <w:b/>
          <w:sz w:val="28"/>
          <w:szCs w:val="28"/>
        </w:rPr>
        <w:t xml:space="preserve"> тыс.</w:t>
      </w:r>
      <w:r w:rsidR="008B7112">
        <w:rPr>
          <w:b/>
          <w:sz w:val="28"/>
          <w:szCs w:val="28"/>
        </w:rPr>
        <w:t xml:space="preserve"> руб. или 32,5</w:t>
      </w:r>
      <w:r w:rsidR="00362518" w:rsidRPr="00362518">
        <w:rPr>
          <w:b/>
          <w:sz w:val="28"/>
          <w:szCs w:val="28"/>
        </w:rPr>
        <w:t xml:space="preserve">% </w:t>
      </w:r>
      <w:r w:rsidR="00362518">
        <w:rPr>
          <w:sz w:val="28"/>
          <w:szCs w:val="28"/>
        </w:rPr>
        <w:t>от объема проверенных средств (</w:t>
      </w:r>
      <w:r w:rsidR="008B7112">
        <w:rPr>
          <w:sz w:val="28"/>
          <w:szCs w:val="28"/>
        </w:rPr>
        <w:t xml:space="preserve">2021г.- </w:t>
      </w:r>
      <w:r w:rsidR="003932C3">
        <w:rPr>
          <w:sz w:val="28"/>
          <w:szCs w:val="28"/>
        </w:rPr>
        <w:t>595 548,3 тыс. руб. или 18,5%;</w:t>
      </w:r>
      <w:r w:rsidR="008B7112">
        <w:rPr>
          <w:sz w:val="28"/>
          <w:szCs w:val="28"/>
        </w:rPr>
        <w:t xml:space="preserve"> </w:t>
      </w:r>
      <w:r w:rsidR="004D26F9">
        <w:rPr>
          <w:sz w:val="28"/>
          <w:szCs w:val="28"/>
        </w:rPr>
        <w:t xml:space="preserve">2020г.- </w:t>
      </w:r>
      <w:r w:rsidR="00504580">
        <w:rPr>
          <w:sz w:val="28"/>
          <w:szCs w:val="28"/>
        </w:rPr>
        <w:t xml:space="preserve">1 150 </w:t>
      </w:r>
      <w:r w:rsidR="004D26F9" w:rsidRPr="004D26F9">
        <w:rPr>
          <w:sz w:val="28"/>
          <w:szCs w:val="28"/>
        </w:rPr>
        <w:t>908,4 тыс. руб. или 18%</w:t>
      </w:r>
      <w:r w:rsidR="004D26F9">
        <w:rPr>
          <w:sz w:val="28"/>
          <w:szCs w:val="28"/>
        </w:rPr>
        <w:t xml:space="preserve">; </w:t>
      </w:r>
      <w:r w:rsidR="00017B80">
        <w:rPr>
          <w:sz w:val="28"/>
          <w:szCs w:val="28"/>
        </w:rPr>
        <w:t xml:space="preserve">2019г.- </w:t>
      </w:r>
      <w:r w:rsidR="00017B80" w:rsidRPr="00017B80">
        <w:rPr>
          <w:sz w:val="28"/>
          <w:szCs w:val="28"/>
        </w:rPr>
        <w:t>1 038 260,2</w:t>
      </w:r>
      <w:r w:rsidR="00017B80">
        <w:rPr>
          <w:sz w:val="28"/>
          <w:szCs w:val="28"/>
        </w:rPr>
        <w:t xml:space="preserve"> тыс. руб. или 25,3%;</w:t>
      </w:r>
      <w:r w:rsidR="00017B80" w:rsidRPr="00017B80">
        <w:rPr>
          <w:sz w:val="28"/>
          <w:szCs w:val="28"/>
        </w:rPr>
        <w:t xml:space="preserve"> </w:t>
      </w:r>
      <w:r w:rsidR="00AE0D2A">
        <w:rPr>
          <w:sz w:val="28"/>
          <w:szCs w:val="28"/>
        </w:rPr>
        <w:t>2018г. - 1 563 787,0 тыс. руб.</w:t>
      </w:r>
      <w:r w:rsidR="00AE0D2A" w:rsidRPr="00AE0D2A">
        <w:t xml:space="preserve"> </w:t>
      </w:r>
      <w:r w:rsidR="00AE0D2A" w:rsidRPr="00AE0D2A">
        <w:rPr>
          <w:sz w:val="28"/>
          <w:szCs w:val="28"/>
        </w:rPr>
        <w:t>или</w:t>
      </w:r>
      <w:r w:rsidR="00B174AC">
        <w:rPr>
          <w:sz w:val="28"/>
          <w:szCs w:val="28"/>
        </w:rPr>
        <w:t xml:space="preserve"> 10,1%</w:t>
      </w:r>
      <w:r w:rsidR="00AE0D2A">
        <w:rPr>
          <w:sz w:val="28"/>
          <w:szCs w:val="28"/>
        </w:rPr>
        <w:t xml:space="preserve">; </w:t>
      </w:r>
      <w:r w:rsidR="00362518">
        <w:rPr>
          <w:sz w:val="28"/>
          <w:szCs w:val="28"/>
        </w:rPr>
        <w:t>2017г.</w:t>
      </w:r>
      <w:r w:rsidR="003932C3">
        <w:rPr>
          <w:sz w:val="28"/>
          <w:szCs w:val="28"/>
        </w:rPr>
        <w:t xml:space="preserve"> </w:t>
      </w:r>
      <w:r w:rsidR="00362518">
        <w:rPr>
          <w:sz w:val="28"/>
          <w:szCs w:val="28"/>
        </w:rPr>
        <w:t xml:space="preserve">- </w:t>
      </w:r>
      <w:r w:rsidRPr="00362518">
        <w:rPr>
          <w:sz w:val="28"/>
          <w:szCs w:val="28"/>
        </w:rPr>
        <w:t>3 616 787,9 тыс. руб.</w:t>
      </w:r>
      <w:r w:rsidR="00362518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2016г.- </w:t>
      </w:r>
      <w:r w:rsidR="00771B1F" w:rsidRPr="00941A38">
        <w:rPr>
          <w:sz w:val="28"/>
          <w:szCs w:val="28"/>
        </w:rPr>
        <w:t>2 630 687,5 тыс. руб</w:t>
      </w:r>
      <w:r w:rsidRPr="00941A38">
        <w:rPr>
          <w:sz w:val="28"/>
          <w:szCs w:val="28"/>
        </w:rPr>
        <w:t>.;</w:t>
      </w:r>
      <w:r>
        <w:rPr>
          <w:sz w:val="28"/>
          <w:szCs w:val="28"/>
        </w:rPr>
        <w:t xml:space="preserve"> </w:t>
      </w:r>
      <w:r w:rsidR="00771B1F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771B1F">
        <w:rPr>
          <w:sz w:val="28"/>
          <w:szCs w:val="28"/>
        </w:rPr>
        <w:t>-</w:t>
      </w:r>
      <w:r w:rsidR="0047783C">
        <w:rPr>
          <w:sz w:val="28"/>
          <w:szCs w:val="28"/>
        </w:rPr>
        <w:t xml:space="preserve"> </w:t>
      </w:r>
      <w:r w:rsidR="008B7112">
        <w:rPr>
          <w:sz w:val="28"/>
          <w:szCs w:val="28"/>
        </w:rPr>
        <w:t xml:space="preserve">     </w:t>
      </w:r>
      <w:r w:rsidR="0051088D" w:rsidRPr="00771B1F">
        <w:rPr>
          <w:sz w:val="28"/>
          <w:szCs w:val="28"/>
        </w:rPr>
        <w:t>1 521 815,3 тыс. руб.</w:t>
      </w:r>
      <w:r w:rsidR="00321C65">
        <w:rPr>
          <w:sz w:val="28"/>
          <w:szCs w:val="28"/>
        </w:rPr>
        <w:t>)</w:t>
      </w:r>
      <w:r w:rsidR="0051088D" w:rsidRPr="0051088D">
        <w:rPr>
          <w:b/>
          <w:sz w:val="28"/>
          <w:szCs w:val="28"/>
        </w:rPr>
        <w:t>,</w:t>
      </w:r>
    </w:p>
    <w:p w:rsidR="0051088D" w:rsidRDefault="0051088D" w:rsidP="00771B1F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 xml:space="preserve"> в том числе:</w:t>
      </w:r>
    </w:p>
    <w:p w:rsidR="002A4AE8" w:rsidRPr="0051088D" w:rsidRDefault="002A4AE8" w:rsidP="00771B1F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нец</w:t>
      </w:r>
      <w:r w:rsidRPr="00F60754">
        <w:rPr>
          <w:b/>
          <w:i/>
          <w:sz w:val="28"/>
          <w:szCs w:val="28"/>
        </w:rPr>
        <w:t>елевое использование бюджетных средств –</w:t>
      </w:r>
      <w:r w:rsidR="0004390D">
        <w:rPr>
          <w:b/>
          <w:i/>
          <w:sz w:val="28"/>
          <w:szCs w:val="28"/>
        </w:rPr>
        <w:t xml:space="preserve"> 6 353</w:t>
      </w:r>
      <w:r>
        <w:rPr>
          <w:b/>
          <w:i/>
          <w:sz w:val="28"/>
          <w:szCs w:val="28"/>
        </w:rPr>
        <w:t>,0 тыс. руб.</w:t>
      </w:r>
      <w:r>
        <w:rPr>
          <w:i/>
          <w:sz w:val="28"/>
          <w:szCs w:val="28"/>
        </w:rPr>
        <w:t xml:space="preserve"> </w:t>
      </w:r>
      <w:r w:rsidR="0004390D">
        <w:rPr>
          <w:sz w:val="28"/>
          <w:szCs w:val="28"/>
        </w:rPr>
        <w:t>(</w:t>
      </w:r>
      <w:r w:rsidR="0004390D" w:rsidRPr="0004390D">
        <w:rPr>
          <w:sz w:val="28"/>
          <w:szCs w:val="28"/>
        </w:rPr>
        <w:t>2021г</w:t>
      </w:r>
      <w:r w:rsidR="0004390D">
        <w:rPr>
          <w:i/>
          <w:sz w:val="28"/>
          <w:szCs w:val="28"/>
        </w:rPr>
        <w:t xml:space="preserve">.- </w:t>
      </w:r>
      <w:r w:rsidR="0004390D">
        <w:rPr>
          <w:sz w:val="28"/>
          <w:szCs w:val="28"/>
        </w:rPr>
        <w:t xml:space="preserve"> 75 тыс. руб.; </w:t>
      </w:r>
      <w:r>
        <w:rPr>
          <w:sz w:val="28"/>
          <w:szCs w:val="28"/>
        </w:rPr>
        <w:t xml:space="preserve">2020г.- нет; 2019г.- нет; 2018г.- </w:t>
      </w:r>
      <w:r w:rsidRPr="00AE0D2A">
        <w:t xml:space="preserve"> </w:t>
      </w:r>
      <w:r w:rsidRPr="00AE0D2A">
        <w:rPr>
          <w:sz w:val="28"/>
          <w:szCs w:val="28"/>
        </w:rPr>
        <w:t>9 613,9 тыс. руб.</w:t>
      </w:r>
      <w:r>
        <w:rPr>
          <w:sz w:val="28"/>
          <w:szCs w:val="28"/>
        </w:rPr>
        <w:t xml:space="preserve">; </w:t>
      </w:r>
      <w:r w:rsidRPr="00362518">
        <w:rPr>
          <w:sz w:val="28"/>
          <w:szCs w:val="28"/>
        </w:rPr>
        <w:t>2017г.- 144,8 тыс. руб.</w:t>
      </w:r>
      <w:r>
        <w:rPr>
          <w:i/>
          <w:sz w:val="28"/>
          <w:szCs w:val="28"/>
        </w:rPr>
        <w:t>;</w:t>
      </w:r>
      <w:r w:rsidRPr="00941A38">
        <w:rPr>
          <w:sz w:val="28"/>
          <w:szCs w:val="28"/>
        </w:rPr>
        <w:t>2016г.</w:t>
      </w:r>
      <w:r>
        <w:rPr>
          <w:sz w:val="28"/>
          <w:szCs w:val="28"/>
        </w:rPr>
        <w:t xml:space="preserve"> </w:t>
      </w:r>
      <w:r w:rsidRPr="00941A38">
        <w:rPr>
          <w:sz w:val="28"/>
          <w:szCs w:val="28"/>
        </w:rPr>
        <w:t>- 337,6 тыс. руб.</w:t>
      </w:r>
      <w:r>
        <w:rPr>
          <w:sz w:val="28"/>
          <w:szCs w:val="28"/>
        </w:rPr>
        <w:t xml:space="preserve">; 2015г. - 183,3 тыс. руб.); </w:t>
      </w:r>
    </w:p>
    <w:p w:rsidR="0051088D" w:rsidRPr="0051088D" w:rsidRDefault="0051088D" w:rsidP="0051088D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="00017B80" w:rsidRPr="00B01077">
        <w:rPr>
          <w:b/>
          <w:i/>
          <w:sz w:val="28"/>
          <w:szCs w:val="28"/>
        </w:rPr>
        <w:t>неэф</w:t>
      </w:r>
      <w:r w:rsidR="00017B80" w:rsidRPr="003971A8">
        <w:rPr>
          <w:b/>
          <w:i/>
          <w:sz w:val="28"/>
          <w:szCs w:val="28"/>
        </w:rPr>
        <w:t>фективные расходы бюджетных средств, выразившиеся в виде избыточных и/или безрезультатных</w:t>
      </w:r>
      <w:r w:rsidR="00017B80">
        <w:rPr>
          <w:sz w:val="28"/>
          <w:szCs w:val="28"/>
        </w:rPr>
        <w:t xml:space="preserve"> </w:t>
      </w:r>
      <w:r w:rsidR="003971A8" w:rsidRPr="003971A8">
        <w:rPr>
          <w:b/>
          <w:i/>
          <w:sz w:val="28"/>
          <w:szCs w:val="28"/>
        </w:rPr>
        <w:t>расход</w:t>
      </w:r>
      <w:r w:rsidR="00CE7AC5">
        <w:rPr>
          <w:b/>
          <w:i/>
          <w:sz w:val="28"/>
          <w:szCs w:val="28"/>
        </w:rPr>
        <w:t>ов</w:t>
      </w:r>
      <w:r w:rsidR="0004390D">
        <w:rPr>
          <w:b/>
          <w:i/>
          <w:sz w:val="28"/>
          <w:szCs w:val="28"/>
        </w:rPr>
        <w:t xml:space="preserve"> </w:t>
      </w:r>
      <w:r w:rsidR="008276E8">
        <w:rPr>
          <w:sz w:val="28"/>
          <w:szCs w:val="28"/>
        </w:rPr>
        <w:t xml:space="preserve">– </w:t>
      </w:r>
      <w:r w:rsidR="0004390D">
        <w:rPr>
          <w:b/>
          <w:i/>
          <w:sz w:val="28"/>
          <w:szCs w:val="28"/>
        </w:rPr>
        <w:t>54 352,3</w:t>
      </w:r>
      <w:r w:rsidR="008276E8" w:rsidRPr="008276E8">
        <w:rPr>
          <w:b/>
          <w:i/>
          <w:sz w:val="28"/>
          <w:szCs w:val="28"/>
        </w:rPr>
        <w:t xml:space="preserve"> тыс. руб</w:t>
      </w:r>
      <w:r w:rsidR="008276E8">
        <w:rPr>
          <w:sz w:val="28"/>
          <w:szCs w:val="28"/>
        </w:rPr>
        <w:t xml:space="preserve">. </w:t>
      </w:r>
      <w:r w:rsidR="00017B80">
        <w:rPr>
          <w:sz w:val="28"/>
          <w:szCs w:val="28"/>
        </w:rPr>
        <w:t>(</w:t>
      </w:r>
      <w:r w:rsidR="0004390D">
        <w:rPr>
          <w:sz w:val="28"/>
          <w:szCs w:val="28"/>
        </w:rPr>
        <w:t xml:space="preserve">2021г. - 1 904,1 тыс. руб.; </w:t>
      </w:r>
      <w:r w:rsidR="00504580">
        <w:rPr>
          <w:sz w:val="28"/>
          <w:szCs w:val="28"/>
        </w:rPr>
        <w:t xml:space="preserve">2020г.- </w:t>
      </w:r>
      <w:r w:rsidR="00504580" w:rsidRPr="00504580">
        <w:rPr>
          <w:sz w:val="28"/>
          <w:szCs w:val="28"/>
        </w:rPr>
        <w:t>136 598,8 тыс. руб</w:t>
      </w:r>
      <w:r w:rsidR="00504580">
        <w:rPr>
          <w:sz w:val="28"/>
          <w:szCs w:val="28"/>
        </w:rPr>
        <w:t xml:space="preserve">.; </w:t>
      </w:r>
      <w:r w:rsidR="00017B80">
        <w:rPr>
          <w:sz w:val="28"/>
          <w:szCs w:val="28"/>
        </w:rPr>
        <w:t xml:space="preserve">ранее </w:t>
      </w:r>
      <w:r w:rsidRPr="00017B80">
        <w:rPr>
          <w:i/>
          <w:sz w:val="28"/>
          <w:szCs w:val="28"/>
        </w:rPr>
        <w:t>неэффективное использование</w:t>
      </w:r>
      <w:r w:rsidR="002E3202" w:rsidRPr="00017B80">
        <w:rPr>
          <w:i/>
          <w:sz w:val="28"/>
          <w:szCs w:val="28"/>
        </w:rPr>
        <w:t xml:space="preserve"> бюджетных</w:t>
      </w:r>
      <w:r w:rsidRPr="00017B80">
        <w:rPr>
          <w:i/>
          <w:sz w:val="28"/>
          <w:szCs w:val="28"/>
        </w:rPr>
        <w:t xml:space="preserve"> средств</w:t>
      </w:r>
      <w:r w:rsidR="00017B80">
        <w:rPr>
          <w:i/>
          <w:sz w:val="28"/>
          <w:szCs w:val="28"/>
        </w:rPr>
        <w:t xml:space="preserve">: </w:t>
      </w:r>
      <w:r w:rsidR="00017B80" w:rsidRPr="00017B80">
        <w:rPr>
          <w:sz w:val="28"/>
          <w:szCs w:val="28"/>
        </w:rPr>
        <w:t xml:space="preserve">2019г.- </w:t>
      </w:r>
      <w:r w:rsidR="00AE0D2A" w:rsidRPr="00017B80">
        <w:rPr>
          <w:sz w:val="28"/>
          <w:szCs w:val="28"/>
        </w:rPr>
        <w:t>7 2</w:t>
      </w:r>
      <w:r w:rsidR="000B0551" w:rsidRPr="00017B80">
        <w:rPr>
          <w:sz w:val="28"/>
          <w:szCs w:val="28"/>
        </w:rPr>
        <w:t>2</w:t>
      </w:r>
      <w:r w:rsidR="00AE0D2A" w:rsidRPr="00017B80">
        <w:rPr>
          <w:sz w:val="28"/>
          <w:szCs w:val="28"/>
        </w:rPr>
        <w:t>9,5</w:t>
      </w:r>
      <w:r w:rsidR="000B0551" w:rsidRPr="00017B80">
        <w:rPr>
          <w:sz w:val="28"/>
          <w:szCs w:val="28"/>
        </w:rPr>
        <w:t xml:space="preserve"> тыс. руб.</w:t>
      </w:r>
      <w:r w:rsidR="00017B80">
        <w:rPr>
          <w:i/>
          <w:sz w:val="28"/>
          <w:szCs w:val="28"/>
        </w:rPr>
        <w:t>;</w:t>
      </w:r>
      <w:r w:rsidR="008276E8">
        <w:rPr>
          <w:i/>
          <w:sz w:val="28"/>
          <w:szCs w:val="28"/>
        </w:rPr>
        <w:t xml:space="preserve"> </w:t>
      </w:r>
      <w:r w:rsidR="00AE0D2A" w:rsidRPr="00AE0D2A">
        <w:rPr>
          <w:sz w:val="28"/>
          <w:szCs w:val="28"/>
        </w:rPr>
        <w:t>2018г.-</w:t>
      </w:r>
      <w:r w:rsidR="00AE0D2A" w:rsidRPr="00AE0D2A">
        <w:t xml:space="preserve"> </w:t>
      </w:r>
      <w:r w:rsidR="00AE0D2A" w:rsidRPr="00AE0D2A">
        <w:rPr>
          <w:sz w:val="28"/>
          <w:szCs w:val="28"/>
        </w:rPr>
        <w:t>7 252,3 тыс. руб.</w:t>
      </w:r>
      <w:r w:rsidR="00AE0D2A">
        <w:rPr>
          <w:i/>
          <w:sz w:val="28"/>
          <w:szCs w:val="28"/>
        </w:rPr>
        <w:t xml:space="preserve">; </w:t>
      </w:r>
      <w:r w:rsidR="000B0551" w:rsidRPr="00B174AC">
        <w:rPr>
          <w:sz w:val="28"/>
          <w:szCs w:val="28"/>
        </w:rPr>
        <w:t xml:space="preserve">2017г.- </w:t>
      </w:r>
      <w:r w:rsidR="002E3202" w:rsidRPr="00B174AC">
        <w:rPr>
          <w:sz w:val="28"/>
          <w:szCs w:val="28"/>
        </w:rPr>
        <w:t>16 677,5 тыс. руб</w:t>
      </w:r>
      <w:r w:rsidR="00B174AC" w:rsidRPr="00B174AC">
        <w:rPr>
          <w:sz w:val="28"/>
          <w:szCs w:val="28"/>
        </w:rPr>
        <w:t>.</w:t>
      </w:r>
      <w:r w:rsidR="000B0551" w:rsidRPr="00B174AC">
        <w:rPr>
          <w:sz w:val="28"/>
          <w:szCs w:val="28"/>
        </w:rPr>
        <w:t>;</w:t>
      </w:r>
      <w:r w:rsidR="00B174AC">
        <w:rPr>
          <w:sz w:val="28"/>
          <w:szCs w:val="28"/>
        </w:rPr>
        <w:t xml:space="preserve"> </w:t>
      </w:r>
      <w:r w:rsidR="002E3202">
        <w:rPr>
          <w:sz w:val="28"/>
          <w:szCs w:val="28"/>
        </w:rPr>
        <w:t>2016г.</w:t>
      </w:r>
      <w:r w:rsidR="004F1A52">
        <w:rPr>
          <w:sz w:val="28"/>
          <w:szCs w:val="28"/>
        </w:rPr>
        <w:t xml:space="preserve"> </w:t>
      </w:r>
      <w:r w:rsidR="002E3202">
        <w:rPr>
          <w:sz w:val="28"/>
          <w:szCs w:val="28"/>
        </w:rPr>
        <w:t xml:space="preserve">- </w:t>
      </w:r>
      <w:r w:rsidR="00771B1F">
        <w:rPr>
          <w:sz w:val="28"/>
          <w:szCs w:val="28"/>
        </w:rPr>
        <w:t>0</w:t>
      </w:r>
      <w:r w:rsidR="00321C65">
        <w:rPr>
          <w:sz w:val="28"/>
          <w:szCs w:val="28"/>
        </w:rPr>
        <w:t xml:space="preserve"> руб.</w:t>
      </w:r>
      <w:r w:rsidR="002E3202">
        <w:rPr>
          <w:sz w:val="28"/>
          <w:szCs w:val="28"/>
        </w:rPr>
        <w:t xml:space="preserve">; </w:t>
      </w:r>
      <w:r w:rsidR="00771B1F">
        <w:rPr>
          <w:sz w:val="28"/>
          <w:szCs w:val="28"/>
        </w:rPr>
        <w:t>2015г.</w:t>
      </w:r>
      <w:r w:rsidR="00010862">
        <w:rPr>
          <w:sz w:val="28"/>
          <w:szCs w:val="28"/>
        </w:rPr>
        <w:t xml:space="preserve"> </w:t>
      </w:r>
      <w:r w:rsidR="00771B1F">
        <w:rPr>
          <w:sz w:val="28"/>
          <w:szCs w:val="28"/>
        </w:rPr>
        <w:t xml:space="preserve">- </w:t>
      </w:r>
      <w:r w:rsidR="00CE7AC5">
        <w:rPr>
          <w:sz w:val="28"/>
          <w:szCs w:val="28"/>
        </w:rPr>
        <w:t>165 982,6 тыс. руб.);</w:t>
      </w:r>
    </w:p>
    <w:p w:rsidR="0051088D" w:rsidRPr="0051088D" w:rsidRDefault="0051088D" w:rsidP="0051088D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нед</w:t>
      </w:r>
      <w:r w:rsidRPr="00CD6DF4">
        <w:rPr>
          <w:b/>
          <w:i/>
          <w:sz w:val="28"/>
          <w:szCs w:val="28"/>
        </w:rPr>
        <w:t>ополученный доход бюджета</w:t>
      </w:r>
      <w:r w:rsidRPr="00321C65">
        <w:rPr>
          <w:i/>
          <w:sz w:val="28"/>
          <w:szCs w:val="28"/>
        </w:rPr>
        <w:t xml:space="preserve"> –</w:t>
      </w:r>
      <w:r w:rsidR="00321C65" w:rsidRPr="00321C65">
        <w:rPr>
          <w:i/>
          <w:sz w:val="28"/>
          <w:szCs w:val="28"/>
        </w:rPr>
        <w:t xml:space="preserve"> </w:t>
      </w:r>
      <w:r w:rsidR="0004390D">
        <w:rPr>
          <w:b/>
          <w:i/>
          <w:sz w:val="28"/>
          <w:szCs w:val="28"/>
        </w:rPr>
        <w:t>27 041,4</w:t>
      </w:r>
      <w:r w:rsidR="00CD6DF4" w:rsidRPr="00CE7AC5">
        <w:rPr>
          <w:b/>
          <w:i/>
          <w:sz w:val="28"/>
          <w:szCs w:val="28"/>
        </w:rPr>
        <w:t xml:space="preserve"> тыс. руб.</w:t>
      </w:r>
      <w:r w:rsidR="00CD6DF4">
        <w:rPr>
          <w:i/>
          <w:sz w:val="28"/>
          <w:szCs w:val="28"/>
        </w:rPr>
        <w:t xml:space="preserve"> </w:t>
      </w:r>
      <w:r w:rsidR="00CD6DF4">
        <w:rPr>
          <w:sz w:val="28"/>
          <w:szCs w:val="28"/>
        </w:rPr>
        <w:t>(</w:t>
      </w:r>
      <w:r w:rsidR="0004390D">
        <w:rPr>
          <w:sz w:val="28"/>
          <w:szCs w:val="28"/>
        </w:rPr>
        <w:t>2021г.-</w:t>
      </w:r>
      <w:r w:rsidR="0004390D" w:rsidRPr="0004390D">
        <w:t xml:space="preserve"> </w:t>
      </w:r>
      <w:r w:rsidR="0004390D" w:rsidRPr="0004390D">
        <w:rPr>
          <w:sz w:val="28"/>
          <w:szCs w:val="28"/>
        </w:rPr>
        <w:t>587,2 тыс. руб</w:t>
      </w:r>
      <w:r w:rsidR="0004390D">
        <w:rPr>
          <w:sz w:val="28"/>
          <w:szCs w:val="28"/>
        </w:rPr>
        <w:t xml:space="preserve">.; 2020г.- </w:t>
      </w:r>
      <w:r w:rsidR="00504580" w:rsidRPr="00504580">
        <w:rPr>
          <w:sz w:val="28"/>
          <w:szCs w:val="28"/>
        </w:rPr>
        <w:t>18 326,7 тыс. руб</w:t>
      </w:r>
      <w:r w:rsidR="00504580">
        <w:rPr>
          <w:sz w:val="28"/>
          <w:szCs w:val="28"/>
        </w:rPr>
        <w:t xml:space="preserve">.; </w:t>
      </w:r>
      <w:r w:rsidR="003971A8">
        <w:rPr>
          <w:sz w:val="28"/>
          <w:szCs w:val="28"/>
        </w:rPr>
        <w:t>2019г.</w:t>
      </w:r>
      <w:r w:rsidR="00572806">
        <w:rPr>
          <w:sz w:val="28"/>
          <w:szCs w:val="28"/>
        </w:rPr>
        <w:t xml:space="preserve"> </w:t>
      </w:r>
      <w:r w:rsidR="003971A8">
        <w:rPr>
          <w:sz w:val="28"/>
          <w:szCs w:val="28"/>
        </w:rPr>
        <w:t>-</w:t>
      </w:r>
      <w:r w:rsidR="003971A8" w:rsidRPr="003971A8">
        <w:t xml:space="preserve"> </w:t>
      </w:r>
      <w:r w:rsidR="003971A8">
        <w:t xml:space="preserve"> </w:t>
      </w:r>
      <w:r w:rsidR="003971A8" w:rsidRPr="003971A8">
        <w:rPr>
          <w:sz w:val="28"/>
          <w:szCs w:val="28"/>
        </w:rPr>
        <w:t>1 884,1 тыс. руб</w:t>
      </w:r>
      <w:r w:rsidR="003971A8">
        <w:rPr>
          <w:sz w:val="28"/>
          <w:szCs w:val="28"/>
        </w:rPr>
        <w:t xml:space="preserve">.; </w:t>
      </w:r>
      <w:r w:rsidR="00CD6DF4" w:rsidRPr="00CD6DF4">
        <w:rPr>
          <w:sz w:val="28"/>
          <w:szCs w:val="28"/>
        </w:rPr>
        <w:t xml:space="preserve">2018г.- </w:t>
      </w:r>
      <w:r w:rsidR="000B0551" w:rsidRPr="00CD6DF4">
        <w:rPr>
          <w:sz w:val="28"/>
          <w:szCs w:val="28"/>
        </w:rPr>
        <w:t>5 811,1 тыс. руб.</w:t>
      </w:r>
      <w:r w:rsidR="00CD6DF4" w:rsidRPr="00CD6DF4">
        <w:rPr>
          <w:sz w:val="28"/>
          <w:szCs w:val="28"/>
        </w:rPr>
        <w:t>;</w:t>
      </w:r>
      <w:r w:rsidR="00CD6DF4">
        <w:rPr>
          <w:sz w:val="28"/>
          <w:szCs w:val="28"/>
        </w:rPr>
        <w:t xml:space="preserve"> </w:t>
      </w:r>
      <w:r w:rsidR="000B0551" w:rsidRPr="000B0551">
        <w:rPr>
          <w:sz w:val="28"/>
          <w:szCs w:val="28"/>
        </w:rPr>
        <w:t xml:space="preserve">2017г.- </w:t>
      </w:r>
      <w:r w:rsidR="00B174AC">
        <w:rPr>
          <w:sz w:val="28"/>
          <w:szCs w:val="28"/>
        </w:rPr>
        <w:t xml:space="preserve"> 96 542,8 тыс. руб.</w:t>
      </w:r>
      <w:r w:rsidR="000B0551" w:rsidRPr="000B0551">
        <w:rPr>
          <w:sz w:val="28"/>
          <w:szCs w:val="28"/>
        </w:rPr>
        <w:t>;</w:t>
      </w:r>
      <w:r w:rsidR="000B0551">
        <w:rPr>
          <w:i/>
          <w:sz w:val="28"/>
          <w:szCs w:val="28"/>
        </w:rPr>
        <w:t xml:space="preserve"> </w:t>
      </w:r>
      <w:r w:rsidR="005A2BEC" w:rsidRPr="005A2BEC">
        <w:rPr>
          <w:sz w:val="28"/>
          <w:szCs w:val="28"/>
        </w:rPr>
        <w:t>2016г.</w:t>
      </w:r>
      <w:r w:rsidR="004F1A52">
        <w:rPr>
          <w:sz w:val="28"/>
          <w:szCs w:val="28"/>
        </w:rPr>
        <w:t xml:space="preserve"> </w:t>
      </w:r>
      <w:r w:rsidR="005A2BEC" w:rsidRPr="005A2BEC">
        <w:rPr>
          <w:sz w:val="28"/>
          <w:szCs w:val="28"/>
        </w:rPr>
        <w:t xml:space="preserve">- </w:t>
      </w:r>
      <w:r w:rsidR="00321C65" w:rsidRPr="005A2BEC">
        <w:rPr>
          <w:sz w:val="28"/>
          <w:szCs w:val="28"/>
        </w:rPr>
        <w:t>78 790,7 тыс. руб</w:t>
      </w:r>
      <w:r w:rsidR="00321C65" w:rsidRPr="00321C65">
        <w:rPr>
          <w:i/>
          <w:sz w:val="28"/>
          <w:szCs w:val="28"/>
        </w:rPr>
        <w:t>.</w:t>
      </w:r>
      <w:r w:rsidR="005A2BEC">
        <w:rPr>
          <w:sz w:val="28"/>
          <w:szCs w:val="28"/>
        </w:rPr>
        <w:t xml:space="preserve">; </w:t>
      </w:r>
      <w:r w:rsidR="00321C65">
        <w:rPr>
          <w:sz w:val="28"/>
          <w:szCs w:val="28"/>
        </w:rPr>
        <w:t>2015г.</w:t>
      </w:r>
      <w:r w:rsidR="004F1A52">
        <w:rPr>
          <w:sz w:val="28"/>
          <w:szCs w:val="28"/>
        </w:rPr>
        <w:t xml:space="preserve"> </w:t>
      </w:r>
      <w:r w:rsidR="00321C65">
        <w:rPr>
          <w:sz w:val="28"/>
          <w:szCs w:val="28"/>
        </w:rPr>
        <w:t xml:space="preserve">- </w:t>
      </w:r>
      <w:r w:rsidR="00B174AC">
        <w:rPr>
          <w:sz w:val="28"/>
          <w:szCs w:val="28"/>
        </w:rPr>
        <w:t>23 927,6 тыс. руб.</w:t>
      </w:r>
      <w:r w:rsidR="00321C65">
        <w:rPr>
          <w:sz w:val="28"/>
          <w:szCs w:val="28"/>
        </w:rPr>
        <w:t>)</w:t>
      </w:r>
      <w:r w:rsidRPr="0051088D">
        <w:rPr>
          <w:sz w:val="28"/>
          <w:szCs w:val="28"/>
        </w:rPr>
        <w:t>;</w:t>
      </w:r>
    </w:p>
    <w:p w:rsidR="0051088D" w:rsidRPr="0051088D" w:rsidRDefault="0051088D" w:rsidP="0051088D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lastRenderedPageBreak/>
        <w:t>•</w:t>
      </w:r>
      <w:r w:rsidRPr="0051088D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нар</w:t>
      </w:r>
      <w:r w:rsidRPr="00CD6DF4">
        <w:rPr>
          <w:b/>
          <w:i/>
          <w:sz w:val="28"/>
          <w:szCs w:val="28"/>
        </w:rPr>
        <w:t>ушения при осуществлении приносящей доход деятельности</w:t>
      </w:r>
      <w:r w:rsidRPr="0051088D">
        <w:rPr>
          <w:sz w:val="28"/>
          <w:szCs w:val="28"/>
        </w:rPr>
        <w:t xml:space="preserve"> – </w:t>
      </w:r>
      <w:r w:rsidR="0004390D">
        <w:rPr>
          <w:b/>
          <w:i/>
          <w:sz w:val="28"/>
          <w:szCs w:val="28"/>
        </w:rPr>
        <w:t>439,8</w:t>
      </w:r>
      <w:r w:rsidR="003971A8">
        <w:rPr>
          <w:b/>
          <w:i/>
          <w:sz w:val="28"/>
          <w:szCs w:val="28"/>
        </w:rPr>
        <w:t xml:space="preserve"> тыс. руб.</w:t>
      </w:r>
      <w:r w:rsidR="00CD6DF4">
        <w:rPr>
          <w:sz w:val="28"/>
          <w:szCs w:val="28"/>
        </w:rPr>
        <w:t xml:space="preserve"> (</w:t>
      </w:r>
      <w:r w:rsidR="0004390D">
        <w:rPr>
          <w:sz w:val="28"/>
          <w:szCs w:val="28"/>
        </w:rPr>
        <w:t>2021г.-</w:t>
      </w:r>
      <w:r w:rsidR="0004390D" w:rsidRPr="0004390D">
        <w:t xml:space="preserve"> </w:t>
      </w:r>
      <w:r w:rsidR="0004390D">
        <w:rPr>
          <w:sz w:val="28"/>
          <w:szCs w:val="28"/>
        </w:rPr>
        <w:t xml:space="preserve">2 307,5 тыс. руб.; </w:t>
      </w:r>
      <w:r w:rsidR="00504580">
        <w:rPr>
          <w:sz w:val="28"/>
          <w:szCs w:val="28"/>
        </w:rPr>
        <w:t xml:space="preserve">2020г.- </w:t>
      </w:r>
      <w:r w:rsidR="00504580" w:rsidRPr="00504580">
        <w:rPr>
          <w:sz w:val="28"/>
          <w:szCs w:val="28"/>
        </w:rPr>
        <w:t>157</w:t>
      </w:r>
      <w:r w:rsidR="00731594">
        <w:rPr>
          <w:sz w:val="28"/>
          <w:szCs w:val="28"/>
        </w:rPr>
        <w:t>,6 тыс. руб.</w:t>
      </w:r>
      <w:r w:rsidR="00504580">
        <w:rPr>
          <w:sz w:val="28"/>
          <w:szCs w:val="28"/>
        </w:rPr>
        <w:t xml:space="preserve">; </w:t>
      </w:r>
      <w:r w:rsidR="003971A8">
        <w:rPr>
          <w:sz w:val="28"/>
          <w:szCs w:val="28"/>
        </w:rPr>
        <w:t xml:space="preserve">2019г.- нет; </w:t>
      </w:r>
      <w:r w:rsidR="00CD6DF4">
        <w:rPr>
          <w:sz w:val="28"/>
          <w:szCs w:val="28"/>
        </w:rPr>
        <w:t xml:space="preserve">2018г.-  </w:t>
      </w:r>
      <w:r w:rsidR="00763086" w:rsidRPr="00CD6DF4">
        <w:rPr>
          <w:sz w:val="28"/>
          <w:szCs w:val="28"/>
        </w:rPr>
        <w:t>531,5 тыс. руб.</w:t>
      </w:r>
      <w:r w:rsidR="00CD6DF4">
        <w:rPr>
          <w:sz w:val="28"/>
          <w:szCs w:val="28"/>
        </w:rPr>
        <w:t xml:space="preserve">; </w:t>
      </w:r>
      <w:r w:rsidR="00D738E9">
        <w:rPr>
          <w:sz w:val="28"/>
          <w:szCs w:val="28"/>
        </w:rPr>
        <w:t xml:space="preserve">2017г.- </w:t>
      </w:r>
      <w:r w:rsidR="00B11B3A" w:rsidRPr="00D738E9">
        <w:rPr>
          <w:sz w:val="28"/>
          <w:szCs w:val="28"/>
        </w:rPr>
        <w:t>5 203,0 тыс. р</w:t>
      </w:r>
      <w:r w:rsidR="00B174AC">
        <w:rPr>
          <w:sz w:val="28"/>
          <w:szCs w:val="28"/>
        </w:rPr>
        <w:t>уб.;</w:t>
      </w:r>
      <w:r w:rsidR="00763086">
        <w:rPr>
          <w:sz w:val="28"/>
          <w:szCs w:val="28"/>
        </w:rPr>
        <w:t xml:space="preserve"> </w:t>
      </w:r>
      <w:r w:rsidR="005A2BEC">
        <w:rPr>
          <w:sz w:val="28"/>
          <w:szCs w:val="28"/>
        </w:rPr>
        <w:t>2016г.</w:t>
      </w:r>
      <w:r w:rsidR="004F1A52">
        <w:rPr>
          <w:sz w:val="28"/>
          <w:szCs w:val="28"/>
        </w:rPr>
        <w:t xml:space="preserve"> </w:t>
      </w:r>
      <w:r w:rsidR="005A2BEC">
        <w:rPr>
          <w:sz w:val="28"/>
          <w:szCs w:val="28"/>
        </w:rPr>
        <w:t xml:space="preserve">- 0 руб.; </w:t>
      </w:r>
      <w:r w:rsidR="00321C65">
        <w:rPr>
          <w:sz w:val="28"/>
          <w:szCs w:val="28"/>
        </w:rPr>
        <w:t>2015г.</w:t>
      </w:r>
      <w:r w:rsidR="004F1A52">
        <w:rPr>
          <w:sz w:val="28"/>
          <w:szCs w:val="28"/>
        </w:rPr>
        <w:t xml:space="preserve"> </w:t>
      </w:r>
      <w:r w:rsidR="00321C65">
        <w:rPr>
          <w:sz w:val="28"/>
          <w:szCs w:val="28"/>
        </w:rPr>
        <w:t xml:space="preserve">- </w:t>
      </w:r>
      <w:r w:rsidR="00B174AC">
        <w:rPr>
          <w:sz w:val="28"/>
          <w:szCs w:val="28"/>
        </w:rPr>
        <w:t>127,0 тыс. руб.</w:t>
      </w:r>
      <w:r w:rsidR="00321C65">
        <w:rPr>
          <w:sz w:val="28"/>
          <w:szCs w:val="28"/>
        </w:rPr>
        <w:t>)</w:t>
      </w:r>
      <w:r w:rsidRPr="0051088D">
        <w:rPr>
          <w:sz w:val="28"/>
          <w:szCs w:val="28"/>
        </w:rPr>
        <w:t>;</w:t>
      </w:r>
    </w:p>
    <w:p w:rsidR="00C942C3" w:rsidRDefault="0051088D" w:rsidP="00C942C3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нару</w:t>
      </w:r>
      <w:r w:rsidRPr="00CD6DF4">
        <w:rPr>
          <w:b/>
          <w:i/>
          <w:sz w:val="28"/>
          <w:szCs w:val="28"/>
        </w:rPr>
        <w:t>шения при ведении бухгалтерского учета</w:t>
      </w:r>
      <w:r w:rsidRPr="0047783C">
        <w:rPr>
          <w:i/>
          <w:sz w:val="28"/>
          <w:szCs w:val="28"/>
        </w:rPr>
        <w:t xml:space="preserve"> </w:t>
      </w:r>
      <w:r w:rsidR="00B11B3A">
        <w:rPr>
          <w:i/>
          <w:sz w:val="28"/>
          <w:szCs w:val="28"/>
        </w:rPr>
        <w:t>–</w:t>
      </w:r>
      <w:r w:rsidR="003971A8">
        <w:rPr>
          <w:i/>
          <w:sz w:val="28"/>
          <w:szCs w:val="28"/>
        </w:rPr>
        <w:t xml:space="preserve"> </w:t>
      </w:r>
      <w:r w:rsidR="0004390D">
        <w:rPr>
          <w:b/>
          <w:i/>
          <w:sz w:val="28"/>
          <w:szCs w:val="28"/>
        </w:rPr>
        <w:t>39 293,4</w:t>
      </w:r>
      <w:r w:rsidR="003971A8" w:rsidRPr="008276E8">
        <w:rPr>
          <w:b/>
          <w:i/>
          <w:sz w:val="28"/>
          <w:szCs w:val="28"/>
        </w:rPr>
        <w:t xml:space="preserve"> </w:t>
      </w:r>
      <w:r w:rsidR="00B174AC" w:rsidRPr="008276E8">
        <w:rPr>
          <w:b/>
          <w:i/>
          <w:sz w:val="28"/>
          <w:szCs w:val="28"/>
        </w:rPr>
        <w:t>тыс.</w:t>
      </w:r>
      <w:r w:rsidR="00B174AC">
        <w:rPr>
          <w:i/>
          <w:sz w:val="28"/>
          <w:szCs w:val="28"/>
        </w:rPr>
        <w:t xml:space="preserve"> </w:t>
      </w:r>
      <w:r w:rsidR="00B174AC" w:rsidRPr="008276E8">
        <w:rPr>
          <w:b/>
          <w:i/>
          <w:sz w:val="28"/>
          <w:szCs w:val="28"/>
        </w:rPr>
        <w:t>руб.</w:t>
      </w:r>
      <w:r w:rsidR="00B174AC">
        <w:rPr>
          <w:i/>
          <w:sz w:val="28"/>
          <w:szCs w:val="28"/>
        </w:rPr>
        <w:t xml:space="preserve"> </w:t>
      </w:r>
      <w:r w:rsidR="00CD6DF4" w:rsidRPr="003971A8">
        <w:rPr>
          <w:sz w:val="28"/>
          <w:szCs w:val="28"/>
        </w:rPr>
        <w:t>(</w:t>
      </w:r>
      <w:r w:rsidR="0004390D">
        <w:rPr>
          <w:sz w:val="28"/>
          <w:szCs w:val="28"/>
        </w:rPr>
        <w:t xml:space="preserve">2021г.- </w:t>
      </w:r>
      <w:r w:rsidR="003932C3">
        <w:rPr>
          <w:sz w:val="28"/>
          <w:szCs w:val="28"/>
        </w:rPr>
        <w:t>237 179,3</w:t>
      </w:r>
      <w:r w:rsidR="0004390D" w:rsidRPr="0004390D">
        <w:rPr>
          <w:sz w:val="28"/>
          <w:szCs w:val="28"/>
        </w:rPr>
        <w:t xml:space="preserve"> тыс. руб.</w:t>
      </w:r>
      <w:r w:rsidR="0004390D">
        <w:rPr>
          <w:sz w:val="28"/>
          <w:szCs w:val="28"/>
        </w:rPr>
        <w:t xml:space="preserve">; </w:t>
      </w:r>
      <w:r w:rsidR="00731594">
        <w:rPr>
          <w:sz w:val="28"/>
          <w:szCs w:val="28"/>
        </w:rPr>
        <w:t xml:space="preserve">2020г. - </w:t>
      </w:r>
      <w:r w:rsidR="00731594" w:rsidRPr="00731594">
        <w:rPr>
          <w:sz w:val="28"/>
          <w:szCs w:val="28"/>
        </w:rPr>
        <w:t>290 358,5 тыс. руб.</w:t>
      </w:r>
      <w:r w:rsidR="003932C3">
        <w:rPr>
          <w:sz w:val="28"/>
          <w:szCs w:val="28"/>
        </w:rPr>
        <w:t xml:space="preserve">; </w:t>
      </w:r>
      <w:r w:rsidR="003971A8" w:rsidRPr="003971A8">
        <w:rPr>
          <w:sz w:val="28"/>
          <w:szCs w:val="28"/>
        </w:rPr>
        <w:t>2019г. - 33 057,5 тыс. руб.;</w:t>
      </w:r>
      <w:r w:rsidR="003971A8">
        <w:rPr>
          <w:i/>
          <w:sz w:val="28"/>
          <w:szCs w:val="28"/>
        </w:rPr>
        <w:t xml:space="preserve"> </w:t>
      </w:r>
      <w:r w:rsidR="00CD6DF4" w:rsidRPr="00CD6DF4">
        <w:rPr>
          <w:sz w:val="28"/>
          <w:szCs w:val="28"/>
        </w:rPr>
        <w:t xml:space="preserve">2018г.- </w:t>
      </w:r>
      <w:r w:rsidR="00763086" w:rsidRPr="00CD6DF4">
        <w:rPr>
          <w:sz w:val="28"/>
          <w:szCs w:val="28"/>
        </w:rPr>
        <w:t>273 953,5 тыс. руб.</w:t>
      </w:r>
      <w:r w:rsidR="00CD6DF4">
        <w:rPr>
          <w:sz w:val="28"/>
          <w:szCs w:val="28"/>
        </w:rPr>
        <w:t>;</w:t>
      </w:r>
      <w:r w:rsidR="00F37CF3">
        <w:rPr>
          <w:sz w:val="28"/>
          <w:szCs w:val="28"/>
        </w:rPr>
        <w:t xml:space="preserve"> </w:t>
      </w:r>
      <w:r w:rsidR="00763086" w:rsidRPr="00763086">
        <w:rPr>
          <w:sz w:val="28"/>
          <w:szCs w:val="28"/>
        </w:rPr>
        <w:t>2017г.-</w:t>
      </w:r>
      <w:r w:rsidR="00B11B3A" w:rsidRPr="00763086">
        <w:rPr>
          <w:sz w:val="28"/>
          <w:szCs w:val="28"/>
        </w:rPr>
        <w:t>1 119 650,2 тыс. руб.</w:t>
      </w:r>
      <w:r w:rsidR="00763086">
        <w:rPr>
          <w:i/>
          <w:sz w:val="28"/>
          <w:szCs w:val="28"/>
        </w:rPr>
        <w:t xml:space="preserve">; </w:t>
      </w:r>
      <w:r w:rsidR="00B11B3A" w:rsidRPr="00B11B3A">
        <w:rPr>
          <w:sz w:val="28"/>
          <w:szCs w:val="28"/>
        </w:rPr>
        <w:t>2016г.</w:t>
      </w:r>
      <w:r w:rsidR="004F1A52">
        <w:rPr>
          <w:sz w:val="28"/>
          <w:szCs w:val="28"/>
        </w:rPr>
        <w:t xml:space="preserve"> </w:t>
      </w:r>
      <w:r w:rsidR="00B11B3A" w:rsidRPr="00B11B3A">
        <w:rPr>
          <w:sz w:val="28"/>
          <w:szCs w:val="28"/>
        </w:rPr>
        <w:t xml:space="preserve">- </w:t>
      </w:r>
      <w:r w:rsidR="00321C65" w:rsidRPr="00B11B3A">
        <w:rPr>
          <w:sz w:val="28"/>
          <w:szCs w:val="28"/>
        </w:rPr>
        <w:t>312 949,9 тыс. руб.</w:t>
      </w:r>
      <w:r w:rsidR="00B11B3A">
        <w:rPr>
          <w:sz w:val="28"/>
          <w:szCs w:val="28"/>
        </w:rPr>
        <w:t>;</w:t>
      </w:r>
      <w:r w:rsidR="00321C65">
        <w:rPr>
          <w:sz w:val="28"/>
          <w:szCs w:val="28"/>
        </w:rPr>
        <w:t xml:space="preserve"> 2015г.</w:t>
      </w:r>
      <w:r w:rsidR="004F1A52">
        <w:rPr>
          <w:sz w:val="28"/>
          <w:szCs w:val="28"/>
        </w:rPr>
        <w:t xml:space="preserve"> </w:t>
      </w:r>
      <w:r w:rsidR="00321C65">
        <w:rPr>
          <w:sz w:val="28"/>
          <w:szCs w:val="28"/>
        </w:rPr>
        <w:t xml:space="preserve">- </w:t>
      </w:r>
      <w:r w:rsidR="00F37CF3">
        <w:rPr>
          <w:sz w:val="28"/>
          <w:szCs w:val="28"/>
        </w:rPr>
        <w:t>85 019,7 ты</w:t>
      </w:r>
      <w:r w:rsidR="00B174AC">
        <w:rPr>
          <w:sz w:val="28"/>
          <w:szCs w:val="28"/>
        </w:rPr>
        <w:t>с. руб.</w:t>
      </w:r>
      <w:r w:rsidR="00321C65">
        <w:rPr>
          <w:sz w:val="28"/>
          <w:szCs w:val="28"/>
        </w:rPr>
        <w:t>)</w:t>
      </w:r>
      <w:r w:rsidRPr="0051088D">
        <w:rPr>
          <w:sz w:val="28"/>
          <w:szCs w:val="28"/>
        </w:rPr>
        <w:t>;</w:t>
      </w:r>
    </w:p>
    <w:p w:rsidR="00504580" w:rsidRPr="0004390D" w:rsidRDefault="0051088D" w:rsidP="00C942C3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="00504580" w:rsidRPr="00B01077">
        <w:rPr>
          <w:b/>
          <w:i/>
          <w:sz w:val="28"/>
          <w:szCs w:val="28"/>
        </w:rPr>
        <w:t>нарушение порядка управления и распоряжения имуществом, находящимся в муниципальной собственности –</w:t>
      </w:r>
      <w:r w:rsidR="0004390D">
        <w:rPr>
          <w:b/>
          <w:i/>
          <w:sz w:val="28"/>
          <w:szCs w:val="28"/>
        </w:rPr>
        <w:t xml:space="preserve">3 351,1 </w:t>
      </w:r>
      <w:r w:rsidR="00731594" w:rsidRPr="00B01077">
        <w:rPr>
          <w:b/>
          <w:i/>
          <w:sz w:val="28"/>
          <w:szCs w:val="28"/>
        </w:rPr>
        <w:t xml:space="preserve">тыс. руб. </w:t>
      </w:r>
      <w:r w:rsidR="0004390D" w:rsidRPr="0004390D">
        <w:rPr>
          <w:sz w:val="28"/>
          <w:szCs w:val="28"/>
        </w:rPr>
        <w:t>(2021г.- 149 891,8 тыс. руб.)</w:t>
      </w:r>
      <w:r w:rsidR="0004390D">
        <w:rPr>
          <w:sz w:val="28"/>
          <w:szCs w:val="28"/>
        </w:rPr>
        <w:t>;</w:t>
      </w:r>
    </w:p>
    <w:p w:rsidR="0051088D" w:rsidRDefault="002A4AE8" w:rsidP="0051088D">
      <w:pPr>
        <w:ind w:firstLine="708"/>
        <w:jc w:val="both"/>
        <w:rPr>
          <w:sz w:val="28"/>
          <w:szCs w:val="28"/>
        </w:rPr>
      </w:pPr>
      <w:r w:rsidRPr="00B01077">
        <w:rPr>
          <w:sz w:val="28"/>
          <w:szCs w:val="28"/>
        </w:rPr>
        <w:t>•</w:t>
      </w:r>
      <w:r w:rsidRPr="00B01077">
        <w:rPr>
          <w:sz w:val="28"/>
          <w:szCs w:val="28"/>
        </w:rPr>
        <w:tab/>
      </w:r>
      <w:r w:rsidRPr="00B01077">
        <w:rPr>
          <w:b/>
          <w:i/>
          <w:sz w:val="28"/>
          <w:szCs w:val="28"/>
        </w:rPr>
        <w:t>прочие нарушения</w:t>
      </w:r>
      <w:r w:rsidR="0004390D" w:rsidRPr="0004390D">
        <w:t xml:space="preserve"> </w:t>
      </w:r>
      <w:r w:rsidR="00C9270A">
        <w:t>(</w:t>
      </w:r>
      <w:r w:rsidR="0004390D" w:rsidRPr="0004390D">
        <w:rPr>
          <w:b/>
          <w:i/>
          <w:sz w:val="28"/>
          <w:szCs w:val="28"/>
        </w:rPr>
        <w:t>средства акционерных обществ, муниципальных предприятий</w:t>
      </w:r>
      <w:r w:rsidR="00C9270A">
        <w:rPr>
          <w:b/>
          <w:i/>
          <w:sz w:val="28"/>
          <w:szCs w:val="28"/>
        </w:rPr>
        <w:t xml:space="preserve">, риски неэффективного использования средств, выплаты заработной платы </w:t>
      </w:r>
      <w:r w:rsidR="003932C3">
        <w:rPr>
          <w:b/>
          <w:i/>
          <w:sz w:val="28"/>
          <w:szCs w:val="28"/>
        </w:rPr>
        <w:t>и</w:t>
      </w:r>
      <w:r w:rsidR="00C9270A">
        <w:rPr>
          <w:b/>
          <w:i/>
          <w:sz w:val="28"/>
          <w:szCs w:val="28"/>
        </w:rPr>
        <w:t xml:space="preserve"> компенсаций и т.д.) – 1 513 566,0 тыс. руб.</w:t>
      </w:r>
      <w:r w:rsidRPr="00B01077">
        <w:rPr>
          <w:b/>
          <w:i/>
          <w:sz w:val="28"/>
          <w:szCs w:val="28"/>
        </w:rPr>
        <w:t xml:space="preserve"> </w:t>
      </w:r>
      <w:r w:rsidRPr="0004390D">
        <w:rPr>
          <w:sz w:val="28"/>
          <w:szCs w:val="28"/>
        </w:rPr>
        <w:t>(</w:t>
      </w:r>
      <w:r w:rsidR="0004390D" w:rsidRPr="0004390D">
        <w:rPr>
          <w:sz w:val="28"/>
          <w:szCs w:val="28"/>
        </w:rPr>
        <w:t xml:space="preserve">2021г. - </w:t>
      </w:r>
      <w:r w:rsidR="00AB6567" w:rsidRPr="0004390D">
        <w:rPr>
          <w:sz w:val="28"/>
          <w:szCs w:val="28"/>
        </w:rPr>
        <w:t>с</w:t>
      </w:r>
      <w:r w:rsidRPr="0004390D">
        <w:rPr>
          <w:sz w:val="28"/>
          <w:szCs w:val="28"/>
        </w:rPr>
        <w:t>редства акционерных обществ</w:t>
      </w:r>
      <w:r w:rsidR="00AB6567" w:rsidRPr="0004390D">
        <w:rPr>
          <w:sz w:val="28"/>
          <w:szCs w:val="28"/>
        </w:rPr>
        <w:t>, муниципальных</w:t>
      </w:r>
      <w:r w:rsidRPr="0004390D">
        <w:rPr>
          <w:sz w:val="28"/>
          <w:szCs w:val="28"/>
        </w:rPr>
        <w:t xml:space="preserve"> предприятий</w:t>
      </w:r>
      <w:r w:rsidR="0004390D" w:rsidRPr="0004390D">
        <w:rPr>
          <w:sz w:val="28"/>
          <w:szCs w:val="28"/>
        </w:rPr>
        <w:t xml:space="preserve"> и др.</w:t>
      </w:r>
      <w:r w:rsidR="00AB6567" w:rsidRPr="0004390D">
        <w:rPr>
          <w:sz w:val="28"/>
          <w:szCs w:val="28"/>
        </w:rPr>
        <w:t>- 203 603,4 тыс. руб.</w:t>
      </w:r>
      <w:r w:rsidR="0004390D" w:rsidRPr="0004390D">
        <w:rPr>
          <w:sz w:val="28"/>
          <w:szCs w:val="28"/>
        </w:rPr>
        <w:t>;</w:t>
      </w:r>
      <w:r w:rsidR="00732B16">
        <w:rPr>
          <w:sz w:val="28"/>
          <w:szCs w:val="28"/>
        </w:rPr>
        <w:t xml:space="preserve"> </w:t>
      </w:r>
      <w:r w:rsidRPr="00C9270A">
        <w:rPr>
          <w:i/>
          <w:sz w:val="28"/>
          <w:szCs w:val="28"/>
        </w:rPr>
        <w:t xml:space="preserve">ранее </w:t>
      </w:r>
      <w:r w:rsidR="0051088D" w:rsidRPr="00C9270A">
        <w:rPr>
          <w:i/>
          <w:sz w:val="28"/>
          <w:szCs w:val="28"/>
        </w:rPr>
        <w:t>прочие нарушения</w:t>
      </w:r>
      <w:r w:rsidR="00B11B3A" w:rsidRPr="00C9270A">
        <w:rPr>
          <w:i/>
          <w:sz w:val="28"/>
          <w:szCs w:val="28"/>
        </w:rPr>
        <w:t xml:space="preserve"> (муниципальное имущество, средства акционерных обществ и муниципальных предприятий)</w:t>
      </w:r>
      <w:r w:rsidR="00B11B3A">
        <w:rPr>
          <w:i/>
          <w:sz w:val="28"/>
          <w:szCs w:val="28"/>
        </w:rPr>
        <w:t xml:space="preserve"> </w:t>
      </w:r>
      <w:r w:rsidR="00763086">
        <w:rPr>
          <w:i/>
          <w:sz w:val="28"/>
          <w:szCs w:val="28"/>
        </w:rPr>
        <w:t>–</w:t>
      </w:r>
      <w:r w:rsidR="008276E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2A4AE8">
        <w:rPr>
          <w:sz w:val="28"/>
          <w:szCs w:val="28"/>
        </w:rPr>
        <w:t xml:space="preserve">2020г.- </w:t>
      </w:r>
      <w:r w:rsidR="008276E8" w:rsidRPr="002A4AE8">
        <w:rPr>
          <w:sz w:val="28"/>
          <w:szCs w:val="28"/>
        </w:rPr>
        <w:t>705 055</w:t>
      </w:r>
      <w:r w:rsidR="00F60754" w:rsidRPr="002A4AE8">
        <w:rPr>
          <w:sz w:val="28"/>
          <w:szCs w:val="28"/>
        </w:rPr>
        <w:t>,</w:t>
      </w:r>
      <w:r w:rsidR="008276E8" w:rsidRPr="002A4AE8">
        <w:rPr>
          <w:sz w:val="28"/>
          <w:szCs w:val="28"/>
        </w:rPr>
        <w:t>3</w:t>
      </w:r>
      <w:r w:rsidR="00F60754" w:rsidRPr="008276E8">
        <w:rPr>
          <w:b/>
          <w:i/>
          <w:sz w:val="28"/>
          <w:szCs w:val="28"/>
        </w:rPr>
        <w:t xml:space="preserve"> </w:t>
      </w:r>
      <w:r w:rsidR="00F60754" w:rsidRPr="002A4AE8">
        <w:rPr>
          <w:sz w:val="28"/>
          <w:szCs w:val="28"/>
        </w:rPr>
        <w:t xml:space="preserve">тыс. </w:t>
      </w:r>
      <w:r w:rsidR="00B174AC" w:rsidRPr="002A4AE8">
        <w:rPr>
          <w:sz w:val="28"/>
          <w:szCs w:val="28"/>
        </w:rPr>
        <w:t>руб.</w:t>
      </w:r>
      <w:r w:rsidR="00B174A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; </w:t>
      </w:r>
      <w:r w:rsidR="008276E8">
        <w:rPr>
          <w:sz w:val="28"/>
          <w:szCs w:val="28"/>
        </w:rPr>
        <w:t xml:space="preserve">2019г.- </w:t>
      </w:r>
      <w:r w:rsidR="008276E8" w:rsidRPr="008276E8">
        <w:rPr>
          <w:sz w:val="28"/>
          <w:szCs w:val="28"/>
        </w:rPr>
        <w:t>978 424,5 тыс. руб.</w:t>
      </w:r>
      <w:r w:rsidR="008276E8">
        <w:rPr>
          <w:sz w:val="28"/>
          <w:szCs w:val="28"/>
        </w:rPr>
        <w:t xml:space="preserve">; </w:t>
      </w:r>
      <w:r w:rsidR="00CD6DF4" w:rsidRPr="00CD6DF4">
        <w:rPr>
          <w:sz w:val="28"/>
          <w:szCs w:val="28"/>
        </w:rPr>
        <w:t xml:space="preserve">2018г.- </w:t>
      </w:r>
      <w:r w:rsidR="00F37CF3">
        <w:rPr>
          <w:sz w:val="28"/>
          <w:szCs w:val="28"/>
        </w:rPr>
        <w:t>1 233 625,4 тыс. руб.</w:t>
      </w:r>
      <w:r w:rsidR="00CD6DF4" w:rsidRPr="00CD6DF4">
        <w:rPr>
          <w:sz w:val="28"/>
          <w:szCs w:val="28"/>
        </w:rPr>
        <w:t>;</w:t>
      </w:r>
      <w:r w:rsidR="00CD6DF4">
        <w:rPr>
          <w:i/>
          <w:sz w:val="28"/>
          <w:szCs w:val="28"/>
        </w:rPr>
        <w:t xml:space="preserve"> </w:t>
      </w:r>
      <w:r w:rsidR="00763086" w:rsidRPr="00763086">
        <w:rPr>
          <w:sz w:val="28"/>
          <w:szCs w:val="28"/>
        </w:rPr>
        <w:t xml:space="preserve">2017г.- </w:t>
      </w:r>
      <w:r w:rsidR="00F37CF3">
        <w:rPr>
          <w:sz w:val="28"/>
          <w:szCs w:val="28"/>
        </w:rPr>
        <w:t>2 280 370,3 тыс. руб.</w:t>
      </w:r>
      <w:r w:rsidR="00763086" w:rsidRPr="00763086">
        <w:rPr>
          <w:sz w:val="28"/>
          <w:szCs w:val="28"/>
        </w:rPr>
        <w:t>;</w:t>
      </w:r>
      <w:r w:rsidR="00AD5BE0">
        <w:rPr>
          <w:sz w:val="28"/>
          <w:szCs w:val="28"/>
        </w:rPr>
        <w:t xml:space="preserve"> </w:t>
      </w:r>
      <w:r w:rsidR="00B11B3A" w:rsidRPr="00B11B3A">
        <w:rPr>
          <w:sz w:val="28"/>
          <w:szCs w:val="28"/>
        </w:rPr>
        <w:t>2016г.</w:t>
      </w:r>
      <w:r w:rsidR="0051088D" w:rsidRPr="00B11B3A">
        <w:rPr>
          <w:sz w:val="28"/>
          <w:szCs w:val="28"/>
        </w:rPr>
        <w:t xml:space="preserve"> –</w:t>
      </w:r>
      <w:r w:rsidR="00321C65" w:rsidRPr="00B11B3A">
        <w:rPr>
          <w:sz w:val="28"/>
          <w:szCs w:val="28"/>
        </w:rPr>
        <w:t xml:space="preserve">  2 012 493,3 тыс. руб</w:t>
      </w:r>
      <w:r w:rsidR="00321C65" w:rsidRPr="0047783C">
        <w:rPr>
          <w:i/>
          <w:sz w:val="28"/>
          <w:szCs w:val="28"/>
        </w:rPr>
        <w:t>.</w:t>
      </w:r>
      <w:r w:rsidR="00B11B3A">
        <w:rPr>
          <w:sz w:val="28"/>
          <w:szCs w:val="28"/>
        </w:rPr>
        <w:t xml:space="preserve">; </w:t>
      </w:r>
      <w:r w:rsidR="00811AE7">
        <w:rPr>
          <w:sz w:val="28"/>
          <w:szCs w:val="28"/>
        </w:rPr>
        <w:t xml:space="preserve">2015г.- </w:t>
      </w:r>
      <w:r w:rsidR="00F37CF3">
        <w:rPr>
          <w:sz w:val="28"/>
          <w:szCs w:val="28"/>
        </w:rPr>
        <w:t>1 12</w:t>
      </w:r>
      <w:r w:rsidR="00B174AC">
        <w:rPr>
          <w:sz w:val="28"/>
          <w:szCs w:val="28"/>
        </w:rPr>
        <w:t>2 227,6 тыс. руб.</w:t>
      </w:r>
      <w:r w:rsidR="00CE7AC5">
        <w:rPr>
          <w:sz w:val="28"/>
          <w:szCs w:val="28"/>
        </w:rPr>
        <w:t>);</w:t>
      </w:r>
    </w:p>
    <w:p w:rsidR="002A4AE8" w:rsidRPr="00017B80" w:rsidRDefault="002A4AE8" w:rsidP="002A4AE8">
      <w:pPr>
        <w:ind w:firstLine="708"/>
        <w:jc w:val="both"/>
        <w:rPr>
          <w:sz w:val="28"/>
          <w:szCs w:val="28"/>
        </w:rPr>
      </w:pPr>
      <w:r w:rsidRPr="00017B80">
        <w:rPr>
          <w:sz w:val="28"/>
          <w:szCs w:val="28"/>
        </w:rPr>
        <w:t>•</w:t>
      </w:r>
      <w:r w:rsidRPr="00017B80">
        <w:rPr>
          <w:sz w:val="28"/>
          <w:szCs w:val="28"/>
        </w:rPr>
        <w:tab/>
      </w:r>
      <w:r w:rsidRPr="00C9270A">
        <w:rPr>
          <w:i/>
          <w:sz w:val="28"/>
          <w:szCs w:val="28"/>
        </w:rPr>
        <w:t>ущерб бюджету – нет</w:t>
      </w:r>
      <w:r>
        <w:rPr>
          <w:i/>
          <w:sz w:val="28"/>
          <w:szCs w:val="28"/>
        </w:rPr>
        <w:t xml:space="preserve"> </w:t>
      </w:r>
      <w:r w:rsidRPr="00017B80">
        <w:rPr>
          <w:sz w:val="28"/>
          <w:szCs w:val="28"/>
        </w:rPr>
        <w:t>(</w:t>
      </w:r>
      <w:r w:rsidR="00C9270A">
        <w:rPr>
          <w:sz w:val="28"/>
          <w:szCs w:val="28"/>
        </w:rPr>
        <w:t xml:space="preserve">2021г.- нет; </w:t>
      </w:r>
      <w:r>
        <w:rPr>
          <w:sz w:val="28"/>
          <w:szCs w:val="28"/>
        </w:rPr>
        <w:t xml:space="preserve">2020г.- </w:t>
      </w:r>
      <w:r w:rsidRPr="002A4AE8">
        <w:rPr>
          <w:i/>
          <w:sz w:val="28"/>
          <w:szCs w:val="28"/>
        </w:rPr>
        <w:t>411,5 тыс. руб</w:t>
      </w:r>
      <w:r w:rsidRPr="00017B80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,</w:t>
      </w:r>
      <w:r w:rsidRPr="00017B8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2019г.- 445,2 тыс. руб.; </w:t>
      </w:r>
      <w:r w:rsidRPr="00017B80">
        <w:rPr>
          <w:sz w:val="28"/>
          <w:szCs w:val="28"/>
        </w:rPr>
        <w:t>2018г.</w:t>
      </w:r>
      <w:r w:rsidRPr="00AE0D2A">
        <w:t xml:space="preserve"> </w:t>
      </w:r>
      <w:r>
        <w:t xml:space="preserve">- </w:t>
      </w:r>
      <w:r w:rsidRPr="00017B80">
        <w:rPr>
          <w:sz w:val="28"/>
          <w:szCs w:val="28"/>
        </w:rPr>
        <w:t>6 580,2 тыс. руб.; 2017 г.- 240,4 тыс. руб.);</w:t>
      </w:r>
    </w:p>
    <w:p w:rsidR="00CE7AC5" w:rsidRPr="0051088D" w:rsidRDefault="00CE7AC5" w:rsidP="00CE7AC5">
      <w:pPr>
        <w:ind w:firstLine="708"/>
        <w:jc w:val="both"/>
        <w:rPr>
          <w:sz w:val="28"/>
          <w:szCs w:val="28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C9270A">
        <w:rPr>
          <w:i/>
          <w:sz w:val="28"/>
          <w:szCs w:val="28"/>
        </w:rPr>
        <w:t>неправомерное (необоснованное) предоставление бюджетных средств – нет</w:t>
      </w:r>
      <w:r w:rsidRPr="00321C65">
        <w:rPr>
          <w:i/>
          <w:sz w:val="28"/>
          <w:szCs w:val="28"/>
        </w:rPr>
        <w:t xml:space="preserve"> </w:t>
      </w:r>
      <w:r w:rsidRPr="00F60754">
        <w:rPr>
          <w:sz w:val="28"/>
          <w:szCs w:val="28"/>
        </w:rPr>
        <w:t>(</w:t>
      </w:r>
      <w:r w:rsidR="00C9270A">
        <w:rPr>
          <w:sz w:val="28"/>
          <w:szCs w:val="28"/>
        </w:rPr>
        <w:t xml:space="preserve">2021г. – нет; </w:t>
      </w:r>
      <w:r w:rsidR="00382427">
        <w:rPr>
          <w:sz w:val="28"/>
          <w:szCs w:val="28"/>
        </w:rPr>
        <w:t xml:space="preserve">2020г.- нет; </w:t>
      </w:r>
      <w:r>
        <w:rPr>
          <w:sz w:val="28"/>
          <w:szCs w:val="28"/>
        </w:rPr>
        <w:t xml:space="preserve">2019г.- </w:t>
      </w:r>
      <w:r w:rsidRPr="008276E8">
        <w:rPr>
          <w:sz w:val="28"/>
          <w:szCs w:val="28"/>
        </w:rPr>
        <w:t>15 161,9 тыс. руб.;</w:t>
      </w:r>
      <w:r>
        <w:rPr>
          <w:i/>
          <w:sz w:val="28"/>
          <w:szCs w:val="28"/>
        </w:rPr>
        <w:t xml:space="preserve"> </w:t>
      </w:r>
      <w:r w:rsidRPr="00F60754">
        <w:rPr>
          <w:sz w:val="28"/>
          <w:szCs w:val="28"/>
        </w:rPr>
        <w:t>2018г.</w:t>
      </w:r>
      <w:r w:rsidRPr="00F60754">
        <w:t xml:space="preserve"> -</w:t>
      </w:r>
      <w:r w:rsidRPr="00AE0D2A">
        <w:t xml:space="preserve"> </w:t>
      </w:r>
      <w:r>
        <w:rPr>
          <w:sz w:val="28"/>
          <w:szCs w:val="28"/>
        </w:rPr>
        <w:t>3 009,2 тыс. руб.</w:t>
      </w:r>
      <w:r w:rsidRPr="00AE0D2A">
        <w:rPr>
          <w:sz w:val="28"/>
          <w:szCs w:val="28"/>
        </w:rPr>
        <w:t>;</w:t>
      </w:r>
      <w:r w:rsidRPr="00AE0D2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F7408B">
        <w:rPr>
          <w:sz w:val="28"/>
          <w:szCs w:val="28"/>
        </w:rPr>
        <w:t xml:space="preserve">2017г.- </w:t>
      </w:r>
      <w:r>
        <w:rPr>
          <w:sz w:val="28"/>
          <w:szCs w:val="28"/>
        </w:rPr>
        <w:t>41 595,4 тыс. руб.</w:t>
      </w:r>
      <w:r w:rsidRPr="00F7408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5A2BEC">
        <w:rPr>
          <w:sz w:val="28"/>
          <w:szCs w:val="28"/>
        </w:rPr>
        <w:t>2016г.</w:t>
      </w:r>
      <w:r>
        <w:rPr>
          <w:sz w:val="28"/>
          <w:szCs w:val="28"/>
        </w:rPr>
        <w:t xml:space="preserve"> </w:t>
      </w:r>
      <w:r w:rsidRPr="005A2BEC">
        <w:rPr>
          <w:sz w:val="28"/>
          <w:szCs w:val="28"/>
        </w:rPr>
        <w:t>- 186 915,3 тыс. руб</w:t>
      </w:r>
      <w:r w:rsidRPr="00321C65">
        <w:rPr>
          <w:i/>
          <w:sz w:val="28"/>
          <w:szCs w:val="28"/>
        </w:rPr>
        <w:t>.</w:t>
      </w:r>
      <w:r>
        <w:rPr>
          <w:sz w:val="28"/>
          <w:szCs w:val="28"/>
        </w:rPr>
        <w:t>; 2015г. - 84 283,4 тыс. руб.)</w:t>
      </w:r>
      <w:r w:rsidRPr="0051088D">
        <w:rPr>
          <w:sz w:val="28"/>
          <w:szCs w:val="28"/>
        </w:rPr>
        <w:t>;</w:t>
      </w:r>
    </w:p>
    <w:p w:rsidR="002F1C44" w:rsidRDefault="00CE7AC5" w:rsidP="00F27377">
      <w:pPr>
        <w:ind w:firstLine="708"/>
        <w:jc w:val="both"/>
        <w:rPr>
          <w:sz w:val="28"/>
          <w:szCs w:val="28"/>
          <w:highlight w:val="yellow"/>
        </w:rPr>
      </w:pPr>
      <w:r w:rsidRPr="0051088D">
        <w:rPr>
          <w:sz w:val="28"/>
          <w:szCs w:val="28"/>
        </w:rPr>
        <w:t>•</w:t>
      </w:r>
      <w:r w:rsidRPr="0051088D">
        <w:rPr>
          <w:sz w:val="28"/>
          <w:szCs w:val="28"/>
        </w:rPr>
        <w:tab/>
      </w:r>
      <w:r w:rsidRPr="00C9270A">
        <w:rPr>
          <w:i/>
          <w:sz w:val="28"/>
          <w:szCs w:val="28"/>
        </w:rPr>
        <w:t>неправомерные (необоснованные) расходы бюджетных средств – нет</w:t>
      </w:r>
      <w:r w:rsidRPr="008276E8">
        <w:rPr>
          <w:b/>
          <w:i/>
          <w:sz w:val="28"/>
          <w:szCs w:val="28"/>
        </w:rPr>
        <w:t xml:space="preserve"> </w:t>
      </w:r>
      <w:r w:rsidRPr="00B174AC">
        <w:rPr>
          <w:sz w:val="28"/>
          <w:szCs w:val="28"/>
        </w:rPr>
        <w:t>(</w:t>
      </w:r>
      <w:r w:rsidR="00C9270A">
        <w:rPr>
          <w:sz w:val="28"/>
          <w:szCs w:val="28"/>
        </w:rPr>
        <w:t xml:space="preserve">2021г.- нет; </w:t>
      </w:r>
      <w:r w:rsidR="00382427">
        <w:rPr>
          <w:sz w:val="28"/>
          <w:szCs w:val="28"/>
        </w:rPr>
        <w:t xml:space="preserve">2020г.- нет; </w:t>
      </w:r>
      <w:r>
        <w:rPr>
          <w:sz w:val="28"/>
          <w:szCs w:val="28"/>
        </w:rPr>
        <w:t>2019г.-</w:t>
      </w:r>
      <w:r w:rsidRPr="008276E8">
        <w:t xml:space="preserve"> </w:t>
      </w:r>
      <w:r w:rsidR="009162F6">
        <w:rPr>
          <w:sz w:val="28"/>
          <w:szCs w:val="28"/>
        </w:rPr>
        <w:t>2 057,5 тыс. руб.</w:t>
      </w:r>
      <w:r>
        <w:rPr>
          <w:sz w:val="28"/>
          <w:szCs w:val="28"/>
        </w:rPr>
        <w:t xml:space="preserve">; </w:t>
      </w:r>
      <w:r w:rsidRPr="00B174AC">
        <w:rPr>
          <w:sz w:val="28"/>
          <w:szCs w:val="28"/>
        </w:rPr>
        <w:t>2018г.</w:t>
      </w:r>
      <w:r w:rsidRPr="00B174AC">
        <w:t xml:space="preserve"> - </w:t>
      </w:r>
      <w:r w:rsidRPr="00B174AC">
        <w:rPr>
          <w:sz w:val="28"/>
          <w:szCs w:val="28"/>
        </w:rPr>
        <w:t>23 409,9 тыс. руб.</w:t>
      </w:r>
      <w:r>
        <w:rPr>
          <w:i/>
          <w:sz w:val="28"/>
          <w:szCs w:val="28"/>
        </w:rPr>
        <w:t xml:space="preserve">; </w:t>
      </w:r>
      <w:r w:rsidRPr="00F7408B">
        <w:rPr>
          <w:sz w:val="28"/>
          <w:szCs w:val="28"/>
        </w:rPr>
        <w:t>2017</w:t>
      </w:r>
      <w:r>
        <w:rPr>
          <w:sz w:val="28"/>
          <w:szCs w:val="28"/>
        </w:rPr>
        <w:t xml:space="preserve"> </w:t>
      </w:r>
      <w:r w:rsidRPr="00F7408B">
        <w:rPr>
          <w:sz w:val="28"/>
          <w:szCs w:val="28"/>
        </w:rPr>
        <w:t xml:space="preserve">г.- </w:t>
      </w:r>
      <w:r>
        <w:rPr>
          <w:sz w:val="28"/>
          <w:szCs w:val="28"/>
        </w:rPr>
        <w:t>56 363,5 тыс. руб.</w:t>
      </w:r>
      <w:r w:rsidRPr="00F7408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5A2BEC">
        <w:rPr>
          <w:sz w:val="28"/>
          <w:szCs w:val="28"/>
        </w:rPr>
        <w:t>2016г.</w:t>
      </w:r>
      <w:r>
        <w:rPr>
          <w:sz w:val="28"/>
          <w:szCs w:val="28"/>
        </w:rPr>
        <w:t xml:space="preserve"> </w:t>
      </w:r>
      <w:r w:rsidRPr="005A2BEC">
        <w:rPr>
          <w:sz w:val="28"/>
          <w:szCs w:val="28"/>
        </w:rPr>
        <w:t>- 39 200,7 тыс. руб</w:t>
      </w:r>
      <w:r w:rsidRPr="00321C65">
        <w:rPr>
          <w:i/>
          <w:sz w:val="28"/>
          <w:szCs w:val="28"/>
        </w:rPr>
        <w:t>.</w:t>
      </w:r>
      <w:r>
        <w:rPr>
          <w:sz w:val="28"/>
          <w:szCs w:val="28"/>
        </w:rPr>
        <w:t>; 2015г. - 35 408,2 тыс. руб.).</w:t>
      </w:r>
    </w:p>
    <w:p w:rsidR="00CE7AC5" w:rsidRPr="00382427" w:rsidRDefault="004131A6" w:rsidP="00F27377">
      <w:pPr>
        <w:ind w:firstLine="708"/>
        <w:jc w:val="both"/>
        <w:rPr>
          <w:sz w:val="28"/>
          <w:szCs w:val="28"/>
        </w:rPr>
      </w:pPr>
      <w:r w:rsidRPr="003738D0">
        <w:rPr>
          <w:sz w:val="28"/>
          <w:szCs w:val="28"/>
        </w:rPr>
        <w:t>В целом, объем выявленн</w:t>
      </w:r>
      <w:r w:rsidR="003738D0" w:rsidRPr="003738D0">
        <w:rPr>
          <w:sz w:val="28"/>
          <w:szCs w:val="28"/>
        </w:rPr>
        <w:t>ых нарушений  в 2022 году по сравнению с 2021</w:t>
      </w:r>
      <w:r w:rsidRPr="003738D0">
        <w:rPr>
          <w:sz w:val="28"/>
          <w:szCs w:val="28"/>
        </w:rPr>
        <w:t xml:space="preserve"> годом </w:t>
      </w:r>
      <w:r w:rsidR="00382427" w:rsidRPr="003738D0">
        <w:rPr>
          <w:sz w:val="28"/>
          <w:szCs w:val="28"/>
        </w:rPr>
        <w:t xml:space="preserve">в абсолютном выражении </w:t>
      </w:r>
      <w:r w:rsidRPr="003738D0">
        <w:rPr>
          <w:sz w:val="28"/>
          <w:szCs w:val="28"/>
        </w:rPr>
        <w:t>у</w:t>
      </w:r>
      <w:r w:rsidR="003738D0">
        <w:rPr>
          <w:sz w:val="28"/>
          <w:szCs w:val="28"/>
        </w:rPr>
        <w:t>величился</w:t>
      </w:r>
      <w:r w:rsidRPr="003738D0">
        <w:rPr>
          <w:sz w:val="28"/>
          <w:szCs w:val="28"/>
        </w:rPr>
        <w:t xml:space="preserve"> на </w:t>
      </w:r>
      <w:r w:rsidR="003738D0" w:rsidRPr="003738D0">
        <w:rPr>
          <w:sz w:val="28"/>
          <w:szCs w:val="28"/>
        </w:rPr>
        <w:t xml:space="preserve">1 048 848,7 </w:t>
      </w:r>
      <w:r w:rsidRPr="003738D0">
        <w:rPr>
          <w:sz w:val="28"/>
          <w:szCs w:val="28"/>
        </w:rPr>
        <w:t>ты</w:t>
      </w:r>
      <w:r w:rsidR="00382427" w:rsidRPr="003738D0">
        <w:rPr>
          <w:sz w:val="28"/>
          <w:szCs w:val="28"/>
        </w:rPr>
        <w:t xml:space="preserve">с. руб. </w:t>
      </w:r>
      <w:r w:rsidR="003738D0">
        <w:rPr>
          <w:sz w:val="28"/>
          <w:szCs w:val="28"/>
        </w:rPr>
        <w:t xml:space="preserve"> (с </w:t>
      </w:r>
      <w:r w:rsidR="003738D0" w:rsidRPr="003738D0">
        <w:rPr>
          <w:sz w:val="28"/>
          <w:szCs w:val="28"/>
        </w:rPr>
        <w:t xml:space="preserve">595 548,3 тыс. руб. </w:t>
      </w:r>
      <w:r w:rsidR="003738D0">
        <w:rPr>
          <w:sz w:val="28"/>
          <w:szCs w:val="28"/>
        </w:rPr>
        <w:t xml:space="preserve"> до 1 644 397,0 тыс. руб.) </w:t>
      </w:r>
      <w:r w:rsidR="00382427" w:rsidRPr="003738D0">
        <w:rPr>
          <w:sz w:val="28"/>
          <w:szCs w:val="28"/>
        </w:rPr>
        <w:t xml:space="preserve">или </w:t>
      </w:r>
      <w:r w:rsidR="003738D0" w:rsidRPr="003738D0">
        <w:rPr>
          <w:sz w:val="28"/>
          <w:szCs w:val="28"/>
        </w:rPr>
        <w:t xml:space="preserve">в 2,8 раза, </w:t>
      </w:r>
      <w:r w:rsidR="00382427" w:rsidRPr="003738D0">
        <w:rPr>
          <w:sz w:val="28"/>
          <w:szCs w:val="28"/>
        </w:rPr>
        <w:t>в относительном выражении в процентах от объема прове</w:t>
      </w:r>
      <w:r w:rsidR="003738D0" w:rsidRPr="003738D0">
        <w:rPr>
          <w:sz w:val="28"/>
          <w:szCs w:val="28"/>
        </w:rPr>
        <w:t xml:space="preserve">ренных средств увеличился на 14 </w:t>
      </w:r>
      <w:r w:rsidR="00382427" w:rsidRPr="003738D0">
        <w:rPr>
          <w:sz w:val="28"/>
          <w:szCs w:val="28"/>
        </w:rPr>
        <w:t>% с 18</w:t>
      </w:r>
      <w:r w:rsidR="003738D0" w:rsidRPr="003738D0">
        <w:rPr>
          <w:sz w:val="28"/>
          <w:szCs w:val="28"/>
        </w:rPr>
        <w:t>,5 % до 32</w:t>
      </w:r>
      <w:r w:rsidR="00382427" w:rsidRPr="003738D0">
        <w:rPr>
          <w:sz w:val="28"/>
          <w:szCs w:val="28"/>
        </w:rPr>
        <w:t>,5%.</w:t>
      </w:r>
      <w:r w:rsidR="00900C9F">
        <w:rPr>
          <w:sz w:val="28"/>
          <w:szCs w:val="28"/>
        </w:rPr>
        <w:t xml:space="preserve"> Резко возросло нецелевое использование бюджетных средств и значительно уменьшились нарушения при ведении бухгалтерского учета.</w:t>
      </w:r>
    </w:p>
    <w:p w:rsidR="004131A6" w:rsidRPr="00382427" w:rsidRDefault="00382427" w:rsidP="00F27377">
      <w:pPr>
        <w:ind w:firstLine="708"/>
        <w:jc w:val="both"/>
        <w:rPr>
          <w:sz w:val="28"/>
          <w:szCs w:val="28"/>
        </w:rPr>
      </w:pPr>
      <w:r w:rsidRPr="00382427">
        <w:rPr>
          <w:sz w:val="28"/>
          <w:szCs w:val="28"/>
        </w:rPr>
        <w:t>Обра</w:t>
      </w:r>
      <w:r w:rsidR="00C9270A">
        <w:rPr>
          <w:sz w:val="28"/>
          <w:szCs w:val="28"/>
        </w:rPr>
        <w:t>щаем внимание, что в 2022</w:t>
      </w:r>
      <w:r w:rsidR="004131A6" w:rsidRPr="00382427">
        <w:rPr>
          <w:sz w:val="28"/>
          <w:szCs w:val="28"/>
        </w:rPr>
        <w:t xml:space="preserve"> году не выявлены нарушения в виде</w:t>
      </w:r>
      <w:r w:rsidRPr="00382427">
        <w:rPr>
          <w:sz w:val="28"/>
          <w:szCs w:val="28"/>
        </w:rPr>
        <w:t xml:space="preserve"> ущерба бюджету</w:t>
      </w:r>
      <w:r w:rsidR="004131A6" w:rsidRPr="00382427">
        <w:rPr>
          <w:sz w:val="28"/>
          <w:szCs w:val="28"/>
        </w:rPr>
        <w:t>, неправомерного (необоснованного) предоставления бюджетных средств, неправомерных (необоснованных) расходов бюджетных средств.</w:t>
      </w:r>
    </w:p>
    <w:p w:rsidR="002A5BAF" w:rsidRPr="00C942C3" w:rsidRDefault="008D0CC0" w:rsidP="008D0CC0">
      <w:pPr>
        <w:jc w:val="both"/>
        <w:rPr>
          <w:sz w:val="28"/>
          <w:szCs w:val="28"/>
        </w:rPr>
      </w:pPr>
      <w:r w:rsidRPr="002A5BAF">
        <w:rPr>
          <w:sz w:val="28"/>
          <w:szCs w:val="28"/>
        </w:rPr>
        <w:tab/>
      </w:r>
      <w:r w:rsidRPr="00C942C3">
        <w:rPr>
          <w:sz w:val="28"/>
          <w:szCs w:val="28"/>
        </w:rPr>
        <w:t xml:space="preserve">Следует отметить, что </w:t>
      </w:r>
      <w:r w:rsidR="00C942C3" w:rsidRPr="00C942C3">
        <w:rPr>
          <w:sz w:val="28"/>
          <w:szCs w:val="28"/>
        </w:rPr>
        <w:t xml:space="preserve">наибольшую </w:t>
      </w:r>
      <w:r w:rsidRPr="00C942C3">
        <w:rPr>
          <w:sz w:val="28"/>
          <w:szCs w:val="28"/>
        </w:rPr>
        <w:t>долю</w:t>
      </w:r>
      <w:r w:rsidR="002A5BAF" w:rsidRPr="00C942C3">
        <w:rPr>
          <w:sz w:val="28"/>
          <w:szCs w:val="28"/>
        </w:rPr>
        <w:t xml:space="preserve"> </w:t>
      </w:r>
      <w:r w:rsidR="006A79F1" w:rsidRPr="00C942C3">
        <w:rPr>
          <w:sz w:val="28"/>
          <w:szCs w:val="28"/>
        </w:rPr>
        <w:t>всех выявленных нарушений</w:t>
      </w:r>
      <w:r w:rsidR="003738D0" w:rsidRPr="00C942C3">
        <w:rPr>
          <w:sz w:val="28"/>
          <w:szCs w:val="28"/>
        </w:rPr>
        <w:t xml:space="preserve"> в 2022</w:t>
      </w:r>
      <w:r w:rsidR="004131A6" w:rsidRPr="00C942C3">
        <w:rPr>
          <w:sz w:val="28"/>
          <w:szCs w:val="28"/>
        </w:rPr>
        <w:t xml:space="preserve"> году составляют</w:t>
      </w:r>
      <w:r w:rsidR="002A5BAF" w:rsidRPr="00C942C3">
        <w:rPr>
          <w:sz w:val="28"/>
          <w:szCs w:val="28"/>
        </w:rPr>
        <w:t>:</w:t>
      </w:r>
    </w:p>
    <w:p w:rsidR="003738D0" w:rsidRPr="00C942C3" w:rsidRDefault="003738D0" w:rsidP="008D0CC0">
      <w:pPr>
        <w:jc w:val="both"/>
        <w:rPr>
          <w:sz w:val="28"/>
          <w:szCs w:val="28"/>
        </w:rPr>
      </w:pPr>
      <w:r w:rsidRPr="00C942C3">
        <w:rPr>
          <w:sz w:val="28"/>
          <w:szCs w:val="28"/>
        </w:rPr>
        <w:tab/>
        <w:t xml:space="preserve">- прочие нарушения </w:t>
      </w:r>
      <w:r w:rsidR="00C942C3" w:rsidRPr="00C942C3">
        <w:rPr>
          <w:sz w:val="28"/>
          <w:szCs w:val="28"/>
        </w:rPr>
        <w:t>–</w:t>
      </w:r>
      <w:r w:rsidRPr="00C942C3">
        <w:rPr>
          <w:sz w:val="28"/>
          <w:szCs w:val="28"/>
        </w:rPr>
        <w:t xml:space="preserve"> </w:t>
      </w:r>
      <w:r w:rsidR="00C942C3" w:rsidRPr="00C942C3">
        <w:rPr>
          <w:sz w:val="28"/>
          <w:szCs w:val="28"/>
        </w:rPr>
        <w:t>92 % (1 513 566,0 тыс. руб.);</w:t>
      </w:r>
    </w:p>
    <w:p w:rsidR="00C942C3" w:rsidRPr="00C942C3" w:rsidRDefault="00C942C3" w:rsidP="008D0CC0">
      <w:pPr>
        <w:jc w:val="both"/>
        <w:rPr>
          <w:sz w:val="28"/>
          <w:szCs w:val="28"/>
        </w:rPr>
      </w:pPr>
      <w:r w:rsidRPr="00C942C3">
        <w:rPr>
          <w:sz w:val="28"/>
          <w:szCs w:val="28"/>
        </w:rPr>
        <w:lastRenderedPageBreak/>
        <w:tab/>
        <w:t>-</w:t>
      </w:r>
      <w:r w:rsidRPr="00C942C3">
        <w:t xml:space="preserve"> </w:t>
      </w:r>
      <w:r w:rsidRPr="00C942C3">
        <w:rPr>
          <w:sz w:val="28"/>
          <w:szCs w:val="28"/>
        </w:rPr>
        <w:t xml:space="preserve">неэффективные расходы бюджетных средств, выразившиеся в виде избыточных и/или безрезультатных расходов – 3,3% (54 352,3 тыс. руб.); </w:t>
      </w:r>
    </w:p>
    <w:p w:rsidR="00C942C3" w:rsidRDefault="002A5BAF" w:rsidP="002A5BAF">
      <w:pPr>
        <w:ind w:firstLine="708"/>
        <w:jc w:val="both"/>
        <w:rPr>
          <w:sz w:val="28"/>
          <w:szCs w:val="28"/>
        </w:rPr>
      </w:pPr>
      <w:r w:rsidRPr="00C942C3">
        <w:rPr>
          <w:sz w:val="28"/>
          <w:szCs w:val="28"/>
        </w:rPr>
        <w:t>-</w:t>
      </w:r>
      <w:r w:rsidR="00382427" w:rsidRPr="00C942C3">
        <w:rPr>
          <w:sz w:val="28"/>
          <w:szCs w:val="28"/>
        </w:rPr>
        <w:t xml:space="preserve"> нарушения при ведении бухгалтерского учета</w:t>
      </w:r>
      <w:r w:rsidRPr="00C942C3">
        <w:rPr>
          <w:sz w:val="28"/>
          <w:szCs w:val="28"/>
        </w:rPr>
        <w:t xml:space="preserve"> </w:t>
      </w:r>
      <w:r w:rsidR="00C942C3" w:rsidRPr="00C942C3">
        <w:rPr>
          <w:sz w:val="28"/>
          <w:szCs w:val="28"/>
        </w:rPr>
        <w:t>– 2,4%</w:t>
      </w:r>
      <w:r w:rsidRPr="00C942C3">
        <w:rPr>
          <w:sz w:val="28"/>
          <w:szCs w:val="28"/>
        </w:rPr>
        <w:t xml:space="preserve"> </w:t>
      </w:r>
      <w:r w:rsidR="00C942C3" w:rsidRPr="00C942C3">
        <w:rPr>
          <w:sz w:val="28"/>
          <w:szCs w:val="28"/>
        </w:rPr>
        <w:t>(39 293,4 тыс.руб.)</w:t>
      </w:r>
      <w:r w:rsidR="00C942C3">
        <w:rPr>
          <w:sz w:val="28"/>
          <w:szCs w:val="28"/>
        </w:rPr>
        <w:t>;</w:t>
      </w:r>
    </w:p>
    <w:p w:rsidR="00C942C3" w:rsidRPr="00C942C3" w:rsidRDefault="00C942C3" w:rsidP="002A5B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942C3">
        <w:rPr>
          <w:sz w:val="28"/>
          <w:szCs w:val="28"/>
        </w:rPr>
        <w:t xml:space="preserve">недополученный доход бюджета – </w:t>
      </w:r>
      <w:r>
        <w:rPr>
          <w:sz w:val="28"/>
          <w:szCs w:val="28"/>
        </w:rPr>
        <w:t>1,6 % (</w:t>
      </w:r>
      <w:r w:rsidRPr="00C942C3">
        <w:rPr>
          <w:sz w:val="28"/>
          <w:szCs w:val="28"/>
        </w:rPr>
        <w:t>27 041,4 тыс. руб.</w:t>
      </w:r>
      <w:r>
        <w:rPr>
          <w:sz w:val="28"/>
          <w:szCs w:val="28"/>
        </w:rPr>
        <w:t>).</w:t>
      </w:r>
    </w:p>
    <w:p w:rsidR="002A5BAF" w:rsidRDefault="002A5BAF" w:rsidP="00F27377">
      <w:pPr>
        <w:ind w:firstLine="708"/>
        <w:jc w:val="both"/>
        <w:rPr>
          <w:sz w:val="28"/>
          <w:szCs w:val="28"/>
        </w:rPr>
      </w:pPr>
    </w:p>
    <w:p w:rsidR="00FC59E6" w:rsidRDefault="0009559B" w:rsidP="00F27377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По информации, отраженной в Отчете КСП, с</w:t>
      </w:r>
      <w:r w:rsidR="00811AE7">
        <w:rPr>
          <w:sz w:val="28"/>
          <w:szCs w:val="28"/>
        </w:rPr>
        <w:t>огласно информац</w:t>
      </w:r>
      <w:r w:rsidR="00BE1111">
        <w:rPr>
          <w:sz w:val="28"/>
          <w:szCs w:val="28"/>
        </w:rPr>
        <w:t>ии,</w:t>
      </w:r>
      <w:r w:rsidR="0097790D">
        <w:rPr>
          <w:sz w:val="28"/>
          <w:szCs w:val="28"/>
        </w:rPr>
        <w:t xml:space="preserve"> представленной </w:t>
      </w:r>
      <w:r w:rsidR="002F1C44">
        <w:rPr>
          <w:sz w:val="28"/>
          <w:szCs w:val="28"/>
        </w:rPr>
        <w:t xml:space="preserve">администрацией городского округа Тольятти </w:t>
      </w:r>
      <w:r w:rsidR="0097790D">
        <w:rPr>
          <w:sz w:val="28"/>
          <w:szCs w:val="28"/>
        </w:rPr>
        <w:t>и объ</w:t>
      </w:r>
      <w:r w:rsidR="00811AE7">
        <w:rPr>
          <w:sz w:val="28"/>
          <w:szCs w:val="28"/>
        </w:rPr>
        <w:t>ектами контроля в КСП</w:t>
      </w:r>
      <w:r w:rsidR="0097790D">
        <w:rPr>
          <w:sz w:val="28"/>
          <w:szCs w:val="28"/>
        </w:rPr>
        <w:t xml:space="preserve"> по итогам рассмотрения отчетов</w:t>
      </w:r>
      <w:r w:rsidR="00811AE7">
        <w:rPr>
          <w:sz w:val="28"/>
          <w:szCs w:val="28"/>
        </w:rPr>
        <w:t xml:space="preserve">, </w:t>
      </w:r>
      <w:r w:rsidR="00F37CF3">
        <w:rPr>
          <w:b/>
          <w:sz w:val="28"/>
          <w:szCs w:val="28"/>
        </w:rPr>
        <w:t xml:space="preserve">устранены </w:t>
      </w:r>
      <w:r w:rsidR="004131A6" w:rsidRPr="003378D0">
        <w:rPr>
          <w:b/>
          <w:sz w:val="28"/>
          <w:szCs w:val="28"/>
        </w:rPr>
        <w:t>выявленные нарушения и недостатки</w:t>
      </w:r>
      <w:r w:rsidR="004131A6">
        <w:rPr>
          <w:sz w:val="28"/>
          <w:szCs w:val="28"/>
        </w:rPr>
        <w:t xml:space="preserve"> </w:t>
      </w:r>
      <w:r w:rsidR="00FC59E6">
        <w:rPr>
          <w:sz w:val="28"/>
          <w:szCs w:val="28"/>
        </w:rPr>
        <w:t xml:space="preserve">на общую сумму </w:t>
      </w:r>
      <w:r w:rsidR="00FC59E6" w:rsidRPr="00A209CE">
        <w:rPr>
          <w:b/>
          <w:sz w:val="28"/>
          <w:szCs w:val="28"/>
        </w:rPr>
        <w:t>93 865,3 тыс. руб</w:t>
      </w:r>
      <w:r w:rsidR="00FC59E6" w:rsidRPr="00FC59E6">
        <w:rPr>
          <w:sz w:val="28"/>
          <w:szCs w:val="28"/>
        </w:rPr>
        <w:t xml:space="preserve">., что составляет </w:t>
      </w:r>
      <w:r w:rsidR="00C942C3" w:rsidRPr="00C942C3">
        <w:rPr>
          <w:sz w:val="28"/>
          <w:szCs w:val="28"/>
        </w:rPr>
        <w:t>5,7% от установленных в 2022</w:t>
      </w:r>
      <w:r w:rsidR="00FC59E6" w:rsidRPr="00C942C3">
        <w:rPr>
          <w:sz w:val="28"/>
          <w:szCs w:val="28"/>
        </w:rPr>
        <w:t xml:space="preserve"> году нарушений (</w:t>
      </w:r>
      <w:r w:rsidR="00C942C3" w:rsidRPr="00C942C3">
        <w:rPr>
          <w:sz w:val="28"/>
          <w:szCs w:val="28"/>
        </w:rPr>
        <w:t>1</w:t>
      </w:r>
      <w:r w:rsidR="00C942C3">
        <w:rPr>
          <w:sz w:val="28"/>
          <w:szCs w:val="28"/>
        </w:rPr>
        <w:t xml:space="preserve"> </w:t>
      </w:r>
      <w:r w:rsidR="00C942C3" w:rsidRPr="00C942C3">
        <w:rPr>
          <w:sz w:val="28"/>
          <w:szCs w:val="28"/>
        </w:rPr>
        <w:t xml:space="preserve">644 397,0 </w:t>
      </w:r>
      <w:r w:rsidR="00FC59E6" w:rsidRPr="00C942C3">
        <w:rPr>
          <w:sz w:val="28"/>
          <w:szCs w:val="28"/>
        </w:rPr>
        <w:t>тыс. руб.)</w:t>
      </w:r>
      <w:r w:rsidR="00FC59E6" w:rsidRPr="00FC59E6">
        <w:rPr>
          <w:sz w:val="28"/>
          <w:szCs w:val="28"/>
        </w:rPr>
        <w:t xml:space="preserve"> </w:t>
      </w:r>
      <w:r w:rsidR="00194E58">
        <w:rPr>
          <w:sz w:val="28"/>
          <w:szCs w:val="28"/>
        </w:rPr>
        <w:t xml:space="preserve"> (</w:t>
      </w:r>
      <w:r w:rsidR="00FC59E6">
        <w:rPr>
          <w:sz w:val="28"/>
          <w:szCs w:val="28"/>
        </w:rPr>
        <w:t xml:space="preserve">2021г. - </w:t>
      </w:r>
      <w:r w:rsidR="004131A6">
        <w:rPr>
          <w:sz w:val="28"/>
          <w:szCs w:val="28"/>
        </w:rPr>
        <w:t>на</w:t>
      </w:r>
      <w:r w:rsidR="00AB6567">
        <w:rPr>
          <w:sz w:val="28"/>
          <w:szCs w:val="28"/>
        </w:rPr>
        <w:t xml:space="preserve"> общую</w:t>
      </w:r>
      <w:r w:rsidR="004131A6">
        <w:rPr>
          <w:sz w:val="28"/>
          <w:szCs w:val="28"/>
        </w:rPr>
        <w:t xml:space="preserve"> сумму </w:t>
      </w:r>
      <w:r w:rsidR="00AB6567">
        <w:rPr>
          <w:b/>
          <w:sz w:val="28"/>
          <w:szCs w:val="28"/>
        </w:rPr>
        <w:t>398 933,3 тыс. руб., что составляет 67</w:t>
      </w:r>
      <w:r w:rsidR="00E2105E" w:rsidRPr="00E2105E">
        <w:rPr>
          <w:b/>
          <w:sz w:val="28"/>
          <w:szCs w:val="28"/>
        </w:rPr>
        <w:t xml:space="preserve">% </w:t>
      </w:r>
      <w:r w:rsidR="00AB6567">
        <w:rPr>
          <w:sz w:val="28"/>
          <w:szCs w:val="28"/>
        </w:rPr>
        <w:t>от установленных в 2021</w:t>
      </w:r>
      <w:r w:rsidR="00E2105E" w:rsidRPr="00E2105E">
        <w:rPr>
          <w:sz w:val="28"/>
          <w:szCs w:val="28"/>
        </w:rPr>
        <w:t xml:space="preserve"> году н</w:t>
      </w:r>
      <w:r w:rsidR="00E2105E">
        <w:rPr>
          <w:sz w:val="28"/>
          <w:szCs w:val="28"/>
        </w:rPr>
        <w:t xml:space="preserve">арушений </w:t>
      </w:r>
      <w:r w:rsidR="00514919">
        <w:rPr>
          <w:sz w:val="28"/>
          <w:szCs w:val="28"/>
        </w:rPr>
        <w:t>(595 548,</w:t>
      </w:r>
      <w:r w:rsidR="00AB6567">
        <w:rPr>
          <w:sz w:val="28"/>
          <w:szCs w:val="28"/>
        </w:rPr>
        <w:t>3 тыс. руб.)</w:t>
      </w:r>
      <w:r w:rsidR="00FC59E6">
        <w:rPr>
          <w:sz w:val="28"/>
          <w:szCs w:val="28"/>
        </w:rPr>
        <w:t xml:space="preserve">; </w:t>
      </w:r>
      <w:r w:rsidR="00AB6567">
        <w:rPr>
          <w:sz w:val="28"/>
          <w:szCs w:val="28"/>
        </w:rPr>
        <w:t>2020г.</w:t>
      </w:r>
      <w:r w:rsidR="00AB6567" w:rsidRPr="00AB6567">
        <w:t xml:space="preserve"> </w:t>
      </w:r>
      <w:r w:rsidR="00AB6567" w:rsidRPr="00AB6567">
        <w:rPr>
          <w:sz w:val="28"/>
          <w:szCs w:val="28"/>
        </w:rPr>
        <w:t xml:space="preserve">устранены и/или приняты объектами контроля в работу </w:t>
      </w:r>
      <w:r w:rsidR="00AB6567">
        <w:rPr>
          <w:sz w:val="28"/>
          <w:szCs w:val="28"/>
        </w:rPr>
        <w:t xml:space="preserve"> </w:t>
      </w:r>
      <w:r w:rsidR="00AB6567" w:rsidRPr="00AB6567">
        <w:rPr>
          <w:sz w:val="28"/>
          <w:szCs w:val="28"/>
        </w:rPr>
        <w:t>на сумму 571 348,7 тыс. руб., что составляет 50% от установленных в 2020 году нарушений</w:t>
      </w:r>
      <w:r w:rsidR="00AB6567">
        <w:rPr>
          <w:sz w:val="28"/>
          <w:szCs w:val="28"/>
        </w:rPr>
        <w:t xml:space="preserve"> - 1 150 908,4 тыс. руб.; </w:t>
      </w:r>
      <w:r w:rsidR="00AB6567" w:rsidRPr="00AB6567">
        <w:rPr>
          <w:sz w:val="28"/>
          <w:szCs w:val="28"/>
        </w:rPr>
        <w:t xml:space="preserve"> </w:t>
      </w:r>
      <w:r w:rsidR="004131A6">
        <w:rPr>
          <w:sz w:val="28"/>
          <w:szCs w:val="28"/>
        </w:rPr>
        <w:t xml:space="preserve">2019г.- </w:t>
      </w:r>
      <w:r w:rsidR="0047783C" w:rsidRPr="00AB6567">
        <w:rPr>
          <w:sz w:val="28"/>
          <w:szCs w:val="28"/>
        </w:rPr>
        <w:t>на сумму</w:t>
      </w:r>
      <w:r w:rsidR="00F37CF3" w:rsidRPr="00AB6567">
        <w:rPr>
          <w:sz w:val="28"/>
          <w:szCs w:val="28"/>
        </w:rPr>
        <w:t xml:space="preserve">  977 171</w:t>
      </w:r>
      <w:r w:rsidR="00B174AC" w:rsidRPr="00AB6567">
        <w:rPr>
          <w:sz w:val="28"/>
          <w:szCs w:val="28"/>
        </w:rPr>
        <w:t>,5 тыс. руб., что составляет 94,</w:t>
      </w:r>
      <w:r w:rsidR="00F37CF3" w:rsidRPr="00AB6567">
        <w:rPr>
          <w:sz w:val="28"/>
          <w:szCs w:val="28"/>
        </w:rPr>
        <w:t>1% от установленных в 2019 году нарушений- 1 038 260,2 тыс. руб.</w:t>
      </w:r>
      <w:r w:rsidR="004131A6" w:rsidRPr="00AB6567">
        <w:rPr>
          <w:sz w:val="28"/>
          <w:szCs w:val="28"/>
        </w:rPr>
        <w:t>;</w:t>
      </w:r>
      <w:r w:rsidR="004131A6">
        <w:rPr>
          <w:b/>
          <w:sz w:val="28"/>
          <w:szCs w:val="28"/>
        </w:rPr>
        <w:t xml:space="preserve"> </w:t>
      </w:r>
      <w:r w:rsidR="00F37CF3" w:rsidRPr="00C74CE0">
        <w:rPr>
          <w:sz w:val="28"/>
          <w:szCs w:val="28"/>
        </w:rPr>
        <w:t xml:space="preserve">2018г.- </w:t>
      </w:r>
      <w:r w:rsidR="00171BDC" w:rsidRPr="00C74CE0">
        <w:rPr>
          <w:sz w:val="28"/>
          <w:szCs w:val="28"/>
        </w:rPr>
        <w:t>1 118 291 ,0 тыс</w:t>
      </w:r>
      <w:r w:rsidR="00171BDC" w:rsidRPr="00171BDC">
        <w:rPr>
          <w:b/>
          <w:sz w:val="28"/>
          <w:szCs w:val="28"/>
        </w:rPr>
        <w:t>.</w:t>
      </w:r>
      <w:r w:rsidR="00171BDC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что составляет </w:t>
      </w:r>
      <w:r w:rsidRPr="00C74CE0">
        <w:rPr>
          <w:sz w:val="28"/>
          <w:szCs w:val="28"/>
        </w:rPr>
        <w:t>71,5%</w:t>
      </w:r>
      <w:r>
        <w:rPr>
          <w:sz w:val="28"/>
          <w:szCs w:val="28"/>
        </w:rPr>
        <w:t xml:space="preserve"> от установленных в 2018 году нарушени</w:t>
      </w:r>
      <w:r w:rsidR="00171BDC">
        <w:rPr>
          <w:sz w:val="28"/>
          <w:szCs w:val="28"/>
        </w:rPr>
        <w:t>й - 1 563 787,0 тыс. руб.</w:t>
      </w:r>
      <w:r w:rsidR="00F37CF3">
        <w:rPr>
          <w:sz w:val="28"/>
          <w:szCs w:val="28"/>
        </w:rPr>
        <w:t>,</w:t>
      </w:r>
      <w:r w:rsidR="00171B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2017г.- </w:t>
      </w:r>
      <w:r w:rsidR="00CC3E97">
        <w:rPr>
          <w:sz w:val="28"/>
          <w:szCs w:val="28"/>
        </w:rPr>
        <w:t xml:space="preserve"> 3 295 765,7 тыс. руб., что составляет 91,1 % от установленных в 2017 году нарушений – 3 616 787,9 тыс. руб.</w:t>
      </w:r>
      <w:r>
        <w:rPr>
          <w:sz w:val="28"/>
          <w:szCs w:val="28"/>
        </w:rPr>
        <w:t>;</w:t>
      </w:r>
      <w:r w:rsidR="004F1A52">
        <w:rPr>
          <w:sz w:val="28"/>
          <w:szCs w:val="28"/>
        </w:rPr>
        <w:t xml:space="preserve"> </w:t>
      </w:r>
      <w:r w:rsidR="00CC3E97">
        <w:rPr>
          <w:sz w:val="28"/>
          <w:szCs w:val="28"/>
        </w:rPr>
        <w:t xml:space="preserve">2016г.- </w:t>
      </w:r>
      <w:r w:rsidR="0047783C">
        <w:rPr>
          <w:sz w:val="28"/>
          <w:szCs w:val="28"/>
        </w:rPr>
        <w:t>2 530 056,2 тыс. руб.</w:t>
      </w:r>
      <w:r w:rsidR="0097790D">
        <w:rPr>
          <w:sz w:val="28"/>
          <w:szCs w:val="28"/>
        </w:rPr>
        <w:t>, что составляет 96,2% от установ</w:t>
      </w:r>
      <w:r w:rsidR="00CC1E50">
        <w:rPr>
          <w:sz w:val="28"/>
          <w:szCs w:val="28"/>
        </w:rPr>
        <w:t>ленных в 2016 году нарушений</w:t>
      </w:r>
      <w:r w:rsidR="00AB6567">
        <w:rPr>
          <w:sz w:val="28"/>
          <w:szCs w:val="28"/>
        </w:rPr>
        <w:t xml:space="preserve"> - 2 630 687,5 тыс. руб.), </w:t>
      </w:r>
      <w:r w:rsidR="00FC59E6">
        <w:rPr>
          <w:i/>
          <w:sz w:val="28"/>
          <w:szCs w:val="28"/>
        </w:rPr>
        <w:t xml:space="preserve">из них: </w:t>
      </w:r>
    </w:p>
    <w:p w:rsidR="00FC59E6" w:rsidRDefault="00FC59E6" w:rsidP="00F27377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AB6567" w:rsidRPr="00AB6567">
        <w:rPr>
          <w:i/>
          <w:sz w:val="28"/>
          <w:szCs w:val="28"/>
        </w:rPr>
        <w:t xml:space="preserve">устранено в период проведения контрольных мероприятий </w:t>
      </w:r>
      <w:r w:rsidR="00AB6567">
        <w:rPr>
          <w:sz w:val="28"/>
          <w:szCs w:val="28"/>
        </w:rPr>
        <w:t xml:space="preserve">– </w:t>
      </w:r>
      <w:r w:rsidR="005224E4" w:rsidRPr="005224E4">
        <w:rPr>
          <w:b/>
          <w:sz w:val="28"/>
          <w:szCs w:val="28"/>
        </w:rPr>
        <w:t>846,4 тыс. руб.(1%)</w:t>
      </w:r>
      <w:r>
        <w:rPr>
          <w:sz w:val="28"/>
          <w:szCs w:val="28"/>
        </w:rPr>
        <w:t xml:space="preserve"> (2021г.-</w:t>
      </w:r>
      <w:r w:rsidR="00AB6567" w:rsidRPr="00FC59E6">
        <w:rPr>
          <w:sz w:val="28"/>
          <w:szCs w:val="28"/>
        </w:rPr>
        <w:t>79 461,7 тыс. руб. (20%)</w:t>
      </w:r>
      <w:r w:rsidRPr="00FC59E6">
        <w:rPr>
          <w:sz w:val="28"/>
          <w:szCs w:val="28"/>
        </w:rPr>
        <w:t>)</w:t>
      </w:r>
      <w:r w:rsidRPr="005224E4">
        <w:rPr>
          <w:sz w:val="28"/>
          <w:szCs w:val="28"/>
        </w:rPr>
        <w:t xml:space="preserve"> </w:t>
      </w:r>
      <w:r w:rsidR="00AB6567" w:rsidRPr="005224E4">
        <w:rPr>
          <w:sz w:val="28"/>
          <w:szCs w:val="28"/>
        </w:rPr>
        <w:t>;</w:t>
      </w:r>
      <w:r w:rsidR="00AB6567">
        <w:rPr>
          <w:sz w:val="28"/>
          <w:szCs w:val="28"/>
        </w:rPr>
        <w:t xml:space="preserve"> </w:t>
      </w:r>
    </w:p>
    <w:p w:rsidR="00FC59E6" w:rsidRDefault="00FC59E6" w:rsidP="005224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6567" w:rsidRPr="003378D0">
        <w:rPr>
          <w:i/>
          <w:sz w:val="28"/>
          <w:szCs w:val="28"/>
        </w:rPr>
        <w:t>исполнено внесенных представлений</w:t>
      </w:r>
      <w:r w:rsidR="005224E4">
        <w:rPr>
          <w:i/>
          <w:sz w:val="28"/>
          <w:szCs w:val="28"/>
        </w:rPr>
        <w:t>, предписаний</w:t>
      </w:r>
      <w:r w:rsidR="00AB6567">
        <w:rPr>
          <w:sz w:val="28"/>
          <w:szCs w:val="28"/>
        </w:rPr>
        <w:t xml:space="preserve"> –</w:t>
      </w:r>
      <w:r w:rsidR="005224E4">
        <w:rPr>
          <w:sz w:val="28"/>
          <w:szCs w:val="28"/>
        </w:rPr>
        <w:t xml:space="preserve"> </w:t>
      </w:r>
      <w:r w:rsidR="005224E4" w:rsidRPr="005224E4">
        <w:rPr>
          <w:b/>
          <w:sz w:val="28"/>
          <w:szCs w:val="28"/>
        </w:rPr>
        <w:t>27 896 тыс. руб. (29,7%)</w:t>
      </w:r>
      <w:r w:rsidR="00AB6567">
        <w:rPr>
          <w:sz w:val="28"/>
          <w:szCs w:val="28"/>
        </w:rPr>
        <w:t xml:space="preserve"> </w:t>
      </w:r>
      <w:r>
        <w:rPr>
          <w:sz w:val="28"/>
          <w:szCs w:val="28"/>
        </w:rPr>
        <w:t>(2021г</w:t>
      </w:r>
      <w:r w:rsidRPr="00FC59E6">
        <w:rPr>
          <w:sz w:val="28"/>
          <w:szCs w:val="28"/>
        </w:rPr>
        <w:t xml:space="preserve">.- </w:t>
      </w:r>
      <w:r w:rsidR="00AB6567" w:rsidRPr="00FC59E6">
        <w:rPr>
          <w:sz w:val="28"/>
          <w:szCs w:val="28"/>
        </w:rPr>
        <w:t>137 649,9 тыс. руб. (35%)</w:t>
      </w:r>
      <w:r>
        <w:rPr>
          <w:sz w:val="28"/>
          <w:szCs w:val="28"/>
        </w:rPr>
        <w:t>)</w:t>
      </w:r>
      <w:r w:rsidR="00AB6567" w:rsidRPr="005224E4">
        <w:rPr>
          <w:sz w:val="28"/>
          <w:szCs w:val="28"/>
        </w:rPr>
        <w:t xml:space="preserve">; </w:t>
      </w:r>
    </w:p>
    <w:p w:rsidR="00FC59E6" w:rsidRDefault="00AB6567" w:rsidP="005224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C59E6">
        <w:rPr>
          <w:sz w:val="28"/>
          <w:szCs w:val="28"/>
        </w:rPr>
        <w:t xml:space="preserve">- </w:t>
      </w:r>
      <w:r w:rsidRPr="003378D0">
        <w:rPr>
          <w:i/>
          <w:sz w:val="28"/>
          <w:szCs w:val="28"/>
        </w:rPr>
        <w:t>устранено без внесения представлений</w:t>
      </w:r>
      <w:r>
        <w:rPr>
          <w:sz w:val="28"/>
          <w:szCs w:val="28"/>
        </w:rPr>
        <w:t xml:space="preserve"> – </w:t>
      </w:r>
      <w:r w:rsidR="005224E4" w:rsidRPr="00A209CE">
        <w:rPr>
          <w:b/>
          <w:sz w:val="28"/>
          <w:szCs w:val="28"/>
        </w:rPr>
        <w:t>65 122,9 тыс. руб</w:t>
      </w:r>
      <w:r w:rsidR="005224E4">
        <w:rPr>
          <w:sz w:val="28"/>
          <w:szCs w:val="28"/>
        </w:rPr>
        <w:t xml:space="preserve">. </w:t>
      </w:r>
      <w:r w:rsidR="005224E4" w:rsidRPr="00A209CE">
        <w:rPr>
          <w:b/>
          <w:sz w:val="28"/>
          <w:szCs w:val="28"/>
        </w:rPr>
        <w:t>(69,3%)</w:t>
      </w:r>
      <w:r w:rsidR="00FC59E6">
        <w:rPr>
          <w:sz w:val="28"/>
          <w:szCs w:val="28"/>
        </w:rPr>
        <w:t xml:space="preserve">(2021г.- </w:t>
      </w:r>
      <w:r w:rsidRPr="00FC59E6">
        <w:rPr>
          <w:sz w:val="28"/>
          <w:szCs w:val="28"/>
        </w:rPr>
        <w:t>157 548,6 тыс. руб. (40%)</w:t>
      </w:r>
      <w:r w:rsidR="00FC59E6" w:rsidRPr="00FC59E6">
        <w:rPr>
          <w:sz w:val="28"/>
          <w:szCs w:val="28"/>
        </w:rPr>
        <w:t>)</w:t>
      </w:r>
      <w:r w:rsidR="00AF78D1">
        <w:rPr>
          <w:sz w:val="28"/>
          <w:szCs w:val="28"/>
        </w:rPr>
        <w:t>.</w:t>
      </w:r>
      <w:r w:rsidRPr="00FC59E6">
        <w:rPr>
          <w:sz w:val="28"/>
          <w:szCs w:val="28"/>
        </w:rPr>
        <w:t xml:space="preserve"> </w:t>
      </w:r>
    </w:p>
    <w:p w:rsidR="003378D0" w:rsidRDefault="0097790D" w:rsidP="003378D0">
      <w:pPr>
        <w:ind w:firstLine="708"/>
        <w:jc w:val="both"/>
        <w:rPr>
          <w:b/>
          <w:sz w:val="28"/>
          <w:szCs w:val="28"/>
        </w:rPr>
      </w:pPr>
      <w:r w:rsidRPr="00E2105E">
        <w:rPr>
          <w:sz w:val="28"/>
          <w:szCs w:val="28"/>
        </w:rPr>
        <w:t xml:space="preserve">В результате устранения </w:t>
      </w:r>
      <w:r w:rsidR="00C74CE0" w:rsidRPr="00E2105E">
        <w:rPr>
          <w:sz w:val="28"/>
          <w:szCs w:val="28"/>
        </w:rPr>
        <w:t>нарушений</w:t>
      </w:r>
      <w:r w:rsidRPr="00E2105E">
        <w:rPr>
          <w:sz w:val="28"/>
          <w:szCs w:val="28"/>
        </w:rPr>
        <w:t xml:space="preserve"> </w:t>
      </w:r>
      <w:r w:rsidR="005224E4">
        <w:rPr>
          <w:sz w:val="28"/>
          <w:szCs w:val="28"/>
        </w:rPr>
        <w:t>в 2022</w:t>
      </w:r>
      <w:r w:rsidR="00E2105E" w:rsidRPr="00E2105E">
        <w:rPr>
          <w:sz w:val="28"/>
          <w:szCs w:val="28"/>
        </w:rPr>
        <w:t xml:space="preserve"> году </w:t>
      </w:r>
      <w:r w:rsidR="00E2105E" w:rsidRPr="00E2105E">
        <w:rPr>
          <w:b/>
          <w:sz w:val="28"/>
          <w:szCs w:val="28"/>
        </w:rPr>
        <w:t>произве</w:t>
      </w:r>
      <w:r w:rsidR="000D7146">
        <w:rPr>
          <w:b/>
          <w:sz w:val="28"/>
          <w:szCs w:val="28"/>
        </w:rPr>
        <w:t>дено возмещение средств</w:t>
      </w:r>
      <w:r w:rsidR="005224E4">
        <w:rPr>
          <w:b/>
          <w:sz w:val="28"/>
          <w:szCs w:val="28"/>
        </w:rPr>
        <w:t xml:space="preserve"> в бюджет городского округа </w:t>
      </w:r>
      <w:r w:rsidR="003378D0">
        <w:rPr>
          <w:b/>
          <w:sz w:val="28"/>
          <w:szCs w:val="28"/>
        </w:rPr>
        <w:t xml:space="preserve"> </w:t>
      </w:r>
      <w:r w:rsidR="00E2105E" w:rsidRPr="00E2105E">
        <w:rPr>
          <w:b/>
          <w:sz w:val="28"/>
          <w:szCs w:val="28"/>
        </w:rPr>
        <w:t xml:space="preserve">в общей сумме </w:t>
      </w:r>
      <w:r w:rsidR="005224E4">
        <w:rPr>
          <w:b/>
          <w:sz w:val="28"/>
          <w:szCs w:val="28"/>
        </w:rPr>
        <w:t xml:space="preserve">2 447,3 </w:t>
      </w:r>
      <w:r w:rsidR="00E2105E" w:rsidRPr="00E2105E">
        <w:rPr>
          <w:b/>
          <w:sz w:val="28"/>
          <w:szCs w:val="28"/>
        </w:rPr>
        <w:t>тыс. руб.,</w:t>
      </w:r>
      <w:r w:rsidR="003378D0">
        <w:rPr>
          <w:b/>
          <w:sz w:val="28"/>
          <w:szCs w:val="28"/>
        </w:rPr>
        <w:t xml:space="preserve"> в том числе</w:t>
      </w:r>
      <w:r w:rsidR="00E2105E" w:rsidRPr="00E2105E">
        <w:rPr>
          <w:b/>
          <w:sz w:val="28"/>
          <w:szCs w:val="28"/>
        </w:rPr>
        <w:t xml:space="preserve">: </w:t>
      </w:r>
    </w:p>
    <w:p w:rsidR="003378D0" w:rsidRPr="005D547D" w:rsidRDefault="005D547D" w:rsidP="003378D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514919">
        <w:rPr>
          <w:b/>
          <w:sz w:val="28"/>
          <w:szCs w:val="28"/>
        </w:rPr>
        <w:t xml:space="preserve"> </w:t>
      </w:r>
      <w:r w:rsidR="003378D0" w:rsidRPr="005D547D">
        <w:rPr>
          <w:i/>
          <w:sz w:val="28"/>
          <w:szCs w:val="28"/>
        </w:rPr>
        <w:t>по нарушениям, выявленным в отчетном периоде</w:t>
      </w:r>
      <w:r w:rsidR="003378D0" w:rsidRPr="005D547D">
        <w:rPr>
          <w:sz w:val="28"/>
          <w:szCs w:val="28"/>
        </w:rPr>
        <w:t xml:space="preserve">- </w:t>
      </w:r>
      <w:r w:rsidR="005224E4">
        <w:rPr>
          <w:b/>
          <w:i/>
          <w:sz w:val="28"/>
          <w:szCs w:val="28"/>
        </w:rPr>
        <w:t>2 126,0</w:t>
      </w:r>
      <w:r w:rsidR="003378D0" w:rsidRPr="005D547D">
        <w:rPr>
          <w:b/>
          <w:i/>
          <w:sz w:val="28"/>
          <w:szCs w:val="28"/>
        </w:rPr>
        <w:t xml:space="preserve"> тыс. руб.;</w:t>
      </w:r>
      <w:r w:rsidR="003378D0" w:rsidRPr="005D547D">
        <w:rPr>
          <w:sz w:val="28"/>
          <w:szCs w:val="28"/>
        </w:rPr>
        <w:t xml:space="preserve"> </w:t>
      </w:r>
    </w:p>
    <w:p w:rsidR="003378D0" w:rsidRPr="005D547D" w:rsidRDefault="003378D0" w:rsidP="003378D0">
      <w:pPr>
        <w:ind w:firstLine="708"/>
        <w:jc w:val="both"/>
        <w:rPr>
          <w:sz w:val="28"/>
          <w:szCs w:val="28"/>
        </w:rPr>
      </w:pPr>
      <w:r w:rsidRPr="005D547D">
        <w:rPr>
          <w:sz w:val="28"/>
          <w:szCs w:val="28"/>
        </w:rPr>
        <w:t xml:space="preserve">- </w:t>
      </w:r>
      <w:r w:rsidRPr="005D547D">
        <w:rPr>
          <w:i/>
          <w:sz w:val="28"/>
          <w:szCs w:val="28"/>
        </w:rPr>
        <w:t>по нарушениям за предыдущие периоды</w:t>
      </w:r>
      <w:r w:rsidRPr="005D547D">
        <w:rPr>
          <w:sz w:val="28"/>
          <w:szCs w:val="28"/>
        </w:rPr>
        <w:t xml:space="preserve"> – </w:t>
      </w:r>
      <w:r w:rsidR="005224E4" w:rsidRPr="00B6726B">
        <w:rPr>
          <w:b/>
          <w:i/>
          <w:sz w:val="28"/>
          <w:szCs w:val="28"/>
        </w:rPr>
        <w:t>321,3</w:t>
      </w:r>
      <w:r w:rsidRPr="00B6726B">
        <w:rPr>
          <w:b/>
          <w:i/>
          <w:sz w:val="28"/>
          <w:szCs w:val="28"/>
        </w:rPr>
        <w:t xml:space="preserve"> тыс. руб</w:t>
      </w:r>
      <w:r w:rsidRPr="00B6726B">
        <w:rPr>
          <w:sz w:val="28"/>
          <w:szCs w:val="28"/>
        </w:rPr>
        <w:t>.</w:t>
      </w:r>
    </w:p>
    <w:p w:rsidR="003378D0" w:rsidRPr="005224E4" w:rsidRDefault="00E2105E" w:rsidP="005224E4">
      <w:pPr>
        <w:jc w:val="both"/>
        <w:rPr>
          <w:sz w:val="28"/>
          <w:szCs w:val="28"/>
        </w:rPr>
      </w:pPr>
      <w:r w:rsidRPr="003378D0">
        <w:rPr>
          <w:sz w:val="28"/>
          <w:szCs w:val="28"/>
        </w:rPr>
        <w:t>(</w:t>
      </w:r>
      <w:r w:rsidR="005224E4" w:rsidRPr="005224E4">
        <w:rPr>
          <w:sz w:val="28"/>
          <w:szCs w:val="28"/>
        </w:rPr>
        <w:t>в 2021 году произведено возмещение средств в бюджет города в общей сумме 4 160,0 тыс. руб., в том числе:  по нарушениям, выявленным в отчетном периоде</w:t>
      </w:r>
      <w:r w:rsidR="005224E4">
        <w:rPr>
          <w:sz w:val="28"/>
          <w:szCs w:val="28"/>
        </w:rPr>
        <w:t xml:space="preserve"> </w:t>
      </w:r>
      <w:r w:rsidR="005224E4" w:rsidRPr="005224E4">
        <w:rPr>
          <w:sz w:val="28"/>
          <w:szCs w:val="28"/>
        </w:rPr>
        <w:t>- 1 369,5 тыс. руб.;  по нарушениям за предыдущие периоды – 2 790,5 тыс. руб</w:t>
      </w:r>
      <w:r w:rsidR="00A209CE">
        <w:rPr>
          <w:sz w:val="28"/>
          <w:szCs w:val="28"/>
        </w:rPr>
        <w:t>.</w:t>
      </w:r>
      <w:r w:rsidR="005224E4">
        <w:rPr>
          <w:sz w:val="28"/>
          <w:szCs w:val="28"/>
        </w:rPr>
        <w:t xml:space="preserve">; </w:t>
      </w:r>
      <w:r w:rsidR="003378D0" w:rsidRPr="003378D0">
        <w:rPr>
          <w:sz w:val="28"/>
          <w:szCs w:val="28"/>
        </w:rPr>
        <w:t>в 2020г. произведено возмещение средств в общей сумме 878,7 тыс. руб., из них: в бюджет города в сумме 740,8 тыс. руб., средства организаций в сумме 137,9 тыс. руб.;</w:t>
      </w:r>
      <w:r w:rsidR="003378D0">
        <w:rPr>
          <w:b/>
          <w:sz w:val="28"/>
          <w:szCs w:val="28"/>
        </w:rPr>
        <w:t xml:space="preserve"> </w:t>
      </w:r>
      <w:r w:rsidRPr="00E2105E">
        <w:rPr>
          <w:sz w:val="28"/>
          <w:szCs w:val="28"/>
        </w:rPr>
        <w:t xml:space="preserve">в </w:t>
      </w:r>
      <w:r w:rsidR="00C74CE0" w:rsidRPr="00E2105E">
        <w:rPr>
          <w:sz w:val="28"/>
          <w:szCs w:val="28"/>
        </w:rPr>
        <w:t>2019</w:t>
      </w:r>
      <w:r w:rsidRPr="00E2105E">
        <w:rPr>
          <w:sz w:val="28"/>
          <w:szCs w:val="28"/>
        </w:rPr>
        <w:t xml:space="preserve"> году</w:t>
      </w:r>
      <w:r w:rsidR="00667896" w:rsidRPr="00E2105E">
        <w:rPr>
          <w:sz w:val="28"/>
          <w:szCs w:val="28"/>
        </w:rPr>
        <w:t xml:space="preserve"> в</w:t>
      </w:r>
      <w:r w:rsidR="00C74CE0" w:rsidRPr="00E2105E">
        <w:rPr>
          <w:sz w:val="28"/>
          <w:szCs w:val="28"/>
        </w:rPr>
        <w:t>озмещено средств в сумме 3 516,6 тыс. руб., в том числе</w:t>
      </w:r>
      <w:r w:rsidR="00667896" w:rsidRPr="00E2105E">
        <w:rPr>
          <w:sz w:val="28"/>
          <w:szCs w:val="28"/>
        </w:rPr>
        <w:t>: в бюджет го</w:t>
      </w:r>
      <w:r w:rsidR="00C74CE0" w:rsidRPr="00E2105E">
        <w:rPr>
          <w:sz w:val="28"/>
          <w:szCs w:val="28"/>
        </w:rPr>
        <w:t>родского округа Тольятти – 939,1</w:t>
      </w:r>
      <w:r w:rsidR="00667896" w:rsidRPr="00E2105E">
        <w:rPr>
          <w:sz w:val="28"/>
          <w:szCs w:val="28"/>
        </w:rPr>
        <w:t xml:space="preserve"> тыс. руб.,</w:t>
      </w:r>
      <w:r w:rsidR="00C74CE0" w:rsidRPr="00E2105E">
        <w:rPr>
          <w:sz w:val="28"/>
          <w:szCs w:val="28"/>
        </w:rPr>
        <w:t xml:space="preserve"> объектам контроля – 2 577,5 </w:t>
      </w:r>
      <w:r w:rsidR="000C636E" w:rsidRPr="00E2105E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; </w:t>
      </w:r>
      <w:r w:rsidR="00C74CE0">
        <w:rPr>
          <w:sz w:val="28"/>
          <w:szCs w:val="28"/>
        </w:rPr>
        <w:t xml:space="preserve">в 2018 году </w:t>
      </w:r>
      <w:r w:rsidR="00C74CE0" w:rsidRPr="00C74CE0">
        <w:rPr>
          <w:sz w:val="28"/>
          <w:szCs w:val="28"/>
        </w:rPr>
        <w:t>возмещено средств в сумме</w:t>
      </w:r>
      <w:r w:rsidR="003378D0">
        <w:rPr>
          <w:sz w:val="28"/>
          <w:szCs w:val="28"/>
        </w:rPr>
        <w:t xml:space="preserve"> 4 658,2 тыс. руб., в том числе</w:t>
      </w:r>
      <w:r w:rsidR="00C74CE0" w:rsidRPr="00C74CE0">
        <w:rPr>
          <w:sz w:val="28"/>
          <w:szCs w:val="28"/>
        </w:rPr>
        <w:t>: в бюджет городского округа Тольятти – 2 448,2 тыс. руб., средств организаций – 2 210 тыс. руб., в 2017 году</w:t>
      </w:r>
      <w:r w:rsidR="00C74CE0">
        <w:rPr>
          <w:sz w:val="28"/>
          <w:szCs w:val="28"/>
        </w:rPr>
        <w:t xml:space="preserve"> - </w:t>
      </w:r>
      <w:r w:rsidR="00CC3E97" w:rsidRPr="00667896">
        <w:rPr>
          <w:sz w:val="28"/>
          <w:szCs w:val="28"/>
        </w:rPr>
        <w:t xml:space="preserve"> </w:t>
      </w:r>
      <w:r w:rsidR="0097790D" w:rsidRPr="00667896">
        <w:rPr>
          <w:sz w:val="28"/>
          <w:szCs w:val="28"/>
        </w:rPr>
        <w:t xml:space="preserve">поступило в бюджет городского округа Тольятти </w:t>
      </w:r>
      <w:r w:rsidR="00CC3E97" w:rsidRPr="00667896">
        <w:rPr>
          <w:sz w:val="28"/>
          <w:szCs w:val="28"/>
        </w:rPr>
        <w:t xml:space="preserve"> </w:t>
      </w:r>
      <w:r w:rsidR="00CC3E97" w:rsidRPr="00667896">
        <w:rPr>
          <w:sz w:val="28"/>
          <w:szCs w:val="28"/>
        </w:rPr>
        <w:lastRenderedPageBreak/>
        <w:t>3 194,9 тыс. руб.</w:t>
      </w:r>
      <w:r w:rsidR="0025238A" w:rsidRPr="00667896">
        <w:rPr>
          <w:sz w:val="28"/>
          <w:szCs w:val="28"/>
        </w:rPr>
        <w:t xml:space="preserve"> или 0,1% от объема выявленных нарушений</w:t>
      </w:r>
      <w:r w:rsidR="00171BDC" w:rsidRPr="00667896">
        <w:rPr>
          <w:sz w:val="28"/>
          <w:szCs w:val="28"/>
        </w:rPr>
        <w:t xml:space="preserve">; </w:t>
      </w:r>
      <w:r w:rsidR="0025238A" w:rsidRPr="00667896">
        <w:rPr>
          <w:sz w:val="28"/>
          <w:szCs w:val="28"/>
        </w:rPr>
        <w:t xml:space="preserve">2016г.- поступило </w:t>
      </w:r>
      <w:r w:rsidR="00CC3E97" w:rsidRPr="00667896">
        <w:rPr>
          <w:sz w:val="28"/>
          <w:szCs w:val="28"/>
        </w:rPr>
        <w:t xml:space="preserve"> </w:t>
      </w:r>
      <w:r w:rsidR="0097790D" w:rsidRPr="00667896">
        <w:rPr>
          <w:sz w:val="28"/>
          <w:szCs w:val="28"/>
        </w:rPr>
        <w:t xml:space="preserve">от использования имущества муниципальной казны 1 317,2 тыс. руб. </w:t>
      </w:r>
      <w:r w:rsidR="00612062" w:rsidRPr="00667896">
        <w:rPr>
          <w:sz w:val="28"/>
          <w:szCs w:val="28"/>
        </w:rPr>
        <w:t>или 0,05% от объема выявленных нарушений</w:t>
      </w:r>
      <w:r w:rsidR="0025238A" w:rsidRPr="00667896">
        <w:rPr>
          <w:sz w:val="28"/>
          <w:szCs w:val="28"/>
        </w:rPr>
        <w:t>)</w:t>
      </w:r>
      <w:r w:rsidR="00612062" w:rsidRPr="00667896">
        <w:rPr>
          <w:sz w:val="28"/>
          <w:szCs w:val="28"/>
        </w:rPr>
        <w:t>.</w:t>
      </w:r>
      <w:r w:rsidR="003378D0" w:rsidRPr="003378D0">
        <w:rPr>
          <w:b/>
          <w:sz w:val="28"/>
          <w:szCs w:val="28"/>
        </w:rPr>
        <w:t xml:space="preserve"> </w:t>
      </w:r>
      <w:r w:rsidR="003378D0">
        <w:rPr>
          <w:b/>
          <w:sz w:val="28"/>
          <w:szCs w:val="28"/>
        </w:rPr>
        <w:t>П</w:t>
      </w:r>
      <w:r w:rsidR="003378D0" w:rsidRPr="00E2105E">
        <w:rPr>
          <w:b/>
          <w:sz w:val="28"/>
          <w:szCs w:val="28"/>
        </w:rPr>
        <w:t xml:space="preserve">ланируется к </w:t>
      </w:r>
      <w:r w:rsidR="003378D0">
        <w:rPr>
          <w:b/>
          <w:sz w:val="28"/>
          <w:szCs w:val="28"/>
        </w:rPr>
        <w:t xml:space="preserve">возмещению </w:t>
      </w:r>
      <w:r w:rsidR="003378D0" w:rsidRPr="00E2105E">
        <w:rPr>
          <w:b/>
          <w:sz w:val="28"/>
          <w:szCs w:val="28"/>
        </w:rPr>
        <w:t>в бюджет в</w:t>
      </w:r>
      <w:r w:rsidR="005224E4">
        <w:rPr>
          <w:b/>
          <w:sz w:val="28"/>
          <w:szCs w:val="28"/>
        </w:rPr>
        <w:t xml:space="preserve"> течение 2023</w:t>
      </w:r>
      <w:r w:rsidR="005D547D">
        <w:rPr>
          <w:b/>
          <w:sz w:val="28"/>
          <w:szCs w:val="28"/>
        </w:rPr>
        <w:t xml:space="preserve"> года</w:t>
      </w:r>
      <w:r w:rsidR="005224E4">
        <w:rPr>
          <w:b/>
          <w:sz w:val="28"/>
          <w:szCs w:val="28"/>
        </w:rPr>
        <w:t xml:space="preserve"> сумма в размере 15 689,4 </w:t>
      </w:r>
      <w:r w:rsidR="003378D0" w:rsidRPr="00E2105E">
        <w:rPr>
          <w:b/>
          <w:sz w:val="28"/>
          <w:szCs w:val="28"/>
        </w:rPr>
        <w:t>тыс. руб.</w:t>
      </w:r>
      <w:r w:rsidR="007233A2">
        <w:rPr>
          <w:b/>
          <w:sz w:val="28"/>
          <w:szCs w:val="28"/>
        </w:rPr>
        <w:t xml:space="preserve">, </w:t>
      </w:r>
      <w:r w:rsidR="007233A2" w:rsidRPr="007233A2">
        <w:rPr>
          <w:sz w:val="28"/>
          <w:szCs w:val="28"/>
        </w:rPr>
        <w:t>в том числе,  по нарушениям, выявленным в отчетном периоде</w:t>
      </w:r>
      <w:r w:rsidR="005224E4">
        <w:rPr>
          <w:b/>
          <w:sz w:val="28"/>
          <w:szCs w:val="28"/>
        </w:rPr>
        <w:t xml:space="preserve"> – 5 753,8</w:t>
      </w:r>
      <w:r w:rsidR="007233A2">
        <w:rPr>
          <w:b/>
          <w:sz w:val="28"/>
          <w:szCs w:val="28"/>
        </w:rPr>
        <w:t xml:space="preserve"> тыс. руб., </w:t>
      </w:r>
      <w:r w:rsidR="007233A2" w:rsidRPr="007233A2">
        <w:rPr>
          <w:sz w:val="28"/>
          <w:szCs w:val="28"/>
        </w:rPr>
        <w:t>за предыдущие периоды</w:t>
      </w:r>
      <w:r w:rsidR="007233A2">
        <w:rPr>
          <w:b/>
          <w:sz w:val="28"/>
          <w:szCs w:val="28"/>
        </w:rPr>
        <w:t xml:space="preserve"> - 9 935,6 тыс. руб.</w:t>
      </w:r>
      <w:r w:rsidR="00514919">
        <w:rPr>
          <w:b/>
          <w:sz w:val="28"/>
          <w:szCs w:val="28"/>
        </w:rPr>
        <w:t xml:space="preserve"> </w:t>
      </w:r>
      <w:r w:rsidR="005224E4">
        <w:rPr>
          <w:b/>
          <w:sz w:val="28"/>
          <w:szCs w:val="28"/>
        </w:rPr>
        <w:t xml:space="preserve"> (</w:t>
      </w:r>
      <w:r w:rsidR="005224E4" w:rsidRPr="005224E4">
        <w:rPr>
          <w:sz w:val="28"/>
          <w:szCs w:val="28"/>
        </w:rPr>
        <w:t>планировалось к возмещению в бюджет в течение 2022 года сумма в размере 10 297,4 тыс. руб., в том числе: по нарушениям, выявленным в отчетном периоде – 361,8 тыс. руб., за предыдущие периоды - 9 935,6 тыс. руб.).</w:t>
      </w:r>
    </w:p>
    <w:p w:rsidR="00127E4E" w:rsidRPr="002D267F" w:rsidRDefault="00127E4E" w:rsidP="00127E4E">
      <w:pPr>
        <w:ind w:firstLine="708"/>
        <w:jc w:val="both"/>
        <w:rPr>
          <w:sz w:val="28"/>
          <w:szCs w:val="28"/>
          <w:highlight w:val="yellow"/>
        </w:rPr>
      </w:pPr>
      <w:r w:rsidRPr="00194E58">
        <w:rPr>
          <w:sz w:val="28"/>
          <w:szCs w:val="28"/>
        </w:rPr>
        <w:t>Таким образом, согласно да</w:t>
      </w:r>
      <w:r w:rsidR="00194E58">
        <w:rPr>
          <w:sz w:val="28"/>
          <w:szCs w:val="28"/>
        </w:rPr>
        <w:t>нным, содержащимся в Отчете КСП</w:t>
      </w:r>
      <w:r w:rsidRPr="00194E58">
        <w:rPr>
          <w:sz w:val="28"/>
          <w:szCs w:val="28"/>
        </w:rPr>
        <w:t>, можно сделать вывод о том, что по итогам пр</w:t>
      </w:r>
      <w:r w:rsidR="00194E58" w:rsidRPr="00194E58">
        <w:rPr>
          <w:sz w:val="28"/>
          <w:szCs w:val="28"/>
        </w:rPr>
        <w:t>оведенных КСП мероприятий в 2022</w:t>
      </w:r>
      <w:r w:rsidRPr="00194E58">
        <w:rPr>
          <w:sz w:val="28"/>
          <w:szCs w:val="28"/>
        </w:rPr>
        <w:t xml:space="preserve"> году </w:t>
      </w:r>
      <w:r w:rsidRPr="00AF78D1">
        <w:rPr>
          <w:b/>
          <w:sz w:val="28"/>
          <w:szCs w:val="28"/>
        </w:rPr>
        <w:t xml:space="preserve">подлежит возмещению в бюджет городского округа Тольятти  </w:t>
      </w:r>
      <w:r w:rsidR="00194E58" w:rsidRPr="00AF78D1">
        <w:rPr>
          <w:b/>
          <w:sz w:val="28"/>
          <w:szCs w:val="28"/>
        </w:rPr>
        <w:t xml:space="preserve">7 879,8 </w:t>
      </w:r>
      <w:r w:rsidR="008847CE" w:rsidRPr="00AF78D1">
        <w:rPr>
          <w:b/>
          <w:sz w:val="28"/>
          <w:szCs w:val="28"/>
        </w:rPr>
        <w:t>тыс. руб.</w:t>
      </w:r>
      <w:r w:rsidR="008847CE" w:rsidRPr="00194E58">
        <w:rPr>
          <w:sz w:val="28"/>
          <w:szCs w:val="28"/>
        </w:rPr>
        <w:t xml:space="preserve"> (0,29% </w:t>
      </w:r>
      <w:r w:rsidR="007A61C5">
        <w:rPr>
          <w:sz w:val="28"/>
          <w:szCs w:val="28"/>
        </w:rPr>
        <w:t>от объема выявленных нарушений)</w:t>
      </w:r>
      <w:r w:rsidR="00194E58" w:rsidRPr="00194E58">
        <w:rPr>
          <w:sz w:val="28"/>
          <w:szCs w:val="28"/>
        </w:rPr>
        <w:t>, из них поступили в 2022</w:t>
      </w:r>
      <w:r w:rsidRPr="00194E58">
        <w:rPr>
          <w:sz w:val="28"/>
          <w:szCs w:val="28"/>
        </w:rPr>
        <w:t xml:space="preserve"> году</w:t>
      </w:r>
      <w:r w:rsidR="008847CE" w:rsidRPr="00194E58">
        <w:rPr>
          <w:sz w:val="28"/>
          <w:szCs w:val="28"/>
        </w:rPr>
        <w:t xml:space="preserve"> </w:t>
      </w:r>
      <w:r w:rsidRPr="00194E58">
        <w:rPr>
          <w:sz w:val="28"/>
          <w:szCs w:val="28"/>
        </w:rPr>
        <w:t>-</w:t>
      </w:r>
      <w:r w:rsidR="00194E58" w:rsidRPr="00194E58">
        <w:rPr>
          <w:sz w:val="28"/>
          <w:szCs w:val="28"/>
        </w:rPr>
        <w:t>2 126,0 тыс. руб.</w:t>
      </w:r>
      <w:r w:rsidR="007A61C5">
        <w:rPr>
          <w:sz w:val="28"/>
          <w:szCs w:val="28"/>
        </w:rPr>
        <w:t>, ожидается поступление в 2023</w:t>
      </w:r>
      <w:r w:rsidRPr="00194E58">
        <w:rPr>
          <w:sz w:val="28"/>
          <w:szCs w:val="28"/>
        </w:rPr>
        <w:t xml:space="preserve"> году- </w:t>
      </w:r>
      <w:r w:rsidR="00194E58" w:rsidRPr="00194E58">
        <w:rPr>
          <w:sz w:val="28"/>
          <w:szCs w:val="28"/>
        </w:rPr>
        <w:t xml:space="preserve">5 753,8 </w:t>
      </w:r>
      <w:r w:rsidRPr="00194E58">
        <w:rPr>
          <w:sz w:val="28"/>
          <w:szCs w:val="28"/>
        </w:rPr>
        <w:t>тыс. руб</w:t>
      </w:r>
      <w:r w:rsidR="008847CE" w:rsidRPr="00194E58">
        <w:rPr>
          <w:sz w:val="28"/>
          <w:szCs w:val="28"/>
        </w:rPr>
        <w:t>.</w:t>
      </w:r>
      <w:r w:rsidR="00194E58" w:rsidRPr="00194E58">
        <w:rPr>
          <w:sz w:val="28"/>
          <w:szCs w:val="28"/>
        </w:rPr>
        <w:t xml:space="preserve"> </w:t>
      </w:r>
      <w:r w:rsidR="00AF78D1">
        <w:rPr>
          <w:sz w:val="28"/>
          <w:szCs w:val="28"/>
        </w:rPr>
        <w:t>(</w:t>
      </w:r>
      <w:r w:rsidR="00194E58" w:rsidRPr="00194E58">
        <w:rPr>
          <w:sz w:val="28"/>
          <w:szCs w:val="28"/>
        </w:rPr>
        <w:t xml:space="preserve">2021г.- 1 731,3 тыс. руб. (0,29% </w:t>
      </w:r>
      <w:r w:rsidR="00194E58">
        <w:rPr>
          <w:sz w:val="28"/>
          <w:szCs w:val="28"/>
        </w:rPr>
        <w:t>от объема выявленных нарушений)</w:t>
      </w:r>
      <w:r w:rsidR="00194E58" w:rsidRPr="00194E58">
        <w:rPr>
          <w:sz w:val="28"/>
          <w:szCs w:val="28"/>
        </w:rPr>
        <w:t>, из них поступили в 2021 г</w:t>
      </w:r>
      <w:r w:rsidR="00194E58">
        <w:rPr>
          <w:sz w:val="28"/>
          <w:szCs w:val="28"/>
        </w:rPr>
        <w:t>оду - 1 369,5 тыс. руб., ожидалось</w:t>
      </w:r>
      <w:r w:rsidR="00194E58" w:rsidRPr="00194E58">
        <w:rPr>
          <w:sz w:val="28"/>
          <w:szCs w:val="28"/>
        </w:rPr>
        <w:t xml:space="preserve"> поступление в 2022 году</w:t>
      </w:r>
      <w:r w:rsidR="00194E58" w:rsidRPr="00B6726B">
        <w:rPr>
          <w:sz w:val="28"/>
          <w:szCs w:val="28"/>
        </w:rPr>
        <w:t>- 361,8 тыс. руб.)</w:t>
      </w:r>
    </w:p>
    <w:p w:rsidR="00DC0E43" w:rsidRDefault="00194E58" w:rsidP="00F27377">
      <w:pPr>
        <w:ind w:firstLine="708"/>
        <w:jc w:val="both"/>
        <w:rPr>
          <w:sz w:val="28"/>
          <w:szCs w:val="28"/>
        </w:rPr>
      </w:pPr>
      <w:r w:rsidRPr="00194E58">
        <w:rPr>
          <w:sz w:val="28"/>
          <w:szCs w:val="28"/>
        </w:rPr>
        <w:t>Объем возмещенных средств в 2022 году составляет 0,15</w:t>
      </w:r>
      <w:r w:rsidR="00E2105E" w:rsidRPr="00194E58">
        <w:rPr>
          <w:sz w:val="28"/>
          <w:szCs w:val="28"/>
        </w:rPr>
        <w:t>%</w:t>
      </w:r>
      <w:r w:rsidR="00667896" w:rsidRPr="00194E58">
        <w:rPr>
          <w:sz w:val="28"/>
          <w:szCs w:val="28"/>
        </w:rPr>
        <w:t xml:space="preserve"> от объема выявленных</w:t>
      </w:r>
      <w:r w:rsidRPr="00194E58">
        <w:rPr>
          <w:sz w:val="28"/>
          <w:szCs w:val="28"/>
        </w:rPr>
        <w:t xml:space="preserve"> в 2022</w:t>
      </w:r>
      <w:r w:rsidR="00350184" w:rsidRPr="00194E58">
        <w:rPr>
          <w:sz w:val="28"/>
          <w:szCs w:val="28"/>
        </w:rPr>
        <w:t xml:space="preserve"> году </w:t>
      </w:r>
      <w:r w:rsidR="00E2105E" w:rsidRPr="00194E58">
        <w:rPr>
          <w:sz w:val="28"/>
          <w:szCs w:val="28"/>
        </w:rPr>
        <w:t>нарушений (</w:t>
      </w:r>
      <w:r w:rsidRPr="00194E58">
        <w:rPr>
          <w:sz w:val="28"/>
          <w:szCs w:val="28"/>
        </w:rPr>
        <w:t xml:space="preserve">в 2021г.- 0,7%; </w:t>
      </w:r>
      <w:r w:rsidR="00B21EDC" w:rsidRPr="00194E58">
        <w:rPr>
          <w:sz w:val="28"/>
          <w:szCs w:val="28"/>
        </w:rPr>
        <w:t xml:space="preserve">в 2020 году - 0,076%; </w:t>
      </w:r>
      <w:r w:rsidR="00E2105E" w:rsidRPr="00194E58">
        <w:rPr>
          <w:sz w:val="28"/>
          <w:szCs w:val="28"/>
        </w:rPr>
        <w:t xml:space="preserve">в 2019г.- 0,3%; </w:t>
      </w:r>
      <w:r w:rsidR="00C74CE0" w:rsidRPr="00194E58">
        <w:rPr>
          <w:sz w:val="28"/>
          <w:szCs w:val="28"/>
        </w:rPr>
        <w:t>в 2018 году – 0,3%).</w:t>
      </w:r>
    </w:p>
    <w:p w:rsidR="0025238A" w:rsidRDefault="006366E6" w:rsidP="00F27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проведенных ме</w:t>
      </w:r>
      <w:r w:rsidR="007D3DE4">
        <w:rPr>
          <w:sz w:val="28"/>
          <w:szCs w:val="28"/>
        </w:rPr>
        <w:t xml:space="preserve">роприятий </w:t>
      </w:r>
      <w:r w:rsidR="00A209CE">
        <w:rPr>
          <w:sz w:val="28"/>
          <w:szCs w:val="28"/>
        </w:rPr>
        <w:t>в 2022</w:t>
      </w:r>
      <w:r w:rsidR="00831F8E">
        <w:rPr>
          <w:sz w:val="28"/>
          <w:szCs w:val="28"/>
        </w:rPr>
        <w:t xml:space="preserve"> году объектам</w:t>
      </w:r>
      <w:r w:rsidR="007D3DE4">
        <w:rPr>
          <w:sz w:val="28"/>
          <w:szCs w:val="28"/>
        </w:rPr>
        <w:t xml:space="preserve"> контроля </w:t>
      </w:r>
      <w:r>
        <w:rPr>
          <w:sz w:val="28"/>
          <w:szCs w:val="28"/>
        </w:rPr>
        <w:t>с целью у</w:t>
      </w:r>
      <w:r w:rsidR="007D3DE4">
        <w:rPr>
          <w:sz w:val="28"/>
          <w:szCs w:val="28"/>
        </w:rPr>
        <w:t xml:space="preserve">странения выявленных нарушений </w:t>
      </w:r>
      <w:r>
        <w:rPr>
          <w:sz w:val="28"/>
          <w:szCs w:val="28"/>
        </w:rPr>
        <w:t xml:space="preserve">КСП </w:t>
      </w:r>
      <w:r w:rsidR="007868E6">
        <w:rPr>
          <w:sz w:val="28"/>
          <w:szCs w:val="28"/>
        </w:rPr>
        <w:t xml:space="preserve">внесено </w:t>
      </w:r>
      <w:r w:rsidR="002D267F">
        <w:rPr>
          <w:b/>
          <w:sz w:val="28"/>
          <w:szCs w:val="28"/>
        </w:rPr>
        <w:t>8</w:t>
      </w:r>
      <w:r w:rsidRPr="00F32BC7">
        <w:rPr>
          <w:b/>
          <w:sz w:val="28"/>
          <w:szCs w:val="28"/>
        </w:rPr>
        <w:t xml:space="preserve"> </w:t>
      </w:r>
      <w:r w:rsidRPr="005D547D">
        <w:rPr>
          <w:b/>
          <w:sz w:val="28"/>
          <w:szCs w:val="28"/>
        </w:rPr>
        <w:t>представлений</w:t>
      </w:r>
      <w:r w:rsidR="005D547D" w:rsidRPr="005D547D">
        <w:rPr>
          <w:b/>
          <w:sz w:val="28"/>
          <w:szCs w:val="28"/>
        </w:rPr>
        <w:t xml:space="preserve"> и</w:t>
      </w:r>
      <w:r w:rsidR="005D547D">
        <w:rPr>
          <w:sz w:val="28"/>
          <w:szCs w:val="28"/>
        </w:rPr>
        <w:t xml:space="preserve"> </w:t>
      </w:r>
      <w:r w:rsidR="002D267F">
        <w:rPr>
          <w:b/>
          <w:sz w:val="28"/>
          <w:szCs w:val="28"/>
        </w:rPr>
        <w:t>8</w:t>
      </w:r>
      <w:r w:rsidR="005D547D" w:rsidRPr="005D547D">
        <w:rPr>
          <w:b/>
          <w:sz w:val="28"/>
          <w:szCs w:val="28"/>
        </w:rPr>
        <w:t xml:space="preserve"> предписани</w:t>
      </w:r>
      <w:r w:rsidR="002D267F">
        <w:rPr>
          <w:b/>
          <w:sz w:val="28"/>
          <w:szCs w:val="28"/>
        </w:rPr>
        <w:t>й</w:t>
      </w:r>
      <w:r w:rsidR="005D547D">
        <w:rPr>
          <w:sz w:val="28"/>
          <w:szCs w:val="28"/>
        </w:rPr>
        <w:t xml:space="preserve"> </w:t>
      </w:r>
      <w:r w:rsidR="00831F8E" w:rsidRPr="00831F8E">
        <w:rPr>
          <w:b/>
          <w:sz w:val="28"/>
          <w:szCs w:val="28"/>
        </w:rPr>
        <w:t>на общую сумму</w:t>
      </w:r>
      <w:r w:rsidR="007868E6">
        <w:rPr>
          <w:b/>
          <w:sz w:val="28"/>
          <w:szCs w:val="28"/>
        </w:rPr>
        <w:t xml:space="preserve"> </w:t>
      </w:r>
      <w:r w:rsidR="002D267F">
        <w:rPr>
          <w:b/>
          <w:sz w:val="28"/>
          <w:szCs w:val="28"/>
        </w:rPr>
        <w:t xml:space="preserve">9 376,7 </w:t>
      </w:r>
      <w:r w:rsidR="007868E6">
        <w:rPr>
          <w:b/>
          <w:sz w:val="28"/>
          <w:szCs w:val="28"/>
        </w:rPr>
        <w:t>тыс. руб.</w:t>
      </w:r>
      <w:r w:rsidR="00B2619A">
        <w:rPr>
          <w:b/>
          <w:sz w:val="28"/>
          <w:szCs w:val="28"/>
        </w:rPr>
        <w:t xml:space="preserve"> </w:t>
      </w:r>
      <w:r w:rsidR="00B2619A" w:rsidRPr="005D547D">
        <w:rPr>
          <w:sz w:val="28"/>
          <w:szCs w:val="28"/>
        </w:rPr>
        <w:t>(</w:t>
      </w:r>
      <w:r w:rsidR="002D267F">
        <w:rPr>
          <w:sz w:val="28"/>
          <w:szCs w:val="28"/>
        </w:rPr>
        <w:t xml:space="preserve">2021г.- </w:t>
      </w:r>
      <w:r w:rsidR="002D267F" w:rsidRPr="002D267F">
        <w:rPr>
          <w:sz w:val="28"/>
          <w:szCs w:val="28"/>
        </w:rPr>
        <w:t>19 представлений и 2 предписания на общую сумму 161 519,8 тыс. руб.</w:t>
      </w:r>
      <w:r w:rsidR="002D267F">
        <w:rPr>
          <w:sz w:val="28"/>
          <w:szCs w:val="28"/>
        </w:rPr>
        <w:t>;</w:t>
      </w:r>
      <w:r w:rsidR="002D267F" w:rsidRPr="002D267F">
        <w:rPr>
          <w:sz w:val="28"/>
          <w:szCs w:val="28"/>
        </w:rPr>
        <w:t xml:space="preserve"> </w:t>
      </w:r>
      <w:r w:rsidR="002D267F">
        <w:rPr>
          <w:sz w:val="28"/>
          <w:szCs w:val="28"/>
        </w:rPr>
        <w:t xml:space="preserve"> </w:t>
      </w:r>
      <w:r w:rsidR="005D547D" w:rsidRPr="005D547D">
        <w:rPr>
          <w:sz w:val="28"/>
          <w:szCs w:val="28"/>
        </w:rPr>
        <w:t>2020г.-</w:t>
      </w:r>
      <w:r w:rsidR="005D547D" w:rsidRPr="005D547D">
        <w:t xml:space="preserve"> </w:t>
      </w:r>
      <w:r w:rsidR="005D547D" w:rsidRPr="005D547D">
        <w:rPr>
          <w:sz w:val="28"/>
          <w:szCs w:val="28"/>
        </w:rPr>
        <w:t>11 представлений на общую сумму 339 623,2 тыс. руб.;</w:t>
      </w:r>
      <w:r w:rsidR="005D547D">
        <w:rPr>
          <w:b/>
          <w:sz w:val="28"/>
          <w:szCs w:val="28"/>
        </w:rPr>
        <w:t xml:space="preserve"> </w:t>
      </w:r>
      <w:r w:rsidR="00767DC8" w:rsidRPr="007868E6">
        <w:rPr>
          <w:sz w:val="28"/>
          <w:szCs w:val="28"/>
        </w:rPr>
        <w:t xml:space="preserve">2019г.- </w:t>
      </w:r>
      <w:r w:rsidR="007868E6" w:rsidRPr="007868E6">
        <w:rPr>
          <w:sz w:val="28"/>
          <w:szCs w:val="28"/>
        </w:rPr>
        <w:t>1</w:t>
      </w:r>
      <w:r w:rsidR="00F87444">
        <w:rPr>
          <w:sz w:val="28"/>
          <w:szCs w:val="28"/>
        </w:rPr>
        <w:t xml:space="preserve">8 представлений на общую сумму </w:t>
      </w:r>
      <w:r w:rsidR="007868E6" w:rsidRPr="007868E6">
        <w:rPr>
          <w:sz w:val="28"/>
          <w:szCs w:val="28"/>
        </w:rPr>
        <w:t>975 603,3 тыс. руб.</w:t>
      </w:r>
      <w:r w:rsidR="007868E6">
        <w:rPr>
          <w:sz w:val="28"/>
          <w:szCs w:val="28"/>
        </w:rPr>
        <w:t xml:space="preserve">; </w:t>
      </w:r>
      <w:r w:rsidR="00F87444">
        <w:rPr>
          <w:sz w:val="28"/>
          <w:szCs w:val="28"/>
        </w:rPr>
        <w:t xml:space="preserve">2018г.- </w:t>
      </w:r>
      <w:r w:rsidR="00B2619A" w:rsidRPr="000C636E">
        <w:rPr>
          <w:sz w:val="28"/>
          <w:szCs w:val="28"/>
        </w:rPr>
        <w:t xml:space="preserve">16 представлений  на сумму </w:t>
      </w:r>
      <w:r w:rsidR="00831F8E" w:rsidRPr="000C636E">
        <w:rPr>
          <w:sz w:val="28"/>
          <w:szCs w:val="28"/>
        </w:rPr>
        <w:t>26 432,2 тыс. руб.</w:t>
      </w:r>
      <w:r w:rsidR="007868E6">
        <w:rPr>
          <w:sz w:val="28"/>
          <w:szCs w:val="28"/>
        </w:rPr>
        <w:t xml:space="preserve"> </w:t>
      </w:r>
      <w:r w:rsidRPr="000C636E">
        <w:rPr>
          <w:sz w:val="28"/>
          <w:szCs w:val="28"/>
        </w:rPr>
        <w:t xml:space="preserve">и </w:t>
      </w:r>
      <w:r w:rsidR="00831F8E" w:rsidRPr="000C636E">
        <w:rPr>
          <w:sz w:val="28"/>
          <w:szCs w:val="28"/>
        </w:rPr>
        <w:t>2 предписания на сумму 1 000,8 тыс. руб.</w:t>
      </w:r>
      <w:r w:rsidR="007868E6">
        <w:rPr>
          <w:sz w:val="28"/>
          <w:szCs w:val="28"/>
        </w:rPr>
        <w:t>; 2017г.- 13 представлений и 1 предписание; 2016г.- 5 представлений)</w:t>
      </w:r>
      <w:r w:rsidR="000C636E">
        <w:rPr>
          <w:sz w:val="28"/>
          <w:szCs w:val="28"/>
        </w:rPr>
        <w:t>.</w:t>
      </w:r>
    </w:p>
    <w:p w:rsidR="007868E6" w:rsidRPr="007868E6" w:rsidRDefault="00477618" w:rsidP="007868E6">
      <w:pPr>
        <w:ind w:firstLine="708"/>
        <w:jc w:val="both"/>
        <w:rPr>
          <w:sz w:val="28"/>
          <w:szCs w:val="28"/>
        </w:rPr>
      </w:pPr>
      <w:r w:rsidRPr="00B57434">
        <w:rPr>
          <w:sz w:val="28"/>
          <w:szCs w:val="28"/>
        </w:rPr>
        <w:t>Объектами</w:t>
      </w:r>
      <w:r>
        <w:rPr>
          <w:sz w:val="28"/>
          <w:szCs w:val="28"/>
        </w:rPr>
        <w:t xml:space="preserve"> контроля </w:t>
      </w:r>
      <w:r w:rsidR="00B57434">
        <w:rPr>
          <w:b/>
          <w:sz w:val="28"/>
          <w:szCs w:val="28"/>
        </w:rPr>
        <w:t>исполнено 6</w:t>
      </w:r>
      <w:r w:rsidR="000C636E" w:rsidRPr="000C636E">
        <w:rPr>
          <w:b/>
          <w:sz w:val="28"/>
          <w:szCs w:val="28"/>
        </w:rPr>
        <w:t xml:space="preserve"> представлений</w:t>
      </w:r>
      <w:r w:rsidR="000C636E">
        <w:rPr>
          <w:sz w:val="28"/>
          <w:szCs w:val="28"/>
        </w:rPr>
        <w:t xml:space="preserve"> </w:t>
      </w:r>
      <w:r w:rsidR="00B57434">
        <w:rPr>
          <w:sz w:val="28"/>
          <w:szCs w:val="28"/>
        </w:rPr>
        <w:t>(75</w:t>
      </w:r>
      <w:r w:rsidR="007868E6">
        <w:rPr>
          <w:sz w:val="28"/>
          <w:szCs w:val="28"/>
        </w:rPr>
        <w:t xml:space="preserve">%) </w:t>
      </w:r>
      <w:r>
        <w:rPr>
          <w:sz w:val="28"/>
          <w:szCs w:val="28"/>
        </w:rPr>
        <w:t xml:space="preserve">и </w:t>
      </w:r>
      <w:r w:rsidR="00B57434">
        <w:rPr>
          <w:b/>
          <w:sz w:val="28"/>
          <w:szCs w:val="28"/>
        </w:rPr>
        <w:t>5</w:t>
      </w:r>
      <w:r w:rsidRPr="00477618">
        <w:rPr>
          <w:b/>
          <w:sz w:val="28"/>
          <w:szCs w:val="28"/>
        </w:rPr>
        <w:t xml:space="preserve"> предписани</w:t>
      </w:r>
      <w:r w:rsidR="00B57434">
        <w:rPr>
          <w:b/>
          <w:sz w:val="28"/>
          <w:szCs w:val="28"/>
        </w:rPr>
        <w:t>й</w:t>
      </w:r>
      <w:r w:rsidR="00B57434">
        <w:rPr>
          <w:sz w:val="28"/>
          <w:szCs w:val="28"/>
        </w:rPr>
        <w:t xml:space="preserve"> (62,5</w:t>
      </w:r>
      <w:r>
        <w:rPr>
          <w:sz w:val="28"/>
          <w:szCs w:val="28"/>
        </w:rPr>
        <w:t xml:space="preserve">%) </w:t>
      </w:r>
      <w:r w:rsidR="000C636E">
        <w:rPr>
          <w:sz w:val="28"/>
          <w:szCs w:val="28"/>
        </w:rPr>
        <w:t xml:space="preserve">на общую сумму </w:t>
      </w:r>
      <w:r w:rsidR="00B57434">
        <w:rPr>
          <w:b/>
          <w:sz w:val="28"/>
          <w:szCs w:val="28"/>
        </w:rPr>
        <w:t>3 622,9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</w:t>
      </w:r>
      <w:r w:rsidR="00B5743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стадии исп</w:t>
      </w:r>
      <w:r w:rsidR="00F87444">
        <w:rPr>
          <w:sz w:val="28"/>
          <w:szCs w:val="28"/>
        </w:rPr>
        <w:t xml:space="preserve">олнения (срок не наступил) – </w:t>
      </w:r>
      <w:r w:rsidR="00B57434">
        <w:rPr>
          <w:sz w:val="28"/>
          <w:szCs w:val="28"/>
        </w:rPr>
        <w:t xml:space="preserve"> 2 представления (25 </w:t>
      </w:r>
      <w:r>
        <w:rPr>
          <w:sz w:val="28"/>
          <w:szCs w:val="28"/>
        </w:rPr>
        <w:t>%)</w:t>
      </w:r>
      <w:r w:rsidR="00E8086E">
        <w:rPr>
          <w:sz w:val="28"/>
          <w:szCs w:val="28"/>
        </w:rPr>
        <w:t xml:space="preserve"> на сумму </w:t>
      </w:r>
      <w:r w:rsidR="00B57434">
        <w:rPr>
          <w:b/>
          <w:sz w:val="28"/>
          <w:szCs w:val="28"/>
        </w:rPr>
        <w:t>2 835,4</w:t>
      </w:r>
      <w:r w:rsidR="00E8086E" w:rsidRPr="007233A2">
        <w:rPr>
          <w:b/>
          <w:sz w:val="28"/>
          <w:szCs w:val="28"/>
        </w:rPr>
        <w:t xml:space="preserve"> тыс. руб.</w:t>
      </w:r>
      <w:r w:rsidR="00E8086E">
        <w:rPr>
          <w:sz w:val="28"/>
          <w:szCs w:val="28"/>
        </w:rPr>
        <w:t xml:space="preserve"> </w:t>
      </w:r>
      <w:r w:rsidR="00B57434">
        <w:rPr>
          <w:sz w:val="28"/>
          <w:szCs w:val="28"/>
        </w:rPr>
        <w:t>и 3</w:t>
      </w:r>
      <w:r w:rsidR="007868E6">
        <w:rPr>
          <w:sz w:val="28"/>
          <w:szCs w:val="28"/>
        </w:rPr>
        <w:t xml:space="preserve"> </w:t>
      </w:r>
      <w:r w:rsidR="00B57434">
        <w:rPr>
          <w:sz w:val="28"/>
          <w:szCs w:val="28"/>
        </w:rPr>
        <w:t>предписания (37,5</w:t>
      </w:r>
      <w:r>
        <w:rPr>
          <w:sz w:val="28"/>
          <w:szCs w:val="28"/>
        </w:rPr>
        <w:t xml:space="preserve">%) на сумму </w:t>
      </w:r>
      <w:r w:rsidR="00B57434">
        <w:rPr>
          <w:b/>
          <w:sz w:val="28"/>
          <w:szCs w:val="28"/>
        </w:rPr>
        <w:t>2 918,4</w:t>
      </w:r>
      <w:r w:rsidR="007868E6" w:rsidRPr="007233A2">
        <w:rPr>
          <w:b/>
          <w:sz w:val="28"/>
          <w:szCs w:val="28"/>
        </w:rPr>
        <w:t xml:space="preserve"> тыс. руб</w:t>
      </w:r>
      <w:r w:rsidR="007868E6">
        <w:rPr>
          <w:sz w:val="28"/>
          <w:szCs w:val="28"/>
        </w:rPr>
        <w:t>.</w:t>
      </w:r>
    </w:p>
    <w:p w:rsidR="00B57434" w:rsidRDefault="00B57434" w:rsidP="00F27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7A796B">
        <w:rPr>
          <w:sz w:val="28"/>
          <w:szCs w:val="28"/>
        </w:rPr>
        <w:t xml:space="preserve"> году по выявленным </w:t>
      </w:r>
      <w:r w:rsidR="00066F1E">
        <w:rPr>
          <w:sz w:val="28"/>
          <w:szCs w:val="28"/>
        </w:rPr>
        <w:t>нарушениям</w:t>
      </w:r>
      <w:r w:rsidR="00936CEA">
        <w:rPr>
          <w:sz w:val="28"/>
          <w:szCs w:val="28"/>
        </w:rPr>
        <w:t xml:space="preserve"> в рамк</w:t>
      </w:r>
      <w:r w:rsidR="00D20754">
        <w:rPr>
          <w:sz w:val="28"/>
          <w:szCs w:val="28"/>
        </w:rPr>
        <w:t>ах исполнения представлений КСП</w:t>
      </w:r>
      <w:r w:rsidR="00066F1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="007A796B" w:rsidRPr="00FC3F13">
        <w:rPr>
          <w:b/>
          <w:sz w:val="28"/>
          <w:szCs w:val="28"/>
        </w:rPr>
        <w:t xml:space="preserve"> должностных лиц</w:t>
      </w:r>
      <w:r w:rsidR="007A796B">
        <w:rPr>
          <w:sz w:val="28"/>
          <w:szCs w:val="28"/>
        </w:rPr>
        <w:t xml:space="preserve"> привлечены </w:t>
      </w:r>
      <w:r w:rsidR="007A796B" w:rsidRPr="00FC3F13">
        <w:rPr>
          <w:b/>
          <w:sz w:val="28"/>
          <w:szCs w:val="28"/>
        </w:rPr>
        <w:t>к дисциплинарной ответственности</w:t>
      </w:r>
      <w:r w:rsidR="002E071F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2021г- 8; </w:t>
      </w:r>
      <w:r w:rsidR="00E8086E">
        <w:rPr>
          <w:sz w:val="28"/>
          <w:szCs w:val="28"/>
        </w:rPr>
        <w:t xml:space="preserve">2020г.- 8; </w:t>
      </w:r>
      <w:r w:rsidR="007868E6">
        <w:rPr>
          <w:sz w:val="28"/>
          <w:szCs w:val="28"/>
        </w:rPr>
        <w:t xml:space="preserve">2019г.- 4; </w:t>
      </w:r>
      <w:r w:rsidR="00E8086E">
        <w:rPr>
          <w:sz w:val="28"/>
          <w:szCs w:val="28"/>
        </w:rPr>
        <w:t>2018г.- 5)</w:t>
      </w:r>
      <w:r>
        <w:rPr>
          <w:sz w:val="28"/>
          <w:szCs w:val="28"/>
        </w:rPr>
        <w:t>.</w:t>
      </w:r>
    </w:p>
    <w:p w:rsidR="00350184" w:rsidRDefault="00066F1E" w:rsidP="00F27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КСП </w:t>
      </w:r>
      <w:r w:rsidR="00B57434">
        <w:rPr>
          <w:sz w:val="28"/>
          <w:szCs w:val="28"/>
        </w:rPr>
        <w:t>составлено и направлено в суд 19</w:t>
      </w:r>
      <w:r>
        <w:rPr>
          <w:sz w:val="28"/>
          <w:szCs w:val="28"/>
        </w:rPr>
        <w:t xml:space="preserve"> </w:t>
      </w:r>
      <w:r w:rsidR="007A796B">
        <w:rPr>
          <w:sz w:val="28"/>
          <w:szCs w:val="28"/>
        </w:rPr>
        <w:t xml:space="preserve">протоколов об административных правонарушениях, по результатам рассмотрения которых </w:t>
      </w:r>
      <w:r w:rsidR="00E8086E">
        <w:rPr>
          <w:sz w:val="28"/>
          <w:szCs w:val="28"/>
        </w:rPr>
        <w:t>6 должностных лиц</w:t>
      </w:r>
      <w:r w:rsidR="00B57434">
        <w:rPr>
          <w:sz w:val="28"/>
          <w:szCs w:val="28"/>
        </w:rPr>
        <w:t xml:space="preserve"> администрации г.о. Тольятти и учреждений и 6 юридических лиц  привлечены</w:t>
      </w:r>
      <w:r w:rsidR="00E8086E">
        <w:rPr>
          <w:sz w:val="28"/>
          <w:szCs w:val="28"/>
        </w:rPr>
        <w:t xml:space="preserve"> к а</w:t>
      </w:r>
      <w:r w:rsidR="00B0277E">
        <w:rPr>
          <w:sz w:val="28"/>
          <w:szCs w:val="28"/>
        </w:rPr>
        <w:t>дминистративной ответственности</w:t>
      </w:r>
      <w:r w:rsidR="00E808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виде </w:t>
      </w:r>
      <w:r w:rsidRPr="00066F1E">
        <w:rPr>
          <w:b/>
          <w:sz w:val="28"/>
          <w:szCs w:val="28"/>
        </w:rPr>
        <w:t>штраф</w:t>
      </w:r>
      <w:r w:rsidR="00B57434">
        <w:rPr>
          <w:b/>
          <w:sz w:val="28"/>
          <w:szCs w:val="28"/>
        </w:rPr>
        <w:t xml:space="preserve">ов </w:t>
      </w:r>
      <w:r w:rsidR="00B57434">
        <w:rPr>
          <w:sz w:val="28"/>
          <w:szCs w:val="28"/>
        </w:rPr>
        <w:t xml:space="preserve">на общую сумму </w:t>
      </w:r>
      <w:r w:rsidR="00B57434">
        <w:rPr>
          <w:b/>
          <w:sz w:val="28"/>
          <w:szCs w:val="28"/>
        </w:rPr>
        <w:t xml:space="preserve">171,8 </w:t>
      </w:r>
      <w:r w:rsidRPr="00066F1E">
        <w:rPr>
          <w:b/>
          <w:sz w:val="28"/>
          <w:szCs w:val="28"/>
        </w:rPr>
        <w:t>тыс. руб</w:t>
      </w:r>
      <w:r>
        <w:rPr>
          <w:sz w:val="28"/>
          <w:szCs w:val="28"/>
        </w:rPr>
        <w:t>.</w:t>
      </w:r>
      <w:r w:rsidR="00B57434">
        <w:rPr>
          <w:sz w:val="28"/>
          <w:szCs w:val="28"/>
        </w:rPr>
        <w:t xml:space="preserve">, и 4 лица (2 должностных и 2 юридических </w:t>
      </w:r>
      <w:r w:rsidR="00B0277E">
        <w:rPr>
          <w:sz w:val="28"/>
          <w:szCs w:val="28"/>
        </w:rPr>
        <w:t xml:space="preserve">- </w:t>
      </w:r>
      <w:r w:rsidR="00936CEA">
        <w:rPr>
          <w:sz w:val="28"/>
          <w:szCs w:val="28"/>
        </w:rPr>
        <w:t>в виде предупреждения</w:t>
      </w:r>
      <w:r w:rsidR="00D65D3F">
        <w:rPr>
          <w:sz w:val="28"/>
          <w:szCs w:val="28"/>
        </w:rPr>
        <w:t>; 3 административных дела прекращены из них 2 в связи с отсутствием состава, и по 1 протоколу КСП объявлено устное замечание</w:t>
      </w:r>
      <w:r>
        <w:rPr>
          <w:sz w:val="28"/>
          <w:szCs w:val="28"/>
        </w:rPr>
        <w:t xml:space="preserve"> </w:t>
      </w:r>
      <w:r w:rsidRPr="00D65D3F">
        <w:rPr>
          <w:sz w:val="28"/>
          <w:szCs w:val="28"/>
        </w:rPr>
        <w:t>(</w:t>
      </w:r>
      <w:r w:rsidR="00B57434" w:rsidRPr="00D65D3F">
        <w:rPr>
          <w:sz w:val="28"/>
          <w:szCs w:val="28"/>
        </w:rPr>
        <w:t xml:space="preserve">2021г.- 8 протоколов об административных </w:t>
      </w:r>
      <w:r w:rsidR="00B57434" w:rsidRPr="00D65D3F">
        <w:rPr>
          <w:sz w:val="28"/>
          <w:szCs w:val="28"/>
        </w:rPr>
        <w:lastRenderedPageBreak/>
        <w:t>правонарушениях, 6 должностных лиц привлечено к административной ответственности, из них: 1 должностное лицо - к административной ответственности в виде штрафа на сумму 20 тыс. руб., и 5 должностных лиц - в виде предупреждения</w:t>
      </w:r>
      <w:r w:rsidR="00D65D3F">
        <w:rPr>
          <w:sz w:val="28"/>
          <w:szCs w:val="28"/>
        </w:rPr>
        <w:t xml:space="preserve">; </w:t>
      </w:r>
      <w:r w:rsidR="00E8086E">
        <w:rPr>
          <w:sz w:val="28"/>
          <w:szCs w:val="28"/>
        </w:rPr>
        <w:t>2020г.- составлено 7 протоколов,</w:t>
      </w:r>
      <w:r w:rsidR="00E8086E" w:rsidRPr="00E8086E">
        <w:t xml:space="preserve"> </w:t>
      </w:r>
      <w:r w:rsidR="00E8086E" w:rsidRPr="00E8086E">
        <w:rPr>
          <w:sz w:val="28"/>
          <w:szCs w:val="28"/>
        </w:rPr>
        <w:t>привлечены к административной ответственности в виде штрафа 2 должностных лица на сумму 30 тыс. руб., и 5 должностных лиц в виде предупреждения</w:t>
      </w:r>
      <w:r w:rsidR="00E8086E">
        <w:rPr>
          <w:sz w:val="28"/>
          <w:szCs w:val="28"/>
        </w:rPr>
        <w:t xml:space="preserve">, </w:t>
      </w:r>
      <w:r w:rsidR="00936CEA">
        <w:rPr>
          <w:sz w:val="28"/>
          <w:szCs w:val="28"/>
        </w:rPr>
        <w:t xml:space="preserve">2019г. – составлено 10 протоколов, </w:t>
      </w:r>
      <w:r w:rsidR="00936CEA" w:rsidRPr="00936CEA">
        <w:rPr>
          <w:sz w:val="28"/>
          <w:szCs w:val="28"/>
        </w:rPr>
        <w:t>привлечены к административной ответственности в виде штрафа 6 должностных лиц и 1 юридическое лицо на общую сумму 73 тыс. руб.</w:t>
      </w:r>
      <w:r w:rsidR="00936CEA">
        <w:rPr>
          <w:sz w:val="28"/>
          <w:szCs w:val="28"/>
        </w:rPr>
        <w:t xml:space="preserve">;  </w:t>
      </w:r>
      <w:r>
        <w:rPr>
          <w:sz w:val="28"/>
          <w:szCs w:val="28"/>
        </w:rPr>
        <w:t xml:space="preserve">2018г.- </w:t>
      </w:r>
      <w:r w:rsidR="007A796B">
        <w:rPr>
          <w:sz w:val="28"/>
          <w:szCs w:val="28"/>
        </w:rPr>
        <w:t>4 должностных и 4 юридических лица на общую сумму 164,5 тыс. руб.</w:t>
      </w:r>
      <w:r>
        <w:rPr>
          <w:sz w:val="28"/>
          <w:szCs w:val="28"/>
        </w:rPr>
        <w:t>)</w:t>
      </w:r>
      <w:r w:rsidR="007A796B">
        <w:rPr>
          <w:sz w:val="28"/>
          <w:szCs w:val="28"/>
        </w:rPr>
        <w:t xml:space="preserve">. </w:t>
      </w:r>
      <w:r w:rsidR="00D65D3F">
        <w:rPr>
          <w:sz w:val="28"/>
          <w:szCs w:val="28"/>
        </w:rPr>
        <w:t>В</w:t>
      </w:r>
      <w:r>
        <w:rPr>
          <w:sz w:val="28"/>
          <w:szCs w:val="28"/>
        </w:rPr>
        <w:t xml:space="preserve"> бюджет</w:t>
      </w:r>
      <w:r w:rsidR="00D65D3F" w:rsidRPr="00D65D3F">
        <w:rPr>
          <w:sz w:val="28"/>
          <w:szCs w:val="28"/>
        </w:rPr>
        <w:t xml:space="preserve"> </w:t>
      </w:r>
      <w:r w:rsidR="00D65D3F">
        <w:rPr>
          <w:sz w:val="28"/>
          <w:szCs w:val="28"/>
        </w:rPr>
        <w:t>поступила</w:t>
      </w:r>
      <w:r w:rsidR="00D65D3F" w:rsidRPr="00D65D3F">
        <w:rPr>
          <w:sz w:val="28"/>
          <w:szCs w:val="28"/>
        </w:rPr>
        <w:t xml:space="preserve"> </w:t>
      </w:r>
      <w:r w:rsidR="00D65D3F">
        <w:rPr>
          <w:sz w:val="28"/>
          <w:szCs w:val="28"/>
        </w:rPr>
        <w:t xml:space="preserve">штрафы в </w:t>
      </w:r>
      <w:r w:rsidR="00D65D3F" w:rsidRPr="00D65D3F">
        <w:rPr>
          <w:sz w:val="28"/>
          <w:szCs w:val="28"/>
        </w:rPr>
        <w:t xml:space="preserve"> </w:t>
      </w:r>
      <w:r w:rsidR="00D65D3F">
        <w:rPr>
          <w:sz w:val="28"/>
          <w:szCs w:val="28"/>
        </w:rPr>
        <w:t>сумме 141,8 тыс. руб., 30 тыс. руб. планируется к поступлению в бюджет.</w:t>
      </w:r>
    </w:p>
    <w:p w:rsidR="00A209CE" w:rsidRDefault="005E7F5F" w:rsidP="002F62FC">
      <w:pPr>
        <w:ind w:firstLine="708"/>
        <w:jc w:val="both"/>
        <w:rPr>
          <w:sz w:val="28"/>
          <w:szCs w:val="28"/>
        </w:rPr>
      </w:pPr>
      <w:r w:rsidRPr="00EA331E">
        <w:rPr>
          <w:sz w:val="28"/>
          <w:szCs w:val="28"/>
        </w:rPr>
        <w:t>По данным</w:t>
      </w:r>
      <w:r>
        <w:rPr>
          <w:sz w:val="28"/>
          <w:szCs w:val="28"/>
        </w:rPr>
        <w:t xml:space="preserve"> Отчета КСП, </w:t>
      </w:r>
      <w:r w:rsidR="00A209CE">
        <w:rPr>
          <w:sz w:val="28"/>
          <w:szCs w:val="28"/>
        </w:rPr>
        <w:t xml:space="preserve">материалы проведенных в 2022 году контрольных и экспертно-аналитических </w:t>
      </w:r>
      <w:r w:rsidR="0040371D" w:rsidRPr="0040371D">
        <w:rPr>
          <w:sz w:val="28"/>
          <w:szCs w:val="28"/>
        </w:rPr>
        <w:t xml:space="preserve">мероприятий </w:t>
      </w:r>
      <w:r w:rsidR="00066F1E">
        <w:rPr>
          <w:sz w:val="28"/>
          <w:szCs w:val="28"/>
        </w:rPr>
        <w:t xml:space="preserve">направлялись </w:t>
      </w:r>
      <w:r w:rsidR="0040371D">
        <w:rPr>
          <w:sz w:val="28"/>
          <w:szCs w:val="28"/>
        </w:rPr>
        <w:t>в прокуратуру г. Тольятт</w:t>
      </w:r>
      <w:r>
        <w:rPr>
          <w:sz w:val="28"/>
          <w:szCs w:val="28"/>
        </w:rPr>
        <w:t>и</w:t>
      </w:r>
      <w:r w:rsidR="00A209CE">
        <w:rPr>
          <w:sz w:val="28"/>
          <w:szCs w:val="28"/>
        </w:rPr>
        <w:t xml:space="preserve"> и </w:t>
      </w:r>
      <w:r w:rsidR="0040371D">
        <w:rPr>
          <w:sz w:val="28"/>
          <w:szCs w:val="28"/>
        </w:rPr>
        <w:t>У</w:t>
      </w:r>
      <w:r w:rsidR="00066F1E">
        <w:rPr>
          <w:sz w:val="28"/>
          <w:szCs w:val="28"/>
        </w:rPr>
        <w:t xml:space="preserve"> </w:t>
      </w:r>
      <w:r w:rsidR="0040371D">
        <w:rPr>
          <w:sz w:val="28"/>
          <w:szCs w:val="28"/>
        </w:rPr>
        <w:t>МВД Рос</w:t>
      </w:r>
      <w:r>
        <w:rPr>
          <w:sz w:val="28"/>
          <w:szCs w:val="28"/>
        </w:rPr>
        <w:t>с</w:t>
      </w:r>
      <w:r w:rsidR="0040371D">
        <w:rPr>
          <w:sz w:val="28"/>
          <w:szCs w:val="28"/>
        </w:rPr>
        <w:t>ии по г. Тольятти.</w:t>
      </w:r>
      <w:r>
        <w:rPr>
          <w:sz w:val="28"/>
          <w:szCs w:val="28"/>
        </w:rPr>
        <w:t xml:space="preserve"> </w:t>
      </w:r>
      <w:r w:rsidR="00997F8C" w:rsidRPr="00997F8C">
        <w:rPr>
          <w:sz w:val="28"/>
          <w:szCs w:val="28"/>
        </w:rPr>
        <w:t>По результатам рассмотрения материалов, направленных в отчетном периоде</w:t>
      </w:r>
      <w:r w:rsidR="00A209CE">
        <w:rPr>
          <w:sz w:val="28"/>
          <w:szCs w:val="28"/>
        </w:rPr>
        <w:t>,</w:t>
      </w:r>
      <w:r w:rsidR="00997F8C" w:rsidRPr="00997F8C">
        <w:rPr>
          <w:sz w:val="28"/>
          <w:szCs w:val="28"/>
        </w:rPr>
        <w:t xml:space="preserve"> прокуратурой города </w:t>
      </w:r>
      <w:r w:rsidR="00B0277E">
        <w:rPr>
          <w:sz w:val="28"/>
          <w:szCs w:val="28"/>
        </w:rPr>
        <w:t xml:space="preserve">в адрес учреждений </w:t>
      </w:r>
      <w:r w:rsidR="00A209CE">
        <w:rPr>
          <w:b/>
          <w:sz w:val="28"/>
          <w:szCs w:val="28"/>
        </w:rPr>
        <w:t>внесено 2</w:t>
      </w:r>
      <w:r w:rsidR="00B0277E" w:rsidRPr="00D20754">
        <w:rPr>
          <w:b/>
          <w:sz w:val="28"/>
          <w:szCs w:val="28"/>
        </w:rPr>
        <w:t xml:space="preserve"> представления</w:t>
      </w:r>
      <w:r w:rsidR="00B0277E">
        <w:rPr>
          <w:sz w:val="28"/>
          <w:szCs w:val="28"/>
        </w:rPr>
        <w:t xml:space="preserve"> (все удовлетворены); </w:t>
      </w:r>
      <w:r w:rsidR="00A209CE">
        <w:rPr>
          <w:b/>
          <w:sz w:val="28"/>
          <w:szCs w:val="28"/>
        </w:rPr>
        <w:t>возбуждено 8</w:t>
      </w:r>
      <w:r w:rsidR="00B0277E" w:rsidRPr="00D20754">
        <w:rPr>
          <w:b/>
          <w:sz w:val="28"/>
          <w:szCs w:val="28"/>
        </w:rPr>
        <w:t xml:space="preserve"> дел по привлечению к административной ответственности </w:t>
      </w:r>
      <w:r w:rsidR="00B0277E">
        <w:rPr>
          <w:sz w:val="28"/>
          <w:szCs w:val="28"/>
        </w:rPr>
        <w:t>должностных лиц</w:t>
      </w:r>
      <w:r w:rsidR="00A209CE">
        <w:rPr>
          <w:sz w:val="28"/>
          <w:szCs w:val="28"/>
        </w:rPr>
        <w:t xml:space="preserve"> учреждений</w:t>
      </w:r>
      <w:r w:rsidR="00B0277E">
        <w:rPr>
          <w:sz w:val="28"/>
          <w:szCs w:val="28"/>
        </w:rPr>
        <w:t xml:space="preserve">, сумма наложенных штрафов составила </w:t>
      </w:r>
      <w:r w:rsidR="00A209CE">
        <w:rPr>
          <w:b/>
          <w:sz w:val="28"/>
          <w:szCs w:val="28"/>
        </w:rPr>
        <w:t>10</w:t>
      </w:r>
      <w:r w:rsidR="00B0277E" w:rsidRPr="00D20754">
        <w:rPr>
          <w:b/>
          <w:sz w:val="28"/>
          <w:szCs w:val="28"/>
        </w:rPr>
        <w:t>0 тыс. руб</w:t>
      </w:r>
      <w:r w:rsidR="00B0277E">
        <w:rPr>
          <w:sz w:val="28"/>
          <w:szCs w:val="28"/>
        </w:rPr>
        <w:t>.</w:t>
      </w:r>
      <w:r w:rsidR="00A209CE">
        <w:rPr>
          <w:sz w:val="28"/>
          <w:szCs w:val="28"/>
        </w:rPr>
        <w:t xml:space="preserve">(2021г.- </w:t>
      </w:r>
      <w:r w:rsidR="00A209CE" w:rsidRPr="00A209CE">
        <w:rPr>
          <w:sz w:val="28"/>
          <w:szCs w:val="28"/>
        </w:rPr>
        <w:t>внесено 3 представления (все удовлетворены); возбуждено 6 дел по привлечению к административной ответственности должностных и юридических лиц, сумма наложенных штрафов составила 250 тыс. руб.</w:t>
      </w:r>
      <w:r w:rsidR="00A209CE">
        <w:rPr>
          <w:sz w:val="28"/>
          <w:szCs w:val="28"/>
        </w:rPr>
        <w:t>).</w:t>
      </w:r>
    </w:p>
    <w:p w:rsidR="00997F8C" w:rsidRDefault="00B0277E" w:rsidP="002F62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экспертно-аналитического мероприятия </w:t>
      </w:r>
      <w:r w:rsidR="00A209CE">
        <w:rPr>
          <w:sz w:val="28"/>
          <w:szCs w:val="28"/>
        </w:rPr>
        <w:t xml:space="preserve">2021 года </w:t>
      </w:r>
      <w:r>
        <w:rPr>
          <w:sz w:val="28"/>
          <w:szCs w:val="28"/>
        </w:rPr>
        <w:t>Центральным межрайонным следственны</w:t>
      </w:r>
      <w:r w:rsidR="00A209CE">
        <w:rPr>
          <w:sz w:val="28"/>
          <w:szCs w:val="28"/>
        </w:rPr>
        <w:t>м отделом г. Тольятти возбужденное</w:t>
      </w:r>
      <w:r>
        <w:rPr>
          <w:sz w:val="28"/>
          <w:szCs w:val="28"/>
        </w:rPr>
        <w:t xml:space="preserve"> 1 уголов</w:t>
      </w:r>
      <w:r w:rsidR="00EA331E">
        <w:rPr>
          <w:sz w:val="28"/>
          <w:szCs w:val="28"/>
        </w:rPr>
        <w:t>ное дело по факту ненадлежащего</w:t>
      </w:r>
      <w:r>
        <w:rPr>
          <w:sz w:val="28"/>
          <w:szCs w:val="28"/>
        </w:rPr>
        <w:t xml:space="preserve"> исполнения должностных обязанностей сотрудниками администрации г.о. Тольятти</w:t>
      </w:r>
      <w:r w:rsidR="00A209CE">
        <w:rPr>
          <w:sz w:val="28"/>
          <w:szCs w:val="28"/>
        </w:rPr>
        <w:t xml:space="preserve"> </w:t>
      </w:r>
      <w:r w:rsidR="00A209CE" w:rsidRPr="00A209CE">
        <w:rPr>
          <w:b/>
          <w:sz w:val="28"/>
          <w:szCs w:val="28"/>
        </w:rPr>
        <w:t>прекращено</w:t>
      </w:r>
      <w:r>
        <w:rPr>
          <w:sz w:val="28"/>
          <w:szCs w:val="28"/>
        </w:rPr>
        <w:t xml:space="preserve">. ( В 2020г. </w:t>
      </w:r>
      <w:r w:rsidR="00997F8C" w:rsidRPr="00997F8C">
        <w:rPr>
          <w:sz w:val="28"/>
          <w:szCs w:val="28"/>
        </w:rPr>
        <w:t>меры прокурорского реагирования не принимались, у</w:t>
      </w:r>
      <w:r>
        <w:rPr>
          <w:sz w:val="28"/>
          <w:szCs w:val="28"/>
        </w:rPr>
        <w:t xml:space="preserve">головные дела не возбуждались, </w:t>
      </w:r>
      <w:r w:rsidR="00997F8C" w:rsidRPr="00997F8C">
        <w:rPr>
          <w:sz w:val="28"/>
          <w:szCs w:val="28"/>
        </w:rPr>
        <w:t>в отношении 2-</w:t>
      </w:r>
      <w:r>
        <w:rPr>
          <w:sz w:val="28"/>
          <w:szCs w:val="28"/>
        </w:rPr>
        <w:t>х материалов проводились</w:t>
      </w:r>
      <w:r w:rsidR="00997F8C" w:rsidRPr="00997F8C">
        <w:rPr>
          <w:sz w:val="28"/>
          <w:szCs w:val="28"/>
        </w:rPr>
        <w:t xml:space="preserve"> проверочные мероприятия</w:t>
      </w:r>
      <w:r>
        <w:rPr>
          <w:sz w:val="28"/>
          <w:szCs w:val="28"/>
        </w:rPr>
        <w:t>)</w:t>
      </w:r>
      <w:r w:rsidR="00997F8C" w:rsidRPr="00997F8C">
        <w:rPr>
          <w:sz w:val="28"/>
          <w:szCs w:val="28"/>
        </w:rPr>
        <w:t>.</w:t>
      </w:r>
    </w:p>
    <w:p w:rsidR="002A1908" w:rsidRDefault="000859D2" w:rsidP="000859D2">
      <w:pPr>
        <w:ind w:firstLine="708"/>
        <w:jc w:val="both"/>
        <w:rPr>
          <w:sz w:val="28"/>
          <w:szCs w:val="28"/>
        </w:rPr>
      </w:pPr>
      <w:r w:rsidRPr="000859D2">
        <w:rPr>
          <w:sz w:val="28"/>
          <w:szCs w:val="28"/>
        </w:rPr>
        <w:t xml:space="preserve">В течение отчетного года результаты контрольных и экспертно-аналитических мероприятий направлялись в Думу городского округа Тольятти и </w:t>
      </w:r>
      <w:r w:rsidR="00DD5A43">
        <w:rPr>
          <w:sz w:val="28"/>
          <w:szCs w:val="28"/>
        </w:rPr>
        <w:t xml:space="preserve">главе </w:t>
      </w:r>
      <w:r w:rsidR="003C07B9">
        <w:rPr>
          <w:sz w:val="28"/>
          <w:szCs w:val="28"/>
        </w:rPr>
        <w:t>городского округа Тольятти</w:t>
      </w:r>
      <w:r w:rsidR="00372ACF">
        <w:rPr>
          <w:sz w:val="28"/>
          <w:szCs w:val="28"/>
        </w:rPr>
        <w:t xml:space="preserve"> в виде отчетов</w:t>
      </w:r>
      <w:r w:rsidR="003C07B9">
        <w:rPr>
          <w:sz w:val="28"/>
          <w:szCs w:val="28"/>
        </w:rPr>
        <w:t>,</w:t>
      </w:r>
      <w:r w:rsidR="003C07B9" w:rsidRPr="003C07B9">
        <w:t xml:space="preserve"> </w:t>
      </w:r>
      <w:r w:rsidR="003C07B9" w:rsidRPr="003C07B9">
        <w:rPr>
          <w:sz w:val="28"/>
          <w:szCs w:val="28"/>
        </w:rPr>
        <w:t xml:space="preserve">а также </w:t>
      </w:r>
      <w:r w:rsidR="00372ACF">
        <w:rPr>
          <w:sz w:val="28"/>
          <w:szCs w:val="28"/>
        </w:rPr>
        <w:t xml:space="preserve">информация о них </w:t>
      </w:r>
      <w:r w:rsidR="002E071F">
        <w:rPr>
          <w:sz w:val="28"/>
          <w:szCs w:val="28"/>
        </w:rPr>
        <w:t>размещала</w:t>
      </w:r>
      <w:r w:rsidR="003C07B9" w:rsidRPr="003C07B9">
        <w:rPr>
          <w:sz w:val="28"/>
          <w:szCs w:val="28"/>
        </w:rPr>
        <w:t>сь на сайте контрольно-счетной палаты.</w:t>
      </w:r>
      <w:r w:rsidRPr="000859D2">
        <w:rPr>
          <w:sz w:val="28"/>
          <w:szCs w:val="28"/>
        </w:rPr>
        <w:t xml:space="preserve"> </w:t>
      </w:r>
      <w:r w:rsidR="00A22FF1">
        <w:rPr>
          <w:sz w:val="28"/>
          <w:szCs w:val="28"/>
        </w:rPr>
        <w:t xml:space="preserve">Информация о деятельности и новости КСП размещались на официальном сайте КСП </w:t>
      </w:r>
      <w:r w:rsidR="00A22FF1">
        <w:rPr>
          <w:sz w:val="28"/>
          <w:szCs w:val="28"/>
          <w:lang w:val="en-US"/>
        </w:rPr>
        <w:t>ksptlt</w:t>
      </w:r>
      <w:r w:rsidR="00A22FF1" w:rsidRPr="00A22FF1">
        <w:rPr>
          <w:sz w:val="28"/>
          <w:szCs w:val="28"/>
        </w:rPr>
        <w:t>.</w:t>
      </w:r>
      <w:r w:rsidR="00A22FF1">
        <w:rPr>
          <w:sz w:val="28"/>
          <w:szCs w:val="28"/>
          <w:lang w:val="en-US"/>
        </w:rPr>
        <w:t>ru</w:t>
      </w:r>
      <w:r w:rsidR="00A22FF1">
        <w:rPr>
          <w:sz w:val="28"/>
          <w:szCs w:val="28"/>
        </w:rPr>
        <w:t>; создана официальная группа в социальной сети ВКонтакте.</w:t>
      </w:r>
    </w:p>
    <w:p w:rsidR="00372ACF" w:rsidRDefault="00F350F9" w:rsidP="00AD6434">
      <w:pPr>
        <w:ind w:firstLine="708"/>
        <w:jc w:val="both"/>
        <w:rPr>
          <w:sz w:val="28"/>
          <w:szCs w:val="28"/>
        </w:rPr>
      </w:pPr>
      <w:r w:rsidRPr="00863270">
        <w:rPr>
          <w:sz w:val="28"/>
          <w:szCs w:val="28"/>
        </w:rPr>
        <w:t>Отчеты КСП о проведенных в</w:t>
      </w:r>
      <w:r w:rsidR="00863270" w:rsidRPr="00863270">
        <w:rPr>
          <w:sz w:val="28"/>
          <w:szCs w:val="28"/>
        </w:rPr>
        <w:t xml:space="preserve"> 2022</w:t>
      </w:r>
      <w:r w:rsidRPr="00863270">
        <w:rPr>
          <w:sz w:val="28"/>
          <w:szCs w:val="28"/>
        </w:rPr>
        <w:t xml:space="preserve"> году</w:t>
      </w:r>
      <w:r w:rsidR="00035B96" w:rsidRPr="00863270">
        <w:rPr>
          <w:sz w:val="28"/>
          <w:szCs w:val="28"/>
        </w:rPr>
        <w:t xml:space="preserve"> </w:t>
      </w:r>
      <w:r w:rsidR="00863270" w:rsidRPr="00863270">
        <w:rPr>
          <w:sz w:val="28"/>
          <w:szCs w:val="28"/>
        </w:rPr>
        <w:t>11</w:t>
      </w:r>
      <w:r w:rsidR="003F3BF1" w:rsidRPr="00863270">
        <w:rPr>
          <w:sz w:val="28"/>
          <w:szCs w:val="28"/>
        </w:rPr>
        <w:t xml:space="preserve"> контрольных</w:t>
      </w:r>
      <w:r w:rsidR="00775C70" w:rsidRPr="00863270">
        <w:rPr>
          <w:b/>
          <w:sz w:val="28"/>
          <w:szCs w:val="28"/>
        </w:rPr>
        <w:t xml:space="preserve"> </w:t>
      </w:r>
      <w:r w:rsidR="00775C70" w:rsidRPr="00863270">
        <w:rPr>
          <w:sz w:val="28"/>
          <w:szCs w:val="28"/>
        </w:rPr>
        <w:t>(КМ)</w:t>
      </w:r>
      <w:r w:rsidR="00775C70" w:rsidRPr="00863270">
        <w:rPr>
          <w:b/>
          <w:sz w:val="28"/>
          <w:szCs w:val="28"/>
        </w:rPr>
        <w:t xml:space="preserve"> </w:t>
      </w:r>
      <w:r w:rsidR="003F3BF1" w:rsidRPr="00863270">
        <w:rPr>
          <w:sz w:val="28"/>
          <w:szCs w:val="28"/>
        </w:rPr>
        <w:t xml:space="preserve"> </w:t>
      </w:r>
      <w:r w:rsidR="00863270" w:rsidRPr="00863270">
        <w:rPr>
          <w:sz w:val="28"/>
          <w:szCs w:val="28"/>
        </w:rPr>
        <w:t>и 4</w:t>
      </w:r>
      <w:r w:rsidR="00035B96" w:rsidRPr="00863270">
        <w:rPr>
          <w:sz w:val="28"/>
          <w:szCs w:val="28"/>
        </w:rPr>
        <w:t xml:space="preserve"> экспертно-аналитических</w:t>
      </w:r>
      <w:r w:rsidRPr="00863270">
        <w:rPr>
          <w:sz w:val="28"/>
          <w:szCs w:val="28"/>
        </w:rPr>
        <w:t xml:space="preserve"> мероприятиях </w:t>
      </w:r>
      <w:r w:rsidR="00775C70" w:rsidRPr="00863270">
        <w:rPr>
          <w:sz w:val="28"/>
          <w:szCs w:val="28"/>
        </w:rPr>
        <w:t xml:space="preserve">(ЭАМ) </w:t>
      </w:r>
      <w:r w:rsidR="00372ACF" w:rsidRPr="00863270">
        <w:rPr>
          <w:sz w:val="28"/>
          <w:szCs w:val="28"/>
        </w:rPr>
        <w:t>поступили в Думу городско</w:t>
      </w:r>
      <w:r w:rsidR="00735883" w:rsidRPr="00863270">
        <w:rPr>
          <w:sz w:val="28"/>
          <w:szCs w:val="28"/>
        </w:rPr>
        <w:t>го округа Тольятти,</w:t>
      </w:r>
      <w:r w:rsidR="00863270" w:rsidRPr="00863270">
        <w:rPr>
          <w:sz w:val="28"/>
          <w:szCs w:val="28"/>
        </w:rPr>
        <w:t xml:space="preserve"> в том числе по 9</w:t>
      </w:r>
      <w:r w:rsidR="00775C70" w:rsidRPr="00863270">
        <w:rPr>
          <w:sz w:val="28"/>
          <w:szCs w:val="28"/>
        </w:rPr>
        <w:t xml:space="preserve"> КМ</w:t>
      </w:r>
      <w:r w:rsidR="00863270" w:rsidRPr="00863270">
        <w:rPr>
          <w:sz w:val="28"/>
          <w:szCs w:val="28"/>
        </w:rPr>
        <w:t xml:space="preserve"> и 4</w:t>
      </w:r>
      <w:r w:rsidR="00735883" w:rsidRPr="00863270">
        <w:rPr>
          <w:sz w:val="28"/>
          <w:szCs w:val="28"/>
        </w:rPr>
        <w:t xml:space="preserve"> ЭАМ</w:t>
      </w:r>
      <w:r w:rsidR="002E071F" w:rsidRPr="00863270">
        <w:rPr>
          <w:sz w:val="28"/>
          <w:szCs w:val="28"/>
        </w:rPr>
        <w:t xml:space="preserve"> -</w:t>
      </w:r>
      <w:r w:rsidR="00863270" w:rsidRPr="00863270">
        <w:rPr>
          <w:sz w:val="28"/>
          <w:szCs w:val="28"/>
        </w:rPr>
        <w:t xml:space="preserve"> в 2022</w:t>
      </w:r>
      <w:r w:rsidR="00035B96" w:rsidRPr="00863270">
        <w:rPr>
          <w:sz w:val="28"/>
          <w:szCs w:val="28"/>
        </w:rPr>
        <w:t xml:space="preserve"> году и  по 2 КМ</w:t>
      </w:r>
      <w:r w:rsidR="00863270" w:rsidRPr="00863270">
        <w:rPr>
          <w:sz w:val="28"/>
          <w:szCs w:val="28"/>
        </w:rPr>
        <w:t xml:space="preserve"> – в 2023</w:t>
      </w:r>
      <w:r w:rsidR="00AD6434" w:rsidRPr="00863270">
        <w:rPr>
          <w:sz w:val="28"/>
          <w:szCs w:val="28"/>
        </w:rPr>
        <w:t xml:space="preserve"> </w:t>
      </w:r>
      <w:r w:rsidR="00863270" w:rsidRPr="00863270">
        <w:rPr>
          <w:sz w:val="28"/>
          <w:szCs w:val="28"/>
        </w:rPr>
        <w:t>году.</w:t>
      </w:r>
      <w:r w:rsidR="002E071F" w:rsidRPr="00863270">
        <w:rPr>
          <w:sz w:val="28"/>
          <w:szCs w:val="28"/>
        </w:rPr>
        <w:t xml:space="preserve"> </w:t>
      </w:r>
      <w:r w:rsidR="00863270" w:rsidRPr="00863270">
        <w:rPr>
          <w:sz w:val="28"/>
          <w:szCs w:val="28"/>
        </w:rPr>
        <w:t>Н</w:t>
      </w:r>
      <w:r w:rsidR="002E071F" w:rsidRPr="00863270">
        <w:rPr>
          <w:sz w:val="28"/>
          <w:szCs w:val="28"/>
        </w:rPr>
        <w:t>а заседаниях</w:t>
      </w:r>
      <w:r w:rsidR="00AD6434" w:rsidRPr="00863270">
        <w:rPr>
          <w:sz w:val="28"/>
          <w:szCs w:val="28"/>
        </w:rPr>
        <w:t xml:space="preserve"> постоянной комиссии по контролю, общественной безопасности и соблюдению депутат</w:t>
      </w:r>
      <w:r w:rsidR="002A1908" w:rsidRPr="00863270">
        <w:rPr>
          <w:sz w:val="28"/>
          <w:szCs w:val="28"/>
        </w:rPr>
        <w:t>ской этик</w:t>
      </w:r>
      <w:r w:rsidR="00775C70" w:rsidRPr="00863270">
        <w:rPr>
          <w:sz w:val="28"/>
          <w:szCs w:val="28"/>
        </w:rPr>
        <w:t xml:space="preserve">и </w:t>
      </w:r>
      <w:r w:rsidR="00E35D32">
        <w:rPr>
          <w:sz w:val="28"/>
          <w:szCs w:val="28"/>
        </w:rPr>
        <w:t xml:space="preserve">(ПК КОБ) </w:t>
      </w:r>
      <w:r w:rsidR="00863270" w:rsidRPr="00863270">
        <w:rPr>
          <w:sz w:val="28"/>
          <w:szCs w:val="28"/>
        </w:rPr>
        <w:t>рассмотрены отчеты КСП соответственно в 2022 году (12</w:t>
      </w:r>
      <w:r w:rsidR="002A1908" w:rsidRPr="00863270">
        <w:rPr>
          <w:sz w:val="28"/>
          <w:szCs w:val="28"/>
        </w:rPr>
        <w:t>) и в 2</w:t>
      </w:r>
      <w:r w:rsidR="00863270">
        <w:rPr>
          <w:sz w:val="28"/>
          <w:szCs w:val="28"/>
        </w:rPr>
        <w:t>023</w:t>
      </w:r>
      <w:r w:rsidR="00775C70" w:rsidRPr="00863270">
        <w:rPr>
          <w:sz w:val="28"/>
          <w:szCs w:val="28"/>
        </w:rPr>
        <w:t xml:space="preserve"> году (2</w:t>
      </w:r>
      <w:r w:rsidR="00AD6434" w:rsidRPr="00863270">
        <w:rPr>
          <w:sz w:val="28"/>
          <w:szCs w:val="28"/>
        </w:rPr>
        <w:t>).</w:t>
      </w:r>
      <w:r w:rsidR="00863270">
        <w:rPr>
          <w:sz w:val="28"/>
          <w:szCs w:val="28"/>
        </w:rPr>
        <w:t xml:space="preserve"> Один отчет КСП</w:t>
      </w:r>
      <w:r w:rsidR="005A340E">
        <w:rPr>
          <w:sz w:val="28"/>
          <w:szCs w:val="28"/>
        </w:rPr>
        <w:t xml:space="preserve"> о проведении ЭАМ на</w:t>
      </w:r>
      <w:r w:rsidR="00863270">
        <w:rPr>
          <w:sz w:val="28"/>
          <w:szCs w:val="28"/>
        </w:rPr>
        <w:t xml:space="preserve"> рассмотрен</w:t>
      </w:r>
      <w:r w:rsidR="005A340E">
        <w:rPr>
          <w:sz w:val="28"/>
          <w:szCs w:val="28"/>
        </w:rPr>
        <w:t>ие комиссии не выносился</w:t>
      </w:r>
      <w:r w:rsidR="00863270">
        <w:rPr>
          <w:sz w:val="28"/>
          <w:szCs w:val="28"/>
        </w:rPr>
        <w:t>. В 2022 году один отчет КСП рассмотрен на заседании Думы (решение от 23.03.2022 № 1231).</w:t>
      </w:r>
      <w:r w:rsidR="00E35D32">
        <w:rPr>
          <w:sz w:val="28"/>
          <w:szCs w:val="28"/>
        </w:rPr>
        <w:t xml:space="preserve"> Всего в 2022 году представители КСП </w:t>
      </w:r>
      <w:r w:rsidR="00E35D32">
        <w:rPr>
          <w:sz w:val="28"/>
          <w:szCs w:val="28"/>
        </w:rPr>
        <w:lastRenderedPageBreak/>
        <w:t>приняли участие в 12 заседаниях ПК КОБ по рассмотрению 18 вопросов, связанных с деятельностью КСП.</w:t>
      </w:r>
    </w:p>
    <w:p w:rsidR="00DF2B47" w:rsidRDefault="00EA331E" w:rsidP="00F273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КСП участвовала в 16 заседаниях постоянной комиссии по бюджету и экономической политике Думы. Было проведено 35 заседаний Коллегии КСП.</w:t>
      </w:r>
    </w:p>
    <w:p w:rsidR="00A22FF1" w:rsidRDefault="00767DC8" w:rsidP="008E58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Отчету КСП,</w:t>
      </w:r>
      <w:r w:rsidR="00EA331E">
        <w:rPr>
          <w:sz w:val="28"/>
          <w:szCs w:val="28"/>
        </w:rPr>
        <w:t xml:space="preserve"> в 2022 году при Совете контрольно-счетных органов Самарской области образована Комиссия по вопросам методологии, которую возглавил председатель КСП г.о. Тольятти. Сотрудники КСП участвовали в проведении анализа стандартов внешнего муниципального финансового контроля в 18 муниципальных контрольно-счетных органах муниципальных образований Самарской области. (В</w:t>
      </w:r>
      <w:r w:rsidR="00144312">
        <w:rPr>
          <w:sz w:val="28"/>
          <w:szCs w:val="28"/>
        </w:rPr>
        <w:t xml:space="preserve"> 2021</w:t>
      </w:r>
      <w:r w:rsidRPr="00767DC8">
        <w:rPr>
          <w:sz w:val="28"/>
          <w:szCs w:val="28"/>
        </w:rPr>
        <w:t xml:space="preserve"> году контрольно-счетная палата приняла участие в конкурсе Союза муниципальных контрольно-счетных органов в Приволжском федеральном округе РФ по номинации «Лучшая практика внешнего муниципального финансового контроля</w:t>
      </w:r>
      <w:r w:rsidR="00144312">
        <w:rPr>
          <w:sz w:val="28"/>
          <w:szCs w:val="28"/>
        </w:rPr>
        <w:t>» по номинации « Контроль в сфере строительства, городского и жилищно-коммунального хозяйства»</w:t>
      </w:r>
      <w:r w:rsidRPr="00767DC8">
        <w:rPr>
          <w:sz w:val="28"/>
          <w:szCs w:val="28"/>
        </w:rPr>
        <w:t>, по результатам которого контрольно-счетная палата городского округа Тольятти заняла 2 место в Приволжском федеральном округе РФ и была награждена Дипломом II степени.</w:t>
      </w:r>
      <w:r w:rsidR="00EA331E">
        <w:rPr>
          <w:sz w:val="28"/>
          <w:szCs w:val="28"/>
        </w:rPr>
        <w:t xml:space="preserve"> </w:t>
      </w:r>
      <w:r w:rsidR="00144312">
        <w:rPr>
          <w:sz w:val="28"/>
          <w:szCs w:val="28"/>
        </w:rPr>
        <w:t>В</w:t>
      </w:r>
      <w:r w:rsidR="00144312" w:rsidRPr="00144312">
        <w:rPr>
          <w:sz w:val="28"/>
          <w:szCs w:val="28"/>
        </w:rPr>
        <w:t xml:space="preserve"> 2020 году контрольно-счетная палата приняла участие в конкурсе Союза муниципальных контрольно-счетных органов в Приволжском федеральном округе РФ по номинации «Лучшая практика внешнего муниципального финансового контроля. Аудит в сфере закупок», по результатам которого контрольно-счетная палата городского округа Тольятти заняла 2 место в Приволжском федеральном округе РФ и была награждена Дипломом II степени</w:t>
      </w:r>
      <w:r w:rsidR="00144312">
        <w:rPr>
          <w:sz w:val="28"/>
          <w:szCs w:val="28"/>
        </w:rPr>
        <w:t>)</w:t>
      </w:r>
      <w:r w:rsidR="00144312" w:rsidRPr="00144312">
        <w:rPr>
          <w:sz w:val="28"/>
          <w:szCs w:val="28"/>
        </w:rPr>
        <w:t>.</w:t>
      </w:r>
    </w:p>
    <w:p w:rsidR="00CE5CA0" w:rsidRPr="008E5842" w:rsidRDefault="00E45B76" w:rsidP="008E5842">
      <w:pPr>
        <w:ind w:firstLine="708"/>
        <w:jc w:val="both"/>
        <w:rPr>
          <w:b/>
          <w:sz w:val="28"/>
          <w:szCs w:val="28"/>
        </w:rPr>
      </w:pPr>
      <w:r w:rsidRPr="00316E4E">
        <w:rPr>
          <w:sz w:val="28"/>
          <w:szCs w:val="28"/>
        </w:rPr>
        <w:t xml:space="preserve">По представленным материалам имеются следующие </w:t>
      </w:r>
      <w:r w:rsidRPr="00316E4E">
        <w:rPr>
          <w:b/>
          <w:sz w:val="28"/>
          <w:szCs w:val="28"/>
        </w:rPr>
        <w:t xml:space="preserve">замечания и </w:t>
      </w:r>
      <w:r w:rsidRPr="00B6726B">
        <w:rPr>
          <w:b/>
          <w:sz w:val="28"/>
          <w:szCs w:val="28"/>
        </w:rPr>
        <w:t>предложения:</w:t>
      </w:r>
    </w:p>
    <w:p w:rsidR="008901C2" w:rsidRPr="00900C9F" w:rsidRDefault="00900C9F" w:rsidP="00900C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1FDA" w:rsidRPr="00900C9F">
        <w:rPr>
          <w:sz w:val="28"/>
          <w:szCs w:val="28"/>
        </w:rPr>
        <w:t>Согласно п.15</w:t>
      </w:r>
      <w:r w:rsidR="003214DE" w:rsidRPr="00900C9F">
        <w:rPr>
          <w:sz w:val="28"/>
          <w:szCs w:val="28"/>
        </w:rPr>
        <w:t xml:space="preserve"> таблицы</w:t>
      </w:r>
      <w:r w:rsidRPr="00900C9F">
        <w:rPr>
          <w:sz w:val="28"/>
          <w:szCs w:val="28"/>
        </w:rPr>
        <w:t xml:space="preserve">, количество оспоренных представлений, предписаний в суде составляет 5, из них 3- по результатам мероприятий отчетного года и 2 – по </w:t>
      </w:r>
      <w:r w:rsidR="00481801" w:rsidRPr="00900C9F">
        <w:rPr>
          <w:sz w:val="28"/>
          <w:szCs w:val="28"/>
        </w:rPr>
        <w:t>результатам мероприятий</w:t>
      </w:r>
      <w:r w:rsidRPr="00900C9F">
        <w:rPr>
          <w:sz w:val="28"/>
          <w:szCs w:val="28"/>
        </w:rPr>
        <w:t>,</w:t>
      </w:r>
      <w:r w:rsidR="00481801" w:rsidRPr="00900C9F">
        <w:rPr>
          <w:sz w:val="28"/>
          <w:szCs w:val="28"/>
        </w:rPr>
        <w:t xml:space="preserve"> </w:t>
      </w:r>
      <w:r w:rsidR="005B4031" w:rsidRPr="00900C9F">
        <w:rPr>
          <w:sz w:val="28"/>
          <w:szCs w:val="28"/>
        </w:rPr>
        <w:t>предшествующих отчетному</w:t>
      </w:r>
      <w:r w:rsidRPr="00900C9F">
        <w:rPr>
          <w:sz w:val="28"/>
          <w:szCs w:val="28"/>
        </w:rPr>
        <w:t xml:space="preserve"> году. П</w:t>
      </w:r>
      <w:r w:rsidR="00481801" w:rsidRPr="00900C9F">
        <w:rPr>
          <w:sz w:val="28"/>
          <w:szCs w:val="28"/>
        </w:rPr>
        <w:t>ри этом в тексте Отчета такие сведения отсутствуют. В</w:t>
      </w:r>
      <w:r w:rsidR="00AD5BE0" w:rsidRPr="00900C9F">
        <w:rPr>
          <w:sz w:val="28"/>
          <w:szCs w:val="28"/>
        </w:rPr>
        <w:t xml:space="preserve"> связи с этим </w:t>
      </w:r>
      <w:r w:rsidR="00481801" w:rsidRPr="00900C9F">
        <w:rPr>
          <w:sz w:val="28"/>
          <w:szCs w:val="28"/>
        </w:rPr>
        <w:t>требует пояснений, к</w:t>
      </w:r>
      <w:r w:rsidR="008901C2" w:rsidRPr="00900C9F">
        <w:rPr>
          <w:sz w:val="28"/>
          <w:szCs w:val="28"/>
        </w:rPr>
        <w:t>аким</w:t>
      </w:r>
      <w:r w:rsidRPr="00900C9F">
        <w:rPr>
          <w:sz w:val="28"/>
          <w:szCs w:val="28"/>
        </w:rPr>
        <w:t>и</w:t>
      </w:r>
      <w:r w:rsidR="008901C2" w:rsidRPr="00900C9F">
        <w:rPr>
          <w:sz w:val="28"/>
          <w:szCs w:val="28"/>
        </w:rPr>
        <w:t xml:space="preserve"> объе</w:t>
      </w:r>
      <w:r w:rsidRPr="00900C9F">
        <w:rPr>
          <w:sz w:val="28"/>
          <w:szCs w:val="28"/>
        </w:rPr>
        <w:t>кта</w:t>
      </w:r>
      <w:r w:rsidR="008E5842" w:rsidRPr="00900C9F">
        <w:rPr>
          <w:sz w:val="28"/>
          <w:szCs w:val="28"/>
        </w:rPr>
        <w:t>м</w:t>
      </w:r>
      <w:r w:rsidRPr="00900C9F">
        <w:rPr>
          <w:sz w:val="28"/>
          <w:szCs w:val="28"/>
        </w:rPr>
        <w:t>и контроля оспариваю</w:t>
      </w:r>
      <w:r w:rsidR="008E5842" w:rsidRPr="00900C9F">
        <w:rPr>
          <w:sz w:val="28"/>
          <w:szCs w:val="28"/>
        </w:rPr>
        <w:t>тся</w:t>
      </w:r>
      <w:r w:rsidRPr="00900C9F">
        <w:rPr>
          <w:sz w:val="28"/>
          <w:szCs w:val="28"/>
        </w:rPr>
        <w:t xml:space="preserve"> (оспорены</w:t>
      </w:r>
      <w:r w:rsidR="001C1FDA" w:rsidRPr="00900C9F">
        <w:rPr>
          <w:sz w:val="28"/>
          <w:szCs w:val="28"/>
        </w:rPr>
        <w:t xml:space="preserve">) </w:t>
      </w:r>
      <w:r w:rsidRPr="00900C9F">
        <w:rPr>
          <w:sz w:val="28"/>
          <w:szCs w:val="28"/>
        </w:rPr>
        <w:t>представления</w:t>
      </w:r>
      <w:r w:rsidR="008901C2" w:rsidRPr="00900C9F">
        <w:rPr>
          <w:sz w:val="28"/>
          <w:szCs w:val="28"/>
        </w:rPr>
        <w:t xml:space="preserve"> </w:t>
      </w:r>
      <w:r w:rsidRPr="00900C9F">
        <w:rPr>
          <w:sz w:val="28"/>
          <w:szCs w:val="28"/>
        </w:rPr>
        <w:t>(предписания</w:t>
      </w:r>
      <w:r w:rsidR="005B4031" w:rsidRPr="00900C9F">
        <w:rPr>
          <w:sz w:val="28"/>
          <w:szCs w:val="28"/>
        </w:rPr>
        <w:t xml:space="preserve">) </w:t>
      </w:r>
      <w:r w:rsidR="008901C2" w:rsidRPr="00900C9F">
        <w:rPr>
          <w:sz w:val="28"/>
          <w:szCs w:val="28"/>
        </w:rPr>
        <w:t>КСП</w:t>
      </w:r>
      <w:r w:rsidR="009729C3" w:rsidRPr="00900C9F">
        <w:rPr>
          <w:sz w:val="28"/>
          <w:szCs w:val="28"/>
        </w:rPr>
        <w:t xml:space="preserve">, </w:t>
      </w:r>
      <w:r w:rsidR="008901C2" w:rsidRPr="00900C9F">
        <w:rPr>
          <w:sz w:val="28"/>
          <w:szCs w:val="28"/>
        </w:rPr>
        <w:t>на</w:t>
      </w:r>
      <w:r w:rsidR="009729C3" w:rsidRPr="00900C9F">
        <w:rPr>
          <w:sz w:val="28"/>
          <w:szCs w:val="28"/>
        </w:rPr>
        <w:t xml:space="preserve"> какую </w:t>
      </w:r>
      <w:r w:rsidRPr="00900C9F">
        <w:rPr>
          <w:sz w:val="28"/>
          <w:szCs w:val="28"/>
        </w:rPr>
        <w:t>сумму, по каким нарушениям</w:t>
      </w:r>
      <w:r w:rsidR="00647F10" w:rsidRPr="00900C9F">
        <w:rPr>
          <w:sz w:val="28"/>
          <w:szCs w:val="28"/>
        </w:rPr>
        <w:t xml:space="preserve"> и </w:t>
      </w:r>
      <w:r w:rsidRPr="00900C9F">
        <w:rPr>
          <w:sz w:val="28"/>
          <w:szCs w:val="28"/>
        </w:rPr>
        <w:t xml:space="preserve"> имеющиеся </w:t>
      </w:r>
      <w:r w:rsidR="00E3278F">
        <w:rPr>
          <w:sz w:val="28"/>
          <w:szCs w:val="28"/>
        </w:rPr>
        <w:t xml:space="preserve">на текущий момент </w:t>
      </w:r>
      <w:r w:rsidR="00647F10" w:rsidRPr="00900C9F">
        <w:rPr>
          <w:sz w:val="28"/>
          <w:szCs w:val="28"/>
        </w:rPr>
        <w:t xml:space="preserve">результаты </w:t>
      </w:r>
      <w:r w:rsidRPr="00900C9F">
        <w:rPr>
          <w:sz w:val="28"/>
          <w:szCs w:val="28"/>
        </w:rPr>
        <w:t xml:space="preserve">их </w:t>
      </w:r>
      <w:r w:rsidR="00647F10" w:rsidRPr="00900C9F">
        <w:rPr>
          <w:sz w:val="28"/>
          <w:szCs w:val="28"/>
        </w:rPr>
        <w:t>рассмотрения в суде.</w:t>
      </w:r>
    </w:p>
    <w:p w:rsidR="00E3278F" w:rsidRDefault="008847CE" w:rsidP="00127E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5842" w:rsidRPr="00456027">
        <w:rPr>
          <w:sz w:val="28"/>
          <w:szCs w:val="28"/>
        </w:rPr>
        <w:t xml:space="preserve">. </w:t>
      </w:r>
      <w:r w:rsidR="00E3278F">
        <w:rPr>
          <w:sz w:val="28"/>
          <w:szCs w:val="28"/>
        </w:rPr>
        <w:t>П</w:t>
      </w:r>
      <w:r w:rsidR="00E3278F" w:rsidRPr="00E3278F">
        <w:rPr>
          <w:sz w:val="28"/>
          <w:szCs w:val="28"/>
        </w:rPr>
        <w:t>о итогам проведенных КСП мероприятий в 2022 году подлежит возмещению в бюджет городского округа Тольятти  7 879,8 тыс. руб., из них поступили в 2022 году -</w:t>
      </w:r>
      <w:r w:rsidR="00E3278F">
        <w:rPr>
          <w:sz w:val="28"/>
          <w:szCs w:val="28"/>
        </w:rPr>
        <w:t xml:space="preserve"> </w:t>
      </w:r>
      <w:r w:rsidR="00E3278F" w:rsidRPr="00E3278F">
        <w:rPr>
          <w:sz w:val="28"/>
          <w:szCs w:val="28"/>
        </w:rPr>
        <w:t xml:space="preserve">2 126,0 тыс. руб., ожидается поступление в 2023 году- 5 753,8 тыс. руб. </w:t>
      </w:r>
      <w:r w:rsidR="00E3278F">
        <w:rPr>
          <w:sz w:val="28"/>
          <w:szCs w:val="28"/>
        </w:rPr>
        <w:t>В связи с этим требуется дополнительная информация от каких объектов контроля поступили и ожидаются поступления в бюджет городского округа Тольятти.</w:t>
      </w:r>
    </w:p>
    <w:p w:rsidR="008847CE" w:rsidRDefault="008847CE" w:rsidP="00127E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</w:t>
      </w:r>
      <w:r w:rsidRPr="008847CE">
        <w:rPr>
          <w:sz w:val="28"/>
          <w:szCs w:val="28"/>
        </w:rPr>
        <w:t xml:space="preserve">итогам проведенных КСП мероприятий в 2021 году подлежит возмещению в бюджет городского округа Тольятти  1 731,3 тыс. руб., из них поступили в 2021 году - 1 369,5 тыс. руб., ожидается поступление в 2022 </w:t>
      </w:r>
      <w:r w:rsidRPr="008847CE">
        <w:rPr>
          <w:sz w:val="28"/>
          <w:szCs w:val="28"/>
        </w:rPr>
        <w:lastRenderedPageBreak/>
        <w:t>году- 361,8 тыс. руб.</w:t>
      </w:r>
      <w:r>
        <w:rPr>
          <w:sz w:val="28"/>
          <w:szCs w:val="28"/>
        </w:rPr>
        <w:t xml:space="preserve"> </w:t>
      </w:r>
      <w:r w:rsidR="00E3278F">
        <w:rPr>
          <w:sz w:val="28"/>
          <w:szCs w:val="28"/>
        </w:rPr>
        <w:t xml:space="preserve">Фактически в 2022 году поступили средства в сумме </w:t>
      </w:r>
      <w:r w:rsidR="00E3278F" w:rsidRPr="00E3278F">
        <w:rPr>
          <w:sz w:val="28"/>
          <w:szCs w:val="28"/>
        </w:rPr>
        <w:t>321,3 тыс. руб.</w:t>
      </w:r>
      <w:r w:rsidR="00E3278F">
        <w:rPr>
          <w:sz w:val="28"/>
          <w:szCs w:val="28"/>
        </w:rPr>
        <w:t xml:space="preserve"> В связи с этим требует пояснения, от какого объекта контроля и по какой причине в бюджет городского округа Тольятти не поступили денежные с</w:t>
      </w:r>
      <w:r w:rsidR="005407BF">
        <w:rPr>
          <w:sz w:val="28"/>
          <w:szCs w:val="28"/>
        </w:rPr>
        <w:t>редств в сумме 40,5 тыс. руб. (</w:t>
      </w:r>
      <w:r w:rsidR="00E3278F">
        <w:rPr>
          <w:sz w:val="28"/>
          <w:szCs w:val="28"/>
        </w:rPr>
        <w:t>361,8 –</w:t>
      </w:r>
      <w:r w:rsidR="00167DD3">
        <w:rPr>
          <w:sz w:val="28"/>
          <w:szCs w:val="28"/>
        </w:rPr>
        <w:t xml:space="preserve"> 321,3).</w:t>
      </w:r>
    </w:p>
    <w:p w:rsidR="005407BF" w:rsidRDefault="008847CE" w:rsidP="00127E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Согласно Отчету КСП за 2020 год и дополнительным пояснениям на заключение  аналитического отдела, в 2021 году планировалось  поступление средств в бюджет  городского округа Тольятти в сумме </w:t>
      </w:r>
      <w:r w:rsidR="005407BF">
        <w:rPr>
          <w:sz w:val="28"/>
          <w:szCs w:val="28"/>
        </w:rPr>
        <w:t>9 935,6 тыс. руб. от МП «УК №4».</w:t>
      </w:r>
      <w:r>
        <w:rPr>
          <w:sz w:val="28"/>
          <w:szCs w:val="28"/>
        </w:rPr>
        <w:t xml:space="preserve"> </w:t>
      </w:r>
      <w:r w:rsidR="005407BF">
        <w:rPr>
          <w:sz w:val="28"/>
          <w:szCs w:val="28"/>
        </w:rPr>
        <w:t xml:space="preserve">Указанные средства не поступили в бюджет ни в 2021, ни в 2022 году. В рассматриваемом отчете КСП за 2022 год, также отмечаются ожидаемые поступления в 2023 году в сумме  </w:t>
      </w:r>
      <w:r w:rsidR="005407BF" w:rsidRPr="00E35264">
        <w:rPr>
          <w:sz w:val="28"/>
          <w:szCs w:val="28"/>
        </w:rPr>
        <w:t>9 935,6</w:t>
      </w:r>
      <w:r w:rsidR="005407BF">
        <w:rPr>
          <w:sz w:val="28"/>
          <w:szCs w:val="28"/>
        </w:rPr>
        <w:t xml:space="preserve"> тыс. руб.</w:t>
      </w:r>
    </w:p>
    <w:p w:rsidR="00E35D32" w:rsidRDefault="00E35D32" w:rsidP="00127E4E">
      <w:pPr>
        <w:ind w:firstLine="708"/>
        <w:jc w:val="both"/>
        <w:rPr>
          <w:sz w:val="28"/>
          <w:szCs w:val="28"/>
        </w:rPr>
      </w:pPr>
      <w:r w:rsidRPr="002751C0">
        <w:rPr>
          <w:sz w:val="28"/>
          <w:szCs w:val="28"/>
        </w:rPr>
        <w:t>Каковы по оценкам КСП перспективы поступления в бюджет г.о. Тольятти средств в сумме 9</w:t>
      </w:r>
      <w:r w:rsidR="00C606E3" w:rsidRPr="002751C0">
        <w:rPr>
          <w:sz w:val="28"/>
          <w:szCs w:val="28"/>
        </w:rPr>
        <w:t> </w:t>
      </w:r>
      <w:r w:rsidRPr="002751C0">
        <w:rPr>
          <w:sz w:val="28"/>
          <w:szCs w:val="28"/>
        </w:rPr>
        <w:t>935</w:t>
      </w:r>
      <w:r w:rsidR="00C606E3" w:rsidRPr="002751C0">
        <w:rPr>
          <w:sz w:val="28"/>
          <w:szCs w:val="28"/>
        </w:rPr>
        <w:t>,6</w:t>
      </w:r>
      <w:r w:rsidRPr="002751C0">
        <w:rPr>
          <w:sz w:val="28"/>
          <w:szCs w:val="28"/>
        </w:rPr>
        <w:t xml:space="preserve"> тыс. руб.</w:t>
      </w:r>
      <w:r w:rsidRPr="002751C0">
        <w:t xml:space="preserve"> </w:t>
      </w:r>
      <w:r w:rsidRPr="002751C0">
        <w:rPr>
          <w:sz w:val="28"/>
          <w:szCs w:val="28"/>
        </w:rPr>
        <w:t>от МП «УК №4»</w:t>
      </w:r>
      <w:r w:rsidR="002751C0">
        <w:rPr>
          <w:sz w:val="28"/>
          <w:szCs w:val="28"/>
        </w:rPr>
        <w:t>, учитывая</w:t>
      </w:r>
      <w:r w:rsidR="005407BF">
        <w:rPr>
          <w:sz w:val="28"/>
          <w:szCs w:val="28"/>
        </w:rPr>
        <w:t xml:space="preserve">, что </w:t>
      </w:r>
      <w:r w:rsidR="00167DD3" w:rsidRPr="00167DD3">
        <w:rPr>
          <w:sz w:val="28"/>
          <w:szCs w:val="28"/>
        </w:rPr>
        <w:t>Решением Арбитражного суда Самарской области по делу А55-30331/2021 от 04.05.2022 года</w:t>
      </w:r>
      <w:r w:rsidR="00167DD3">
        <w:rPr>
          <w:sz w:val="28"/>
          <w:szCs w:val="28"/>
        </w:rPr>
        <w:t xml:space="preserve"> </w:t>
      </w:r>
      <w:r w:rsidR="00167DD3" w:rsidRPr="00167DD3">
        <w:rPr>
          <w:sz w:val="28"/>
          <w:szCs w:val="28"/>
        </w:rPr>
        <w:t>Муниципальное предприятие г. Тольятти «Управляющая компания №4» признано</w:t>
      </w:r>
      <w:r w:rsidR="00167DD3">
        <w:rPr>
          <w:sz w:val="28"/>
          <w:szCs w:val="28"/>
        </w:rPr>
        <w:t xml:space="preserve"> </w:t>
      </w:r>
      <w:r w:rsidR="00167DD3" w:rsidRPr="00167DD3">
        <w:rPr>
          <w:sz w:val="28"/>
          <w:szCs w:val="28"/>
        </w:rPr>
        <w:t>несостоятельным (банкротом) с открытием процедуры конкурсного производства сроком на шесть месяцев.</w:t>
      </w:r>
    </w:p>
    <w:p w:rsidR="00544FCA" w:rsidRDefault="00544FCA" w:rsidP="00127E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Требует пояснения, были ли привлечены к ответственности  должностные лица, допустившие, по мнению КСП,  по итогам проведенных контрольных и экспертно-аналитических мероприятий нецелевое использование бюджетных средств </w:t>
      </w:r>
      <w:r w:rsidRPr="00544FCA">
        <w:rPr>
          <w:sz w:val="28"/>
          <w:szCs w:val="28"/>
        </w:rPr>
        <w:t>(2021г.-  75 тыс. руб.; 2018г.-  9 613,9 тыс. руб.; 2017г.- 144,8 тыс. руб.;2016г. - 337,6 тыс. руб.; 2015г. - 183,3 тыс. руб.)</w:t>
      </w:r>
      <w:r>
        <w:rPr>
          <w:sz w:val="28"/>
          <w:szCs w:val="28"/>
        </w:rPr>
        <w:t>.</w:t>
      </w:r>
    </w:p>
    <w:p w:rsidR="00167DD3" w:rsidRPr="003820B0" w:rsidRDefault="00544FCA" w:rsidP="008E58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E5842" w:rsidRPr="0082595F">
        <w:rPr>
          <w:sz w:val="28"/>
          <w:szCs w:val="28"/>
        </w:rPr>
        <w:t xml:space="preserve">. </w:t>
      </w:r>
      <w:r w:rsidR="00167DD3">
        <w:rPr>
          <w:sz w:val="28"/>
          <w:szCs w:val="28"/>
        </w:rPr>
        <w:t>С</w:t>
      </w:r>
      <w:r w:rsidR="00B6726B">
        <w:rPr>
          <w:sz w:val="28"/>
          <w:szCs w:val="28"/>
        </w:rPr>
        <w:t>огласно стр.1  и п.7.3. таблицы</w:t>
      </w:r>
      <w:r w:rsidR="00167DD3">
        <w:rPr>
          <w:sz w:val="28"/>
          <w:szCs w:val="28"/>
        </w:rPr>
        <w:t xml:space="preserve">, КСП подготовлено 9 экспертных заключений на проекты муниципальных программ и вновь утвержденные муниципальные программы. Вместе </w:t>
      </w:r>
      <w:r w:rsidR="003820B0">
        <w:rPr>
          <w:sz w:val="28"/>
          <w:szCs w:val="28"/>
        </w:rPr>
        <w:t>с тем, на стр. 5 отчета указано</w:t>
      </w:r>
      <w:r w:rsidR="00167DD3">
        <w:rPr>
          <w:sz w:val="28"/>
          <w:szCs w:val="28"/>
        </w:rPr>
        <w:t xml:space="preserve">, что </w:t>
      </w:r>
      <w:r w:rsidR="00167DD3" w:rsidRPr="00167DD3">
        <w:rPr>
          <w:i/>
          <w:sz w:val="28"/>
          <w:szCs w:val="28"/>
        </w:rPr>
        <w:t>«в отчетном периоде проведены экспертизы 6-ти проектов муниципальных программ и 5-ти утвержденных муниципальных программ»</w:t>
      </w:r>
      <w:r w:rsidR="00B6726B">
        <w:rPr>
          <w:i/>
          <w:sz w:val="28"/>
          <w:szCs w:val="28"/>
        </w:rPr>
        <w:t>(</w:t>
      </w:r>
      <w:r w:rsidR="003820B0">
        <w:rPr>
          <w:i/>
          <w:sz w:val="28"/>
          <w:szCs w:val="28"/>
        </w:rPr>
        <w:t>6+5=1</w:t>
      </w:r>
      <w:r w:rsidR="00B6726B">
        <w:rPr>
          <w:i/>
          <w:sz w:val="28"/>
          <w:szCs w:val="28"/>
        </w:rPr>
        <w:t>1</w:t>
      </w:r>
      <w:r w:rsidR="003820B0">
        <w:rPr>
          <w:i/>
          <w:sz w:val="28"/>
          <w:szCs w:val="28"/>
        </w:rPr>
        <w:t xml:space="preserve">). </w:t>
      </w:r>
      <w:r w:rsidR="003820B0">
        <w:rPr>
          <w:sz w:val="28"/>
          <w:szCs w:val="28"/>
        </w:rPr>
        <w:t>В связи с этим, по нашему мнению, требуют уточнения данные отчета по этому показателю.</w:t>
      </w:r>
    </w:p>
    <w:p w:rsidR="00572806" w:rsidRPr="00572806" w:rsidRDefault="00544FCA" w:rsidP="007D68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16E4E">
        <w:rPr>
          <w:sz w:val="28"/>
          <w:szCs w:val="28"/>
        </w:rPr>
        <w:t xml:space="preserve">. </w:t>
      </w:r>
      <w:r w:rsidR="00572806">
        <w:rPr>
          <w:sz w:val="28"/>
          <w:szCs w:val="28"/>
        </w:rPr>
        <w:t>На осн</w:t>
      </w:r>
      <w:r w:rsidR="00572806" w:rsidRPr="00572806">
        <w:rPr>
          <w:sz w:val="28"/>
          <w:szCs w:val="28"/>
        </w:rPr>
        <w:t>о</w:t>
      </w:r>
      <w:r w:rsidR="00572806">
        <w:rPr>
          <w:sz w:val="28"/>
          <w:szCs w:val="28"/>
        </w:rPr>
        <w:t>вании изложенного считаем целесообразным контрольно- счетной палате представить пояснения по замечаниям и предложениям, от</w:t>
      </w:r>
      <w:r w:rsidR="00316E4E">
        <w:rPr>
          <w:sz w:val="28"/>
          <w:szCs w:val="28"/>
        </w:rPr>
        <w:t>раженным в настоящем заключении, а также уточнить указанные выше данные Отчета.</w:t>
      </w:r>
    </w:p>
    <w:p w:rsidR="00572806" w:rsidRDefault="00572806" w:rsidP="007D68BD">
      <w:pPr>
        <w:ind w:firstLine="708"/>
        <w:jc w:val="both"/>
        <w:rPr>
          <w:b/>
          <w:sz w:val="28"/>
          <w:szCs w:val="28"/>
        </w:rPr>
      </w:pPr>
    </w:p>
    <w:p w:rsidR="00A84193" w:rsidRPr="003C39DB" w:rsidRDefault="00E956F1" w:rsidP="007D68BD">
      <w:pPr>
        <w:ind w:firstLine="708"/>
        <w:jc w:val="both"/>
        <w:rPr>
          <w:sz w:val="28"/>
          <w:szCs w:val="28"/>
        </w:rPr>
      </w:pPr>
      <w:r w:rsidRPr="003C39DB">
        <w:rPr>
          <w:b/>
          <w:sz w:val="28"/>
          <w:szCs w:val="28"/>
        </w:rPr>
        <w:t xml:space="preserve">Вывод: </w:t>
      </w:r>
      <w:r w:rsidR="004C27E6">
        <w:rPr>
          <w:b/>
          <w:sz w:val="28"/>
          <w:szCs w:val="28"/>
        </w:rPr>
        <w:t>Отчет</w:t>
      </w:r>
      <w:r w:rsidRPr="003C39DB">
        <w:rPr>
          <w:b/>
          <w:sz w:val="28"/>
          <w:szCs w:val="28"/>
        </w:rPr>
        <w:t xml:space="preserve"> </w:t>
      </w:r>
      <w:r w:rsidR="00F90ED6" w:rsidRPr="003C39DB">
        <w:rPr>
          <w:b/>
          <w:sz w:val="28"/>
          <w:szCs w:val="28"/>
        </w:rPr>
        <w:t xml:space="preserve">о </w:t>
      </w:r>
      <w:r w:rsidRPr="003C39DB">
        <w:rPr>
          <w:b/>
          <w:sz w:val="28"/>
          <w:szCs w:val="28"/>
        </w:rPr>
        <w:t>деятельност</w:t>
      </w:r>
      <w:r w:rsidR="00A30305">
        <w:rPr>
          <w:b/>
          <w:sz w:val="28"/>
          <w:szCs w:val="28"/>
        </w:rPr>
        <w:t>и контрольно-счетной палаты</w:t>
      </w:r>
      <w:r w:rsidRPr="003C39DB">
        <w:rPr>
          <w:b/>
          <w:sz w:val="28"/>
          <w:szCs w:val="28"/>
        </w:rPr>
        <w:t xml:space="preserve"> го</w:t>
      </w:r>
      <w:r w:rsidR="004C27E6">
        <w:rPr>
          <w:b/>
          <w:sz w:val="28"/>
          <w:szCs w:val="28"/>
        </w:rPr>
        <w:t>родского ок</w:t>
      </w:r>
      <w:r w:rsidR="00A22FF1">
        <w:rPr>
          <w:b/>
          <w:sz w:val="28"/>
          <w:szCs w:val="28"/>
        </w:rPr>
        <w:t>руга Тольятти за 2022</w:t>
      </w:r>
      <w:r w:rsidR="004C27E6">
        <w:rPr>
          <w:b/>
          <w:sz w:val="28"/>
          <w:szCs w:val="28"/>
        </w:rPr>
        <w:t xml:space="preserve"> год </w:t>
      </w:r>
      <w:r w:rsidRPr="003C39DB">
        <w:rPr>
          <w:b/>
          <w:sz w:val="28"/>
          <w:szCs w:val="28"/>
        </w:rPr>
        <w:t>может бы</w:t>
      </w:r>
      <w:r w:rsidR="006F4C84">
        <w:rPr>
          <w:b/>
          <w:sz w:val="28"/>
          <w:szCs w:val="28"/>
        </w:rPr>
        <w:t>ть рассмотрен на заседании</w:t>
      </w:r>
      <w:r w:rsidR="001542DA">
        <w:rPr>
          <w:b/>
          <w:sz w:val="28"/>
          <w:szCs w:val="28"/>
        </w:rPr>
        <w:t xml:space="preserve"> Думы</w:t>
      </w:r>
      <w:r w:rsidR="006F4C84">
        <w:rPr>
          <w:b/>
          <w:sz w:val="28"/>
          <w:szCs w:val="28"/>
        </w:rPr>
        <w:t xml:space="preserve"> городского округа Тольятти</w:t>
      </w:r>
      <w:r w:rsidR="001542DA">
        <w:rPr>
          <w:b/>
          <w:sz w:val="28"/>
          <w:szCs w:val="28"/>
        </w:rPr>
        <w:t xml:space="preserve"> </w:t>
      </w:r>
      <w:r w:rsidRPr="003C39DB">
        <w:rPr>
          <w:b/>
          <w:sz w:val="28"/>
          <w:szCs w:val="28"/>
        </w:rPr>
        <w:t>с учетом настоящего заключения.</w:t>
      </w:r>
    </w:p>
    <w:p w:rsidR="001542DA" w:rsidRDefault="001542DA" w:rsidP="006A02C4">
      <w:pPr>
        <w:jc w:val="both"/>
        <w:rPr>
          <w:sz w:val="28"/>
          <w:szCs w:val="28"/>
        </w:rPr>
      </w:pPr>
    </w:p>
    <w:p w:rsidR="006A02C4" w:rsidRPr="003C39DB" w:rsidRDefault="001542DA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 w:rsidR="00AE7D74" w:rsidRPr="003C39DB">
        <w:rPr>
          <w:sz w:val="28"/>
          <w:szCs w:val="28"/>
        </w:rPr>
        <w:tab/>
      </w:r>
      <w:r w:rsidR="00AE7D74" w:rsidRPr="003C39DB">
        <w:rPr>
          <w:sz w:val="28"/>
          <w:szCs w:val="28"/>
        </w:rPr>
        <w:tab/>
      </w:r>
      <w:r w:rsidR="00AE7D74" w:rsidRPr="003C39DB">
        <w:rPr>
          <w:sz w:val="28"/>
          <w:szCs w:val="28"/>
        </w:rPr>
        <w:tab/>
      </w:r>
      <w:r w:rsidR="00AE7D74" w:rsidRPr="003C39DB">
        <w:rPr>
          <w:sz w:val="28"/>
          <w:szCs w:val="28"/>
        </w:rPr>
        <w:tab/>
      </w:r>
      <w:r w:rsidR="00D06471">
        <w:rPr>
          <w:sz w:val="28"/>
          <w:szCs w:val="28"/>
        </w:rPr>
        <w:tab/>
      </w:r>
      <w:r>
        <w:rPr>
          <w:sz w:val="28"/>
          <w:szCs w:val="28"/>
        </w:rPr>
        <w:t>Д.В. Замчевский</w:t>
      </w:r>
    </w:p>
    <w:p w:rsidR="001542DA" w:rsidRPr="003C39DB" w:rsidRDefault="001542DA">
      <w:pPr>
        <w:rPr>
          <w:sz w:val="28"/>
          <w:szCs w:val="28"/>
        </w:rPr>
      </w:pPr>
    </w:p>
    <w:p w:rsidR="001F62E7" w:rsidRPr="003C39DB" w:rsidRDefault="00CF6114">
      <w:pPr>
        <w:rPr>
          <w:sz w:val="28"/>
          <w:szCs w:val="28"/>
        </w:rPr>
      </w:pPr>
      <w:r w:rsidRPr="003C39DB">
        <w:rPr>
          <w:sz w:val="28"/>
          <w:szCs w:val="28"/>
        </w:rPr>
        <w:t>Тимофеева С.В.</w:t>
      </w:r>
    </w:p>
    <w:p w:rsidR="00C2672F" w:rsidRPr="003C39DB" w:rsidRDefault="001F62E7">
      <w:pPr>
        <w:rPr>
          <w:sz w:val="28"/>
          <w:szCs w:val="28"/>
        </w:rPr>
      </w:pPr>
      <w:r w:rsidRPr="003C39DB">
        <w:rPr>
          <w:sz w:val="28"/>
          <w:szCs w:val="28"/>
        </w:rPr>
        <w:t>тел.</w:t>
      </w:r>
      <w:r w:rsidR="00CF6114" w:rsidRPr="003C39DB">
        <w:rPr>
          <w:sz w:val="28"/>
          <w:szCs w:val="28"/>
        </w:rPr>
        <w:t xml:space="preserve"> 28-05-67</w:t>
      </w:r>
    </w:p>
    <w:sectPr w:rsidR="00C2672F" w:rsidRPr="003C39DB" w:rsidSect="001F0A9B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3DE" w:rsidRDefault="008343DE" w:rsidP="001F0A9B">
      <w:r>
        <w:separator/>
      </w:r>
    </w:p>
  </w:endnote>
  <w:endnote w:type="continuationSeparator" w:id="0">
    <w:p w:rsidR="008343DE" w:rsidRDefault="008343DE" w:rsidP="001F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11321"/>
      <w:docPartObj>
        <w:docPartGallery w:val="Page Numbers (Bottom of Page)"/>
        <w:docPartUnique/>
      </w:docPartObj>
    </w:sdtPr>
    <w:sdtEndPr/>
    <w:sdtContent>
      <w:p w:rsidR="008343DE" w:rsidRDefault="008343D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1E1">
          <w:rPr>
            <w:noProof/>
          </w:rPr>
          <w:t>2</w:t>
        </w:r>
        <w:r>
          <w:fldChar w:fldCharType="end"/>
        </w:r>
      </w:p>
    </w:sdtContent>
  </w:sdt>
  <w:p w:rsidR="008343DE" w:rsidRDefault="008343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3DE" w:rsidRDefault="008343DE" w:rsidP="001F0A9B">
      <w:r>
        <w:separator/>
      </w:r>
    </w:p>
  </w:footnote>
  <w:footnote w:type="continuationSeparator" w:id="0">
    <w:p w:rsidR="008343DE" w:rsidRDefault="008343DE" w:rsidP="001F0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0F7"/>
    <w:multiLevelType w:val="hybridMultilevel"/>
    <w:tmpl w:val="B3AA267C"/>
    <w:lvl w:ilvl="0" w:tplc="820EED3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6101C3"/>
    <w:multiLevelType w:val="hybridMultilevel"/>
    <w:tmpl w:val="9D3A49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0AF640B3"/>
    <w:multiLevelType w:val="hybridMultilevel"/>
    <w:tmpl w:val="C1AECB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2947440"/>
    <w:multiLevelType w:val="multilevel"/>
    <w:tmpl w:val="EC9E30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70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64" w:hanging="2160"/>
      </w:pPr>
      <w:rPr>
        <w:rFonts w:hint="default"/>
      </w:rPr>
    </w:lvl>
  </w:abstractNum>
  <w:abstractNum w:abstractNumId="4">
    <w:nsid w:val="12A44521"/>
    <w:multiLevelType w:val="multilevel"/>
    <w:tmpl w:val="DA1288A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5">
    <w:nsid w:val="17BE7D32"/>
    <w:multiLevelType w:val="hybridMultilevel"/>
    <w:tmpl w:val="5F465A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AB403AC"/>
    <w:multiLevelType w:val="hybridMultilevel"/>
    <w:tmpl w:val="CA6E6BBC"/>
    <w:lvl w:ilvl="0" w:tplc="E4A056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EA231C8"/>
    <w:multiLevelType w:val="hybridMultilevel"/>
    <w:tmpl w:val="25F0B20A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>
    <w:nsid w:val="2F7264CB"/>
    <w:multiLevelType w:val="hybridMultilevel"/>
    <w:tmpl w:val="E0D4DC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C640BE0"/>
    <w:multiLevelType w:val="hybridMultilevel"/>
    <w:tmpl w:val="6EFC2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FE329EA"/>
    <w:multiLevelType w:val="multilevel"/>
    <w:tmpl w:val="77EC3D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45B0351C"/>
    <w:multiLevelType w:val="hybridMultilevel"/>
    <w:tmpl w:val="7D9A1C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EEF71A4"/>
    <w:multiLevelType w:val="hybridMultilevel"/>
    <w:tmpl w:val="1C52B582"/>
    <w:lvl w:ilvl="0" w:tplc="021C57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7505576"/>
    <w:multiLevelType w:val="hybridMultilevel"/>
    <w:tmpl w:val="8AA44B6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90D2243"/>
    <w:multiLevelType w:val="multilevel"/>
    <w:tmpl w:val="F23C7F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7">
    <w:nsid w:val="596135B1"/>
    <w:multiLevelType w:val="hybridMultilevel"/>
    <w:tmpl w:val="2DAA357E"/>
    <w:lvl w:ilvl="0" w:tplc="14A68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8E03584"/>
    <w:multiLevelType w:val="hybridMultilevel"/>
    <w:tmpl w:val="6D827A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D2447D5"/>
    <w:multiLevelType w:val="multilevel"/>
    <w:tmpl w:val="6FCA02F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21">
    <w:nsid w:val="6D8421CA"/>
    <w:multiLevelType w:val="hybridMultilevel"/>
    <w:tmpl w:val="D66C91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E2B2DEF"/>
    <w:multiLevelType w:val="hybridMultilevel"/>
    <w:tmpl w:val="6FB84AFA"/>
    <w:lvl w:ilvl="0" w:tplc="52B675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68E6C42"/>
    <w:multiLevelType w:val="hybridMultilevel"/>
    <w:tmpl w:val="E8C45E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2"/>
  </w:num>
  <w:num w:numId="5">
    <w:abstractNumId w:val="4"/>
  </w:num>
  <w:num w:numId="6">
    <w:abstractNumId w:val="3"/>
  </w:num>
  <w:num w:numId="7">
    <w:abstractNumId w:val="17"/>
  </w:num>
  <w:num w:numId="8">
    <w:abstractNumId w:val="7"/>
  </w:num>
  <w:num w:numId="9">
    <w:abstractNumId w:val="20"/>
  </w:num>
  <w:num w:numId="10">
    <w:abstractNumId w:val="11"/>
  </w:num>
  <w:num w:numId="11">
    <w:abstractNumId w:val="2"/>
  </w:num>
  <w:num w:numId="12">
    <w:abstractNumId w:val="1"/>
  </w:num>
  <w:num w:numId="13">
    <w:abstractNumId w:val="14"/>
  </w:num>
  <w:num w:numId="14">
    <w:abstractNumId w:val="16"/>
  </w:num>
  <w:num w:numId="15">
    <w:abstractNumId w:val="5"/>
  </w:num>
  <w:num w:numId="16">
    <w:abstractNumId w:val="21"/>
  </w:num>
  <w:num w:numId="17">
    <w:abstractNumId w:val="19"/>
  </w:num>
  <w:num w:numId="18">
    <w:abstractNumId w:val="8"/>
  </w:num>
  <w:num w:numId="19">
    <w:abstractNumId w:val="10"/>
  </w:num>
  <w:num w:numId="20">
    <w:abstractNumId w:val="12"/>
  </w:num>
  <w:num w:numId="21">
    <w:abstractNumId w:val="23"/>
  </w:num>
  <w:num w:numId="22">
    <w:abstractNumId w:val="9"/>
  </w:num>
  <w:num w:numId="23">
    <w:abstractNumId w:val="15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6267"/>
    <w:rsid w:val="000077B4"/>
    <w:rsid w:val="00007F06"/>
    <w:rsid w:val="00010862"/>
    <w:rsid w:val="000127BA"/>
    <w:rsid w:val="00016F74"/>
    <w:rsid w:val="00017A6F"/>
    <w:rsid w:val="00017B80"/>
    <w:rsid w:val="00023243"/>
    <w:rsid w:val="00035B96"/>
    <w:rsid w:val="0004390D"/>
    <w:rsid w:val="0004483D"/>
    <w:rsid w:val="00061F80"/>
    <w:rsid w:val="0006316E"/>
    <w:rsid w:val="00064D1D"/>
    <w:rsid w:val="00065BDE"/>
    <w:rsid w:val="00066F1E"/>
    <w:rsid w:val="0007107A"/>
    <w:rsid w:val="000737FB"/>
    <w:rsid w:val="00076525"/>
    <w:rsid w:val="000813AB"/>
    <w:rsid w:val="00082F22"/>
    <w:rsid w:val="000859D2"/>
    <w:rsid w:val="000876E4"/>
    <w:rsid w:val="00094CD1"/>
    <w:rsid w:val="0009519A"/>
    <w:rsid w:val="0009559B"/>
    <w:rsid w:val="000B0551"/>
    <w:rsid w:val="000B43F1"/>
    <w:rsid w:val="000B76FD"/>
    <w:rsid w:val="000C636E"/>
    <w:rsid w:val="000C686A"/>
    <w:rsid w:val="000D639B"/>
    <w:rsid w:val="000D6A88"/>
    <w:rsid w:val="000D7146"/>
    <w:rsid w:val="000E31E1"/>
    <w:rsid w:val="000E597D"/>
    <w:rsid w:val="000E5B73"/>
    <w:rsid w:val="000E6C27"/>
    <w:rsid w:val="000F5C7B"/>
    <w:rsid w:val="00110FF1"/>
    <w:rsid w:val="001163DF"/>
    <w:rsid w:val="0012490A"/>
    <w:rsid w:val="00127CD8"/>
    <w:rsid w:val="00127E4E"/>
    <w:rsid w:val="00144312"/>
    <w:rsid w:val="00151FD9"/>
    <w:rsid w:val="001542DA"/>
    <w:rsid w:val="001574FD"/>
    <w:rsid w:val="00160A29"/>
    <w:rsid w:val="00167DD3"/>
    <w:rsid w:val="00171BDC"/>
    <w:rsid w:val="00172F99"/>
    <w:rsid w:val="0017395A"/>
    <w:rsid w:val="0018210E"/>
    <w:rsid w:val="00184DA2"/>
    <w:rsid w:val="00194E58"/>
    <w:rsid w:val="00195C2F"/>
    <w:rsid w:val="001A43CC"/>
    <w:rsid w:val="001B6A3A"/>
    <w:rsid w:val="001B6B69"/>
    <w:rsid w:val="001C1FDA"/>
    <w:rsid w:val="001C2D54"/>
    <w:rsid w:val="001C6F86"/>
    <w:rsid w:val="001D3159"/>
    <w:rsid w:val="001D387D"/>
    <w:rsid w:val="001D5707"/>
    <w:rsid w:val="001D6CB2"/>
    <w:rsid w:val="001E1EEF"/>
    <w:rsid w:val="001E2AE7"/>
    <w:rsid w:val="001F0A9B"/>
    <w:rsid w:val="001F2EA7"/>
    <w:rsid w:val="001F613D"/>
    <w:rsid w:val="001F62E7"/>
    <w:rsid w:val="001F7C22"/>
    <w:rsid w:val="001F7FF6"/>
    <w:rsid w:val="00212092"/>
    <w:rsid w:val="00212150"/>
    <w:rsid w:val="00223B1D"/>
    <w:rsid w:val="00240B26"/>
    <w:rsid w:val="0025238A"/>
    <w:rsid w:val="00252B61"/>
    <w:rsid w:val="00262AAC"/>
    <w:rsid w:val="00262EEB"/>
    <w:rsid w:val="0026441E"/>
    <w:rsid w:val="00274D5F"/>
    <w:rsid w:val="002751C0"/>
    <w:rsid w:val="0028745B"/>
    <w:rsid w:val="00292E4F"/>
    <w:rsid w:val="00294B39"/>
    <w:rsid w:val="00297E76"/>
    <w:rsid w:val="002A07A4"/>
    <w:rsid w:val="002A1908"/>
    <w:rsid w:val="002A1BCA"/>
    <w:rsid w:val="002A2922"/>
    <w:rsid w:val="002A4AE8"/>
    <w:rsid w:val="002A5BAF"/>
    <w:rsid w:val="002B474E"/>
    <w:rsid w:val="002C5788"/>
    <w:rsid w:val="002D267F"/>
    <w:rsid w:val="002D5D98"/>
    <w:rsid w:val="002E071F"/>
    <w:rsid w:val="002E3202"/>
    <w:rsid w:val="002E6DE6"/>
    <w:rsid w:val="002F1C44"/>
    <w:rsid w:val="002F62FC"/>
    <w:rsid w:val="00303DBC"/>
    <w:rsid w:val="00307C35"/>
    <w:rsid w:val="003104DD"/>
    <w:rsid w:val="00312915"/>
    <w:rsid w:val="00316E4E"/>
    <w:rsid w:val="00317D28"/>
    <w:rsid w:val="0032060C"/>
    <w:rsid w:val="003214DE"/>
    <w:rsid w:val="00321C65"/>
    <w:rsid w:val="003236E9"/>
    <w:rsid w:val="003362DF"/>
    <w:rsid w:val="003378D0"/>
    <w:rsid w:val="00350184"/>
    <w:rsid w:val="00356AEA"/>
    <w:rsid w:val="003618A6"/>
    <w:rsid w:val="00362518"/>
    <w:rsid w:val="003644AE"/>
    <w:rsid w:val="00372ACF"/>
    <w:rsid w:val="003734CA"/>
    <w:rsid w:val="003738D0"/>
    <w:rsid w:val="003820B0"/>
    <w:rsid w:val="00382427"/>
    <w:rsid w:val="003905DB"/>
    <w:rsid w:val="003919BA"/>
    <w:rsid w:val="00392320"/>
    <w:rsid w:val="003932C3"/>
    <w:rsid w:val="00396C75"/>
    <w:rsid w:val="003971A8"/>
    <w:rsid w:val="003A3AAB"/>
    <w:rsid w:val="003C07B9"/>
    <w:rsid w:val="003C39DB"/>
    <w:rsid w:val="003D3690"/>
    <w:rsid w:val="003D7F57"/>
    <w:rsid w:val="003E214B"/>
    <w:rsid w:val="003E5B68"/>
    <w:rsid w:val="003F0495"/>
    <w:rsid w:val="003F3BF1"/>
    <w:rsid w:val="003F471E"/>
    <w:rsid w:val="003F55B1"/>
    <w:rsid w:val="003F72E9"/>
    <w:rsid w:val="0040371D"/>
    <w:rsid w:val="00407386"/>
    <w:rsid w:val="004131A6"/>
    <w:rsid w:val="0042177C"/>
    <w:rsid w:val="00422ADB"/>
    <w:rsid w:val="00433D3C"/>
    <w:rsid w:val="00456027"/>
    <w:rsid w:val="0046169C"/>
    <w:rsid w:val="00462FAC"/>
    <w:rsid w:val="00463529"/>
    <w:rsid w:val="00463700"/>
    <w:rsid w:val="00466DF3"/>
    <w:rsid w:val="004704B7"/>
    <w:rsid w:val="00475582"/>
    <w:rsid w:val="004755C6"/>
    <w:rsid w:val="00477618"/>
    <w:rsid w:val="0047783C"/>
    <w:rsid w:val="00480A2E"/>
    <w:rsid w:val="004810AE"/>
    <w:rsid w:val="00481801"/>
    <w:rsid w:val="004A5712"/>
    <w:rsid w:val="004B2FE6"/>
    <w:rsid w:val="004B6143"/>
    <w:rsid w:val="004C27E6"/>
    <w:rsid w:val="004D1328"/>
    <w:rsid w:val="004D26F9"/>
    <w:rsid w:val="004D4EAA"/>
    <w:rsid w:val="004E07EB"/>
    <w:rsid w:val="004F1A52"/>
    <w:rsid w:val="005022A0"/>
    <w:rsid w:val="00503655"/>
    <w:rsid w:val="00504580"/>
    <w:rsid w:val="0051088D"/>
    <w:rsid w:val="0051148A"/>
    <w:rsid w:val="005141DF"/>
    <w:rsid w:val="00514919"/>
    <w:rsid w:val="00520FCD"/>
    <w:rsid w:val="005224E4"/>
    <w:rsid w:val="005242F7"/>
    <w:rsid w:val="0053241A"/>
    <w:rsid w:val="005407BF"/>
    <w:rsid w:val="00541C52"/>
    <w:rsid w:val="00544FCA"/>
    <w:rsid w:val="00552348"/>
    <w:rsid w:val="00555925"/>
    <w:rsid w:val="00565054"/>
    <w:rsid w:val="00572806"/>
    <w:rsid w:val="005739AD"/>
    <w:rsid w:val="00573A7A"/>
    <w:rsid w:val="00580D08"/>
    <w:rsid w:val="00580FC3"/>
    <w:rsid w:val="005840F4"/>
    <w:rsid w:val="00585C92"/>
    <w:rsid w:val="00593912"/>
    <w:rsid w:val="00596604"/>
    <w:rsid w:val="0059755F"/>
    <w:rsid w:val="005A2BEC"/>
    <w:rsid w:val="005A340E"/>
    <w:rsid w:val="005A3FAC"/>
    <w:rsid w:val="005B3C2B"/>
    <w:rsid w:val="005B4031"/>
    <w:rsid w:val="005B5C3A"/>
    <w:rsid w:val="005C4261"/>
    <w:rsid w:val="005C7A55"/>
    <w:rsid w:val="005D547D"/>
    <w:rsid w:val="005D5F8E"/>
    <w:rsid w:val="005E158F"/>
    <w:rsid w:val="005E4878"/>
    <w:rsid w:val="005E4B3D"/>
    <w:rsid w:val="005E7F3D"/>
    <w:rsid w:val="005E7F5F"/>
    <w:rsid w:val="005F09F8"/>
    <w:rsid w:val="006001F1"/>
    <w:rsid w:val="00604E07"/>
    <w:rsid w:val="00612062"/>
    <w:rsid w:val="00612F33"/>
    <w:rsid w:val="00616B4B"/>
    <w:rsid w:val="00624477"/>
    <w:rsid w:val="00632576"/>
    <w:rsid w:val="006366E6"/>
    <w:rsid w:val="00642464"/>
    <w:rsid w:val="00647F10"/>
    <w:rsid w:val="00650E08"/>
    <w:rsid w:val="00651018"/>
    <w:rsid w:val="0065142E"/>
    <w:rsid w:val="00662E30"/>
    <w:rsid w:val="00664507"/>
    <w:rsid w:val="00667896"/>
    <w:rsid w:val="00667AC2"/>
    <w:rsid w:val="0067164D"/>
    <w:rsid w:val="006849D6"/>
    <w:rsid w:val="0069210C"/>
    <w:rsid w:val="00694ACD"/>
    <w:rsid w:val="00696E75"/>
    <w:rsid w:val="006A02C4"/>
    <w:rsid w:val="006A17FF"/>
    <w:rsid w:val="006A2D1C"/>
    <w:rsid w:val="006A79F1"/>
    <w:rsid w:val="006B1E14"/>
    <w:rsid w:val="006B3F7F"/>
    <w:rsid w:val="006B47FE"/>
    <w:rsid w:val="006B4DF5"/>
    <w:rsid w:val="006C213D"/>
    <w:rsid w:val="006D7B50"/>
    <w:rsid w:val="006F4C84"/>
    <w:rsid w:val="00700795"/>
    <w:rsid w:val="0070102E"/>
    <w:rsid w:val="0070205D"/>
    <w:rsid w:val="00705CBA"/>
    <w:rsid w:val="00710F93"/>
    <w:rsid w:val="007172AD"/>
    <w:rsid w:val="007201AE"/>
    <w:rsid w:val="00721C03"/>
    <w:rsid w:val="00721DFB"/>
    <w:rsid w:val="007233A2"/>
    <w:rsid w:val="007242C7"/>
    <w:rsid w:val="00731594"/>
    <w:rsid w:val="00732B16"/>
    <w:rsid w:val="0073348D"/>
    <w:rsid w:val="00735883"/>
    <w:rsid w:val="00744A47"/>
    <w:rsid w:val="00756B7D"/>
    <w:rsid w:val="0076276D"/>
    <w:rsid w:val="00763086"/>
    <w:rsid w:val="00767DC8"/>
    <w:rsid w:val="00771B1F"/>
    <w:rsid w:val="007724A7"/>
    <w:rsid w:val="00775C70"/>
    <w:rsid w:val="00781D33"/>
    <w:rsid w:val="007868E6"/>
    <w:rsid w:val="007906F6"/>
    <w:rsid w:val="007A2A73"/>
    <w:rsid w:val="007A2FF2"/>
    <w:rsid w:val="007A613A"/>
    <w:rsid w:val="007A61C5"/>
    <w:rsid w:val="007A796B"/>
    <w:rsid w:val="007D0936"/>
    <w:rsid w:val="007D3DE4"/>
    <w:rsid w:val="007D68BD"/>
    <w:rsid w:val="007D7748"/>
    <w:rsid w:val="007E03F8"/>
    <w:rsid w:val="007E6ADB"/>
    <w:rsid w:val="007F05A0"/>
    <w:rsid w:val="007F198F"/>
    <w:rsid w:val="008003F8"/>
    <w:rsid w:val="0080285F"/>
    <w:rsid w:val="0080302B"/>
    <w:rsid w:val="00803529"/>
    <w:rsid w:val="00811AE7"/>
    <w:rsid w:val="0081337B"/>
    <w:rsid w:val="00821553"/>
    <w:rsid w:val="0082595F"/>
    <w:rsid w:val="008276E8"/>
    <w:rsid w:val="0083157C"/>
    <w:rsid w:val="00831F8E"/>
    <w:rsid w:val="008343DE"/>
    <w:rsid w:val="00836CF7"/>
    <w:rsid w:val="00853818"/>
    <w:rsid w:val="0085540B"/>
    <w:rsid w:val="00863270"/>
    <w:rsid w:val="00870F43"/>
    <w:rsid w:val="008723F3"/>
    <w:rsid w:val="008832EE"/>
    <w:rsid w:val="008847CE"/>
    <w:rsid w:val="008849EB"/>
    <w:rsid w:val="008901C2"/>
    <w:rsid w:val="00894538"/>
    <w:rsid w:val="00896CAE"/>
    <w:rsid w:val="008974B4"/>
    <w:rsid w:val="008A235E"/>
    <w:rsid w:val="008B360D"/>
    <w:rsid w:val="008B7112"/>
    <w:rsid w:val="008B7C9B"/>
    <w:rsid w:val="008C07D1"/>
    <w:rsid w:val="008C28FA"/>
    <w:rsid w:val="008C324E"/>
    <w:rsid w:val="008C671A"/>
    <w:rsid w:val="008D0CC0"/>
    <w:rsid w:val="008D4ECF"/>
    <w:rsid w:val="008E5842"/>
    <w:rsid w:val="00900C9F"/>
    <w:rsid w:val="00905F0B"/>
    <w:rsid w:val="00910748"/>
    <w:rsid w:val="009116F8"/>
    <w:rsid w:val="009162F6"/>
    <w:rsid w:val="0092079A"/>
    <w:rsid w:val="009246C4"/>
    <w:rsid w:val="0093548B"/>
    <w:rsid w:val="0093686E"/>
    <w:rsid w:val="00936CEA"/>
    <w:rsid w:val="00941A38"/>
    <w:rsid w:val="009569E2"/>
    <w:rsid w:val="00962C70"/>
    <w:rsid w:val="00964408"/>
    <w:rsid w:val="00966016"/>
    <w:rsid w:val="00971241"/>
    <w:rsid w:val="00972526"/>
    <w:rsid w:val="009729C3"/>
    <w:rsid w:val="00974269"/>
    <w:rsid w:val="0097790D"/>
    <w:rsid w:val="0098143C"/>
    <w:rsid w:val="00984944"/>
    <w:rsid w:val="00997F8C"/>
    <w:rsid w:val="009A5E7E"/>
    <w:rsid w:val="009C17F6"/>
    <w:rsid w:val="009C4F2D"/>
    <w:rsid w:val="009D0FFB"/>
    <w:rsid w:val="009D1405"/>
    <w:rsid w:val="009D28C5"/>
    <w:rsid w:val="009D4636"/>
    <w:rsid w:val="009D47F8"/>
    <w:rsid w:val="009D48F2"/>
    <w:rsid w:val="009D6B4C"/>
    <w:rsid w:val="009E1193"/>
    <w:rsid w:val="009E6C22"/>
    <w:rsid w:val="009F2CA4"/>
    <w:rsid w:val="009F68C3"/>
    <w:rsid w:val="00A13494"/>
    <w:rsid w:val="00A16A23"/>
    <w:rsid w:val="00A16B48"/>
    <w:rsid w:val="00A209CE"/>
    <w:rsid w:val="00A22FF1"/>
    <w:rsid w:val="00A26A1A"/>
    <w:rsid w:val="00A30305"/>
    <w:rsid w:val="00A303F7"/>
    <w:rsid w:val="00A40464"/>
    <w:rsid w:val="00A52136"/>
    <w:rsid w:val="00A562B1"/>
    <w:rsid w:val="00A62130"/>
    <w:rsid w:val="00A723F9"/>
    <w:rsid w:val="00A75A35"/>
    <w:rsid w:val="00A82973"/>
    <w:rsid w:val="00A836FB"/>
    <w:rsid w:val="00A84193"/>
    <w:rsid w:val="00A928A1"/>
    <w:rsid w:val="00AA23CC"/>
    <w:rsid w:val="00AB6567"/>
    <w:rsid w:val="00AC00FC"/>
    <w:rsid w:val="00AC4865"/>
    <w:rsid w:val="00AD4E56"/>
    <w:rsid w:val="00AD5BE0"/>
    <w:rsid w:val="00AD5D49"/>
    <w:rsid w:val="00AD6434"/>
    <w:rsid w:val="00AE0D2A"/>
    <w:rsid w:val="00AE275B"/>
    <w:rsid w:val="00AE37C8"/>
    <w:rsid w:val="00AE480F"/>
    <w:rsid w:val="00AE52C2"/>
    <w:rsid w:val="00AE7D74"/>
    <w:rsid w:val="00AF1535"/>
    <w:rsid w:val="00AF44BB"/>
    <w:rsid w:val="00AF78D1"/>
    <w:rsid w:val="00B00944"/>
    <w:rsid w:val="00B01077"/>
    <w:rsid w:val="00B0277E"/>
    <w:rsid w:val="00B032A5"/>
    <w:rsid w:val="00B076FA"/>
    <w:rsid w:val="00B11B3A"/>
    <w:rsid w:val="00B174AC"/>
    <w:rsid w:val="00B21EDC"/>
    <w:rsid w:val="00B23C30"/>
    <w:rsid w:val="00B2619A"/>
    <w:rsid w:val="00B378EF"/>
    <w:rsid w:val="00B417AC"/>
    <w:rsid w:val="00B43036"/>
    <w:rsid w:val="00B44D09"/>
    <w:rsid w:val="00B52901"/>
    <w:rsid w:val="00B54CD7"/>
    <w:rsid w:val="00B57168"/>
    <w:rsid w:val="00B57434"/>
    <w:rsid w:val="00B6033C"/>
    <w:rsid w:val="00B630C4"/>
    <w:rsid w:val="00B6726B"/>
    <w:rsid w:val="00B6743C"/>
    <w:rsid w:val="00B71DBA"/>
    <w:rsid w:val="00B730EA"/>
    <w:rsid w:val="00B73780"/>
    <w:rsid w:val="00B74F53"/>
    <w:rsid w:val="00B80FD2"/>
    <w:rsid w:val="00B8359A"/>
    <w:rsid w:val="00B83C0B"/>
    <w:rsid w:val="00B9453B"/>
    <w:rsid w:val="00BA11A8"/>
    <w:rsid w:val="00BA3057"/>
    <w:rsid w:val="00BA5F47"/>
    <w:rsid w:val="00BB04E0"/>
    <w:rsid w:val="00BB0523"/>
    <w:rsid w:val="00BB2EF7"/>
    <w:rsid w:val="00BB5C6C"/>
    <w:rsid w:val="00BC6302"/>
    <w:rsid w:val="00BC70E4"/>
    <w:rsid w:val="00BC7A76"/>
    <w:rsid w:val="00BD4F80"/>
    <w:rsid w:val="00BE1111"/>
    <w:rsid w:val="00BE5113"/>
    <w:rsid w:val="00BE5204"/>
    <w:rsid w:val="00BF3750"/>
    <w:rsid w:val="00BF6011"/>
    <w:rsid w:val="00C02C6C"/>
    <w:rsid w:val="00C110C1"/>
    <w:rsid w:val="00C253D4"/>
    <w:rsid w:val="00C2672F"/>
    <w:rsid w:val="00C26B48"/>
    <w:rsid w:val="00C274F7"/>
    <w:rsid w:val="00C54455"/>
    <w:rsid w:val="00C606E3"/>
    <w:rsid w:val="00C748B8"/>
    <w:rsid w:val="00C74CE0"/>
    <w:rsid w:val="00C770B9"/>
    <w:rsid w:val="00C83788"/>
    <w:rsid w:val="00C857BF"/>
    <w:rsid w:val="00C87F17"/>
    <w:rsid w:val="00C9270A"/>
    <w:rsid w:val="00C942C3"/>
    <w:rsid w:val="00C95E68"/>
    <w:rsid w:val="00CA0100"/>
    <w:rsid w:val="00CB15DD"/>
    <w:rsid w:val="00CB1A93"/>
    <w:rsid w:val="00CC1E50"/>
    <w:rsid w:val="00CC3E97"/>
    <w:rsid w:val="00CC5573"/>
    <w:rsid w:val="00CD2803"/>
    <w:rsid w:val="00CD6DF4"/>
    <w:rsid w:val="00CE5CA0"/>
    <w:rsid w:val="00CE7AC5"/>
    <w:rsid w:val="00CF3229"/>
    <w:rsid w:val="00CF4512"/>
    <w:rsid w:val="00CF6114"/>
    <w:rsid w:val="00CF741C"/>
    <w:rsid w:val="00D00A78"/>
    <w:rsid w:val="00D050AA"/>
    <w:rsid w:val="00D051B9"/>
    <w:rsid w:val="00D06471"/>
    <w:rsid w:val="00D174FE"/>
    <w:rsid w:val="00D20754"/>
    <w:rsid w:val="00D27AD8"/>
    <w:rsid w:val="00D47313"/>
    <w:rsid w:val="00D618B7"/>
    <w:rsid w:val="00D629A5"/>
    <w:rsid w:val="00D65D3F"/>
    <w:rsid w:val="00D70006"/>
    <w:rsid w:val="00D738E9"/>
    <w:rsid w:val="00D7621A"/>
    <w:rsid w:val="00D84750"/>
    <w:rsid w:val="00D966DC"/>
    <w:rsid w:val="00DB5374"/>
    <w:rsid w:val="00DC0E43"/>
    <w:rsid w:val="00DD5A43"/>
    <w:rsid w:val="00DE105A"/>
    <w:rsid w:val="00DE67E4"/>
    <w:rsid w:val="00DE730B"/>
    <w:rsid w:val="00DF2B47"/>
    <w:rsid w:val="00DF3836"/>
    <w:rsid w:val="00DF788C"/>
    <w:rsid w:val="00E030BE"/>
    <w:rsid w:val="00E0480F"/>
    <w:rsid w:val="00E2105E"/>
    <w:rsid w:val="00E27254"/>
    <w:rsid w:val="00E30B83"/>
    <w:rsid w:val="00E3278F"/>
    <w:rsid w:val="00E35264"/>
    <w:rsid w:val="00E35D32"/>
    <w:rsid w:val="00E44597"/>
    <w:rsid w:val="00E45B76"/>
    <w:rsid w:val="00E46D29"/>
    <w:rsid w:val="00E5760F"/>
    <w:rsid w:val="00E62D2B"/>
    <w:rsid w:val="00E70BF1"/>
    <w:rsid w:val="00E751B4"/>
    <w:rsid w:val="00E75CF6"/>
    <w:rsid w:val="00E8086E"/>
    <w:rsid w:val="00E85CFA"/>
    <w:rsid w:val="00E862A2"/>
    <w:rsid w:val="00E956F1"/>
    <w:rsid w:val="00EA331E"/>
    <w:rsid w:val="00EA44CB"/>
    <w:rsid w:val="00EB03D6"/>
    <w:rsid w:val="00EB38C0"/>
    <w:rsid w:val="00EB496A"/>
    <w:rsid w:val="00EB51B2"/>
    <w:rsid w:val="00EC0896"/>
    <w:rsid w:val="00EC3B31"/>
    <w:rsid w:val="00ED0F35"/>
    <w:rsid w:val="00ED7C56"/>
    <w:rsid w:val="00EE38BA"/>
    <w:rsid w:val="00EE3AD4"/>
    <w:rsid w:val="00EF64E8"/>
    <w:rsid w:val="00EF7362"/>
    <w:rsid w:val="00F070ED"/>
    <w:rsid w:val="00F20D7C"/>
    <w:rsid w:val="00F23A0F"/>
    <w:rsid w:val="00F26DA0"/>
    <w:rsid w:val="00F27377"/>
    <w:rsid w:val="00F32BC7"/>
    <w:rsid w:val="00F350F9"/>
    <w:rsid w:val="00F37CF3"/>
    <w:rsid w:val="00F415DD"/>
    <w:rsid w:val="00F60754"/>
    <w:rsid w:val="00F7045A"/>
    <w:rsid w:val="00F70C91"/>
    <w:rsid w:val="00F7408B"/>
    <w:rsid w:val="00F87444"/>
    <w:rsid w:val="00F9001A"/>
    <w:rsid w:val="00F90ED6"/>
    <w:rsid w:val="00FA3AB4"/>
    <w:rsid w:val="00FB0D01"/>
    <w:rsid w:val="00FC087C"/>
    <w:rsid w:val="00FC0BB8"/>
    <w:rsid w:val="00FC3712"/>
    <w:rsid w:val="00FC3F13"/>
    <w:rsid w:val="00FC59E6"/>
    <w:rsid w:val="00FC7CB3"/>
    <w:rsid w:val="00FD3FD8"/>
    <w:rsid w:val="00FD44D6"/>
    <w:rsid w:val="00FE1052"/>
    <w:rsid w:val="00FE176B"/>
    <w:rsid w:val="00FE3312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BC7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97E7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97E76"/>
  </w:style>
  <w:style w:type="paragraph" w:styleId="a7">
    <w:name w:val="header"/>
    <w:basedOn w:val="a"/>
    <w:link w:val="a8"/>
    <w:rsid w:val="001F0A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F0A9B"/>
    <w:rPr>
      <w:sz w:val="24"/>
      <w:szCs w:val="24"/>
    </w:rPr>
  </w:style>
  <w:style w:type="paragraph" w:styleId="a9">
    <w:name w:val="footer"/>
    <w:basedOn w:val="a"/>
    <w:link w:val="aa"/>
    <w:uiPriority w:val="99"/>
    <w:rsid w:val="001F0A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0A9B"/>
    <w:rPr>
      <w:sz w:val="24"/>
      <w:szCs w:val="24"/>
    </w:rPr>
  </w:style>
  <w:style w:type="character" w:styleId="ab">
    <w:name w:val="Hyperlink"/>
    <w:basedOn w:val="a0"/>
    <w:rsid w:val="00B378EF"/>
    <w:rPr>
      <w:color w:val="0000FF" w:themeColor="hyperlink"/>
      <w:u w:val="single"/>
    </w:rPr>
  </w:style>
  <w:style w:type="character" w:styleId="ac">
    <w:name w:val="FollowedHyperlink"/>
    <w:basedOn w:val="a0"/>
    <w:rsid w:val="005B3C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BC7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97E7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97E76"/>
  </w:style>
  <w:style w:type="paragraph" w:styleId="a7">
    <w:name w:val="header"/>
    <w:basedOn w:val="a"/>
    <w:link w:val="a8"/>
    <w:rsid w:val="001F0A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F0A9B"/>
    <w:rPr>
      <w:sz w:val="24"/>
      <w:szCs w:val="24"/>
    </w:rPr>
  </w:style>
  <w:style w:type="paragraph" w:styleId="a9">
    <w:name w:val="footer"/>
    <w:basedOn w:val="a"/>
    <w:link w:val="aa"/>
    <w:uiPriority w:val="99"/>
    <w:rsid w:val="001F0A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0A9B"/>
    <w:rPr>
      <w:sz w:val="24"/>
      <w:szCs w:val="24"/>
    </w:rPr>
  </w:style>
  <w:style w:type="character" w:styleId="ab">
    <w:name w:val="Hyperlink"/>
    <w:basedOn w:val="a0"/>
    <w:rsid w:val="00B378EF"/>
    <w:rPr>
      <w:color w:val="0000FF" w:themeColor="hyperlink"/>
      <w:u w:val="single"/>
    </w:rPr>
  </w:style>
  <w:style w:type="character" w:styleId="ac">
    <w:name w:val="FollowedHyperlink"/>
    <w:basedOn w:val="a0"/>
    <w:rsid w:val="005B3C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27F20-1B92-4646-BDFE-36A708CD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1</TotalTime>
  <Pages>10</Pages>
  <Words>3955</Words>
  <Characters>22547</Characters>
  <Application>Microsoft Office Word</Application>
  <DocSecurity>4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26450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2023-04-06T05:57:00Z</cp:lastPrinted>
  <dcterms:created xsi:type="dcterms:W3CDTF">2023-04-06T12:33:00Z</dcterms:created>
  <dcterms:modified xsi:type="dcterms:W3CDTF">2023-04-06T12:33:00Z</dcterms:modified>
</cp:coreProperties>
</file>