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E0" w:rsidRDefault="00114FE0" w:rsidP="00114FE0">
      <w:pPr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Проект решения</w:t>
      </w:r>
    </w:p>
    <w:p w:rsidR="00114FE0" w:rsidRDefault="00114FE0" w:rsidP="00114FE0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FE0" w:rsidRDefault="00114FE0" w:rsidP="00114FE0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FE0" w:rsidRDefault="00114FE0" w:rsidP="00114FE0">
      <w:pPr>
        <w:widowControl w:val="0"/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FE0" w:rsidRPr="00114FE0" w:rsidRDefault="00114FE0" w:rsidP="00114FE0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Обращении депутатов Думы городского округа Тольятти </w:t>
      </w:r>
    </w:p>
    <w:p w:rsidR="00114FE0" w:rsidRDefault="00114FE0" w:rsidP="00114FE0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Правительство Самарс</w:t>
      </w:r>
      <w:bookmarkStart w:id="0" w:name="_GoBack"/>
      <w:bookmarkEnd w:id="0"/>
      <w:r w:rsidRPr="00114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кой области и в Самарскую Губернскую Думу по вопросу повышения ставок налога на имущество организаций в отношении заброшенных объектов незавершенного строительства</w:t>
      </w:r>
    </w:p>
    <w:p w:rsidR="00114FE0" w:rsidRDefault="00114FE0" w:rsidP="00114FE0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FE0" w:rsidRDefault="00114FE0" w:rsidP="00114FE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Рассмотрев Обращение депутатов Думы городского округа Тольятти в Правительство Самарской области и в Самарскую Губернскую Думу  по вопросу</w:t>
      </w:r>
      <w:r>
        <w:t xml:space="preserve"> </w:t>
      </w:r>
      <w:r w:rsidRPr="00114FE0">
        <w:rPr>
          <w:rFonts w:ascii="Times New Roman" w:eastAsia="Times New Roman" w:hAnsi="Times New Roman" w:cs="Arial"/>
          <w:sz w:val="26"/>
          <w:szCs w:val="26"/>
          <w:lang w:eastAsia="ru-RU"/>
        </w:rPr>
        <w:t>повышения ставок налога на имущество организаций в отношении заброшенных объектов незавершенного строительства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Arial"/>
          <w:bCs/>
          <w:sz w:val="26"/>
          <w:szCs w:val="26"/>
          <w:lang w:eastAsia="ru-RU"/>
        </w:rPr>
        <w:t>Дума</w:t>
      </w:r>
    </w:p>
    <w:p w:rsidR="00114FE0" w:rsidRDefault="00114FE0" w:rsidP="00114FE0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114FE0" w:rsidRDefault="00114FE0" w:rsidP="00114FE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РЕШИЛА:</w:t>
      </w:r>
    </w:p>
    <w:p w:rsidR="00114FE0" w:rsidRDefault="00114FE0" w:rsidP="00114F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14FE0" w:rsidRDefault="00114FE0" w:rsidP="00DE6909">
      <w:pPr>
        <w:spacing w:after="0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1.  Принять Обращение депутатов Думы городского округа Тольятти в Правительство Самарской области и в Самарскую Губернскую Думу</w:t>
      </w:r>
      <w:r>
        <w:t xml:space="preserve"> </w:t>
      </w:r>
      <w:r w:rsidRPr="00114FE0">
        <w:rPr>
          <w:rFonts w:ascii="Times New Roman" w:eastAsia="Times New Roman" w:hAnsi="Times New Roman" w:cs="Arial"/>
          <w:sz w:val="26"/>
          <w:szCs w:val="26"/>
          <w:lang w:eastAsia="ru-RU"/>
        </w:rPr>
        <w:t>по вопросу повышения ставок налога на имущество организаций в отношении заброшенных объектов незавершенного строительства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согласно приложению. </w:t>
      </w:r>
    </w:p>
    <w:p w:rsidR="00114FE0" w:rsidRDefault="00114FE0" w:rsidP="00DE690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 Рекомендовать председателю Думы (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Остудин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Н.И.) направить настоящее решение в Правительство Самарской области и в Самарскую Губернскую Думу.</w:t>
      </w:r>
    </w:p>
    <w:p w:rsidR="00114FE0" w:rsidRDefault="00114FE0" w:rsidP="00DE690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Срок - по мере готовности.</w:t>
      </w:r>
    </w:p>
    <w:p w:rsidR="00114FE0" w:rsidRDefault="00114FE0" w:rsidP="00DE69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3. </w:t>
      </w:r>
      <w:r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Контроль за выполнением настоящего решения возложить на постоянную комиссию по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бюджету и экономической политике</w:t>
      </w:r>
      <w:r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Никонорова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Т.А.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).</w:t>
      </w:r>
    </w:p>
    <w:p w:rsidR="00114FE0" w:rsidRDefault="00114FE0" w:rsidP="00114FE0">
      <w:pPr>
        <w:widowControl w:val="0"/>
        <w:tabs>
          <w:tab w:val="left" w:pos="108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kern w:val="2"/>
          <w:sz w:val="26"/>
          <w:szCs w:val="26"/>
          <w:lang w:val="x-none" w:eastAsia="ar-SA"/>
        </w:rPr>
      </w:pPr>
    </w:p>
    <w:p w:rsidR="00114FE0" w:rsidRDefault="00114FE0" w:rsidP="00114FE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p w:rsidR="00114FE0" w:rsidRDefault="00114FE0" w:rsidP="00114FE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FE0" w:rsidRDefault="00114FE0" w:rsidP="00DE690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Batang" w:hAnsi="Times New Roman" w:cs="Arial"/>
          <w:sz w:val="26"/>
          <w:szCs w:val="26"/>
          <w:lang w:eastAsia="ru-RU"/>
        </w:rPr>
      </w:pPr>
      <w:r>
        <w:rPr>
          <w:rFonts w:ascii="Times New Roman" w:eastAsia="Batang" w:hAnsi="Times New Roman" w:cs="Arial"/>
          <w:sz w:val="26"/>
          <w:szCs w:val="26"/>
          <w:lang w:eastAsia="ru-RU"/>
        </w:rPr>
        <w:t>Председатель Думы</w:t>
      </w:r>
      <w:r>
        <w:rPr>
          <w:rFonts w:ascii="Times New Roman" w:eastAsia="Batang" w:hAnsi="Times New Roman" w:cs="Arial"/>
          <w:sz w:val="26"/>
          <w:szCs w:val="26"/>
          <w:lang w:eastAsia="ru-RU"/>
        </w:rPr>
        <w:tab/>
        <w:t xml:space="preserve">                                                        </w:t>
      </w:r>
      <w:r w:rsidR="00DE6909">
        <w:rPr>
          <w:rFonts w:ascii="Times New Roman" w:eastAsia="Batang" w:hAnsi="Times New Roman" w:cs="Arial"/>
          <w:sz w:val="26"/>
          <w:szCs w:val="26"/>
          <w:lang w:eastAsia="ru-RU"/>
        </w:rPr>
        <w:tab/>
      </w:r>
      <w:r>
        <w:rPr>
          <w:rFonts w:ascii="Times New Roman" w:eastAsia="Batang" w:hAnsi="Times New Roman" w:cs="Arial"/>
          <w:sz w:val="26"/>
          <w:szCs w:val="26"/>
          <w:lang w:eastAsia="ru-RU"/>
        </w:rPr>
        <w:t xml:space="preserve">  </w:t>
      </w:r>
      <w:proofErr w:type="spellStart"/>
      <w:r>
        <w:rPr>
          <w:rFonts w:ascii="Times New Roman" w:eastAsia="Batang" w:hAnsi="Times New Roman" w:cs="Arial"/>
          <w:sz w:val="26"/>
          <w:szCs w:val="26"/>
          <w:lang w:eastAsia="ru-RU"/>
        </w:rPr>
        <w:t>Н.И.Остудин</w:t>
      </w:r>
      <w:proofErr w:type="spellEnd"/>
    </w:p>
    <w:p w:rsidR="00114FE0" w:rsidRDefault="00114FE0">
      <w:pPr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114FE0" w:rsidRDefault="00114FE0" w:rsidP="00114FE0">
      <w:pPr>
        <w:pageBreakBefore/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 xml:space="preserve">Приложение </w:t>
      </w:r>
    </w:p>
    <w:p w:rsidR="00114FE0" w:rsidRDefault="00114FE0" w:rsidP="00114FE0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к решению Думы</w:t>
      </w:r>
    </w:p>
    <w:p w:rsidR="00114FE0" w:rsidRDefault="00114FE0" w:rsidP="00114FE0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от __.__. 2023 № _____</w:t>
      </w:r>
    </w:p>
    <w:p w:rsidR="00114FE0" w:rsidRDefault="00114FE0" w:rsidP="00114FE0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FE0" w:rsidRDefault="00114FE0" w:rsidP="00114FE0">
      <w:pPr>
        <w:snapToGrid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E0" w:rsidRDefault="00114FE0" w:rsidP="00114FE0">
      <w:pPr>
        <w:snapToGrid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Обращении депутатов Думы городского округа Тольятти </w:t>
      </w:r>
      <w:r>
        <w:rPr>
          <w:rFonts w:ascii="Times New Roman" w:hAnsi="Times New Roman" w:cs="Times New Roman"/>
          <w:b/>
          <w:sz w:val="28"/>
          <w:szCs w:val="28"/>
        </w:rPr>
        <w:br/>
        <w:t>в Правительство Самарской области и в Самарскую Губернскую Думу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вопросу повышения ставок налога на имущество организаций в отношении заброшенных объектов незавершенного строительства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4FE0" w:rsidRDefault="00114FE0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EC5">
        <w:rPr>
          <w:rFonts w:ascii="Times New Roman" w:hAnsi="Times New Roman" w:cs="Times New Roman"/>
          <w:sz w:val="26"/>
          <w:szCs w:val="26"/>
        </w:rPr>
        <w:t>Пунктом 2 статьи 375 НК РФ установлено, что налоговая база</w:t>
      </w:r>
      <w:r>
        <w:rPr>
          <w:rFonts w:ascii="Times New Roman" w:hAnsi="Times New Roman" w:cs="Times New Roman"/>
          <w:sz w:val="26"/>
          <w:szCs w:val="26"/>
        </w:rPr>
        <w:t xml:space="preserve"> по налогу на имущество организаций</w:t>
      </w:r>
      <w:r w:rsidRPr="00523EC5">
        <w:rPr>
          <w:rFonts w:ascii="Times New Roman" w:hAnsi="Times New Roman" w:cs="Times New Roman"/>
          <w:sz w:val="26"/>
          <w:szCs w:val="26"/>
        </w:rPr>
        <w:t xml:space="preserve"> в отношении отдельных объектов недвижимого имущества определяется как их кадастровая стоимость, внесенная в Единый государственный реестр недвижимости и подлежащая применению с 1 января года налогового периода, с учетом особенностей, предусмотренных статьей 378.2 НК РФ.</w:t>
      </w:r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23EC5">
        <w:rPr>
          <w:rFonts w:ascii="Times New Roman" w:hAnsi="Times New Roman" w:cs="Times New Roman"/>
          <w:sz w:val="26"/>
          <w:szCs w:val="26"/>
        </w:rPr>
        <w:t xml:space="preserve">Федеральным законом от 29.09.2019 N 325-ФЗ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23EC5">
        <w:rPr>
          <w:rFonts w:ascii="Times New Roman" w:hAnsi="Times New Roman" w:cs="Times New Roman"/>
          <w:sz w:val="26"/>
          <w:szCs w:val="26"/>
        </w:rPr>
        <w:t>О внесении изменений в части первую и вторую Налогового кодекса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23EC5">
        <w:rPr>
          <w:rFonts w:ascii="Times New Roman" w:hAnsi="Times New Roman" w:cs="Times New Roman"/>
          <w:sz w:val="26"/>
          <w:szCs w:val="26"/>
        </w:rPr>
        <w:t xml:space="preserve"> (далее - Федеральный закон </w:t>
      </w:r>
      <w:r w:rsidR="00114FE0">
        <w:rPr>
          <w:rFonts w:ascii="Times New Roman" w:hAnsi="Times New Roman" w:cs="Times New Roman"/>
          <w:sz w:val="26"/>
          <w:szCs w:val="26"/>
        </w:rPr>
        <w:t>№</w:t>
      </w:r>
      <w:r w:rsidRPr="00523EC5">
        <w:rPr>
          <w:rFonts w:ascii="Times New Roman" w:hAnsi="Times New Roman" w:cs="Times New Roman"/>
          <w:sz w:val="26"/>
          <w:szCs w:val="26"/>
        </w:rPr>
        <w:t xml:space="preserve"> 325-ФЗ) в статью 378.2 НК РФ были внесены изменения и расширен перечень объектов недвижимого имущества, облагаемых в рамках статьи 378.2 НК РФ исходя из кадастровой стоимости, объектами недвижимого имущества, признаваемыми объектами налогообложения в соответствии с главой 32 </w:t>
      </w:r>
      <w:r w:rsidR="00114FE0">
        <w:rPr>
          <w:rFonts w:ascii="Times New Roman" w:hAnsi="Times New Roman" w:cs="Times New Roman"/>
          <w:sz w:val="26"/>
          <w:szCs w:val="26"/>
        </w:rPr>
        <w:t>«</w:t>
      </w:r>
      <w:r w:rsidRPr="00523EC5">
        <w:rPr>
          <w:rFonts w:ascii="Times New Roman" w:hAnsi="Times New Roman" w:cs="Times New Roman"/>
          <w:sz w:val="26"/>
          <w:szCs w:val="26"/>
        </w:rPr>
        <w:t>Налог на</w:t>
      </w:r>
      <w:proofErr w:type="gramEnd"/>
      <w:r w:rsidRPr="00523EC5">
        <w:rPr>
          <w:rFonts w:ascii="Times New Roman" w:hAnsi="Times New Roman" w:cs="Times New Roman"/>
          <w:sz w:val="26"/>
          <w:szCs w:val="26"/>
        </w:rPr>
        <w:t xml:space="preserve"> имущество физических лиц</w:t>
      </w:r>
      <w:r w:rsidR="00114FE0">
        <w:rPr>
          <w:rFonts w:ascii="Times New Roman" w:hAnsi="Times New Roman" w:cs="Times New Roman"/>
          <w:sz w:val="26"/>
          <w:szCs w:val="26"/>
        </w:rPr>
        <w:t>»</w:t>
      </w:r>
      <w:r w:rsidRPr="00523EC5">
        <w:rPr>
          <w:rFonts w:ascii="Times New Roman" w:hAnsi="Times New Roman" w:cs="Times New Roman"/>
          <w:sz w:val="26"/>
          <w:szCs w:val="26"/>
        </w:rPr>
        <w:t xml:space="preserve"> НК РФ.</w:t>
      </w:r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23EC5">
        <w:rPr>
          <w:rFonts w:ascii="Times New Roman" w:hAnsi="Times New Roman" w:cs="Times New Roman"/>
          <w:sz w:val="26"/>
          <w:szCs w:val="26"/>
        </w:rPr>
        <w:t xml:space="preserve">В целях исключения неточностей и неясностей в интерпретации норм </w:t>
      </w:r>
      <w:r w:rsidR="00DE6909">
        <w:rPr>
          <w:rFonts w:ascii="Times New Roman" w:hAnsi="Times New Roman" w:cs="Times New Roman"/>
          <w:sz w:val="26"/>
          <w:szCs w:val="26"/>
        </w:rPr>
        <w:t>НК РФ</w:t>
      </w:r>
      <w:r w:rsidRPr="00523EC5">
        <w:rPr>
          <w:rFonts w:ascii="Times New Roman" w:hAnsi="Times New Roman" w:cs="Times New Roman"/>
          <w:sz w:val="26"/>
          <w:szCs w:val="26"/>
        </w:rPr>
        <w:t xml:space="preserve"> на основании Федерального закона от 28.11.2019 </w:t>
      </w:r>
      <w:r w:rsidR="00114FE0">
        <w:rPr>
          <w:rFonts w:ascii="Times New Roman" w:hAnsi="Times New Roman" w:cs="Times New Roman"/>
          <w:sz w:val="26"/>
          <w:szCs w:val="26"/>
        </w:rPr>
        <w:t>№</w:t>
      </w:r>
      <w:r w:rsidRPr="00523EC5">
        <w:rPr>
          <w:rFonts w:ascii="Times New Roman" w:hAnsi="Times New Roman" w:cs="Times New Roman"/>
          <w:sz w:val="26"/>
          <w:szCs w:val="26"/>
        </w:rPr>
        <w:t xml:space="preserve"> 379-ФЗ </w:t>
      </w:r>
      <w:r w:rsidR="00114FE0">
        <w:rPr>
          <w:rFonts w:ascii="Times New Roman" w:hAnsi="Times New Roman" w:cs="Times New Roman"/>
          <w:sz w:val="26"/>
          <w:szCs w:val="26"/>
        </w:rPr>
        <w:t>«</w:t>
      </w:r>
      <w:r w:rsidRPr="00523EC5">
        <w:rPr>
          <w:rFonts w:ascii="Times New Roman" w:hAnsi="Times New Roman" w:cs="Times New Roman"/>
          <w:sz w:val="26"/>
          <w:szCs w:val="26"/>
        </w:rPr>
        <w:t>О внесении изменений в статьи 333.33 и 378.2 части второй Налогового кодекса Российской Федерации</w:t>
      </w:r>
      <w:r w:rsidR="00114FE0">
        <w:rPr>
          <w:rFonts w:ascii="Times New Roman" w:hAnsi="Times New Roman" w:cs="Times New Roman"/>
          <w:sz w:val="26"/>
          <w:szCs w:val="26"/>
        </w:rPr>
        <w:t>»</w:t>
      </w:r>
      <w:r w:rsidRPr="00523EC5">
        <w:rPr>
          <w:rFonts w:ascii="Times New Roman" w:hAnsi="Times New Roman" w:cs="Times New Roman"/>
          <w:sz w:val="26"/>
          <w:szCs w:val="26"/>
        </w:rPr>
        <w:t xml:space="preserve"> подпункт 4 пункта 1 статьи 378.2 НК РФ излагается в новой редакции, согласно которой с 1 января 2020 года подлежат обложению налогом на имущество организаций исходя из кадастровой</w:t>
      </w:r>
      <w:proofErr w:type="gramEnd"/>
      <w:r w:rsidRPr="00523EC5">
        <w:rPr>
          <w:rFonts w:ascii="Times New Roman" w:hAnsi="Times New Roman" w:cs="Times New Roman"/>
          <w:sz w:val="26"/>
          <w:szCs w:val="26"/>
        </w:rPr>
        <w:t xml:space="preserve"> стоимости жилые помещения, гаражи, </w:t>
      </w:r>
      <w:proofErr w:type="spellStart"/>
      <w:r w:rsidRPr="00523EC5">
        <w:rPr>
          <w:rFonts w:ascii="Times New Roman" w:hAnsi="Times New Roman" w:cs="Times New Roman"/>
          <w:sz w:val="26"/>
          <w:szCs w:val="26"/>
        </w:rPr>
        <w:t>машино</w:t>
      </w:r>
      <w:proofErr w:type="spellEnd"/>
      <w:r w:rsidRPr="00523EC5">
        <w:rPr>
          <w:rFonts w:ascii="Times New Roman" w:hAnsi="Times New Roman" w:cs="Times New Roman"/>
          <w:sz w:val="26"/>
          <w:szCs w:val="26"/>
        </w:rPr>
        <w:t>-места, объекты незавершенного строительства, жилые строения, садовые дома, хозяйственные строения или сооружения, расположенные на земельных участках, предоставленных для ведения личного подсобного хозяйства, огородничества, садоводства или индивидуального жилищного строительства.</w:t>
      </w:r>
    </w:p>
    <w:p w:rsidR="00BA105F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EC5">
        <w:rPr>
          <w:rFonts w:ascii="Times New Roman" w:hAnsi="Times New Roman" w:cs="Times New Roman"/>
          <w:sz w:val="26"/>
          <w:szCs w:val="26"/>
        </w:rPr>
        <w:t xml:space="preserve">Таким образом, в силу подпункта 4 пункта 1 статьи 378.2 НК </w:t>
      </w:r>
      <w:proofErr w:type="gramStart"/>
      <w:r w:rsidRPr="00523EC5">
        <w:rPr>
          <w:rFonts w:ascii="Times New Roman" w:hAnsi="Times New Roman" w:cs="Times New Roman"/>
          <w:sz w:val="26"/>
          <w:szCs w:val="26"/>
        </w:rPr>
        <w:t>РФ</w:t>
      </w:r>
      <w:proofErr w:type="gramEnd"/>
      <w:r w:rsidRPr="00523EC5">
        <w:rPr>
          <w:rFonts w:ascii="Times New Roman" w:hAnsi="Times New Roman" w:cs="Times New Roman"/>
          <w:sz w:val="26"/>
          <w:szCs w:val="26"/>
        </w:rPr>
        <w:t xml:space="preserve"> принадлежащий организации на праве собственности объект незавершенного строительства, в отношении которого определена кадастровая стоимость, внесенная в Единый государственный реестр недвижимости, подлежит обложению налогом на имущество организаций вне зависимости от назначения земельного участка, а также использования объекта незавершенного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(далее – ОНС)</w:t>
      </w:r>
      <w:r w:rsidRPr="00523EC5">
        <w:rPr>
          <w:rFonts w:ascii="Times New Roman" w:hAnsi="Times New Roman" w:cs="Times New Roman"/>
          <w:sz w:val="26"/>
          <w:szCs w:val="26"/>
        </w:rPr>
        <w:t xml:space="preserve"> в деятельности организации (с учетом положений закона субъекта </w:t>
      </w:r>
      <w:proofErr w:type="gramStart"/>
      <w:r w:rsidRPr="00523EC5">
        <w:rPr>
          <w:rFonts w:ascii="Times New Roman" w:hAnsi="Times New Roman" w:cs="Times New Roman"/>
          <w:sz w:val="26"/>
          <w:szCs w:val="26"/>
        </w:rPr>
        <w:t>Российской Федерации о налоге на имущество организаций).</w:t>
      </w:r>
      <w:proofErr w:type="gramEnd"/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EC5">
        <w:rPr>
          <w:rFonts w:ascii="Times New Roman" w:hAnsi="Times New Roman" w:cs="Times New Roman"/>
          <w:sz w:val="26"/>
          <w:szCs w:val="26"/>
        </w:rPr>
        <w:lastRenderedPageBreak/>
        <w:t xml:space="preserve">В соответствии с подпунктом 4 пункта 1 статьи 378.2 </w:t>
      </w:r>
      <w:r w:rsidR="00DE6909">
        <w:rPr>
          <w:rFonts w:ascii="Times New Roman" w:hAnsi="Times New Roman" w:cs="Times New Roman"/>
          <w:sz w:val="26"/>
          <w:szCs w:val="26"/>
        </w:rPr>
        <w:t>НК РФ</w:t>
      </w:r>
      <w:r w:rsidRPr="00523EC5">
        <w:rPr>
          <w:rFonts w:ascii="Times New Roman" w:hAnsi="Times New Roman" w:cs="Times New Roman"/>
          <w:sz w:val="26"/>
          <w:szCs w:val="26"/>
        </w:rPr>
        <w:t xml:space="preserve"> налоговая база по налогу определяется с учетом особенностей, установленных статьей 378.2 </w:t>
      </w:r>
      <w:r w:rsidR="00DE6909">
        <w:rPr>
          <w:rFonts w:ascii="Times New Roman" w:hAnsi="Times New Roman" w:cs="Times New Roman"/>
          <w:sz w:val="26"/>
          <w:szCs w:val="26"/>
        </w:rPr>
        <w:t>НК РФ</w:t>
      </w:r>
      <w:r w:rsidRPr="00523EC5">
        <w:rPr>
          <w:rFonts w:ascii="Times New Roman" w:hAnsi="Times New Roman" w:cs="Times New Roman"/>
          <w:sz w:val="26"/>
          <w:szCs w:val="26"/>
        </w:rPr>
        <w:t>, как кадастровая стоимость имущества в отношении, в частности, ОНС.</w:t>
      </w:r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EC5">
        <w:rPr>
          <w:rFonts w:ascii="Times New Roman" w:hAnsi="Times New Roman" w:cs="Times New Roman"/>
          <w:sz w:val="26"/>
          <w:szCs w:val="26"/>
        </w:rPr>
        <w:t xml:space="preserve">Согласно пункту 2 статьи 378.2 </w:t>
      </w:r>
      <w:r w:rsidR="00DE6909">
        <w:rPr>
          <w:rFonts w:ascii="Times New Roman" w:hAnsi="Times New Roman" w:cs="Times New Roman"/>
          <w:sz w:val="26"/>
          <w:szCs w:val="26"/>
        </w:rPr>
        <w:t>НК РФ</w:t>
      </w:r>
      <w:r w:rsidRPr="00523EC5">
        <w:rPr>
          <w:rFonts w:ascii="Times New Roman" w:hAnsi="Times New Roman" w:cs="Times New Roman"/>
          <w:sz w:val="26"/>
          <w:szCs w:val="26"/>
        </w:rPr>
        <w:t xml:space="preserve"> особенности определения налоговой базы </w:t>
      </w:r>
      <w:proofErr w:type="gramStart"/>
      <w:r w:rsidRPr="00523EC5">
        <w:rPr>
          <w:rFonts w:ascii="Times New Roman" w:hAnsi="Times New Roman" w:cs="Times New Roman"/>
          <w:sz w:val="26"/>
          <w:szCs w:val="26"/>
        </w:rPr>
        <w:t xml:space="preserve">исходя из кадастровой стоимости объектов недвижимого имущества, указанных в подпунктах 1, 2 и 4 пункта 1 статьи 378.2 </w:t>
      </w:r>
      <w:r w:rsidR="00DE6909">
        <w:rPr>
          <w:rFonts w:ascii="Times New Roman" w:hAnsi="Times New Roman" w:cs="Times New Roman"/>
          <w:sz w:val="26"/>
          <w:szCs w:val="26"/>
        </w:rPr>
        <w:t>НК РФ</w:t>
      </w:r>
      <w:r w:rsidRPr="00523EC5">
        <w:rPr>
          <w:rFonts w:ascii="Times New Roman" w:hAnsi="Times New Roman" w:cs="Times New Roman"/>
          <w:sz w:val="26"/>
          <w:szCs w:val="26"/>
        </w:rPr>
        <w:t>, устанавливаются</w:t>
      </w:r>
      <w:proofErr w:type="gramEnd"/>
      <w:r w:rsidRPr="00523EC5">
        <w:rPr>
          <w:rFonts w:ascii="Times New Roman" w:hAnsi="Times New Roman" w:cs="Times New Roman"/>
          <w:sz w:val="26"/>
          <w:szCs w:val="26"/>
        </w:rPr>
        <w:t xml:space="preserve"> законом субъекта Российской Федерации.</w:t>
      </w:r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EC5">
        <w:rPr>
          <w:rFonts w:ascii="Times New Roman" w:hAnsi="Times New Roman" w:cs="Times New Roman"/>
          <w:sz w:val="26"/>
          <w:szCs w:val="26"/>
        </w:rPr>
        <w:t xml:space="preserve">Таким образом, в силу положений статей 374, 375 и 378.2 </w:t>
      </w:r>
      <w:r w:rsidR="00DE6909">
        <w:rPr>
          <w:rFonts w:ascii="Times New Roman" w:hAnsi="Times New Roman" w:cs="Times New Roman"/>
          <w:sz w:val="26"/>
          <w:szCs w:val="26"/>
        </w:rPr>
        <w:t>НК РФ</w:t>
      </w:r>
      <w:r w:rsidRPr="00523EC5">
        <w:rPr>
          <w:rFonts w:ascii="Times New Roman" w:hAnsi="Times New Roman" w:cs="Times New Roman"/>
          <w:sz w:val="26"/>
          <w:szCs w:val="26"/>
        </w:rPr>
        <w:t xml:space="preserve"> ОНС подлежат обложению налогом по кадастровой стоимости при выполнении следующих условий:</w:t>
      </w:r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23EC5">
        <w:rPr>
          <w:rFonts w:ascii="Times New Roman" w:hAnsi="Times New Roman" w:cs="Times New Roman"/>
          <w:sz w:val="26"/>
          <w:szCs w:val="26"/>
        </w:rPr>
        <w:t>- ОНС учтены в ЕГРН в качестве объектов незавершенного строительства;</w:t>
      </w:r>
      <w:proofErr w:type="gramEnd"/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EC5">
        <w:rPr>
          <w:rFonts w:ascii="Times New Roman" w:hAnsi="Times New Roman" w:cs="Times New Roman"/>
          <w:sz w:val="26"/>
          <w:szCs w:val="26"/>
        </w:rPr>
        <w:t>- ОНС принадлежат организации на праве собственности (праве хозяйственного ведения);</w:t>
      </w:r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EC5">
        <w:rPr>
          <w:rFonts w:ascii="Times New Roman" w:hAnsi="Times New Roman" w:cs="Times New Roman"/>
          <w:sz w:val="26"/>
          <w:szCs w:val="26"/>
        </w:rPr>
        <w:t>- законом субъекта Российской Федерации установлены особенности определения налоговой базы по налогу в отношении ОНС;</w:t>
      </w:r>
    </w:p>
    <w:p w:rsid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EC5">
        <w:rPr>
          <w:rFonts w:ascii="Times New Roman" w:hAnsi="Times New Roman" w:cs="Times New Roman"/>
          <w:sz w:val="26"/>
          <w:szCs w:val="26"/>
        </w:rPr>
        <w:t>- в ЕГРН внесена кадастровая стоимость ОНС.</w:t>
      </w:r>
    </w:p>
    <w:p w:rsid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Налог на имущество организаций Самарской области и ставки по нему установлены </w:t>
      </w:r>
      <w:r w:rsidRPr="00523EC5">
        <w:rPr>
          <w:rFonts w:ascii="Times New Roman" w:hAnsi="Times New Roman" w:cs="Times New Roman"/>
          <w:sz w:val="26"/>
          <w:szCs w:val="26"/>
        </w:rPr>
        <w:t>Закон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523EC5">
        <w:rPr>
          <w:rFonts w:ascii="Times New Roman" w:hAnsi="Times New Roman" w:cs="Times New Roman"/>
          <w:sz w:val="26"/>
          <w:szCs w:val="26"/>
        </w:rPr>
        <w:t xml:space="preserve"> Самарской области от 25.11.2003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523EC5">
        <w:rPr>
          <w:rFonts w:ascii="Times New Roman" w:hAnsi="Times New Roman" w:cs="Times New Roman"/>
          <w:sz w:val="26"/>
          <w:szCs w:val="26"/>
        </w:rPr>
        <w:t xml:space="preserve"> 98-ГД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523EC5">
        <w:rPr>
          <w:rFonts w:ascii="Times New Roman" w:hAnsi="Times New Roman" w:cs="Times New Roman"/>
          <w:sz w:val="26"/>
          <w:szCs w:val="26"/>
        </w:rPr>
        <w:t xml:space="preserve">О налоге на имущество организаций </w:t>
      </w:r>
      <w:r>
        <w:rPr>
          <w:rFonts w:ascii="Times New Roman" w:hAnsi="Times New Roman" w:cs="Times New Roman"/>
          <w:sz w:val="26"/>
          <w:szCs w:val="26"/>
        </w:rPr>
        <w:t xml:space="preserve">на территории Самарской области». </w:t>
      </w:r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со статьей 1.1. вышеуказанного Закона н</w:t>
      </w:r>
      <w:r w:rsidRPr="00523EC5">
        <w:rPr>
          <w:rFonts w:ascii="Times New Roman" w:hAnsi="Times New Roman" w:cs="Times New Roman"/>
          <w:sz w:val="26"/>
          <w:szCs w:val="26"/>
        </w:rPr>
        <w:t>алоговая база как кадастровая стоимость объектов недвижимого имущества определяется в отношении следующих объектов недвижимого имущества:</w:t>
      </w:r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EC5">
        <w:rPr>
          <w:rFonts w:ascii="Times New Roman" w:hAnsi="Times New Roman" w:cs="Times New Roman"/>
          <w:sz w:val="26"/>
          <w:szCs w:val="26"/>
        </w:rPr>
        <w:t>1) административно-деловые центры и торговые центры (комплексы) и помещения в них;</w:t>
      </w:r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23EC5">
        <w:rPr>
          <w:rFonts w:ascii="Times New Roman" w:hAnsi="Times New Roman" w:cs="Times New Roman"/>
          <w:sz w:val="26"/>
          <w:szCs w:val="26"/>
        </w:rPr>
        <w:t>2) нежилые помещения,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объектов, объектов общественного питания и бытового обслуживания;</w:t>
      </w:r>
      <w:proofErr w:type="gramEnd"/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EC5">
        <w:rPr>
          <w:rFonts w:ascii="Times New Roman" w:hAnsi="Times New Roman" w:cs="Times New Roman"/>
          <w:sz w:val="26"/>
          <w:szCs w:val="26"/>
        </w:rPr>
        <w:t>3) объекты недвижимого имущества иностранных организаций, не осуществляющих деятельность в Российской Федерации через постоянные представительства, а также объекты недвижимого имущества иностранных организаций, не относящиеся к деятельности данных организаций в Российской Федерации через постоянные представительства;</w:t>
      </w:r>
    </w:p>
    <w:p w:rsidR="00523EC5" w:rsidRP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EC5">
        <w:rPr>
          <w:rFonts w:ascii="Times New Roman" w:hAnsi="Times New Roman" w:cs="Times New Roman"/>
          <w:sz w:val="26"/>
          <w:szCs w:val="26"/>
        </w:rPr>
        <w:t xml:space="preserve">4) жилые помещения, гаражи, </w:t>
      </w:r>
      <w:proofErr w:type="spellStart"/>
      <w:r w:rsidRPr="00523EC5">
        <w:rPr>
          <w:rFonts w:ascii="Times New Roman" w:hAnsi="Times New Roman" w:cs="Times New Roman"/>
          <w:sz w:val="26"/>
          <w:szCs w:val="26"/>
        </w:rPr>
        <w:t>машино</w:t>
      </w:r>
      <w:proofErr w:type="spellEnd"/>
      <w:r w:rsidRPr="00523EC5">
        <w:rPr>
          <w:rFonts w:ascii="Times New Roman" w:hAnsi="Times New Roman" w:cs="Times New Roman"/>
          <w:sz w:val="26"/>
          <w:szCs w:val="26"/>
        </w:rPr>
        <w:t>-места, а также жилые строения, расположенные на земельных участках, предоставленных для ведения личного подсобного хозяйства, огородничества, садоводства или индивидуального жилищного строительства;</w:t>
      </w:r>
    </w:p>
    <w:p w:rsid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EC5">
        <w:rPr>
          <w:rFonts w:ascii="Times New Roman" w:hAnsi="Times New Roman" w:cs="Times New Roman"/>
          <w:sz w:val="26"/>
          <w:szCs w:val="26"/>
        </w:rPr>
        <w:t xml:space="preserve">5) садовые дома, хозяйственные строения или сооружения, расположенные на земельных участках, предоставленных для ведения личного подсобного </w:t>
      </w:r>
      <w:r w:rsidRPr="00523EC5">
        <w:rPr>
          <w:rFonts w:ascii="Times New Roman" w:hAnsi="Times New Roman" w:cs="Times New Roman"/>
          <w:sz w:val="26"/>
          <w:szCs w:val="26"/>
        </w:rPr>
        <w:lastRenderedPageBreak/>
        <w:t>хозяйства, огородничества, садоводства или индивидуального жилищного строительства.</w:t>
      </w:r>
    </w:p>
    <w:p w:rsid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Необходимо отметить, что на территориях муниципальных образований имеются многочисленные ОНС, которые не используются в коммерческой деятельности организаций, являются фактически заброшенными, негативно влияют на </w:t>
      </w:r>
      <w:proofErr w:type="gramStart"/>
      <w:r>
        <w:rPr>
          <w:rFonts w:ascii="Times New Roman" w:hAnsi="Times New Roman" w:cs="Times New Roman"/>
          <w:sz w:val="26"/>
          <w:szCs w:val="26"/>
        </w:rPr>
        <w:t>криминогенную обстановку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(являются местом совершения преступлений и проживания лиц без определенного места жительства, употребления алкоголя и наркотиков), а также на благоустройство и привлекательный вид муниципального образования.</w:t>
      </w:r>
    </w:p>
    <w:p w:rsidR="00523EC5" w:rsidRDefault="00523EC5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этом административно-правовых рычагов воздействия на собственников вышеуказанных </w:t>
      </w:r>
      <w:r w:rsidR="00054FCC">
        <w:rPr>
          <w:rFonts w:ascii="Times New Roman" w:hAnsi="Times New Roman" w:cs="Times New Roman"/>
          <w:sz w:val="26"/>
          <w:szCs w:val="26"/>
        </w:rPr>
        <w:t xml:space="preserve">ОНС в целях завершения их строительства, благоустройства или надлежащего содержания ни у органов государственной власти, ни у органов местного самоуправления не имеется. </w:t>
      </w:r>
    </w:p>
    <w:p w:rsidR="00BF72D0" w:rsidRDefault="00BF72D0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частью 1 статьи 56 БК РФ в</w:t>
      </w:r>
      <w:r w:rsidRPr="00BF72D0">
        <w:rPr>
          <w:rFonts w:ascii="Times New Roman" w:hAnsi="Times New Roman" w:cs="Times New Roman"/>
          <w:sz w:val="26"/>
          <w:szCs w:val="26"/>
        </w:rPr>
        <w:t xml:space="preserve"> бюджеты субъектов Российской Федерации подлежат зачислению налоговые доходы от налога на имущество организац</w:t>
      </w:r>
      <w:r>
        <w:rPr>
          <w:rFonts w:ascii="Times New Roman" w:hAnsi="Times New Roman" w:cs="Times New Roman"/>
          <w:sz w:val="26"/>
          <w:szCs w:val="26"/>
        </w:rPr>
        <w:t>ий - по нормативу 100 процентов.</w:t>
      </w:r>
    </w:p>
    <w:p w:rsidR="00BF72D0" w:rsidRDefault="00BF72D0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части 5 вышеуказанной статьи у</w:t>
      </w:r>
      <w:r w:rsidRPr="00BF72D0">
        <w:rPr>
          <w:rFonts w:ascii="Times New Roman" w:hAnsi="Times New Roman" w:cs="Times New Roman"/>
          <w:sz w:val="26"/>
          <w:szCs w:val="26"/>
        </w:rPr>
        <w:t xml:space="preserve">казанные в </w:t>
      </w:r>
      <w:r>
        <w:rPr>
          <w:rFonts w:ascii="Times New Roman" w:hAnsi="Times New Roman" w:cs="Times New Roman"/>
          <w:sz w:val="26"/>
          <w:szCs w:val="26"/>
        </w:rPr>
        <w:t>данной</w:t>
      </w:r>
      <w:r w:rsidRPr="00BF72D0">
        <w:rPr>
          <w:rFonts w:ascii="Times New Roman" w:hAnsi="Times New Roman" w:cs="Times New Roman"/>
          <w:sz w:val="26"/>
          <w:szCs w:val="26"/>
        </w:rPr>
        <w:t xml:space="preserve"> статье налоговые доходы могут быть переданы полностью или частично органами государственной власти субъектов Российской Федерации в соответствующие местные бюджеты в порядке, предусмотренном статьей 58 </w:t>
      </w:r>
      <w:r>
        <w:rPr>
          <w:rFonts w:ascii="Times New Roman" w:hAnsi="Times New Roman" w:cs="Times New Roman"/>
          <w:sz w:val="26"/>
          <w:szCs w:val="26"/>
        </w:rPr>
        <w:t>БК РФ</w:t>
      </w:r>
      <w:r w:rsidRPr="00BF72D0">
        <w:rPr>
          <w:rFonts w:ascii="Times New Roman" w:hAnsi="Times New Roman" w:cs="Times New Roman"/>
          <w:sz w:val="26"/>
          <w:szCs w:val="26"/>
        </w:rPr>
        <w:t>.</w:t>
      </w:r>
    </w:p>
    <w:p w:rsidR="00054FCC" w:rsidRDefault="00054FCC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Представляется целесообразным решить данную проблему, сделав экономически невыгодным и неэффективным содержание в собственности ОНС путем выделения отдельных ОНС в специальный объект налогообложения и повышения по ним налоговых ставок. Кроме того, дополнительные налоговые доходы, полученные органами государственной власти от повышения вышеуказанных налоговых ставок, предлагается передать органам местного самоуправления для целей благоустройства территорий муниципального образования. </w:t>
      </w:r>
    </w:p>
    <w:p w:rsidR="00054FCC" w:rsidRDefault="00054FCC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Предлагается установить следующий механизм</w:t>
      </w:r>
      <w:r w:rsidR="00512114">
        <w:rPr>
          <w:rFonts w:ascii="Times New Roman" w:hAnsi="Times New Roman" w:cs="Times New Roman"/>
          <w:sz w:val="26"/>
          <w:szCs w:val="26"/>
        </w:rPr>
        <w:t xml:space="preserve"> правового</w:t>
      </w:r>
      <w:r>
        <w:rPr>
          <w:rFonts w:ascii="Times New Roman" w:hAnsi="Times New Roman" w:cs="Times New Roman"/>
          <w:sz w:val="26"/>
          <w:szCs w:val="26"/>
        </w:rPr>
        <w:t xml:space="preserve"> регулирования: </w:t>
      </w:r>
    </w:p>
    <w:p w:rsidR="00054FCC" w:rsidRDefault="00054FCC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Внесение изменений в пункт 1 статьи 378.2 НК РФ путем дополнения подпунктом 5 в следующей редакции: </w:t>
      </w:r>
    </w:p>
    <w:p w:rsidR="00054FCC" w:rsidRDefault="00054FCC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«5) объекты незавершенного строительства, негативно влияющие на криминогенную и/или санитарно-эпидемиологическую обстановку окружающей территории, перечень которых ежегодно устанавливается органами государственной власти субъекта Российской Федерации». </w:t>
      </w:r>
    </w:p>
    <w:p w:rsidR="00054FCC" w:rsidRDefault="00054FCC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Дополнить статью 380 НК РФ пунктом 6 следующего содержания: </w:t>
      </w:r>
    </w:p>
    <w:p w:rsidR="00054FCC" w:rsidRDefault="00054FCC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«6. В отношении объектов незавершенного строительства, включенных в перечень, определенный в соответствии с подпунктом 5 пункта 1 статьи 378.2 НК РФ, налоговая ставка устанавливается в размере </w:t>
      </w:r>
      <w:r w:rsidR="00114FE0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 xml:space="preserve">% от кадастровой стоимости». </w:t>
      </w:r>
    </w:p>
    <w:p w:rsidR="00BF72D0" w:rsidRDefault="00BF72D0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Внести соответствующие изменения в Налоговый Кодекс РФ и законы Самарской области, устанавливающие порядок формирования </w:t>
      </w:r>
      <w:r w:rsidR="00512114">
        <w:rPr>
          <w:rFonts w:ascii="Times New Roman" w:hAnsi="Times New Roman" w:cs="Times New Roman"/>
          <w:sz w:val="26"/>
          <w:szCs w:val="26"/>
        </w:rPr>
        <w:t>данного</w:t>
      </w:r>
      <w:r>
        <w:rPr>
          <w:rFonts w:ascii="Times New Roman" w:hAnsi="Times New Roman" w:cs="Times New Roman"/>
          <w:sz w:val="26"/>
          <w:szCs w:val="26"/>
        </w:rPr>
        <w:t xml:space="preserve"> перечня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ОНС и орган государственной власти, наделенный соответствующими полномочиями. </w:t>
      </w:r>
    </w:p>
    <w:p w:rsidR="00BF72D0" w:rsidRDefault="00BF72D0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Внести изменения в статьи 56, 58 БК РФ, установив, что налоговые доходы в части налога на имущество организаций, уплаченные в отношении объектов налогообложения, предусмотренных подпунктом 5 пункта 1 статьи 378.2 НК РФ, подлежат перечислению в местные бюджеты муниципальных образований, на территории которых расположен объект налогообложения. </w:t>
      </w:r>
    </w:p>
    <w:p w:rsidR="00BF72D0" w:rsidRDefault="00BF72D0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Кроме того, представляется целесообразным установить, что с</w:t>
      </w:r>
      <w:r w:rsidRPr="00BF72D0">
        <w:rPr>
          <w:rFonts w:ascii="Times New Roman" w:hAnsi="Times New Roman" w:cs="Times New Roman"/>
          <w:sz w:val="26"/>
          <w:szCs w:val="26"/>
        </w:rPr>
        <w:t xml:space="preserve">редства бюджета, поступившие от указанных видов доходов, подлежат направлению на </w:t>
      </w:r>
      <w:r>
        <w:rPr>
          <w:rFonts w:ascii="Times New Roman" w:hAnsi="Times New Roman" w:cs="Times New Roman"/>
          <w:sz w:val="26"/>
          <w:szCs w:val="26"/>
        </w:rPr>
        <w:t>благоустройство территорий городского округа</w:t>
      </w:r>
      <w:r w:rsidR="00512114">
        <w:rPr>
          <w:rFonts w:ascii="Times New Roman" w:hAnsi="Times New Roman" w:cs="Times New Roman"/>
          <w:sz w:val="26"/>
          <w:szCs w:val="26"/>
        </w:rPr>
        <w:t xml:space="preserve">. </w:t>
      </w:r>
      <w:r w:rsidRPr="00BF72D0">
        <w:rPr>
          <w:rFonts w:ascii="Times New Roman" w:hAnsi="Times New Roman" w:cs="Times New Roman"/>
          <w:sz w:val="26"/>
          <w:szCs w:val="26"/>
        </w:rPr>
        <w:t xml:space="preserve">Средства, поступившие от указанных видов доходов, не могут быть использованы на </w:t>
      </w:r>
      <w:r>
        <w:rPr>
          <w:rFonts w:ascii="Times New Roman" w:hAnsi="Times New Roman" w:cs="Times New Roman"/>
          <w:sz w:val="26"/>
          <w:szCs w:val="26"/>
        </w:rPr>
        <w:t xml:space="preserve">иные цели. </w:t>
      </w:r>
    </w:p>
    <w:p w:rsidR="00114FE0" w:rsidRDefault="00114FE0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4FE0" w:rsidRPr="00523EC5" w:rsidRDefault="00114FE0" w:rsidP="00114F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sectPr w:rsidR="00114FE0" w:rsidRPr="0052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C5"/>
    <w:rsid w:val="00054FCC"/>
    <w:rsid w:val="00114FE0"/>
    <w:rsid w:val="00512114"/>
    <w:rsid w:val="00523EC5"/>
    <w:rsid w:val="00BA105F"/>
    <w:rsid w:val="00BF72D0"/>
    <w:rsid w:val="00D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9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9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В. Антошкина</dc:creator>
  <cp:lastModifiedBy>Анастасия В. Антошкина</cp:lastModifiedBy>
  <cp:revision>3</cp:revision>
  <cp:lastPrinted>2023-06-09T04:45:00Z</cp:lastPrinted>
  <dcterms:created xsi:type="dcterms:W3CDTF">2023-06-09T04:32:00Z</dcterms:created>
  <dcterms:modified xsi:type="dcterms:W3CDTF">2023-06-09T06:53:00Z</dcterms:modified>
</cp:coreProperties>
</file>