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B85" w:rsidRDefault="00FA5B85" w:rsidP="00FA5B85">
      <w:pPr>
        <w:spacing w:line="276" w:lineRule="auto"/>
        <w:jc w:val="center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>ЮРИДИЧЕСКОЕ ЗАКЛЮЧЕНИЕ</w:t>
      </w:r>
    </w:p>
    <w:p w:rsidR="00FA5B85" w:rsidRDefault="00FA5B85" w:rsidP="00FA5B85">
      <w:pPr>
        <w:spacing w:line="276" w:lineRule="auto"/>
        <w:ind w:right="-2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на проект решения Думы городского округа Тольятти </w:t>
      </w:r>
    </w:p>
    <w:p w:rsidR="00FA5B85" w:rsidRDefault="00FA5B85" w:rsidP="00FA5B85">
      <w:pPr>
        <w:spacing w:line="276" w:lineRule="auto"/>
        <w:ind w:right="-2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«О внесении изменений в Положение о Почетном гражданине городского округа Тольятти, утвержденное постановлением Тольяттинской городской Думы от 11.03.2004 № 1039»</w:t>
      </w:r>
    </w:p>
    <w:p w:rsidR="00FA5B85" w:rsidRDefault="00FA5B85" w:rsidP="00FA5B85">
      <w:pPr>
        <w:spacing w:line="276" w:lineRule="auto"/>
        <w:ind w:right="-2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(Д –226 от 15.11.2023)</w:t>
      </w:r>
    </w:p>
    <w:p w:rsidR="00FA5B85" w:rsidRDefault="00FA5B85" w:rsidP="00FA5B85">
      <w:pPr>
        <w:spacing w:line="276" w:lineRule="auto"/>
        <w:ind w:right="-23"/>
        <w:jc w:val="center"/>
        <w:rPr>
          <w:b/>
          <w:sz w:val="27"/>
          <w:szCs w:val="27"/>
        </w:rPr>
      </w:pPr>
    </w:p>
    <w:p w:rsidR="00FA5B85" w:rsidRPr="00B85261" w:rsidRDefault="00FA5B85" w:rsidP="00D04E3C">
      <w:pPr>
        <w:spacing w:line="276" w:lineRule="auto"/>
        <w:ind w:firstLine="708"/>
        <w:jc w:val="both"/>
        <w:rPr>
          <w:sz w:val="28"/>
          <w:szCs w:val="28"/>
        </w:rPr>
      </w:pPr>
      <w:r w:rsidRPr="00B85261">
        <w:rPr>
          <w:sz w:val="28"/>
          <w:szCs w:val="28"/>
        </w:rPr>
        <w:t>Рассмотрев проект решения Думы городского округа Тольятти «О внесении изменений в Положение о Почетном гражданине городского округа Тольятти, утвержденное постановлением Тольяттинской городской Думы от 11.03.2004 № 1039»  (далее - проект решения)</w:t>
      </w:r>
      <w:r w:rsidR="00B85261" w:rsidRPr="00B85261">
        <w:rPr>
          <w:sz w:val="28"/>
          <w:szCs w:val="28"/>
        </w:rPr>
        <w:t>, представленный в инициативном порядке председателем Думы городского округа Тольятти,</w:t>
      </w:r>
      <w:r w:rsidRPr="00B85261">
        <w:rPr>
          <w:sz w:val="28"/>
          <w:szCs w:val="28"/>
        </w:rPr>
        <w:t xml:space="preserve"> необходимо отметить следующее.</w:t>
      </w:r>
    </w:p>
    <w:p w:rsidR="00FA5B85" w:rsidRPr="00B85261" w:rsidRDefault="00D04E3C" w:rsidP="00D04E3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A5B85" w:rsidRPr="00B85261">
        <w:rPr>
          <w:sz w:val="28"/>
          <w:szCs w:val="28"/>
        </w:rPr>
        <w:t>Согласно ст. 25 Устава городского округа Тольятти к иным полномочиям Думы относится присвоение звания «Почетный гражданин городского округа Тольятти» в порядке, установленном Думой.</w:t>
      </w:r>
    </w:p>
    <w:p w:rsidR="00FA5B85" w:rsidRPr="00B85261" w:rsidRDefault="00D04E3C" w:rsidP="00D04E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A5B85" w:rsidRPr="00B85261">
        <w:rPr>
          <w:sz w:val="28"/>
          <w:szCs w:val="28"/>
        </w:rPr>
        <w:t xml:space="preserve">Положение о Почетном гражданине городского округа Тольятти  утверждено постановлением  Тольяттинской городской Думы  от  11.03.2004    № 1039 (далее – Положение). </w:t>
      </w:r>
    </w:p>
    <w:p w:rsidR="00FA5B85" w:rsidRPr="00B85261" w:rsidRDefault="00D04E3C" w:rsidP="00B85261">
      <w:pPr>
        <w:pStyle w:val="a3"/>
        <w:spacing w:line="276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        </w:t>
      </w:r>
      <w:r w:rsidR="00FA5B85" w:rsidRPr="00B85261">
        <w:rPr>
          <w:rFonts w:ascii="Times New Roman" w:eastAsia="Arial Unicode MS" w:hAnsi="Times New Roman"/>
          <w:sz w:val="28"/>
          <w:szCs w:val="28"/>
        </w:rPr>
        <w:t>Внесение изменений в ранее принятый правовой акт относится к компетенции органа, его принявшего, то есть Думы.</w:t>
      </w:r>
    </w:p>
    <w:p w:rsidR="00B85261" w:rsidRPr="00B85261" w:rsidRDefault="00FA5B85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B85261">
        <w:rPr>
          <w:sz w:val="28"/>
          <w:szCs w:val="28"/>
        </w:rPr>
        <w:t xml:space="preserve"> Как следует из пояснительной записки, </w:t>
      </w:r>
      <w:r w:rsidR="00B85261" w:rsidRPr="00B85261">
        <w:rPr>
          <w:sz w:val="28"/>
          <w:szCs w:val="28"/>
        </w:rPr>
        <w:t>изменения вносятся в целях уточнения: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B85261">
        <w:rPr>
          <w:sz w:val="28"/>
          <w:szCs w:val="28"/>
        </w:rPr>
        <w:t>- оснований для присвоения звания</w:t>
      </w:r>
      <w:r w:rsidR="00D04E3C">
        <w:rPr>
          <w:sz w:val="28"/>
          <w:szCs w:val="28"/>
        </w:rPr>
        <w:t xml:space="preserve"> (з</w:t>
      </w:r>
      <w:r w:rsidR="00D04E3C">
        <w:rPr>
          <w:bCs/>
          <w:sz w:val="28"/>
          <w:szCs w:val="28"/>
        </w:rPr>
        <w:t>вание «</w:t>
      </w:r>
      <w:r w:rsidR="00D04E3C" w:rsidRPr="00EA1D4E">
        <w:rPr>
          <w:bCs/>
          <w:sz w:val="28"/>
          <w:szCs w:val="28"/>
        </w:rPr>
        <w:t>Почетный гражд</w:t>
      </w:r>
      <w:r w:rsidR="00D04E3C">
        <w:rPr>
          <w:bCs/>
          <w:sz w:val="28"/>
          <w:szCs w:val="28"/>
        </w:rPr>
        <w:t>анин городского округа Тольятти»</w:t>
      </w:r>
      <w:r w:rsidR="00D04E3C" w:rsidRPr="00714798">
        <w:rPr>
          <w:bCs/>
          <w:sz w:val="28"/>
          <w:szCs w:val="28"/>
        </w:rPr>
        <w:t xml:space="preserve"> может быть присвоено за </w:t>
      </w:r>
      <w:r w:rsidR="00D04E3C">
        <w:rPr>
          <w:rFonts w:eastAsia="Times New Roman"/>
          <w:sz w:val="28"/>
          <w:szCs w:val="28"/>
        </w:rPr>
        <w:t xml:space="preserve">личное мужество и отвагу, проявленные в боевых действиях при защите Отечества, </w:t>
      </w:r>
      <w:r w:rsidR="00D04E3C" w:rsidRPr="00714798">
        <w:rPr>
          <w:bCs/>
          <w:sz w:val="28"/>
          <w:szCs w:val="28"/>
        </w:rPr>
        <w:t>жизни и здоровья людей</w:t>
      </w:r>
      <w:r w:rsidR="00D04E3C">
        <w:rPr>
          <w:bCs/>
          <w:sz w:val="28"/>
          <w:szCs w:val="28"/>
        </w:rPr>
        <w:t>)</w:t>
      </w:r>
      <w:r w:rsidRPr="00B85261">
        <w:rPr>
          <w:sz w:val="28"/>
          <w:szCs w:val="28"/>
        </w:rPr>
        <w:t>;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B85261">
        <w:rPr>
          <w:sz w:val="28"/>
          <w:szCs w:val="28"/>
        </w:rPr>
        <w:t>- оснований исключения возможности присвоения звания</w:t>
      </w:r>
      <w:r w:rsidR="00D04E3C">
        <w:rPr>
          <w:sz w:val="28"/>
          <w:szCs w:val="28"/>
        </w:rPr>
        <w:t xml:space="preserve"> (з</w:t>
      </w:r>
      <w:r w:rsidR="00D04E3C" w:rsidRPr="00EA1D4E">
        <w:rPr>
          <w:bCs/>
          <w:sz w:val="28"/>
          <w:szCs w:val="28"/>
        </w:rPr>
        <w:t>вание «Почетный гражданин городского округа Тольятти»</w:t>
      </w:r>
      <w:r w:rsidR="00D04E3C">
        <w:rPr>
          <w:bCs/>
          <w:sz w:val="28"/>
          <w:szCs w:val="28"/>
        </w:rPr>
        <w:t xml:space="preserve">  </w:t>
      </w:r>
      <w:r w:rsidR="00D04E3C" w:rsidRPr="00EA1D4E">
        <w:rPr>
          <w:bCs/>
          <w:sz w:val="28"/>
          <w:szCs w:val="28"/>
        </w:rPr>
        <w:t>не может быть присвоено лицу, имеющему неснятую или непогашенную судимость</w:t>
      </w:r>
      <w:r w:rsidR="00D04E3C">
        <w:rPr>
          <w:bCs/>
          <w:sz w:val="28"/>
          <w:szCs w:val="28"/>
        </w:rPr>
        <w:t>)</w:t>
      </w:r>
      <w:r w:rsidRPr="00B85261">
        <w:rPr>
          <w:sz w:val="28"/>
          <w:szCs w:val="28"/>
        </w:rPr>
        <w:t>;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proofErr w:type="gramStart"/>
      <w:r w:rsidRPr="00B85261">
        <w:rPr>
          <w:sz w:val="28"/>
          <w:szCs w:val="28"/>
        </w:rPr>
        <w:t>- сроков подачи документов в общественную комиссию</w:t>
      </w:r>
      <w:r w:rsidR="00D04E3C">
        <w:rPr>
          <w:sz w:val="28"/>
          <w:szCs w:val="28"/>
        </w:rPr>
        <w:t xml:space="preserve"> (о</w:t>
      </w:r>
      <w:r w:rsidR="00D04E3C" w:rsidRPr="00F94A0C">
        <w:rPr>
          <w:bCs/>
          <w:sz w:val="28"/>
          <w:szCs w:val="28"/>
        </w:rPr>
        <w:t xml:space="preserve">бщественная комиссия </w:t>
      </w:r>
      <w:r w:rsidR="00D04E3C">
        <w:rPr>
          <w:bCs/>
          <w:sz w:val="28"/>
          <w:szCs w:val="28"/>
        </w:rPr>
        <w:t>не позднее 15 февраля текущего года</w:t>
      </w:r>
      <w:r w:rsidR="00D04E3C" w:rsidRPr="00F94A0C">
        <w:rPr>
          <w:bCs/>
          <w:sz w:val="28"/>
          <w:szCs w:val="28"/>
        </w:rPr>
        <w:t xml:space="preserve"> публикует в газете </w:t>
      </w:r>
      <w:r w:rsidR="00D04E3C">
        <w:rPr>
          <w:bCs/>
          <w:sz w:val="28"/>
          <w:szCs w:val="28"/>
        </w:rPr>
        <w:t>«Городские ведомости»</w:t>
      </w:r>
      <w:r w:rsidR="00D04E3C" w:rsidRPr="00F94A0C">
        <w:rPr>
          <w:bCs/>
          <w:sz w:val="28"/>
          <w:szCs w:val="28"/>
        </w:rPr>
        <w:t xml:space="preserve"> информацию о начале приема ходатайств на присвоение звания </w:t>
      </w:r>
      <w:r w:rsidR="00D04E3C">
        <w:rPr>
          <w:bCs/>
          <w:sz w:val="28"/>
          <w:szCs w:val="28"/>
        </w:rPr>
        <w:t>«</w:t>
      </w:r>
      <w:r w:rsidR="00D04E3C" w:rsidRPr="00F94A0C">
        <w:rPr>
          <w:bCs/>
          <w:sz w:val="28"/>
          <w:szCs w:val="28"/>
        </w:rPr>
        <w:t>Почетный гражданин городского округа Тольятти</w:t>
      </w:r>
      <w:r w:rsidR="00D04E3C">
        <w:rPr>
          <w:bCs/>
          <w:sz w:val="28"/>
          <w:szCs w:val="28"/>
        </w:rPr>
        <w:t xml:space="preserve">», инициаторы присвоения звания </w:t>
      </w:r>
      <w:r w:rsidR="00D04E3C" w:rsidRPr="00283F41">
        <w:rPr>
          <w:bCs/>
          <w:sz w:val="28"/>
          <w:szCs w:val="28"/>
        </w:rPr>
        <w:t xml:space="preserve"> </w:t>
      </w:r>
      <w:r w:rsidR="00D04E3C">
        <w:rPr>
          <w:bCs/>
          <w:sz w:val="28"/>
          <w:szCs w:val="28"/>
        </w:rPr>
        <w:t>не позднее 15 апреля текущего года</w:t>
      </w:r>
      <w:r w:rsidR="00D04E3C" w:rsidRPr="00283F41">
        <w:rPr>
          <w:bCs/>
          <w:sz w:val="28"/>
          <w:szCs w:val="28"/>
        </w:rPr>
        <w:t xml:space="preserve"> представляют в общественную комиссию пакет документов на кандидата на звание </w:t>
      </w:r>
      <w:r w:rsidR="00D04E3C">
        <w:rPr>
          <w:bCs/>
          <w:sz w:val="28"/>
          <w:szCs w:val="28"/>
        </w:rPr>
        <w:t>«</w:t>
      </w:r>
      <w:r w:rsidR="00D04E3C" w:rsidRPr="00283F41">
        <w:rPr>
          <w:bCs/>
          <w:sz w:val="28"/>
          <w:szCs w:val="28"/>
        </w:rPr>
        <w:t>Почетный гражд</w:t>
      </w:r>
      <w:r w:rsidR="00D04E3C">
        <w:rPr>
          <w:bCs/>
          <w:sz w:val="28"/>
          <w:szCs w:val="28"/>
        </w:rPr>
        <w:t>анин городского округа Тольятти)</w:t>
      </w:r>
      <w:r w:rsidRPr="00B85261">
        <w:rPr>
          <w:sz w:val="28"/>
          <w:szCs w:val="28"/>
        </w:rPr>
        <w:t>;</w:t>
      </w:r>
      <w:proofErr w:type="gramEnd"/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B85261">
        <w:rPr>
          <w:sz w:val="28"/>
          <w:szCs w:val="28"/>
        </w:rPr>
        <w:t>- возможности повторной подачи документов на присвоение звания</w:t>
      </w:r>
      <w:r w:rsidR="00D04E3C">
        <w:rPr>
          <w:sz w:val="28"/>
          <w:szCs w:val="28"/>
        </w:rPr>
        <w:t xml:space="preserve"> (и</w:t>
      </w:r>
      <w:r w:rsidR="00D04E3C">
        <w:rPr>
          <w:bCs/>
          <w:sz w:val="28"/>
          <w:szCs w:val="28"/>
        </w:rPr>
        <w:t>нициатор присвоения звания «</w:t>
      </w:r>
      <w:r w:rsidR="00D04E3C" w:rsidRPr="00283F41">
        <w:rPr>
          <w:bCs/>
          <w:sz w:val="28"/>
          <w:szCs w:val="28"/>
        </w:rPr>
        <w:t>Почетный гражд</w:t>
      </w:r>
      <w:r w:rsidR="00D04E3C">
        <w:rPr>
          <w:bCs/>
          <w:sz w:val="28"/>
          <w:szCs w:val="28"/>
        </w:rPr>
        <w:t xml:space="preserve">анин городского округа </w:t>
      </w:r>
      <w:r w:rsidR="00D04E3C">
        <w:rPr>
          <w:bCs/>
          <w:sz w:val="28"/>
          <w:szCs w:val="28"/>
        </w:rPr>
        <w:lastRenderedPageBreak/>
        <w:t>Тольятти»</w:t>
      </w:r>
      <w:r w:rsidR="00D04E3C" w:rsidRPr="00283F41">
        <w:rPr>
          <w:bCs/>
          <w:sz w:val="28"/>
          <w:szCs w:val="28"/>
        </w:rPr>
        <w:t xml:space="preserve"> вправе повторно подать пакет док</w:t>
      </w:r>
      <w:r w:rsidR="00D04E3C">
        <w:rPr>
          <w:bCs/>
          <w:sz w:val="28"/>
          <w:szCs w:val="28"/>
        </w:rPr>
        <w:t xml:space="preserve">ументов </w:t>
      </w:r>
      <w:r w:rsidR="00D04E3C" w:rsidRPr="00283F41">
        <w:rPr>
          <w:bCs/>
          <w:sz w:val="28"/>
          <w:szCs w:val="28"/>
        </w:rPr>
        <w:t>после устранения выявленных нарушений</w:t>
      </w:r>
      <w:r w:rsidR="00D04E3C">
        <w:rPr>
          <w:bCs/>
          <w:sz w:val="28"/>
          <w:szCs w:val="28"/>
        </w:rPr>
        <w:t xml:space="preserve"> при подаче документов)</w:t>
      </w:r>
      <w:r w:rsidRPr="00B85261">
        <w:rPr>
          <w:sz w:val="28"/>
          <w:szCs w:val="28"/>
        </w:rPr>
        <w:t>;</w:t>
      </w:r>
    </w:p>
    <w:p w:rsidR="00D04E3C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B85261">
        <w:rPr>
          <w:sz w:val="28"/>
          <w:szCs w:val="28"/>
        </w:rPr>
        <w:t>- возможности отзыва пакета документов на присвоение звания.</w:t>
      </w:r>
      <w:r w:rsidR="00D04E3C">
        <w:rPr>
          <w:sz w:val="28"/>
          <w:szCs w:val="28"/>
        </w:rPr>
        <w:t xml:space="preserve"> </w:t>
      </w:r>
    </w:p>
    <w:p w:rsidR="00FA5B85" w:rsidRPr="00B85261" w:rsidRDefault="007E3E7B" w:rsidP="00B85261">
      <w:pPr>
        <w:autoSpaceDE w:val="0"/>
        <w:autoSpaceDN w:val="0"/>
        <w:adjustRightInd w:val="0"/>
        <w:spacing w:line="276" w:lineRule="auto"/>
        <w:ind w:firstLine="53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того, п</w:t>
      </w:r>
      <w:r w:rsidR="00D04E3C">
        <w:rPr>
          <w:sz w:val="28"/>
          <w:szCs w:val="28"/>
        </w:rPr>
        <w:t xml:space="preserve">роектом решения уточняются сроки представления </w:t>
      </w:r>
      <w:r>
        <w:rPr>
          <w:sz w:val="28"/>
          <w:szCs w:val="28"/>
        </w:rPr>
        <w:t xml:space="preserve">в Думу общественной комиссией </w:t>
      </w:r>
      <w:r w:rsidR="00D04E3C">
        <w:rPr>
          <w:sz w:val="28"/>
          <w:szCs w:val="28"/>
        </w:rPr>
        <w:t>пакета документов</w:t>
      </w:r>
      <w:r w:rsidRPr="007E3E7B">
        <w:rPr>
          <w:bCs/>
          <w:sz w:val="28"/>
          <w:szCs w:val="28"/>
        </w:rPr>
        <w:t xml:space="preserve"> </w:t>
      </w:r>
      <w:r w:rsidRPr="00467318">
        <w:rPr>
          <w:bCs/>
          <w:sz w:val="28"/>
          <w:szCs w:val="28"/>
        </w:rPr>
        <w:t xml:space="preserve">по кандидатуре на звание </w:t>
      </w:r>
      <w:r>
        <w:rPr>
          <w:bCs/>
          <w:sz w:val="28"/>
          <w:szCs w:val="28"/>
        </w:rPr>
        <w:t>«</w:t>
      </w:r>
      <w:r w:rsidRPr="00467318">
        <w:rPr>
          <w:bCs/>
          <w:sz w:val="28"/>
          <w:szCs w:val="28"/>
        </w:rPr>
        <w:t>Почетный гражд</w:t>
      </w:r>
      <w:r>
        <w:rPr>
          <w:bCs/>
          <w:sz w:val="28"/>
          <w:szCs w:val="28"/>
        </w:rPr>
        <w:t>анин городского округа Тольятти»  (</w:t>
      </w:r>
      <w:r w:rsidRPr="00467318">
        <w:rPr>
          <w:bCs/>
          <w:sz w:val="28"/>
          <w:szCs w:val="28"/>
        </w:rPr>
        <w:t xml:space="preserve">не позднее </w:t>
      </w:r>
      <w:r>
        <w:rPr>
          <w:bCs/>
          <w:sz w:val="28"/>
          <w:szCs w:val="28"/>
        </w:rPr>
        <w:t>30 апреля текущего года)</w:t>
      </w:r>
      <w:r w:rsidRPr="00467318">
        <w:rPr>
          <w:bCs/>
          <w:sz w:val="28"/>
          <w:szCs w:val="28"/>
        </w:rPr>
        <w:t xml:space="preserve">, </w:t>
      </w:r>
      <w:r w:rsidR="00FA5B85" w:rsidRPr="00B85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предусматривается, что </w:t>
      </w:r>
      <w:r>
        <w:rPr>
          <w:rFonts w:eastAsia="Times New Roman"/>
          <w:sz w:val="28"/>
          <w:szCs w:val="28"/>
        </w:rPr>
        <w:t>представление в общественную комиссию пакета документов на одну и ту же кандидатуру на присвоение звания "Почетный гражданин городского округа Тольятти" возможно не более 5 раз.</w:t>
      </w:r>
      <w:proofErr w:type="gramEnd"/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proofErr w:type="gramStart"/>
      <w:r w:rsidRPr="00B85261">
        <w:rPr>
          <w:sz w:val="28"/>
          <w:szCs w:val="28"/>
        </w:rPr>
        <w:t xml:space="preserve">В соответствии со статьей 119 Регламента Думы </w:t>
      </w:r>
      <w:r w:rsidRPr="00B85261">
        <w:rPr>
          <w:rFonts w:eastAsiaTheme="minorHAnsi"/>
          <w:sz w:val="28"/>
          <w:szCs w:val="28"/>
          <w:lang w:eastAsia="en-US"/>
        </w:rPr>
        <w:t xml:space="preserve">городского округа Тольятти, </w:t>
      </w:r>
      <w:r w:rsidRPr="00B85261">
        <w:rPr>
          <w:sz w:val="28"/>
          <w:szCs w:val="28"/>
        </w:rPr>
        <w:t xml:space="preserve">утвержденного решением Думы городского округа Тольятти от 18.10.2018  № 3 </w:t>
      </w:r>
      <w:r w:rsidRPr="00B85261">
        <w:rPr>
          <w:rFonts w:eastAsiaTheme="minorHAnsi"/>
          <w:sz w:val="28"/>
          <w:szCs w:val="28"/>
          <w:lang w:eastAsia="en-US"/>
        </w:rPr>
        <w:t xml:space="preserve"> (далее – Регламент Думы)</w:t>
      </w:r>
      <w:r w:rsidRPr="00B85261">
        <w:rPr>
          <w:sz w:val="28"/>
          <w:szCs w:val="28"/>
        </w:rPr>
        <w:t xml:space="preserve"> пакет документов, вносимый на рассмотрение Думы в порядке, установленном Регламентом Думы, должен соответствовать требованиям </w:t>
      </w:r>
      <w:hyperlink r:id="rId5" w:history="1">
        <w:r w:rsidRPr="00B85261">
          <w:rPr>
            <w:sz w:val="28"/>
            <w:szCs w:val="28"/>
          </w:rPr>
          <w:t>Положения</w:t>
        </w:r>
      </w:hyperlink>
      <w:r w:rsidRPr="00B85261">
        <w:rPr>
          <w:sz w:val="28"/>
          <w:szCs w:val="28"/>
        </w:rPr>
        <w:t xml:space="preserve"> о порядке внесения муниципальных правовых актов в Думу городского округа Тольятти и состоять из:</w:t>
      </w:r>
      <w:proofErr w:type="gramEnd"/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B85261">
        <w:rPr>
          <w:sz w:val="28"/>
          <w:szCs w:val="28"/>
        </w:rPr>
        <w:t>1) сопроводительного письма, подписанного инициатором вопроса, с указанием докладчика;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85261">
        <w:rPr>
          <w:sz w:val="28"/>
          <w:szCs w:val="28"/>
        </w:rPr>
        <w:t>2) проекта решения Думы;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85261">
        <w:rPr>
          <w:sz w:val="28"/>
          <w:szCs w:val="28"/>
        </w:rPr>
        <w:t>3) пояснительной записки (справочного материала);</w:t>
      </w:r>
    </w:p>
    <w:p w:rsidR="00B85261" w:rsidRPr="00B85261" w:rsidRDefault="00B85261" w:rsidP="00B852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85261">
        <w:rPr>
          <w:sz w:val="28"/>
          <w:szCs w:val="28"/>
        </w:rPr>
        <w:t>4) финансово-экономического обоснования - в случае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округа.</w:t>
      </w:r>
    </w:p>
    <w:p w:rsidR="00FA5B85" w:rsidRPr="00B85261" w:rsidRDefault="00FA5B85" w:rsidP="00B85261">
      <w:pPr>
        <w:spacing w:line="276" w:lineRule="auto"/>
        <w:ind w:firstLine="539"/>
        <w:jc w:val="both"/>
        <w:rPr>
          <w:sz w:val="28"/>
          <w:szCs w:val="28"/>
        </w:rPr>
      </w:pPr>
      <w:r w:rsidRPr="00B85261">
        <w:rPr>
          <w:sz w:val="28"/>
          <w:szCs w:val="28"/>
        </w:rPr>
        <w:t xml:space="preserve">Пакет документов, выносимый на рассмотрение Думы, соответствует требованиям </w:t>
      </w:r>
      <w:r w:rsidR="00B85261" w:rsidRPr="00B85261">
        <w:rPr>
          <w:sz w:val="28"/>
          <w:szCs w:val="28"/>
        </w:rPr>
        <w:t xml:space="preserve">Регламента Думы и </w:t>
      </w:r>
      <w:r w:rsidRPr="00B85261">
        <w:rPr>
          <w:sz w:val="28"/>
          <w:szCs w:val="28"/>
        </w:rPr>
        <w:t>Положения о порядке внесения проектов муниципальных правовых актов в Думу городского округа Тольятти, утвержденного решением Думы от 20.03.2013 № 1147.</w:t>
      </w:r>
    </w:p>
    <w:p w:rsidR="00FA5B85" w:rsidRPr="00B85261" w:rsidRDefault="00B85261" w:rsidP="00B85261">
      <w:p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A5B85" w:rsidRPr="00B85261">
        <w:rPr>
          <w:color w:val="000000"/>
          <w:sz w:val="28"/>
          <w:szCs w:val="28"/>
        </w:rPr>
        <w:t>П</w:t>
      </w:r>
      <w:r w:rsidR="00FA5B85" w:rsidRPr="00B85261">
        <w:rPr>
          <w:bCs/>
          <w:sz w:val="28"/>
          <w:szCs w:val="28"/>
        </w:rPr>
        <w:t>редварительное рассмотрение вопроса относится к предметам ведения постоянной комиссии по местному самоуправлению и взаимодействию с общественными и некоммерческими организациями.</w:t>
      </w:r>
    </w:p>
    <w:p w:rsidR="00FA5B85" w:rsidRPr="00B85261" w:rsidRDefault="00B85261" w:rsidP="00B85261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FA5B85" w:rsidRPr="00B85261">
        <w:rPr>
          <w:b/>
          <w:bCs/>
          <w:sz w:val="28"/>
          <w:szCs w:val="28"/>
        </w:rPr>
        <w:t>Вывод:</w:t>
      </w:r>
      <w:r w:rsidR="00FA5B85" w:rsidRPr="00B85261">
        <w:rPr>
          <w:bCs/>
          <w:sz w:val="28"/>
          <w:szCs w:val="28"/>
        </w:rPr>
        <w:t xml:space="preserve"> представленный вопрос относится к компетенции Думы и может быть рассмотрен на ее заседании.</w:t>
      </w:r>
    </w:p>
    <w:p w:rsidR="00FA5B85" w:rsidRPr="00B85261" w:rsidRDefault="00FA5B85" w:rsidP="00B8526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FA5B85" w:rsidRDefault="00FA5B85" w:rsidP="00FA5B8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Начальник   </w:t>
      </w:r>
    </w:p>
    <w:p w:rsidR="00FA5B85" w:rsidRDefault="00FA5B85" w:rsidP="00FA5B8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юридического отдела                                                               Е.В. Смирнова </w:t>
      </w:r>
    </w:p>
    <w:p w:rsidR="00FA5B85" w:rsidRDefault="00FA5B85" w:rsidP="00FA5B8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217903" w:rsidRDefault="00FA5B85" w:rsidP="007E3E7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proofErr w:type="spellStart"/>
      <w:r>
        <w:rPr>
          <w:bCs/>
          <w:sz w:val="18"/>
          <w:szCs w:val="18"/>
        </w:rPr>
        <w:t>Жирнова</w:t>
      </w:r>
      <w:proofErr w:type="spellEnd"/>
      <w:r w:rsidR="007E3E7B">
        <w:rPr>
          <w:bCs/>
          <w:sz w:val="18"/>
          <w:szCs w:val="18"/>
        </w:rPr>
        <w:t xml:space="preserve">, </w:t>
      </w:r>
      <w:r>
        <w:rPr>
          <w:bCs/>
          <w:sz w:val="18"/>
          <w:szCs w:val="18"/>
        </w:rPr>
        <w:t>280668</w:t>
      </w:r>
    </w:p>
    <w:sectPr w:rsidR="00217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85"/>
    <w:rsid w:val="00217903"/>
    <w:rsid w:val="00284067"/>
    <w:rsid w:val="0078467A"/>
    <w:rsid w:val="007E3E7B"/>
    <w:rsid w:val="00A71EB6"/>
    <w:rsid w:val="00B85261"/>
    <w:rsid w:val="00D04E3C"/>
    <w:rsid w:val="00FA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B8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91CC756B79A71E6B5A45E980749E1DEAAA624E3778A6477A008F6C5B049BAB1C458817DE755A8A54CEE85CCC95409EBBFA3FA6CF483965CC1CCA7D6f6M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3723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2023-11-16T05:27:00Z</cp:lastPrinted>
  <dcterms:created xsi:type="dcterms:W3CDTF">2023-11-16T07:25:00Z</dcterms:created>
  <dcterms:modified xsi:type="dcterms:W3CDTF">2023-11-16T07:25:00Z</dcterms:modified>
</cp:coreProperties>
</file>