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79A0" w14:textId="58D274DD" w:rsidR="00D80ECF" w:rsidRDefault="00D80ECF">
      <w:pPr>
        <w:rPr>
          <w:rFonts w:ascii="Times New Roman" w:hAnsi="Times New Roman"/>
          <w:sz w:val="24"/>
          <w:szCs w:val="24"/>
        </w:rPr>
      </w:pPr>
    </w:p>
    <w:p w14:paraId="1CDA2B90" w14:textId="78C5EEA7" w:rsidR="00D80ECF" w:rsidRDefault="00D80ECF">
      <w:pPr>
        <w:rPr>
          <w:rFonts w:ascii="Times New Roman" w:hAnsi="Times New Roman"/>
          <w:sz w:val="24"/>
          <w:szCs w:val="24"/>
        </w:rPr>
      </w:pPr>
    </w:p>
    <w:p w14:paraId="5C617779" w14:textId="22315212" w:rsidR="00D80ECF" w:rsidRDefault="00D80ECF">
      <w:pPr>
        <w:rPr>
          <w:rFonts w:ascii="Times New Roman" w:hAnsi="Times New Roman"/>
          <w:sz w:val="24"/>
          <w:szCs w:val="24"/>
        </w:rPr>
      </w:pPr>
    </w:p>
    <w:p w14:paraId="592652B5" w14:textId="2E3FBF40" w:rsidR="00D80ECF" w:rsidRDefault="00D80ECF">
      <w:pPr>
        <w:rPr>
          <w:rFonts w:ascii="Times New Roman" w:hAnsi="Times New Roman"/>
          <w:sz w:val="24"/>
          <w:szCs w:val="24"/>
        </w:rPr>
      </w:pPr>
    </w:p>
    <w:p w14:paraId="5E98B764" w14:textId="23C05990" w:rsidR="00D80ECF" w:rsidRDefault="00D80ECF">
      <w:pPr>
        <w:rPr>
          <w:rFonts w:ascii="Times New Roman" w:hAnsi="Times New Roman"/>
          <w:sz w:val="24"/>
          <w:szCs w:val="24"/>
        </w:rPr>
      </w:pPr>
    </w:p>
    <w:p w14:paraId="2538A1CF" w14:textId="08A45A65" w:rsidR="00D80ECF" w:rsidRDefault="00D80ECF">
      <w:pPr>
        <w:rPr>
          <w:rFonts w:ascii="Times New Roman" w:hAnsi="Times New Roman"/>
          <w:sz w:val="24"/>
          <w:szCs w:val="24"/>
        </w:rPr>
      </w:pPr>
    </w:p>
    <w:p w14:paraId="242C8027" w14:textId="5A3D1921" w:rsidR="00D80ECF" w:rsidRDefault="00D80ECF">
      <w:pPr>
        <w:rPr>
          <w:rFonts w:ascii="Times New Roman" w:hAnsi="Times New Roman"/>
          <w:sz w:val="24"/>
          <w:szCs w:val="24"/>
        </w:rPr>
      </w:pPr>
    </w:p>
    <w:p w14:paraId="74F9F355" w14:textId="33F8F6BF" w:rsidR="00D80ECF" w:rsidRDefault="00D80ECF">
      <w:pPr>
        <w:rPr>
          <w:rFonts w:ascii="Times New Roman" w:hAnsi="Times New Roman"/>
          <w:sz w:val="24"/>
          <w:szCs w:val="24"/>
        </w:rPr>
      </w:pPr>
    </w:p>
    <w:p w14:paraId="711EC265" w14:textId="441481B2" w:rsidR="00D80ECF" w:rsidRDefault="00D80ECF">
      <w:pPr>
        <w:rPr>
          <w:rFonts w:ascii="Times New Roman" w:hAnsi="Times New Roman"/>
          <w:sz w:val="24"/>
          <w:szCs w:val="24"/>
        </w:rPr>
      </w:pPr>
    </w:p>
    <w:p w14:paraId="61C05DCF" w14:textId="77777777" w:rsidR="00D80ECF" w:rsidRPr="00D80ECF" w:rsidRDefault="00D80EC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4501"/>
      </w:tblGrid>
      <w:tr w:rsidR="005333EE" w:rsidRPr="00246929" w14:paraId="6AA659C9" w14:textId="77777777" w:rsidTr="00D80ECF">
        <w:tc>
          <w:tcPr>
            <w:tcW w:w="5069" w:type="dxa"/>
            <w:shd w:val="clear" w:color="auto" w:fill="auto"/>
          </w:tcPr>
          <w:p w14:paraId="227AEC07" w14:textId="77777777" w:rsidR="005333EE" w:rsidRDefault="005333EE" w:rsidP="003A087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BD92F2" w14:textId="77777777" w:rsidR="005333EE" w:rsidRPr="000F1058" w:rsidRDefault="005333EE" w:rsidP="00D032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14:paraId="3F4E00B1" w14:textId="77777777" w:rsidR="005333EE" w:rsidRPr="000F1058" w:rsidRDefault="005333EE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058">
              <w:rPr>
                <w:rFonts w:ascii="Times New Roman" w:hAnsi="Times New Roman"/>
                <w:sz w:val="28"/>
                <w:szCs w:val="28"/>
              </w:rPr>
              <w:t>Председателю</w:t>
            </w:r>
            <w:r w:rsidR="00D0322E" w:rsidRPr="000F1058">
              <w:rPr>
                <w:rFonts w:ascii="Times New Roman" w:hAnsi="Times New Roman"/>
                <w:sz w:val="28"/>
                <w:szCs w:val="28"/>
              </w:rPr>
              <w:t xml:space="preserve"> Думы</w:t>
            </w:r>
          </w:p>
          <w:p w14:paraId="2E7D6B01" w14:textId="77777777" w:rsidR="005333EE" w:rsidRDefault="005333EE" w:rsidP="00D032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058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D0322E" w:rsidRPr="000F1058">
              <w:rPr>
                <w:rFonts w:ascii="Times New Roman" w:hAnsi="Times New Roman"/>
                <w:sz w:val="28"/>
                <w:szCs w:val="28"/>
              </w:rPr>
              <w:t xml:space="preserve"> Тольятти</w:t>
            </w:r>
          </w:p>
          <w:p w14:paraId="4AFD9749" w14:textId="34DA720F" w:rsidR="005333EE" w:rsidRDefault="005F763D" w:rsidP="003A08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Остудину</w:t>
            </w:r>
            <w:proofErr w:type="spellEnd"/>
            <w:r w:rsidR="00D80E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80ECF">
              <w:rPr>
                <w:rFonts w:ascii="Times New Roman" w:hAnsi="Times New Roman"/>
                <w:sz w:val="28"/>
                <w:szCs w:val="28"/>
              </w:rPr>
              <w:t>Н.И.</w:t>
            </w:r>
          </w:p>
          <w:p w14:paraId="3F062AD7" w14:textId="77777777" w:rsidR="005333EE" w:rsidRPr="000F1058" w:rsidRDefault="005333EE" w:rsidP="00D80E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5266ED" w14:textId="77777777" w:rsidR="005333EE" w:rsidRDefault="005333EE" w:rsidP="005333EE">
      <w:pPr>
        <w:jc w:val="center"/>
        <w:rPr>
          <w:rFonts w:ascii="Times New Roman" w:hAnsi="Times New Roman"/>
          <w:sz w:val="28"/>
          <w:szCs w:val="28"/>
        </w:rPr>
      </w:pPr>
    </w:p>
    <w:p w14:paraId="07436E43" w14:textId="77777777" w:rsidR="00F51CD4" w:rsidRPr="000F1058" w:rsidRDefault="00F51CD4" w:rsidP="005333EE">
      <w:pPr>
        <w:jc w:val="center"/>
        <w:rPr>
          <w:rFonts w:ascii="Times New Roman" w:hAnsi="Times New Roman"/>
          <w:sz w:val="28"/>
          <w:szCs w:val="28"/>
        </w:rPr>
      </w:pPr>
    </w:p>
    <w:p w14:paraId="40E9C3DA" w14:textId="77777777" w:rsidR="00F51CD4" w:rsidRDefault="00F51CD4" w:rsidP="00F51CD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Николай Иванович!</w:t>
      </w:r>
    </w:p>
    <w:p w14:paraId="43DF8D93" w14:textId="60F54363" w:rsidR="00F51CD4" w:rsidRPr="00175B2F" w:rsidRDefault="00F51CD4" w:rsidP="00F51CD4">
      <w:pPr>
        <w:spacing w:line="360" w:lineRule="auto"/>
        <w:rPr>
          <w:rFonts w:ascii="Times New Roman" w:hAnsi="Times New Roman"/>
          <w:sz w:val="28"/>
          <w:szCs w:val="28"/>
        </w:rPr>
      </w:pPr>
      <w:r w:rsidRPr="00DC56C3">
        <w:rPr>
          <w:rFonts w:ascii="Times New Roman" w:hAnsi="Times New Roman"/>
          <w:sz w:val="28"/>
          <w:szCs w:val="28"/>
        </w:rPr>
        <w:t>В соответствии с планом текущей деятельности Думы городского округа Тольятти</w:t>
      </w:r>
      <w:r w:rsidR="007F2C03">
        <w:rPr>
          <w:rFonts w:ascii="Times New Roman" w:hAnsi="Times New Roman"/>
          <w:sz w:val="28"/>
          <w:szCs w:val="28"/>
        </w:rPr>
        <w:t xml:space="preserve"> </w:t>
      </w:r>
      <w:r w:rsidRPr="00DC56C3">
        <w:rPr>
          <w:rFonts w:ascii="Times New Roman" w:hAnsi="Times New Roman"/>
          <w:sz w:val="28"/>
          <w:szCs w:val="28"/>
        </w:rPr>
        <w:t xml:space="preserve">направляю Вам информацию администрации </w:t>
      </w:r>
      <w:r w:rsidRPr="00DC56C3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 xml:space="preserve">городского округа Тольятти </w:t>
      </w:r>
      <w:r w:rsidR="00D80ECF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 xml:space="preserve">по вопросу: </w:t>
      </w:r>
      <w:r w:rsidR="00175B2F" w:rsidRPr="00175B2F">
        <w:rPr>
          <w:rFonts w:ascii="Times New Roman" w:eastAsia="Calibri" w:hAnsi="Times New Roman"/>
          <w:sz w:val="28"/>
          <w:szCs w:val="28"/>
          <w:lang w:eastAsia="en-US"/>
        </w:rPr>
        <w:t>«Об информации администрации городского округа Тольятти</w:t>
      </w:r>
      <w:r w:rsidR="00D80EC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75B2F" w:rsidRPr="00175B2F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="007F2C03">
        <w:rPr>
          <w:rFonts w:ascii="Times New Roman" w:eastAsia="Calibri" w:hAnsi="Times New Roman"/>
          <w:sz w:val="28"/>
          <w:szCs w:val="28"/>
          <w:lang w:eastAsia="en-US"/>
        </w:rPr>
        <w:t>б оптимизации сети муниципальных</w:t>
      </w:r>
      <w:r w:rsidR="003D0AF8"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учреждений социальной сферы</w:t>
      </w:r>
      <w:r w:rsidR="00D80EC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D0AF8">
        <w:rPr>
          <w:rFonts w:ascii="Times New Roman" w:eastAsia="Calibri" w:hAnsi="Times New Roman"/>
          <w:sz w:val="28"/>
          <w:szCs w:val="28"/>
          <w:lang w:eastAsia="en-US"/>
        </w:rPr>
        <w:t>в 2022 году и планах на 2023 год</w:t>
      </w:r>
      <w:r w:rsidR="00175B2F" w:rsidRPr="00175B2F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175B2F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2B8D3C4B" w14:textId="175CA0E9" w:rsidR="00F51CD4" w:rsidRDefault="00F51CD4" w:rsidP="00FF1EBB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56C3">
        <w:rPr>
          <w:rFonts w:ascii="Times New Roman" w:hAnsi="Times New Roman" w:cs="Times New Roman"/>
          <w:sz w:val="28"/>
          <w:szCs w:val="28"/>
        </w:rPr>
        <w:t>Докладчик: Лебедева Лариса Михайловна - руководитель департамента образования администрации городского округа Тольятти.</w:t>
      </w:r>
    </w:p>
    <w:p w14:paraId="5795D187" w14:textId="44F9E7EF" w:rsidR="005434EC" w:rsidRPr="00DC56C3" w:rsidRDefault="005434EC" w:rsidP="00FF1EBB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Содокладчик: </w:t>
      </w:r>
      <w:r w:rsidRPr="005434EC">
        <w:rPr>
          <w:rFonts w:ascii="Times New Roman" w:hAnsi="Times New Roman" w:cs="Times New Roman"/>
          <w:sz w:val="28"/>
          <w:szCs w:val="28"/>
        </w:rPr>
        <w:t>Козлова Марина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E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434EC">
        <w:rPr>
          <w:rFonts w:ascii="Times New Roman" w:hAnsi="Times New Roman" w:cs="Times New Roman"/>
          <w:sz w:val="28"/>
          <w:szCs w:val="28"/>
        </w:rPr>
        <w:t>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4EC">
        <w:rPr>
          <w:rFonts w:ascii="Times New Roman" w:hAnsi="Times New Roman" w:cs="Times New Roman"/>
          <w:sz w:val="28"/>
          <w:szCs w:val="28"/>
        </w:rPr>
        <w:t xml:space="preserve">департамента культуры </w:t>
      </w:r>
      <w:r w:rsidRPr="00DC56C3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4ED78B" w14:textId="37871747" w:rsidR="00F51CD4" w:rsidRPr="004A58A9" w:rsidRDefault="00F51CD4" w:rsidP="00D80EC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8A9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AB7C6D">
        <w:rPr>
          <w:rFonts w:ascii="Times New Roman" w:hAnsi="Times New Roman" w:cs="Times New Roman"/>
          <w:sz w:val="28"/>
          <w:szCs w:val="28"/>
        </w:rPr>
        <w:t>4</w:t>
      </w:r>
      <w:r w:rsidRPr="004A58A9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3FAFE895" w14:textId="77777777" w:rsidR="00F51CD4" w:rsidRPr="00D80ECF" w:rsidRDefault="00F51CD4" w:rsidP="00F51C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5A7A63FC" w14:textId="77777777" w:rsidR="00F51CD4" w:rsidRPr="00D80ECF" w:rsidRDefault="00F51CD4" w:rsidP="00F51CD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88881C0" w14:textId="77777777" w:rsidR="00D80ECF" w:rsidRDefault="00D80ECF" w:rsidP="00F51CD4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14:paraId="245A9BCE" w14:textId="0B3B2F0B" w:rsidR="00F51CD4" w:rsidRPr="000F1058" w:rsidRDefault="00F51CD4" w:rsidP="00F51CD4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                                                      </w:t>
      </w:r>
      <w:r w:rsidR="00517DD3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9B7A7F">
        <w:rPr>
          <w:rFonts w:ascii="Times New Roman" w:hAnsi="Times New Roman"/>
          <w:sz w:val="28"/>
          <w:szCs w:val="28"/>
        </w:rPr>
        <w:t>Н.А. Ренц</w:t>
      </w:r>
    </w:p>
    <w:p w14:paraId="4E0461BF" w14:textId="4C0DAE01" w:rsidR="007F2C03" w:rsidRDefault="007F2C03" w:rsidP="007C4888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3D0AF8" w:rsidRPr="003D0AF8">
        <w:rPr>
          <w:rFonts w:ascii="Times New Roman" w:hAnsi="Times New Roman"/>
          <w:b/>
          <w:bCs/>
          <w:sz w:val="28"/>
          <w:szCs w:val="28"/>
        </w:rPr>
        <w:lastRenderedPageBreak/>
        <w:t xml:space="preserve">Информация администрации </w:t>
      </w:r>
      <w:r w:rsidR="003D0AF8" w:rsidRPr="003D0AF8"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  <w:t>городского округа Тольятти</w:t>
      </w:r>
      <w:r w:rsidR="003D0AF8" w:rsidRPr="003D0AF8">
        <w:rPr>
          <w:rFonts w:ascii="Times New Roman" w:eastAsia="Calibri" w:hAnsi="Times New Roman"/>
          <w:b/>
          <w:bCs/>
          <w:sz w:val="28"/>
          <w:szCs w:val="28"/>
          <w:lang w:eastAsia="en-US"/>
        </w:rPr>
        <w:br/>
        <w:t>об оптимизации сети муниципальных учреждений социальной сферы</w:t>
      </w:r>
      <w:r w:rsidR="003D0AF8" w:rsidRPr="003D0AF8">
        <w:rPr>
          <w:rFonts w:ascii="Times New Roman" w:eastAsia="Calibri" w:hAnsi="Times New Roman"/>
          <w:b/>
          <w:bCs/>
          <w:sz w:val="28"/>
          <w:szCs w:val="28"/>
          <w:lang w:eastAsia="en-US"/>
        </w:rPr>
        <w:br/>
        <w:t>в 2022 году и планах на 2023 год</w:t>
      </w:r>
    </w:p>
    <w:p w14:paraId="43D928DD" w14:textId="77777777" w:rsidR="007C4888" w:rsidRDefault="007C4888" w:rsidP="004A58A9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6AE20291" w14:textId="1D7D8D78" w:rsidR="00F636D5" w:rsidRDefault="00F636D5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2022 году в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 целях совершенствования внутренней структуры учреждений системы образования городского округа Тольятти, оптимизации расходов на их содержание, обеспечения доступности качественного образования, более эффективного использования  финансовых и материально - технических ресурсов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реорганизовано 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>муниципально</w:t>
      </w:r>
      <w:r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  бюджетное дошкольное образовательное учреждение детский сад №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>93 «Мишутка» городского округа Тольятти (далее – МБУ детский сад № 93 «Мишутка»)</w:t>
      </w:r>
      <w:r w:rsidR="00AB7C6D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в форме присоединения к нему муниципального дошкольного образовательного учреждения детского сада № 20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>Снежок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городского округа Тольятти (далее – МБУ детский сад № 20 «Снежок»)</w:t>
      </w:r>
      <w:r w:rsidR="00AB7C6D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и муниципального дошкольного образовательного учреждения детского сада № 26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>Сказка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городского округа Тольятти (далее – МБУ детский сад № 26 «Сказка»)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соответствии с постановлением администрации городского округа Тольятти от 20.09.2021 № 3130-п/1 «О реорганизации муниципального бюджетного дошкольного образовательного учреждения детского сада № 93 «Мишутка» городского округа Тольятти в форме присоединения к нему муниципального бюджетного дошкольного образовательного учреждения детского сада № 20 «Снежок» городского округа Тольятти и муниципального дошкольного бюджетного образовательного учреждения детского сада № 26 «Сказка» городского округа Тольятти».</w:t>
      </w:r>
    </w:p>
    <w:p w14:paraId="1724C7C1" w14:textId="06E80491" w:rsidR="00F636D5" w:rsidRDefault="005A5FCB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 2023 год планируется завершить процедуру реорганизации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муниципального бюджетного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дошкольного образовательного учреждения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детского сада № 23 «Волжские капельки» городского округа Тольятти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в форме присоединения к нему муниципального бюджетного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дошкольного образовательного учреждения детского сада № 36 «Якорек» городского округа Тольятти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муниципального бюджетного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дошкольного образовательного учреждения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детского сада № 33 «Мечта» городского округа Тольятти в форме присоединения к нему муниципального бюджетного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дошкольного образовательного учреждения детского сада № 167 «Долинка» городского округа Тольятти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муниципального бюджетного дошкольного образовательного учреждения детского сада № 45 «Яблонька» городского округа Тольятти в форме присоединения к нему муниципального бюджетного дошкольного образовательного учреждения детского сада № 46 «Игрушка» городского округа Тольятти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5A5FCB">
        <w:rPr>
          <w:rFonts w:ascii="Times New Roman" w:eastAsia="Calibri" w:hAnsi="Times New Roman"/>
          <w:sz w:val="28"/>
          <w:szCs w:val="28"/>
          <w:lang w:eastAsia="en-US"/>
        </w:rPr>
        <w:t>муниципального бюджетного дошкольного образовательного учреждения детского сада № 51 «Чиполлино» городского округа Тольятти в форме присоединения к нему муниципального бюджетного дошкольного образовательного учреждения детского сада № 52 «Золотой улей» городского округа Тольятти</w:t>
      </w:r>
      <w:r w:rsidR="00A82433">
        <w:rPr>
          <w:rFonts w:ascii="Times New Roman" w:eastAsia="Calibri" w:hAnsi="Times New Roman"/>
          <w:sz w:val="28"/>
          <w:szCs w:val="28"/>
          <w:lang w:eastAsia="en-US"/>
        </w:rPr>
        <w:t xml:space="preserve"> (далее – дошкольные образовательные учреждения)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</w:t>
      </w:r>
      <w:r w:rsidRPr="00F636D5">
        <w:rPr>
          <w:rFonts w:ascii="Times New Roman" w:eastAsia="Calibri" w:hAnsi="Times New Roman"/>
          <w:sz w:val="28"/>
          <w:szCs w:val="28"/>
          <w:lang w:eastAsia="en-US"/>
        </w:rPr>
        <w:t xml:space="preserve"> целях совершенствования внутренней структуры учреждений системы образования городского округа Тольятти, оптимизации расходов на их содержание, обеспечения доступности качественного образования, более эффективного использования  финансовых и материально - технических ресурсов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274FEEEF" w14:textId="794B6751" w:rsidR="005A5FCB" w:rsidRDefault="005A5FCB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 данный момент проекты постановлений администрации городского округа Тольятти о реорганизации вышеперечисленных учреждений находятся на согласовании </w:t>
      </w:r>
      <w:r w:rsidR="00A82433">
        <w:rPr>
          <w:rFonts w:ascii="Times New Roman" w:eastAsia="Calibri" w:hAnsi="Times New Roman"/>
          <w:sz w:val="28"/>
          <w:szCs w:val="28"/>
          <w:lang w:eastAsia="en-US"/>
        </w:rPr>
        <w:t xml:space="preserve">в администрации городского округа Тольятти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согласно </w:t>
      </w:r>
      <w:r w:rsidR="00A82433">
        <w:rPr>
          <w:rFonts w:ascii="Times New Roman" w:eastAsia="Calibri" w:hAnsi="Times New Roman"/>
          <w:sz w:val="28"/>
          <w:szCs w:val="28"/>
          <w:lang w:eastAsia="en-US"/>
        </w:rPr>
        <w:t>регламенту делопроизводства и документооборота в администрации городско округа Тольятти, утвержденного распоряжением администрации городского округа Тольятти от 04.10.2019 № 8376-р/1.</w:t>
      </w:r>
    </w:p>
    <w:p w14:paraId="4C37C41F" w14:textId="6627EC28" w:rsidR="00A82433" w:rsidRDefault="00A82433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Установлено, 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 xml:space="preserve">что права обучающихся </w:t>
      </w:r>
      <w:r>
        <w:rPr>
          <w:rFonts w:ascii="Times New Roman" w:eastAsia="Calibri" w:hAnsi="Times New Roman"/>
          <w:sz w:val="28"/>
          <w:szCs w:val="28"/>
          <w:lang w:eastAsia="en-US"/>
        </w:rPr>
        <w:t>дошкольных образовательных учреждений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 xml:space="preserve"> на обучение по основным общеобразовательным программам дошкольного образования не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>нарушены. Негативных последствий реорганизации не выявлено. В результате реорганизации будут созданы условия, обеспечивающие реализацию Федеральных государственных стандартов дошкольного образования, повышения качества предоставляемых населению образовательных услуг.</w:t>
      </w:r>
    </w:p>
    <w:p w14:paraId="2F044859" w14:textId="77777777" w:rsidR="004A58A9" w:rsidRPr="004A58A9" w:rsidRDefault="004A58A9" w:rsidP="004A58A9">
      <w:pPr>
        <w:widowControl/>
        <w:tabs>
          <w:tab w:val="left" w:pos="1077"/>
          <w:tab w:val="center" w:pos="4677"/>
        </w:tabs>
        <w:autoSpaceDE/>
        <w:autoSpaceDN/>
        <w:adjustRightInd/>
        <w:spacing w:line="276" w:lineRule="auto"/>
        <w:contextualSpacing/>
        <w:rPr>
          <w:rFonts w:ascii="Times New Roman" w:hAnsi="Times New Roman"/>
          <w:sz w:val="28"/>
          <w:szCs w:val="28"/>
        </w:rPr>
      </w:pPr>
      <w:r w:rsidRPr="004A58A9">
        <w:rPr>
          <w:rFonts w:ascii="Times New Roman" w:hAnsi="Times New Roman"/>
          <w:sz w:val="28"/>
          <w:szCs w:val="28"/>
        </w:rPr>
        <w:t>Реорганизация позволит:</w:t>
      </w:r>
    </w:p>
    <w:p w14:paraId="52583A80" w14:textId="77777777" w:rsidR="004A58A9" w:rsidRPr="004A58A9" w:rsidRDefault="004A58A9" w:rsidP="004A58A9">
      <w:pPr>
        <w:widowControl/>
        <w:tabs>
          <w:tab w:val="left" w:pos="709"/>
          <w:tab w:val="center" w:pos="4677"/>
        </w:tabs>
        <w:autoSpaceDE/>
        <w:autoSpaceDN/>
        <w:adjustRightInd/>
        <w:spacing w:line="276" w:lineRule="auto"/>
        <w:ind w:firstLine="0"/>
        <w:contextualSpacing/>
        <w:rPr>
          <w:rFonts w:ascii="Times New Roman" w:hAnsi="Times New Roman"/>
          <w:sz w:val="28"/>
          <w:szCs w:val="28"/>
        </w:rPr>
      </w:pPr>
      <w:r w:rsidRPr="004A58A9">
        <w:rPr>
          <w:rFonts w:ascii="Times New Roman" w:hAnsi="Times New Roman"/>
          <w:sz w:val="28"/>
          <w:szCs w:val="28"/>
        </w:rPr>
        <w:t xml:space="preserve">          - создать непрерывную, эффективную образовательную среду, способствующую повышению качества предоставляемых населению услуг;</w:t>
      </w:r>
    </w:p>
    <w:p w14:paraId="1DC914DF" w14:textId="77777777" w:rsidR="004A58A9" w:rsidRPr="004A58A9" w:rsidRDefault="004A58A9" w:rsidP="004A58A9">
      <w:pPr>
        <w:widowControl/>
        <w:tabs>
          <w:tab w:val="left" w:pos="709"/>
          <w:tab w:val="center" w:pos="4677"/>
        </w:tabs>
        <w:autoSpaceDE/>
        <w:autoSpaceDN/>
        <w:adjustRightInd/>
        <w:spacing w:line="276" w:lineRule="auto"/>
        <w:ind w:firstLine="0"/>
        <w:contextualSpacing/>
        <w:rPr>
          <w:rFonts w:ascii="Times New Roman" w:hAnsi="Times New Roman"/>
          <w:sz w:val="28"/>
          <w:szCs w:val="28"/>
        </w:rPr>
      </w:pPr>
      <w:r w:rsidRPr="004A58A9">
        <w:rPr>
          <w:rFonts w:ascii="Times New Roman" w:hAnsi="Times New Roman"/>
          <w:sz w:val="28"/>
          <w:szCs w:val="28"/>
        </w:rPr>
        <w:tab/>
        <w:t>- повысить качество дошкольного образования;</w:t>
      </w:r>
    </w:p>
    <w:p w14:paraId="463276B8" w14:textId="77777777" w:rsidR="004A58A9" w:rsidRPr="004A58A9" w:rsidRDefault="004A58A9" w:rsidP="004A58A9">
      <w:pPr>
        <w:widowControl/>
        <w:tabs>
          <w:tab w:val="left" w:pos="709"/>
          <w:tab w:val="center" w:pos="4677"/>
        </w:tabs>
        <w:autoSpaceDE/>
        <w:autoSpaceDN/>
        <w:adjustRightInd/>
        <w:spacing w:line="276" w:lineRule="auto"/>
        <w:ind w:firstLine="0"/>
        <w:contextualSpacing/>
        <w:rPr>
          <w:rFonts w:ascii="Times New Roman" w:hAnsi="Times New Roman"/>
          <w:sz w:val="28"/>
          <w:szCs w:val="28"/>
        </w:rPr>
      </w:pPr>
      <w:r w:rsidRPr="004A58A9">
        <w:rPr>
          <w:rFonts w:ascii="Times New Roman" w:hAnsi="Times New Roman"/>
          <w:sz w:val="28"/>
          <w:szCs w:val="28"/>
        </w:rPr>
        <w:tab/>
        <w:t>- создать условия для обучающихся сообразно возрасту</w:t>
      </w:r>
      <w:r w:rsidRPr="004A58A9">
        <w:rPr>
          <w:rFonts w:ascii="Times New Roman" w:hAnsi="Times New Roman"/>
          <w:sz w:val="28"/>
          <w:szCs w:val="28"/>
        </w:rPr>
        <w:br/>
        <w:t>и возможностям;</w:t>
      </w:r>
    </w:p>
    <w:p w14:paraId="1901442B" w14:textId="0E3233D8" w:rsidR="004A58A9" w:rsidRPr="004A58A9" w:rsidRDefault="004A58A9" w:rsidP="004A58A9">
      <w:pPr>
        <w:widowControl/>
        <w:tabs>
          <w:tab w:val="left" w:pos="709"/>
          <w:tab w:val="center" w:pos="4677"/>
        </w:tabs>
        <w:autoSpaceDE/>
        <w:autoSpaceDN/>
        <w:adjustRightInd/>
        <w:spacing w:line="276" w:lineRule="auto"/>
        <w:ind w:firstLine="0"/>
        <w:contextualSpacing/>
        <w:rPr>
          <w:rFonts w:ascii="Times New Roman" w:hAnsi="Times New Roman"/>
          <w:sz w:val="28"/>
          <w:szCs w:val="28"/>
        </w:rPr>
      </w:pPr>
      <w:r w:rsidRPr="004A58A9">
        <w:rPr>
          <w:rFonts w:ascii="Times New Roman" w:hAnsi="Times New Roman"/>
          <w:sz w:val="28"/>
          <w:szCs w:val="28"/>
        </w:rPr>
        <w:tab/>
        <w:t>- создать мотивационную среду для участия обучающихся</w:t>
      </w:r>
      <w:r w:rsidR="00AB7C6D">
        <w:rPr>
          <w:rFonts w:ascii="Times New Roman" w:hAnsi="Times New Roman"/>
          <w:sz w:val="28"/>
          <w:szCs w:val="28"/>
        </w:rPr>
        <w:br/>
      </w:r>
      <w:r w:rsidRPr="004A58A9">
        <w:rPr>
          <w:rFonts w:ascii="Times New Roman" w:hAnsi="Times New Roman"/>
          <w:sz w:val="28"/>
          <w:szCs w:val="28"/>
        </w:rPr>
        <w:t>и педагогических работников в конкурсах и соревнованиях различных уровней;</w:t>
      </w:r>
    </w:p>
    <w:p w14:paraId="159E66CB" w14:textId="7B946BEB" w:rsidR="004A58A9" w:rsidRPr="004A58A9" w:rsidRDefault="004A58A9" w:rsidP="004A58A9">
      <w:pPr>
        <w:widowControl/>
        <w:tabs>
          <w:tab w:val="left" w:pos="709"/>
          <w:tab w:val="center" w:pos="4677"/>
        </w:tabs>
        <w:autoSpaceDE/>
        <w:autoSpaceDN/>
        <w:adjustRightInd/>
        <w:spacing w:line="276" w:lineRule="auto"/>
        <w:ind w:firstLine="0"/>
        <w:contextualSpacing/>
        <w:rPr>
          <w:rFonts w:ascii="Times New Roman" w:hAnsi="Times New Roman"/>
          <w:sz w:val="28"/>
          <w:szCs w:val="28"/>
        </w:rPr>
      </w:pPr>
      <w:r w:rsidRPr="004A58A9">
        <w:rPr>
          <w:rFonts w:ascii="Times New Roman" w:hAnsi="Times New Roman"/>
          <w:sz w:val="28"/>
          <w:szCs w:val="28"/>
        </w:rPr>
        <w:tab/>
      </w:r>
      <w:r w:rsidRPr="004A58A9">
        <w:rPr>
          <w:rFonts w:ascii="Times New Roman" w:hAnsi="Times New Roman"/>
          <w:sz w:val="28"/>
          <w:szCs w:val="28"/>
        </w:rPr>
        <w:tab/>
        <w:t>- оптимизировать и сконцентрировать финансовые, материально-технические и кадровые ресурсы образовательных учреждений, повысить эффективность управления муниципальным имуществом.</w:t>
      </w:r>
    </w:p>
    <w:p w14:paraId="167F35E7" w14:textId="07FD09EA" w:rsidR="004A58A9" w:rsidRDefault="004A58A9" w:rsidP="004A58A9">
      <w:pPr>
        <w:widowControl/>
        <w:tabs>
          <w:tab w:val="left" w:pos="567"/>
          <w:tab w:val="center" w:pos="4677"/>
        </w:tabs>
        <w:suppressAutoHyphens/>
        <w:autoSpaceDE/>
        <w:autoSpaceDN/>
        <w:adjustRightInd/>
        <w:spacing w:line="276" w:lineRule="auto"/>
        <w:ind w:firstLine="0"/>
        <w:contextualSpacing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К в</w:t>
      </w:r>
      <w:r w:rsidRPr="004A58A9">
        <w:rPr>
          <w:rFonts w:ascii="Times New Roman" w:hAnsi="Times New Roman"/>
          <w:bCs/>
          <w:sz w:val="28"/>
          <w:szCs w:val="28"/>
        </w:rPr>
        <w:t>озможны</w:t>
      </w:r>
      <w:r>
        <w:rPr>
          <w:rFonts w:ascii="Times New Roman" w:hAnsi="Times New Roman"/>
          <w:bCs/>
          <w:sz w:val="28"/>
          <w:szCs w:val="28"/>
        </w:rPr>
        <w:t>м</w:t>
      </w:r>
      <w:r w:rsidRPr="004A58A9">
        <w:rPr>
          <w:rFonts w:ascii="Times New Roman" w:hAnsi="Times New Roman"/>
          <w:bCs/>
          <w:sz w:val="28"/>
          <w:szCs w:val="28"/>
        </w:rPr>
        <w:t xml:space="preserve"> социально-экономические последствия</w:t>
      </w:r>
      <w:r>
        <w:rPr>
          <w:rFonts w:ascii="Times New Roman" w:hAnsi="Times New Roman"/>
          <w:bCs/>
          <w:sz w:val="28"/>
          <w:szCs w:val="28"/>
        </w:rPr>
        <w:t>м</w:t>
      </w:r>
      <w:r w:rsidRPr="004A58A9">
        <w:rPr>
          <w:rFonts w:ascii="Times New Roman" w:hAnsi="Times New Roman"/>
          <w:bCs/>
          <w:sz w:val="28"/>
          <w:szCs w:val="28"/>
        </w:rPr>
        <w:t xml:space="preserve"> реорганизации муниципальных учреждений</w:t>
      </w:r>
      <w:r>
        <w:rPr>
          <w:rFonts w:ascii="Times New Roman" w:hAnsi="Times New Roman"/>
          <w:bCs/>
          <w:sz w:val="28"/>
          <w:szCs w:val="28"/>
        </w:rPr>
        <w:t xml:space="preserve"> можно отнести </w:t>
      </w:r>
      <w:r w:rsidRPr="004A58A9">
        <w:rPr>
          <w:rFonts w:ascii="Times New Roman" w:hAnsi="Times New Roman"/>
          <w:sz w:val="28"/>
          <w:szCs w:val="28"/>
        </w:rPr>
        <w:t>эффективное использование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A58A9">
        <w:rPr>
          <w:rFonts w:ascii="Times New Roman" w:hAnsi="Times New Roman"/>
          <w:sz w:val="28"/>
          <w:szCs w:val="28"/>
        </w:rPr>
        <w:t>сокращение АУП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4A58A9">
        <w:rPr>
          <w:rFonts w:ascii="Times New Roman" w:hAnsi="Times New Roman"/>
          <w:sz w:val="28"/>
          <w:szCs w:val="28"/>
        </w:rPr>
        <w:t xml:space="preserve"> экономия средств бюджета городского округа Тольятти.</w:t>
      </w:r>
    </w:p>
    <w:p w14:paraId="11720D15" w14:textId="77777777" w:rsidR="00AB7C6D" w:rsidRPr="004A58A9" w:rsidRDefault="00AB7C6D" w:rsidP="004A58A9">
      <w:pPr>
        <w:widowControl/>
        <w:tabs>
          <w:tab w:val="left" w:pos="567"/>
          <w:tab w:val="center" w:pos="4677"/>
        </w:tabs>
        <w:suppressAutoHyphens/>
        <w:autoSpaceDE/>
        <w:autoSpaceDN/>
        <w:adjustRightInd/>
        <w:spacing w:line="276" w:lineRule="auto"/>
        <w:ind w:firstLine="0"/>
        <w:contextualSpacing/>
        <w:jc w:val="left"/>
        <w:rPr>
          <w:rFonts w:ascii="Times New Roman" w:hAnsi="Times New Roman"/>
          <w:bCs/>
          <w:sz w:val="28"/>
          <w:szCs w:val="28"/>
        </w:rPr>
      </w:pPr>
    </w:p>
    <w:p w14:paraId="62BA7B68" w14:textId="661665FC" w:rsidR="003D0AF8" w:rsidRDefault="003D0AF8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3D0AF8">
        <w:rPr>
          <w:rFonts w:ascii="Times New Roman" w:eastAsia="Calibri" w:hAnsi="Times New Roman"/>
          <w:sz w:val="28"/>
          <w:szCs w:val="28"/>
          <w:lang w:eastAsia="en-US"/>
        </w:rPr>
        <w:t>В 2022 году в соответствии с постановлением Правительства Самарской области от 09.02.2022 № 69 и приказом министерства имущественных отношений</w:t>
      </w:r>
      <w:r w:rsidR="007C4888">
        <w:rPr>
          <w:rFonts w:ascii="Times New Roman" w:eastAsia="Calibri" w:hAnsi="Times New Roman"/>
          <w:sz w:val="28"/>
          <w:szCs w:val="28"/>
          <w:lang w:eastAsia="en-US"/>
        </w:rPr>
        <w:t xml:space="preserve"> Самарской области от 26.11.2021</w:t>
      </w:r>
      <w:r w:rsidR="00C73A28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 w:rsidR="007C4888">
        <w:rPr>
          <w:rFonts w:ascii="Times New Roman" w:eastAsia="Calibri" w:hAnsi="Times New Roman"/>
          <w:sz w:val="28"/>
          <w:szCs w:val="28"/>
          <w:lang w:eastAsia="en-US"/>
        </w:rPr>
        <w:t xml:space="preserve"> № 2465 (с изменениями</w:t>
      </w:r>
      <w:r w:rsidR="007C4888">
        <w:rPr>
          <w:rFonts w:ascii="Times New Roman" w:eastAsia="Calibri" w:hAnsi="Times New Roman"/>
          <w:sz w:val="28"/>
          <w:szCs w:val="28"/>
          <w:lang w:eastAsia="en-US"/>
        </w:rPr>
        <w:br/>
        <w:t>от 31.01.2022</w:t>
      </w:r>
      <w:r w:rsidR="00C73A28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 w:rsidR="007C4888">
        <w:rPr>
          <w:rFonts w:ascii="Times New Roman" w:eastAsia="Calibri" w:hAnsi="Times New Roman"/>
          <w:sz w:val="28"/>
          <w:szCs w:val="28"/>
          <w:lang w:eastAsia="en-US"/>
        </w:rPr>
        <w:t xml:space="preserve"> № 132) Тольяттинская филармония с 15.02.2022 года передана на региональный уровень.</w:t>
      </w:r>
      <w:r w:rsidR="00A8243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82433" w:rsidRPr="00A82433">
        <w:rPr>
          <w:rFonts w:ascii="Times New Roman" w:eastAsia="Calibri" w:hAnsi="Times New Roman"/>
          <w:sz w:val="28"/>
          <w:szCs w:val="28"/>
          <w:lang w:eastAsia="en-US"/>
        </w:rPr>
        <w:t>Мнение родителей (законных представителей) обучающихся, трудовых (педагогических) коллективов</w:t>
      </w:r>
      <w:r w:rsidR="00AB7C6D">
        <w:rPr>
          <w:rFonts w:ascii="Times New Roman" w:eastAsia="Calibri" w:hAnsi="Times New Roman"/>
          <w:sz w:val="28"/>
          <w:szCs w:val="28"/>
          <w:lang w:eastAsia="en-US"/>
        </w:rPr>
        <w:br/>
      </w:r>
      <w:r w:rsidR="00A82433" w:rsidRPr="00A82433">
        <w:rPr>
          <w:rFonts w:ascii="Times New Roman" w:eastAsia="Calibri" w:hAnsi="Times New Roman"/>
          <w:sz w:val="28"/>
          <w:szCs w:val="28"/>
          <w:lang w:eastAsia="en-US"/>
        </w:rPr>
        <w:t>и профсоюзных организаций дошкольных образовательных учреждений учтено</w:t>
      </w:r>
      <w:r w:rsidR="00A82433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A416A" w14:textId="3B6218B8" w:rsidR="00A82433" w:rsidRDefault="00A82433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Установлено, что реорганизация выше перечисленных 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>дошкольны</w:t>
      </w:r>
      <w:r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образовательны</w:t>
      </w:r>
      <w:r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й </w:t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 xml:space="preserve">целесообразна, не повлечет ухудшение условий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обслуживания, что обеспечивает полное соблюдение Федерального закона  от 24.07.1998 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A82433">
        <w:rPr>
          <w:rFonts w:ascii="Times New Roman" w:eastAsia="Calibri" w:hAnsi="Times New Roman"/>
          <w:sz w:val="28"/>
          <w:szCs w:val="28"/>
          <w:lang w:eastAsia="en-US"/>
        </w:rPr>
        <w:t>№ 124-ФЗ «Об основных гарантиях прав ребенка в Российской Федерации».</w:t>
      </w:r>
    </w:p>
    <w:p w14:paraId="1450750A" w14:textId="06236973" w:rsidR="007C4888" w:rsidRDefault="007C4888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 соответствии с постановлением администрации от 04.07.2022</w:t>
      </w:r>
      <w:r>
        <w:rPr>
          <w:rFonts w:ascii="Times New Roman" w:eastAsia="Calibri" w:hAnsi="Times New Roman"/>
          <w:sz w:val="28"/>
          <w:szCs w:val="28"/>
          <w:lang w:eastAsia="en-US"/>
        </w:rPr>
        <w:br/>
        <w:t>№ 1389-п/1 начата работа по ликвидации муниципального бюджетного образовательного учреждения высшего образования городского округа Тольятти «Тольяттинская консерватория». По состоянию на 31.12.2022 г</w:t>
      </w:r>
      <w:r w:rsidR="00C73A28">
        <w:rPr>
          <w:rFonts w:ascii="Times New Roman" w:eastAsia="Calibri" w:hAnsi="Times New Roman"/>
          <w:sz w:val="28"/>
          <w:szCs w:val="28"/>
          <w:lang w:eastAsia="en-US"/>
        </w:rPr>
        <w:t>ода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461E4670" w14:textId="2C3B20F5" w:rsidR="007C4888" w:rsidRDefault="007C4888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Утвержден промежуточный ликвидационный баланс учреждения</w:t>
      </w:r>
      <w:r w:rsidR="006970FE">
        <w:rPr>
          <w:rFonts w:ascii="Times New Roman" w:eastAsia="Calibri" w:hAnsi="Times New Roman"/>
          <w:sz w:val="28"/>
          <w:szCs w:val="28"/>
          <w:lang w:eastAsia="en-US"/>
        </w:rPr>
        <w:t>. Имущество, ранее закрепленное за Тольяттинской консерваторией, передано в казну. Часть недвижимого (помещение по адресу ул. Мира, 72)</w:t>
      </w:r>
      <w:r w:rsidR="006970FE">
        <w:rPr>
          <w:rFonts w:ascii="Times New Roman" w:eastAsia="Calibri" w:hAnsi="Times New Roman"/>
          <w:sz w:val="28"/>
          <w:szCs w:val="28"/>
          <w:lang w:eastAsia="en-US"/>
        </w:rPr>
        <w:br/>
        <w:t>и движимого имущества (музыкальные инструменты, учебные пособия, оргтехника, мебель) передано в оперативное управление муниципальному бюджетному учреждению дополнительного образования «Детская школа искусств Центрального района» для организации образовательного процесса.</w:t>
      </w:r>
    </w:p>
    <w:p w14:paraId="3822255D" w14:textId="42F8ED0B" w:rsidR="006970FE" w:rsidRDefault="006970FE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соответствии с Трудовым кодексом из 56 сотрудников Тольяттинской консерватории трудовые отношения прекращены</w:t>
      </w:r>
      <w:r w:rsidR="00AB7C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52 сотрудниками, в целях подготовки бухгалтерской отчетности и завершения работы по архивированию документов продолжают работать 4 чел.</w:t>
      </w:r>
    </w:p>
    <w:p w14:paraId="6158AC95" w14:textId="002E7B9C" w:rsidR="006970FE" w:rsidRDefault="006970FE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соответствии с Федеральным законом «Об образовании в Российской Федерации» проведена работа по предоставлению студентам возможности завершить обучением в других организациях высшего образования, осуществляющих образовательную деятельность по образовательным программам соответствующих уровня и направленности. В результате</w:t>
      </w:r>
      <w:r>
        <w:rPr>
          <w:rFonts w:ascii="Times New Roman" w:hAnsi="Times New Roman"/>
          <w:sz w:val="28"/>
          <w:szCs w:val="28"/>
        </w:rPr>
        <w:br/>
        <w:t xml:space="preserve">из 23 студентов, обучавшихся в Тольяттинской консерватории на момент начала ликвидации: 12 чел. </w:t>
      </w:r>
      <w:r w:rsidR="00C73A2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ереведены </w:t>
      </w:r>
      <w:r w:rsidR="00C73A28">
        <w:rPr>
          <w:rFonts w:ascii="Times New Roman" w:hAnsi="Times New Roman"/>
          <w:sz w:val="28"/>
          <w:szCs w:val="28"/>
        </w:rPr>
        <w:t>в другие учебные заведения</w:t>
      </w:r>
      <w:r w:rsidR="00C73A28">
        <w:rPr>
          <w:rFonts w:ascii="Times New Roman" w:hAnsi="Times New Roman"/>
          <w:sz w:val="28"/>
          <w:szCs w:val="28"/>
        </w:rPr>
        <w:br/>
        <w:t>на бюджетной основе, 5 чел. переведены в другие учебные заведения</w:t>
      </w:r>
      <w:r w:rsidR="00C73A28">
        <w:rPr>
          <w:rFonts w:ascii="Times New Roman" w:hAnsi="Times New Roman"/>
          <w:sz w:val="28"/>
          <w:szCs w:val="28"/>
        </w:rPr>
        <w:br/>
        <w:t>на внебюджетные места (оплата за счет средств бюджета городского округа Тольятти, Самарский институт культуры), 6 чел. отчислены по собственному желанию, без продолжения обучения.</w:t>
      </w:r>
    </w:p>
    <w:p w14:paraId="1248B477" w14:textId="7BF3F44B" w:rsidR="00C73A28" w:rsidRDefault="00C73A28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дополнительной меры социальной поддержки сотрудникам</w:t>
      </w:r>
      <w:r>
        <w:rPr>
          <w:rFonts w:ascii="Times New Roman" w:hAnsi="Times New Roman"/>
          <w:sz w:val="28"/>
          <w:szCs w:val="28"/>
        </w:rPr>
        <w:br/>
        <w:t>и студентам Тольяттинской консерватории в связи с ликвидацией были установлены единовременные выплаты в размере 100 тыс. руб. – для лиц, являвшихся студентами консерватории на момент принятия решения</w:t>
      </w:r>
      <w:r>
        <w:rPr>
          <w:rFonts w:ascii="Times New Roman" w:hAnsi="Times New Roman"/>
          <w:sz w:val="28"/>
          <w:szCs w:val="28"/>
        </w:rPr>
        <w:br/>
        <w:t>о ликвидации, 50 тыс. руб. – для профессорско-преподавательского состава, 18740 руб. для административно-управленческого и вспомогательного персонала. Всего имеющих право на выплату 79 чел. Подало</w:t>
      </w:r>
      <w:r>
        <w:rPr>
          <w:rFonts w:ascii="Times New Roman" w:hAnsi="Times New Roman"/>
          <w:sz w:val="28"/>
          <w:szCs w:val="28"/>
        </w:rPr>
        <w:br/>
        <w:t>в установленном порядке документы в МФЦ и получило выплату 78 чел. (отказался от подачи документов 1 чел., профессор из г. Москвы).</w:t>
      </w:r>
    </w:p>
    <w:p w14:paraId="58EFE62B" w14:textId="0050DB02" w:rsidR="00C73A28" w:rsidRDefault="00C73A28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Планируемый срок окончания всех ликвидационных мероприятий – 31.12.2023 года.</w:t>
      </w:r>
    </w:p>
    <w:p w14:paraId="62BB5F31" w14:textId="59573D02" w:rsidR="00C73A28" w:rsidRDefault="00C73A28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 год в настоящее время оптимизация (в том числе путем реорганизации) сети муниципальных учреждений, находящихся</w:t>
      </w:r>
      <w:r>
        <w:rPr>
          <w:rFonts w:ascii="Times New Roman" w:hAnsi="Times New Roman"/>
          <w:sz w:val="28"/>
          <w:szCs w:val="28"/>
        </w:rPr>
        <w:br/>
        <w:t>в ведомственном подчинении департамента культуры</w:t>
      </w:r>
      <w:r w:rsidR="00F239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планируется.</w:t>
      </w:r>
    </w:p>
    <w:p w14:paraId="02CC55CA" w14:textId="429D1D46" w:rsidR="007E4ED5" w:rsidRDefault="007E4ED5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2078ECDC" w14:textId="77777777" w:rsidR="007E4ED5" w:rsidRDefault="007E4ED5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14:paraId="08BED2DC" w14:textId="70F2B489" w:rsidR="007E4ED5" w:rsidRPr="00C67533" w:rsidRDefault="007E4ED5" w:rsidP="007E4ED5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C67533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br/>
      </w:r>
      <w:r w:rsidRPr="00C67533">
        <w:rPr>
          <w:rFonts w:ascii="Times New Roman" w:hAnsi="Times New Roman"/>
          <w:sz w:val="26"/>
          <w:szCs w:val="26"/>
        </w:rPr>
        <w:t>департамента</w:t>
      </w:r>
      <w:r>
        <w:rPr>
          <w:rFonts w:ascii="Times New Roman" w:hAnsi="Times New Roman"/>
          <w:sz w:val="26"/>
          <w:szCs w:val="26"/>
        </w:rPr>
        <w:t xml:space="preserve"> образования</w:t>
      </w:r>
      <w:r w:rsidRPr="00C67533">
        <w:rPr>
          <w:rFonts w:ascii="Times New Roman" w:hAnsi="Times New Roman"/>
          <w:sz w:val="26"/>
          <w:szCs w:val="26"/>
        </w:rPr>
        <w:t xml:space="preserve">                              </w:t>
      </w:r>
      <w:r w:rsidRPr="00C67533">
        <w:rPr>
          <w:rFonts w:ascii="Times New Roman" w:hAnsi="Times New Roman"/>
          <w:sz w:val="26"/>
          <w:szCs w:val="26"/>
        </w:rPr>
        <w:tab/>
        <w:t xml:space="preserve">     </w:t>
      </w:r>
      <w:r w:rsidRPr="00C67533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 Л</w:t>
      </w:r>
      <w:r w:rsidRPr="00C6753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М</w:t>
      </w:r>
      <w:r w:rsidRPr="00C67533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Лебедева</w:t>
      </w:r>
    </w:p>
    <w:p w14:paraId="1AE2C57B" w14:textId="77777777" w:rsidR="007E4ED5" w:rsidRPr="003D0AF8" w:rsidRDefault="007E4ED5" w:rsidP="004A58A9">
      <w:pPr>
        <w:widowControl/>
        <w:autoSpaceDE/>
        <w:autoSpaceDN/>
        <w:adjustRightInd/>
        <w:spacing w:after="200" w:line="276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sectPr w:rsidR="007E4ED5" w:rsidRPr="003D0AF8" w:rsidSect="0004455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7333"/>
    <w:multiLevelType w:val="hybridMultilevel"/>
    <w:tmpl w:val="785603F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EDD775D"/>
    <w:multiLevelType w:val="hybridMultilevel"/>
    <w:tmpl w:val="0E0C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2709B"/>
    <w:multiLevelType w:val="hybridMultilevel"/>
    <w:tmpl w:val="69C4FAB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19E33E7C"/>
    <w:multiLevelType w:val="hybridMultilevel"/>
    <w:tmpl w:val="B6600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A6FA9"/>
    <w:multiLevelType w:val="hybridMultilevel"/>
    <w:tmpl w:val="F65A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E7A03"/>
    <w:multiLevelType w:val="hybridMultilevel"/>
    <w:tmpl w:val="4636D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7447D"/>
    <w:multiLevelType w:val="hybridMultilevel"/>
    <w:tmpl w:val="73BE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E29F6"/>
    <w:multiLevelType w:val="hybridMultilevel"/>
    <w:tmpl w:val="D9B2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569BE"/>
    <w:multiLevelType w:val="hybridMultilevel"/>
    <w:tmpl w:val="2F321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25DFC"/>
    <w:multiLevelType w:val="hybridMultilevel"/>
    <w:tmpl w:val="8542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85A48"/>
    <w:multiLevelType w:val="hybridMultilevel"/>
    <w:tmpl w:val="710C5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209208">
    <w:abstractNumId w:val="9"/>
  </w:num>
  <w:num w:numId="2" w16cid:durableId="1862665148">
    <w:abstractNumId w:val="5"/>
  </w:num>
  <w:num w:numId="3" w16cid:durableId="292054697">
    <w:abstractNumId w:val="6"/>
  </w:num>
  <w:num w:numId="4" w16cid:durableId="1072506907">
    <w:abstractNumId w:val="10"/>
  </w:num>
  <w:num w:numId="5" w16cid:durableId="1105618265">
    <w:abstractNumId w:val="3"/>
  </w:num>
  <w:num w:numId="6" w16cid:durableId="464733678">
    <w:abstractNumId w:val="4"/>
  </w:num>
  <w:num w:numId="7" w16cid:durableId="1976448598">
    <w:abstractNumId w:val="2"/>
  </w:num>
  <w:num w:numId="8" w16cid:durableId="1061441988">
    <w:abstractNumId w:val="1"/>
  </w:num>
  <w:num w:numId="9" w16cid:durableId="365788212">
    <w:abstractNumId w:val="0"/>
  </w:num>
  <w:num w:numId="10" w16cid:durableId="968122055">
    <w:abstractNumId w:val="7"/>
  </w:num>
  <w:num w:numId="11" w16cid:durableId="13717600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3EE"/>
    <w:rsid w:val="0004331F"/>
    <w:rsid w:val="00044559"/>
    <w:rsid w:val="000C3CBC"/>
    <w:rsid w:val="00103CFF"/>
    <w:rsid w:val="001636DB"/>
    <w:rsid w:val="00175B2F"/>
    <w:rsid w:val="00197E17"/>
    <w:rsid w:val="001A3912"/>
    <w:rsid w:val="001C602C"/>
    <w:rsid w:val="001E40A8"/>
    <w:rsid w:val="00254696"/>
    <w:rsid w:val="0026471F"/>
    <w:rsid w:val="00294E4A"/>
    <w:rsid w:val="002B436C"/>
    <w:rsid w:val="003210C8"/>
    <w:rsid w:val="003529E5"/>
    <w:rsid w:val="00384A69"/>
    <w:rsid w:val="003A087A"/>
    <w:rsid w:val="003A2DE1"/>
    <w:rsid w:val="003D0AF8"/>
    <w:rsid w:val="003E2BD0"/>
    <w:rsid w:val="003F5CC2"/>
    <w:rsid w:val="00414B57"/>
    <w:rsid w:val="00433FA6"/>
    <w:rsid w:val="004464CD"/>
    <w:rsid w:val="00452430"/>
    <w:rsid w:val="0049688B"/>
    <w:rsid w:val="004A2C62"/>
    <w:rsid w:val="004A4BB2"/>
    <w:rsid w:val="004A58A9"/>
    <w:rsid w:val="004B07FE"/>
    <w:rsid w:val="004C3333"/>
    <w:rsid w:val="00510C17"/>
    <w:rsid w:val="005117FD"/>
    <w:rsid w:val="00517DD3"/>
    <w:rsid w:val="005333EE"/>
    <w:rsid w:val="005434EC"/>
    <w:rsid w:val="005911A0"/>
    <w:rsid w:val="005A3F7E"/>
    <w:rsid w:val="005A5FCB"/>
    <w:rsid w:val="005B6D3C"/>
    <w:rsid w:val="005C23DD"/>
    <w:rsid w:val="005D1958"/>
    <w:rsid w:val="005F690A"/>
    <w:rsid w:val="005F763D"/>
    <w:rsid w:val="006061DB"/>
    <w:rsid w:val="006470CB"/>
    <w:rsid w:val="00652993"/>
    <w:rsid w:val="006549F6"/>
    <w:rsid w:val="006576F5"/>
    <w:rsid w:val="00690E24"/>
    <w:rsid w:val="006970FE"/>
    <w:rsid w:val="006A291A"/>
    <w:rsid w:val="007009B2"/>
    <w:rsid w:val="007160A8"/>
    <w:rsid w:val="0075021C"/>
    <w:rsid w:val="007A420F"/>
    <w:rsid w:val="007C4888"/>
    <w:rsid w:val="007E4ED5"/>
    <w:rsid w:val="007F2C03"/>
    <w:rsid w:val="0082773B"/>
    <w:rsid w:val="00842C8D"/>
    <w:rsid w:val="00854077"/>
    <w:rsid w:val="00891B5D"/>
    <w:rsid w:val="008B70C6"/>
    <w:rsid w:val="008D03B3"/>
    <w:rsid w:val="008F16FE"/>
    <w:rsid w:val="00910DA1"/>
    <w:rsid w:val="0092088F"/>
    <w:rsid w:val="009477DA"/>
    <w:rsid w:val="009509BF"/>
    <w:rsid w:val="00970069"/>
    <w:rsid w:val="009757BD"/>
    <w:rsid w:val="00997B90"/>
    <w:rsid w:val="009B7A7F"/>
    <w:rsid w:val="00A22E6D"/>
    <w:rsid w:val="00A82433"/>
    <w:rsid w:val="00AB7C6D"/>
    <w:rsid w:val="00AC7ACE"/>
    <w:rsid w:val="00B059C7"/>
    <w:rsid w:val="00B61BDD"/>
    <w:rsid w:val="00B65F13"/>
    <w:rsid w:val="00BA7BB3"/>
    <w:rsid w:val="00BB417F"/>
    <w:rsid w:val="00BD46CD"/>
    <w:rsid w:val="00C0366B"/>
    <w:rsid w:val="00C07743"/>
    <w:rsid w:val="00C25CE6"/>
    <w:rsid w:val="00C26D2E"/>
    <w:rsid w:val="00C35A6B"/>
    <w:rsid w:val="00C55C47"/>
    <w:rsid w:val="00C73A28"/>
    <w:rsid w:val="00C751E9"/>
    <w:rsid w:val="00CD7B17"/>
    <w:rsid w:val="00D0322E"/>
    <w:rsid w:val="00D23D68"/>
    <w:rsid w:val="00D25191"/>
    <w:rsid w:val="00D40E28"/>
    <w:rsid w:val="00D80ECF"/>
    <w:rsid w:val="00DA2653"/>
    <w:rsid w:val="00E47F3E"/>
    <w:rsid w:val="00E66E27"/>
    <w:rsid w:val="00E75E64"/>
    <w:rsid w:val="00EC318D"/>
    <w:rsid w:val="00EC5C02"/>
    <w:rsid w:val="00EF18FE"/>
    <w:rsid w:val="00F03F75"/>
    <w:rsid w:val="00F23973"/>
    <w:rsid w:val="00F24161"/>
    <w:rsid w:val="00F33E99"/>
    <w:rsid w:val="00F51CD4"/>
    <w:rsid w:val="00F636D5"/>
    <w:rsid w:val="00F75160"/>
    <w:rsid w:val="00FB5E24"/>
    <w:rsid w:val="00FD7E8C"/>
    <w:rsid w:val="00FF1EBB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A111"/>
  <w15:docId w15:val="{365503DF-5970-47F8-A070-B06975E4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333EE"/>
    <w:pPr>
      <w:ind w:left="720"/>
      <w:contextualSpacing/>
    </w:pPr>
  </w:style>
  <w:style w:type="character" w:styleId="a4">
    <w:name w:val="Hyperlink"/>
    <w:uiPriority w:val="99"/>
    <w:unhideWhenUsed/>
    <w:rsid w:val="005333EE"/>
    <w:rPr>
      <w:color w:val="0000FF"/>
      <w:u w:val="single"/>
    </w:rPr>
  </w:style>
  <w:style w:type="paragraph" w:customStyle="1" w:styleId="ConsPlusNonformat">
    <w:name w:val="ConsPlusNonformat"/>
    <w:uiPriority w:val="99"/>
    <w:rsid w:val="005333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41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17F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854077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40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Софьина Юлия Владимировна</cp:lastModifiedBy>
  <cp:revision>3</cp:revision>
  <cp:lastPrinted>2023-01-30T09:41:00Z</cp:lastPrinted>
  <dcterms:created xsi:type="dcterms:W3CDTF">2023-01-30T08:56:00Z</dcterms:created>
  <dcterms:modified xsi:type="dcterms:W3CDTF">2023-01-30T09:43:00Z</dcterms:modified>
</cp:coreProperties>
</file>