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EB9" w:rsidRPr="003B5D78" w:rsidRDefault="00DB7EB9" w:rsidP="00DB7EB9">
      <w:pPr>
        <w:pStyle w:val="2"/>
        <w:spacing w:before="0" w:after="0"/>
        <w:rPr>
          <w:rFonts w:ascii="Times New Roman" w:hAnsi="Times New Roman"/>
          <w:i/>
          <w:caps/>
          <w:sz w:val="28"/>
          <w:szCs w:val="28"/>
        </w:rPr>
      </w:pPr>
      <w:bookmarkStart w:id="0" w:name="_GoBack"/>
      <w:bookmarkEnd w:id="0"/>
      <w:r w:rsidRPr="003B5D78">
        <w:rPr>
          <w:rFonts w:ascii="Times New Roman" w:hAnsi="Times New Roman"/>
          <w:caps/>
          <w:sz w:val="28"/>
          <w:szCs w:val="28"/>
        </w:rPr>
        <w:t>заключение</w:t>
      </w:r>
    </w:p>
    <w:p w:rsidR="00DB7EB9" w:rsidRPr="003B5D78" w:rsidRDefault="00DB7EB9" w:rsidP="00DB7EB9">
      <w:pPr>
        <w:jc w:val="center"/>
        <w:rPr>
          <w:b/>
          <w:bCs/>
          <w:sz w:val="28"/>
          <w:szCs w:val="28"/>
        </w:rPr>
      </w:pPr>
      <w:r w:rsidRPr="003B5D78">
        <w:rPr>
          <w:b/>
          <w:bCs/>
          <w:sz w:val="28"/>
          <w:szCs w:val="28"/>
        </w:rPr>
        <w:t xml:space="preserve">юридического </w:t>
      </w:r>
      <w:r w:rsidR="00F32D96">
        <w:rPr>
          <w:b/>
          <w:bCs/>
          <w:sz w:val="28"/>
          <w:szCs w:val="28"/>
        </w:rPr>
        <w:t>отдела</w:t>
      </w:r>
      <w:r w:rsidR="00F611FC">
        <w:rPr>
          <w:b/>
          <w:bCs/>
          <w:sz w:val="28"/>
          <w:szCs w:val="28"/>
        </w:rPr>
        <w:t xml:space="preserve"> </w:t>
      </w:r>
      <w:r w:rsidRPr="003B5D78">
        <w:rPr>
          <w:b/>
          <w:bCs/>
          <w:sz w:val="28"/>
          <w:szCs w:val="28"/>
        </w:rPr>
        <w:t>аппарата Думы</w:t>
      </w:r>
      <w:r w:rsidR="009B417F">
        <w:rPr>
          <w:b/>
          <w:bCs/>
          <w:sz w:val="28"/>
          <w:szCs w:val="28"/>
        </w:rPr>
        <w:t xml:space="preserve"> </w:t>
      </w:r>
      <w:r w:rsidRPr="003B5D78">
        <w:rPr>
          <w:b/>
          <w:bCs/>
          <w:sz w:val="28"/>
          <w:szCs w:val="28"/>
        </w:rPr>
        <w:t>городского округа Тольятти</w:t>
      </w:r>
    </w:p>
    <w:p w:rsidR="00A660C6" w:rsidRDefault="00DB7EB9" w:rsidP="00A660C6">
      <w:pPr>
        <w:jc w:val="center"/>
        <w:rPr>
          <w:b/>
          <w:bCs/>
          <w:sz w:val="28"/>
          <w:szCs w:val="28"/>
        </w:rPr>
      </w:pPr>
      <w:r w:rsidRPr="003B5D78">
        <w:rPr>
          <w:b/>
          <w:bCs/>
          <w:sz w:val="28"/>
          <w:szCs w:val="28"/>
        </w:rPr>
        <w:t>на проект решения Думы городского округа Тольятти</w:t>
      </w:r>
      <w:r w:rsidR="00F611FC">
        <w:rPr>
          <w:b/>
          <w:bCs/>
          <w:sz w:val="28"/>
          <w:szCs w:val="28"/>
        </w:rPr>
        <w:t xml:space="preserve"> </w:t>
      </w:r>
      <w:r w:rsidRPr="003B5D78">
        <w:rPr>
          <w:b/>
          <w:bCs/>
          <w:sz w:val="28"/>
          <w:szCs w:val="28"/>
        </w:rPr>
        <w:t>«О</w:t>
      </w:r>
      <w:r w:rsidR="00A660C6">
        <w:rPr>
          <w:b/>
          <w:bCs/>
          <w:sz w:val="28"/>
          <w:szCs w:val="28"/>
        </w:rPr>
        <w:t xml:space="preserve"> внесении изменений в решение Думы городского округа Тольятти от 18.02.2009 </w:t>
      </w:r>
    </w:p>
    <w:p w:rsidR="00F32D96" w:rsidRDefault="00A660C6" w:rsidP="001030BE">
      <w:pPr>
        <w:jc w:val="center"/>
        <w:rPr>
          <w:b/>
          <w:bCs/>
          <w:sz w:val="28"/>
          <w:szCs w:val="28"/>
        </w:rPr>
      </w:pPr>
      <w:r>
        <w:rPr>
          <w:b/>
          <w:bCs/>
          <w:sz w:val="28"/>
          <w:szCs w:val="28"/>
        </w:rPr>
        <w:t>№ 1100 «О положениях, регламентирующих вопросы оказания имущественной поддержки субъектов малого и среднего предпринимательства в городском округе Тольятти</w:t>
      </w:r>
      <w:r w:rsidR="00F32D96">
        <w:rPr>
          <w:b/>
          <w:bCs/>
          <w:sz w:val="28"/>
          <w:szCs w:val="28"/>
        </w:rPr>
        <w:t>»</w:t>
      </w:r>
      <w:r w:rsidR="00DB7EB9" w:rsidRPr="003B5D78">
        <w:rPr>
          <w:b/>
          <w:bCs/>
          <w:sz w:val="28"/>
          <w:szCs w:val="28"/>
        </w:rPr>
        <w:t xml:space="preserve"> </w:t>
      </w:r>
    </w:p>
    <w:p w:rsidR="002F063A" w:rsidRPr="003B5D78" w:rsidRDefault="00DB7EB9" w:rsidP="00624482">
      <w:pPr>
        <w:jc w:val="center"/>
        <w:rPr>
          <w:b/>
          <w:sz w:val="28"/>
          <w:szCs w:val="28"/>
        </w:rPr>
      </w:pPr>
      <w:r w:rsidRPr="003B5D78">
        <w:rPr>
          <w:b/>
          <w:sz w:val="28"/>
          <w:szCs w:val="28"/>
        </w:rPr>
        <w:t xml:space="preserve">(Д – </w:t>
      </w:r>
      <w:r w:rsidR="00A660C6">
        <w:rPr>
          <w:b/>
          <w:sz w:val="28"/>
          <w:szCs w:val="28"/>
        </w:rPr>
        <w:t>33</w:t>
      </w:r>
      <w:r w:rsidR="001030BE">
        <w:rPr>
          <w:b/>
          <w:sz w:val="28"/>
          <w:szCs w:val="28"/>
        </w:rPr>
        <w:t xml:space="preserve"> </w:t>
      </w:r>
      <w:r w:rsidRPr="003B5D78">
        <w:rPr>
          <w:b/>
          <w:sz w:val="28"/>
          <w:szCs w:val="28"/>
        </w:rPr>
        <w:t xml:space="preserve">от </w:t>
      </w:r>
      <w:r w:rsidR="00A660C6">
        <w:rPr>
          <w:b/>
          <w:sz w:val="28"/>
          <w:szCs w:val="28"/>
        </w:rPr>
        <w:t>10</w:t>
      </w:r>
      <w:r w:rsidRPr="003B5D78">
        <w:rPr>
          <w:b/>
          <w:sz w:val="28"/>
          <w:szCs w:val="28"/>
        </w:rPr>
        <w:t>.</w:t>
      </w:r>
      <w:r w:rsidR="00F32D96">
        <w:rPr>
          <w:b/>
          <w:sz w:val="28"/>
          <w:szCs w:val="28"/>
        </w:rPr>
        <w:t>0</w:t>
      </w:r>
      <w:r w:rsidR="00A660C6">
        <w:rPr>
          <w:b/>
          <w:sz w:val="28"/>
          <w:szCs w:val="28"/>
        </w:rPr>
        <w:t>2</w:t>
      </w:r>
      <w:r w:rsidRPr="003B5D78">
        <w:rPr>
          <w:b/>
          <w:sz w:val="28"/>
          <w:szCs w:val="28"/>
        </w:rPr>
        <w:t>.20</w:t>
      </w:r>
      <w:r w:rsidR="00F32D96">
        <w:rPr>
          <w:b/>
          <w:sz w:val="28"/>
          <w:szCs w:val="28"/>
        </w:rPr>
        <w:t>2</w:t>
      </w:r>
      <w:r w:rsidR="00A660C6">
        <w:rPr>
          <w:b/>
          <w:sz w:val="28"/>
          <w:szCs w:val="28"/>
        </w:rPr>
        <w:t>3</w:t>
      </w:r>
      <w:r w:rsidRPr="003B5D78">
        <w:rPr>
          <w:b/>
          <w:sz w:val="28"/>
          <w:szCs w:val="28"/>
        </w:rPr>
        <w:t>г.)</w:t>
      </w:r>
    </w:p>
    <w:p w:rsidR="00624482" w:rsidRPr="003B5D78" w:rsidRDefault="00624482" w:rsidP="00624482">
      <w:pPr>
        <w:jc w:val="center"/>
        <w:rPr>
          <w:b/>
          <w:sz w:val="28"/>
          <w:szCs w:val="28"/>
        </w:rPr>
      </w:pPr>
    </w:p>
    <w:p w:rsidR="003E4BB2" w:rsidRDefault="003E4BB2" w:rsidP="003E4BB2">
      <w:pPr>
        <w:autoSpaceDE w:val="0"/>
        <w:autoSpaceDN w:val="0"/>
        <w:adjustRightInd w:val="0"/>
        <w:rPr>
          <w:sz w:val="28"/>
          <w:szCs w:val="28"/>
        </w:rPr>
      </w:pPr>
      <w:r w:rsidRPr="003B5D78">
        <w:rPr>
          <w:sz w:val="28"/>
          <w:szCs w:val="28"/>
        </w:rPr>
        <w:tab/>
        <w:t>Рассмотрев проект решения Думы городского округа</w:t>
      </w:r>
      <w:r w:rsidR="00950419">
        <w:rPr>
          <w:sz w:val="28"/>
          <w:szCs w:val="28"/>
        </w:rPr>
        <w:t xml:space="preserve"> </w:t>
      </w:r>
      <w:r w:rsidR="00950419" w:rsidRPr="00950419">
        <w:rPr>
          <w:sz w:val="28"/>
          <w:szCs w:val="28"/>
        </w:rPr>
        <w:t>«О внесении изменений в решение Думы городского округа Тольятти от 18.02.2009</w:t>
      </w:r>
      <w:r w:rsidR="00950419">
        <w:rPr>
          <w:sz w:val="28"/>
          <w:szCs w:val="28"/>
        </w:rPr>
        <w:t xml:space="preserve"> </w:t>
      </w:r>
      <w:r w:rsidR="00950419">
        <w:rPr>
          <w:sz w:val="28"/>
          <w:szCs w:val="28"/>
        </w:rPr>
        <w:br/>
      </w:r>
      <w:r w:rsidR="00950419" w:rsidRPr="00950419">
        <w:rPr>
          <w:sz w:val="28"/>
          <w:szCs w:val="28"/>
        </w:rPr>
        <w:t>№ 1100 «О положениях, регламентирующих вопросы оказания имущественной поддержки субъектов малого и среднего предпринимательства в городском округе Тольятти»</w:t>
      </w:r>
      <w:r w:rsidR="00950419">
        <w:rPr>
          <w:sz w:val="28"/>
          <w:szCs w:val="28"/>
        </w:rPr>
        <w:t xml:space="preserve"> </w:t>
      </w:r>
      <w:r w:rsidR="00BE2356">
        <w:rPr>
          <w:sz w:val="28"/>
          <w:szCs w:val="28"/>
        </w:rPr>
        <w:t>(далее – проект решения Думы</w:t>
      </w:r>
      <w:r w:rsidR="00102862">
        <w:rPr>
          <w:sz w:val="28"/>
          <w:szCs w:val="28"/>
        </w:rPr>
        <w:t>)</w:t>
      </w:r>
      <w:r w:rsidRPr="003B5D78">
        <w:rPr>
          <w:sz w:val="28"/>
          <w:szCs w:val="28"/>
        </w:rPr>
        <w:t xml:space="preserve">, </w:t>
      </w:r>
      <w:r w:rsidR="00970CDE" w:rsidRPr="003B5D78">
        <w:rPr>
          <w:sz w:val="28"/>
          <w:szCs w:val="28"/>
        </w:rPr>
        <w:t>необходимо отметить следующее</w:t>
      </w:r>
      <w:r w:rsidRPr="003B5D78">
        <w:rPr>
          <w:sz w:val="28"/>
          <w:szCs w:val="28"/>
        </w:rPr>
        <w:t>.</w:t>
      </w:r>
    </w:p>
    <w:p w:rsidR="00624482" w:rsidRPr="003B5D78" w:rsidRDefault="00624482" w:rsidP="00624482">
      <w:pPr>
        <w:pStyle w:val="a9"/>
        <w:ind w:firstLine="709"/>
        <w:rPr>
          <w:b/>
          <w:sz w:val="28"/>
          <w:szCs w:val="28"/>
        </w:rPr>
      </w:pPr>
      <w:proofErr w:type="gramStart"/>
      <w:r w:rsidRPr="003B5D78">
        <w:rPr>
          <w:sz w:val="28"/>
          <w:szCs w:val="28"/>
        </w:rPr>
        <w:t xml:space="preserve">В соответствии с пунктом 3 части 1 статьи 16 Федерального закона от </w:t>
      </w:r>
      <w:r w:rsidR="00102862">
        <w:rPr>
          <w:sz w:val="28"/>
          <w:szCs w:val="28"/>
        </w:rPr>
        <w:t>0</w:t>
      </w:r>
      <w:r w:rsidRPr="003B5D78">
        <w:rPr>
          <w:sz w:val="28"/>
          <w:szCs w:val="28"/>
        </w:rPr>
        <w:t>6</w:t>
      </w:r>
      <w:r w:rsidR="00102862">
        <w:rPr>
          <w:sz w:val="28"/>
          <w:szCs w:val="28"/>
        </w:rPr>
        <w:t>.10.</w:t>
      </w:r>
      <w:r w:rsidRPr="003B5D78">
        <w:rPr>
          <w:sz w:val="28"/>
          <w:szCs w:val="28"/>
        </w:rPr>
        <w:t>2003</w:t>
      </w:r>
      <w:r w:rsidR="005D53CF">
        <w:rPr>
          <w:sz w:val="28"/>
          <w:szCs w:val="28"/>
        </w:rPr>
        <w:t xml:space="preserve"> </w:t>
      </w:r>
      <w:r w:rsidRPr="003B5D78">
        <w:rPr>
          <w:sz w:val="28"/>
          <w:szCs w:val="28"/>
        </w:rPr>
        <w:t>№ 131</w:t>
      </w:r>
      <w:r w:rsidR="00102862">
        <w:rPr>
          <w:sz w:val="28"/>
          <w:szCs w:val="28"/>
        </w:rPr>
        <w:t xml:space="preserve"> </w:t>
      </w:r>
      <w:r w:rsidRPr="003B5D78">
        <w:rPr>
          <w:sz w:val="28"/>
          <w:szCs w:val="28"/>
        </w:rPr>
        <w:t>–</w:t>
      </w:r>
      <w:r w:rsidR="00102862">
        <w:rPr>
          <w:sz w:val="28"/>
          <w:szCs w:val="28"/>
        </w:rPr>
        <w:t xml:space="preserve"> </w:t>
      </w:r>
      <w:r w:rsidRPr="003B5D78">
        <w:rPr>
          <w:sz w:val="28"/>
          <w:szCs w:val="28"/>
        </w:rPr>
        <w:t>ФЗ «Об общих принципах организации местного самоуправления в Российской Федерации» (далее – Федеральный закон</w:t>
      </w:r>
      <w:r w:rsidRPr="003B5D78">
        <w:rPr>
          <w:sz w:val="28"/>
          <w:szCs w:val="28"/>
        </w:rPr>
        <w:br/>
        <w:t>№ 131</w:t>
      </w:r>
      <w:r w:rsidR="00102862">
        <w:rPr>
          <w:sz w:val="28"/>
          <w:szCs w:val="28"/>
        </w:rPr>
        <w:t xml:space="preserve"> </w:t>
      </w:r>
      <w:r w:rsidRPr="003B5D78">
        <w:rPr>
          <w:sz w:val="28"/>
          <w:szCs w:val="28"/>
        </w:rPr>
        <w:t>-</w:t>
      </w:r>
      <w:r w:rsidR="00102862">
        <w:rPr>
          <w:sz w:val="28"/>
          <w:szCs w:val="28"/>
        </w:rPr>
        <w:t xml:space="preserve"> </w:t>
      </w:r>
      <w:r w:rsidRPr="003B5D78">
        <w:rPr>
          <w:sz w:val="28"/>
          <w:szCs w:val="28"/>
        </w:rPr>
        <w:t xml:space="preserve">ФЗ) и пунктом 3 части 1 статьи 7 Устава городского округа Тольятти </w:t>
      </w:r>
      <w:r w:rsidRPr="003B5D78">
        <w:rPr>
          <w:b/>
          <w:sz w:val="28"/>
          <w:szCs w:val="28"/>
        </w:rPr>
        <w:t>владение, пользование и распоряжение имуществом, находящимся в муниципальной собственности городского округа, относится к вопросам местного значения городского округа.</w:t>
      </w:r>
      <w:proofErr w:type="gramEnd"/>
    </w:p>
    <w:p w:rsidR="005F00D7" w:rsidRPr="00E11F67" w:rsidRDefault="00D17E7F" w:rsidP="00960F5A">
      <w:pPr>
        <w:pStyle w:val="a9"/>
        <w:ind w:firstLine="709"/>
        <w:rPr>
          <w:sz w:val="28"/>
          <w:szCs w:val="28"/>
        </w:rPr>
      </w:pPr>
      <w:proofErr w:type="gramStart"/>
      <w:r w:rsidRPr="003B5D78">
        <w:rPr>
          <w:sz w:val="28"/>
          <w:szCs w:val="28"/>
        </w:rPr>
        <w:t>Согласно</w:t>
      </w:r>
      <w:r w:rsidR="00960F5A" w:rsidRPr="003B5D78">
        <w:rPr>
          <w:sz w:val="28"/>
          <w:szCs w:val="28"/>
        </w:rPr>
        <w:t xml:space="preserve"> пункту 33 части 1 статьи 16 Федерального закона № 131</w:t>
      </w:r>
      <w:r w:rsidR="00102862">
        <w:rPr>
          <w:sz w:val="28"/>
          <w:szCs w:val="28"/>
        </w:rPr>
        <w:t xml:space="preserve"> </w:t>
      </w:r>
      <w:r w:rsidR="00960F5A" w:rsidRPr="003B5D78">
        <w:rPr>
          <w:sz w:val="28"/>
          <w:szCs w:val="28"/>
        </w:rPr>
        <w:t>-</w:t>
      </w:r>
      <w:r w:rsidR="00102862">
        <w:rPr>
          <w:sz w:val="28"/>
          <w:szCs w:val="28"/>
        </w:rPr>
        <w:t xml:space="preserve"> </w:t>
      </w:r>
      <w:r w:rsidR="00960F5A" w:rsidRPr="003B5D78">
        <w:rPr>
          <w:sz w:val="28"/>
          <w:szCs w:val="28"/>
        </w:rPr>
        <w:t xml:space="preserve">ФЗ и, аналогично, части 1 статьи 7 </w:t>
      </w:r>
      <w:r w:rsidR="005F3301" w:rsidRPr="003B5D78">
        <w:rPr>
          <w:sz w:val="28"/>
          <w:szCs w:val="28"/>
        </w:rPr>
        <w:t>У</w:t>
      </w:r>
      <w:r w:rsidR="00960F5A" w:rsidRPr="003B5D78">
        <w:rPr>
          <w:sz w:val="28"/>
          <w:szCs w:val="28"/>
        </w:rPr>
        <w:t xml:space="preserve">става городского округа Тольятти, </w:t>
      </w:r>
      <w:r w:rsidR="005F00D7" w:rsidRPr="00E11F67">
        <w:rPr>
          <w:sz w:val="28"/>
          <w:szCs w:val="28"/>
        </w:rPr>
        <w:t>создание условий для расширения рынка сельскохозяйственной продукции, сырья и продовольствия,</w:t>
      </w:r>
      <w:r w:rsidR="005F00D7" w:rsidRPr="003B5D78">
        <w:rPr>
          <w:b/>
          <w:sz w:val="28"/>
          <w:szCs w:val="28"/>
        </w:rPr>
        <w:t xml:space="preserve"> содействие развитию малого и среднего предпринимательства,</w:t>
      </w:r>
      <w:r w:rsidR="005F00D7" w:rsidRPr="00E11F67">
        <w:rPr>
          <w:sz w:val="28"/>
          <w:szCs w:val="28"/>
        </w:rPr>
        <w:t xml:space="preserve"> оказание поддержки социально ориентированным некоммерческим организациям, благотворительной деятельности и добровольчеству</w:t>
      </w:r>
      <w:r w:rsidR="00352569">
        <w:rPr>
          <w:sz w:val="28"/>
          <w:szCs w:val="28"/>
        </w:rPr>
        <w:t xml:space="preserve"> (</w:t>
      </w:r>
      <w:proofErr w:type="spellStart"/>
      <w:r w:rsidR="00352569">
        <w:rPr>
          <w:sz w:val="28"/>
          <w:szCs w:val="28"/>
        </w:rPr>
        <w:t>волонтерству</w:t>
      </w:r>
      <w:proofErr w:type="spellEnd"/>
      <w:r w:rsidR="00352569">
        <w:rPr>
          <w:sz w:val="28"/>
          <w:szCs w:val="28"/>
        </w:rPr>
        <w:t xml:space="preserve">) </w:t>
      </w:r>
      <w:r w:rsidR="00960F5A" w:rsidRPr="00E11F67">
        <w:rPr>
          <w:sz w:val="28"/>
          <w:szCs w:val="28"/>
        </w:rPr>
        <w:t>относятся к вопросам местного значения</w:t>
      </w:r>
      <w:proofErr w:type="gramEnd"/>
      <w:r w:rsidR="00960F5A" w:rsidRPr="00E11F67">
        <w:rPr>
          <w:sz w:val="28"/>
          <w:szCs w:val="28"/>
        </w:rPr>
        <w:t xml:space="preserve"> городского округа.</w:t>
      </w:r>
    </w:p>
    <w:p w:rsidR="00960F5A" w:rsidRDefault="00960F5A" w:rsidP="00960F5A">
      <w:pPr>
        <w:pStyle w:val="a9"/>
        <w:ind w:firstLine="709"/>
        <w:rPr>
          <w:b/>
          <w:sz w:val="28"/>
          <w:szCs w:val="28"/>
        </w:rPr>
      </w:pPr>
      <w:r w:rsidRPr="003B5D78">
        <w:rPr>
          <w:sz w:val="28"/>
          <w:szCs w:val="28"/>
        </w:rPr>
        <w:t>При этом</w:t>
      </w:r>
      <w:proofErr w:type="gramStart"/>
      <w:r w:rsidRPr="003B5D78">
        <w:rPr>
          <w:sz w:val="28"/>
          <w:szCs w:val="28"/>
        </w:rPr>
        <w:t>,</w:t>
      </w:r>
      <w:proofErr w:type="gramEnd"/>
      <w:r w:rsidRPr="003B5D78">
        <w:rPr>
          <w:sz w:val="28"/>
          <w:szCs w:val="28"/>
        </w:rPr>
        <w:t xml:space="preserve"> согласно пункту 5 части 10 статьи 35 Федерального закона № 131</w:t>
      </w:r>
      <w:r w:rsidR="00102862">
        <w:rPr>
          <w:sz w:val="28"/>
          <w:szCs w:val="28"/>
        </w:rPr>
        <w:t xml:space="preserve"> </w:t>
      </w:r>
      <w:r w:rsidRPr="003B5D78">
        <w:rPr>
          <w:sz w:val="28"/>
          <w:szCs w:val="28"/>
        </w:rPr>
        <w:t>-</w:t>
      </w:r>
      <w:r w:rsidR="00102862">
        <w:rPr>
          <w:sz w:val="28"/>
          <w:szCs w:val="28"/>
        </w:rPr>
        <w:t xml:space="preserve"> </w:t>
      </w:r>
      <w:r w:rsidRPr="003B5D78">
        <w:rPr>
          <w:sz w:val="28"/>
          <w:szCs w:val="28"/>
        </w:rPr>
        <w:t>ФЗ и пункту 5 части 1 статьи 25 Устава городского округа Тольятти</w:t>
      </w:r>
      <w:r w:rsidR="005F3301" w:rsidRPr="003B5D78">
        <w:rPr>
          <w:sz w:val="28"/>
          <w:szCs w:val="28"/>
        </w:rPr>
        <w:t xml:space="preserve"> </w:t>
      </w:r>
      <w:r w:rsidRPr="003B5D78">
        <w:rPr>
          <w:b/>
          <w:sz w:val="28"/>
          <w:szCs w:val="28"/>
        </w:rPr>
        <w:t>в исключительной компетенции представительного органа муниципального образования находится определение порядка управления и распоряжения имуществом, находящимся в муниципальной собственности.</w:t>
      </w:r>
    </w:p>
    <w:p w:rsidR="00102862" w:rsidRDefault="00102862" w:rsidP="00102862">
      <w:pPr>
        <w:pStyle w:val="a9"/>
        <w:ind w:firstLine="709"/>
        <w:rPr>
          <w:sz w:val="28"/>
          <w:szCs w:val="28"/>
        </w:rPr>
      </w:pPr>
      <w:r>
        <w:rPr>
          <w:sz w:val="28"/>
          <w:szCs w:val="28"/>
        </w:rPr>
        <w:t>Положения, регламентирующие</w:t>
      </w:r>
      <w:r w:rsidRPr="00102862">
        <w:t xml:space="preserve"> </w:t>
      </w:r>
      <w:r w:rsidRPr="00102862">
        <w:rPr>
          <w:sz w:val="28"/>
          <w:szCs w:val="28"/>
        </w:rPr>
        <w:t>вопросы оказания имущественной поддержки субъектам малого и среднего предпринимательства в городском округе Тольятти</w:t>
      </w:r>
      <w:r>
        <w:rPr>
          <w:sz w:val="28"/>
          <w:szCs w:val="28"/>
        </w:rPr>
        <w:t xml:space="preserve">, утверждены решением Думы городского округа </w:t>
      </w:r>
      <w:r w:rsidRPr="00102862">
        <w:rPr>
          <w:sz w:val="28"/>
          <w:szCs w:val="28"/>
        </w:rPr>
        <w:t>от 18.02.2009</w:t>
      </w:r>
      <w:r w:rsidR="005D53CF">
        <w:rPr>
          <w:sz w:val="28"/>
          <w:szCs w:val="28"/>
        </w:rPr>
        <w:t xml:space="preserve"> </w:t>
      </w:r>
      <w:r>
        <w:rPr>
          <w:sz w:val="28"/>
          <w:szCs w:val="28"/>
        </w:rPr>
        <w:t xml:space="preserve">№ </w:t>
      </w:r>
      <w:r w:rsidRPr="00102862">
        <w:rPr>
          <w:sz w:val="28"/>
          <w:szCs w:val="28"/>
        </w:rPr>
        <w:t>1100</w:t>
      </w:r>
      <w:r w:rsidR="00862E67">
        <w:rPr>
          <w:sz w:val="28"/>
          <w:szCs w:val="28"/>
        </w:rPr>
        <w:t xml:space="preserve"> (далее – решение Думы № 1100)</w:t>
      </w:r>
      <w:r>
        <w:rPr>
          <w:sz w:val="28"/>
          <w:szCs w:val="28"/>
        </w:rPr>
        <w:t xml:space="preserve">, а именно: </w:t>
      </w:r>
    </w:p>
    <w:p w:rsidR="00102862" w:rsidRDefault="00102862" w:rsidP="00102862">
      <w:pPr>
        <w:pStyle w:val="a9"/>
        <w:ind w:firstLine="709"/>
        <w:rPr>
          <w:sz w:val="28"/>
          <w:szCs w:val="28"/>
        </w:rPr>
      </w:pPr>
      <w:r>
        <w:rPr>
          <w:sz w:val="28"/>
          <w:szCs w:val="28"/>
        </w:rPr>
        <w:t xml:space="preserve">1) </w:t>
      </w:r>
      <w:r w:rsidRPr="00102862">
        <w:rPr>
          <w:sz w:val="28"/>
          <w:szCs w:val="28"/>
        </w:rPr>
        <w:t xml:space="preserve">Положение о порядке формирования, ведения и обязательного опубликования перечня муниципального имущества городского округа Тольятти, предназначенного для предоставления во владение и (или) пользование субъектам малого и среднего предпринимательства и </w:t>
      </w:r>
      <w:r w:rsidRPr="00102862">
        <w:rPr>
          <w:sz w:val="28"/>
          <w:szCs w:val="28"/>
        </w:rPr>
        <w:lastRenderedPageBreak/>
        <w:t>организациям, образующим инфраструктуру поддержки субъектов малого и среднего предпринимательства;</w:t>
      </w:r>
    </w:p>
    <w:p w:rsidR="00102862" w:rsidRDefault="008A146E" w:rsidP="00102862">
      <w:pPr>
        <w:pStyle w:val="a9"/>
        <w:ind w:firstLine="709"/>
        <w:rPr>
          <w:sz w:val="28"/>
          <w:szCs w:val="28"/>
        </w:rPr>
      </w:pPr>
      <w:r>
        <w:rPr>
          <w:sz w:val="28"/>
          <w:szCs w:val="28"/>
        </w:rPr>
        <w:t xml:space="preserve">2) </w:t>
      </w:r>
      <w:r w:rsidR="00102862" w:rsidRPr="00102862">
        <w:rPr>
          <w:sz w:val="28"/>
          <w:szCs w:val="28"/>
        </w:rPr>
        <w:t>Положение о порядке и условиях предоставления в аренду, безвозмездное пользование муниципального имущества, включенного в перечень муниципального имущества городского округа Тольятти,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030893" w:rsidRDefault="003D597F" w:rsidP="001820B7">
      <w:pPr>
        <w:pStyle w:val="a9"/>
        <w:ind w:firstLine="709"/>
        <w:rPr>
          <w:sz w:val="28"/>
          <w:szCs w:val="28"/>
        </w:rPr>
      </w:pPr>
      <w:r w:rsidRPr="003D597F">
        <w:rPr>
          <w:sz w:val="28"/>
          <w:szCs w:val="28"/>
        </w:rPr>
        <w:t>Решени</w:t>
      </w:r>
      <w:r w:rsidR="00633E14">
        <w:rPr>
          <w:sz w:val="28"/>
          <w:szCs w:val="28"/>
        </w:rPr>
        <w:t xml:space="preserve">ями </w:t>
      </w:r>
      <w:r w:rsidRPr="003D597F">
        <w:rPr>
          <w:sz w:val="28"/>
          <w:szCs w:val="28"/>
        </w:rPr>
        <w:t>Думы городского округа</w:t>
      </w:r>
      <w:r w:rsidR="00A03BE2">
        <w:rPr>
          <w:sz w:val="28"/>
          <w:szCs w:val="28"/>
        </w:rPr>
        <w:t xml:space="preserve"> Тольятти </w:t>
      </w:r>
      <w:r w:rsidRPr="003D597F">
        <w:rPr>
          <w:sz w:val="28"/>
          <w:szCs w:val="28"/>
        </w:rPr>
        <w:t>от 24.12.2014</w:t>
      </w:r>
      <w:r w:rsidR="005D53CF">
        <w:rPr>
          <w:sz w:val="28"/>
          <w:szCs w:val="28"/>
        </w:rPr>
        <w:t xml:space="preserve"> </w:t>
      </w:r>
      <w:r w:rsidRPr="003D597F">
        <w:rPr>
          <w:sz w:val="28"/>
          <w:szCs w:val="28"/>
        </w:rPr>
        <w:t>№ 562</w:t>
      </w:r>
      <w:r w:rsidR="00633E14">
        <w:rPr>
          <w:sz w:val="28"/>
          <w:szCs w:val="28"/>
        </w:rPr>
        <w:t>, от 20.09.2017</w:t>
      </w:r>
      <w:r w:rsidR="005D53CF">
        <w:rPr>
          <w:sz w:val="28"/>
          <w:szCs w:val="28"/>
        </w:rPr>
        <w:t xml:space="preserve"> </w:t>
      </w:r>
      <w:r w:rsidR="00633E14">
        <w:rPr>
          <w:sz w:val="28"/>
          <w:szCs w:val="28"/>
        </w:rPr>
        <w:t>№ 1520</w:t>
      </w:r>
      <w:r w:rsidR="00793E2F">
        <w:rPr>
          <w:sz w:val="28"/>
          <w:szCs w:val="28"/>
        </w:rPr>
        <w:t>,</w:t>
      </w:r>
      <w:r w:rsidR="005D53CF">
        <w:rPr>
          <w:sz w:val="28"/>
          <w:szCs w:val="28"/>
        </w:rPr>
        <w:t xml:space="preserve"> </w:t>
      </w:r>
      <w:r w:rsidR="005D53CF" w:rsidRPr="005D53CF">
        <w:rPr>
          <w:sz w:val="28"/>
          <w:szCs w:val="28"/>
        </w:rPr>
        <w:t xml:space="preserve">от 21.11.2018 </w:t>
      </w:r>
      <w:r w:rsidR="005D53CF">
        <w:rPr>
          <w:sz w:val="28"/>
          <w:szCs w:val="28"/>
        </w:rPr>
        <w:t>№</w:t>
      </w:r>
      <w:r w:rsidR="005D53CF" w:rsidRPr="005D53CF">
        <w:rPr>
          <w:sz w:val="28"/>
          <w:szCs w:val="28"/>
        </w:rPr>
        <w:t xml:space="preserve"> 69</w:t>
      </w:r>
      <w:r w:rsidR="005D53CF">
        <w:rPr>
          <w:sz w:val="28"/>
          <w:szCs w:val="28"/>
        </w:rPr>
        <w:t xml:space="preserve">, </w:t>
      </w:r>
      <w:r w:rsidR="005D53CF" w:rsidRPr="005D53CF">
        <w:rPr>
          <w:sz w:val="28"/>
          <w:szCs w:val="28"/>
        </w:rPr>
        <w:t xml:space="preserve">от 11.12.2018 </w:t>
      </w:r>
      <w:r w:rsidR="005D53CF">
        <w:rPr>
          <w:sz w:val="28"/>
          <w:szCs w:val="28"/>
        </w:rPr>
        <w:t xml:space="preserve">№ </w:t>
      </w:r>
      <w:r w:rsidR="005D53CF" w:rsidRPr="005D53CF">
        <w:rPr>
          <w:sz w:val="28"/>
          <w:szCs w:val="28"/>
        </w:rPr>
        <w:t>91</w:t>
      </w:r>
      <w:r w:rsidR="00A03BE2">
        <w:rPr>
          <w:sz w:val="28"/>
          <w:szCs w:val="28"/>
        </w:rPr>
        <w:t xml:space="preserve">, </w:t>
      </w:r>
      <w:r w:rsidR="00A03BE2" w:rsidRPr="00A03BE2">
        <w:rPr>
          <w:sz w:val="28"/>
          <w:szCs w:val="28"/>
        </w:rPr>
        <w:t xml:space="preserve">от 24.03.2021 </w:t>
      </w:r>
      <w:r w:rsidR="00A03BE2">
        <w:rPr>
          <w:sz w:val="28"/>
          <w:szCs w:val="28"/>
        </w:rPr>
        <w:br/>
        <w:t xml:space="preserve">№ </w:t>
      </w:r>
      <w:r w:rsidR="00A03BE2" w:rsidRPr="00A03BE2">
        <w:rPr>
          <w:sz w:val="28"/>
          <w:szCs w:val="28"/>
        </w:rPr>
        <w:t>877</w:t>
      </w:r>
      <w:r w:rsidR="00A03BE2">
        <w:rPr>
          <w:sz w:val="28"/>
          <w:szCs w:val="28"/>
        </w:rPr>
        <w:t xml:space="preserve"> </w:t>
      </w:r>
      <w:r w:rsidRPr="003D597F">
        <w:rPr>
          <w:sz w:val="28"/>
          <w:szCs w:val="28"/>
        </w:rPr>
        <w:t>в указанные Положения были внесены изменения.</w:t>
      </w:r>
      <w:r w:rsidR="001820B7">
        <w:rPr>
          <w:sz w:val="28"/>
          <w:szCs w:val="28"/>
        </w:rPr>
        <w:t xml:space="preserve"> </w:t>
      </w:r>
      <w:r w:rsidR="00030893" w:rsidRPr="003B5D78">
        <w:rPr>
          <w:sz w:val="28"/>
          <w:szCs w:val="28"/>
        </w:rPr>
        <w:t>Внесение изменений и дополнений в ранее принятый нормативный</w:t>
      </w:r>
      <w:r w:rsidR="00D10ED8">
        <w:rPr>
          <w:sz w:val="28"/>
          <w:szCs w:val="28"/>
        </w:rPr>
        <w:t xml:space="preserve"> </w:t>
      </w:r>
      <w:r w:rsidR="00030893" w:rsidRPr="003B5D78">
        <w:rPr>
          <w:sz w:val="28"/>
          <w:szCs w:val="28"/>
        </w:rPr>
        <w:t xml:space="preserve">правовой акт находится в компетенции органа, его принявшего. </w:t>
      </w:r>
    </w:p>
    <w:p w:rsidR="00030893" w:rsidRDefault="00030893" w:rsidP="00030893">
      <w:pPr>
        <w:pStyle w:val="a9"/>
        <w:ind w:firstLine="720"/>
        <w:rPr>
          <w:b/>
          <w:sz w:val="28"/>
          <w:szCs w:val="28"/>
        </w:rPr>
      </w:pPr>
      <w:r w:rsidRPr="003B5D78">
        <w:rPr>
          <w:b/>
          <w:sz w:val="28"/>
          <w:szCs w:val="28"/>
        </w:rPr>
        <w:t xml:space="preserve">Таким образом, рассмотрение представленного вопроса находится в компетенции Думы городского округа Тольятти. </w:t>
      </w:r>
    </w:p>
    <w:p w:rsidR="001820B7" w:rsidRPr="003A54A4" w:rsidRDefault="003A54A4" w:rsidP="00030893">
      <w:pPr>
        <w:pStyle w:val="a9"/>
        <w:ind w:firstLine="720"/>
        <w:rPr>
          <w:sz w:val="28"/>
          <w:szCs w:val="28"/>
        </w:rPr>
      </w:pPr>
      <w:r w:rsidRPr="003A54A4">
        <w:rPr>
          <w:sz w:val="28"/>
          <w:szCs w:val="28"/>
        </w:rPr>
        <w:t>По существу представленного проекта решения Думы</w:t>
      </w:r>
      <w:r w:rsidR="001A52F6">
        <w:rPr>
          <w:sz w:val="28"/>
          <w:szCs w:val="28"/>
        </w:rPr>
        <w:t xml:space="preserve"> </w:t>
      </w:r>
      <w:r w:rsidRPr="003A54A4">
        <w:rPr>
          <w:sz w:val="28"/>
          <w:szCs w:val="28"/>
        </w:rPr>
        <w:t>необходимо отметить следующее.</w:t>
      </w:r>
    </w:p>
    <w:p w:rsidR="00A03BE2" w:rsidRPr="00385620" w:rsidRDefault="00644E9E" w:rsidP="00DE49DB">
      <w:pPr>
        <w:pStyle w:val="a9"/>
        <w:ind w:firstLine="720"/>
        <w:rPr>
          <w:i/>
          <w:sz w:val="28"/>
          <w:szCs w:val="28"/>
        </w:rPr>
      </w:pPr>
      <w:proofErr w:type="gramStart"/>
      <w:r w:rsidRPr="00644E9E">
        <w:rPr>
          <w:sz w:val="28"/>
          <w:szCs w:val="28"/>
        </w:rPr>
        <w:t>Согласно пояснительной за</w:t>
      </w:r>
      <w:r>
        <w:rPr>
          <w:sz w:val="28"/>
          <w:szCs w:val="28"/>
        </w:rPr>
        <w:t>писке к представленному проекту решения Думы</w:t>
      </w:r>
      <w:r w:rsidR="001A52F6">
        <w:rPr>
          <w:sz w:val="28"/>
          <w:szCs w:val="28"/>
        </w:rPr>
        <w:t xml:space="preserve"> </w:t>
      </w:r>
      <w:r w:rsidR="00633E14">
        <w:rPr>
          <w:sz w:val="28"/>
          <w:szCs w:val="28"/>
        </w:rPr>
        <w:t>проект подготовлен в связи с необходимостью</w:t>
      </w:r>
      <w:r w:rsidR="00385620">
        <w:rPr>
          <w:sz w:val="28"/>
          <w:szCs w:val="28"/>
        </w:rPr>
        <w:t xml:space="preserve"> </w:t>
      </w:r>
      <w:r w:rsidR="00385620" w:rsidRPr="00385620">
        <w:rPr>
          <w:i/>
          <w:sz w:val="28"/>
          <w:szCs w:val="28"/>
        </w:rPr>
        <w:t>создания одинаковых условий для всех субъектов малого и среднего предпринимательства</w:t>
      </w:r>
      <w:r w:rsidR="00385620">
        <w:rPr>
          <w:i/>
          <w:sz w:val="28"/>
          <w:szCs w:val="28"/>
        </w:rPr>
        <w:t xml:space="preserve"> и </w:t>
      </w:r>
      <w:r w:rsidR="00385620" w:rsidRPr="00385620">
        <w:rPr>
          <w:i/>
          <w:sz w:val="28"/>
          <w:szCs w:val="28"/>
        </w:rPr>
        <w:t>физических лиц, не являющи</w:t>
      </w:r>
      <w:r w:rsidR="00385620">
        <w:rPr>
          <w:i/>
          <w:sz w:val="28"/>
          <w:szCs w:val="28"/>
        </w:rPr>
        <w:t>х</w:t>
      </w:r>
      <w:r w:rsidR="00385620" w:rsidRPr="00385620">
        <w:rPr>
          <w:i/>
          <w:sz w:val="28"/>
          <w:szCs w:val="28"/>
        </w:rPr>
        <w:t>ся индивидуальными предпринимателями и применяющих специальный налоговый режим «Налог на профессиональный доход», осуществляющих предпринимательскую деятельность на территории городского округа Тольятти.</w:t>
      </w:r>
      <w:r w:rsidR="00633E14" w:rsidRPr="00385620">
        <w:rPr>
          <w:i/>
          <w:sz w:val="28"/>
          <w:szCs w:val="28"/>
        </w:rPr>
        <w:t xml:space="preserve"> </w:t>
      </w:r>
      <w:proofErr w:type="gramEnd"/>
    </w:p>
    <w:p w:rsidR="00385620" w:rsidRPr="00385620" w:rsidRDefault="00173BA8" w:rsidP="00173BA8">
      <w:pPr>
        <w:pStyle w:val="a9"/>
        <w:ind w:firstLine="720"/>
        <w:rPr>
          <w:i/>
          <w:sz w:val="28"/>
          <w:szCs w:val="28"/>
        </w:rPr>
      </w:pPr>
      <w:r>
        <w:rPr>
          <w:sz w:val="28"/>
          <w:szCs w:val="28"/>
        </w:rPr>
        <w:t>Кроме того, представленный проект решения Думы</w:t>
      </w:r>
      <w:r w:rsidR="00385620">
        <w:rPr>
          <w:sz w:val="28"/>
          <w:szCs w:val="28"/>
        </w:rPr>
        <w:t xml:space="preserve"> предусматривает внесение изменений, </w:t>
      </w:r>
      <w:r w:rsidR="00385620" w:rsidRPr="00385620">
        <w:rPr>
          <w:i/>
          <w:sz w:val="28"/>
          <w:szCs w:val="28"/>
        </w:rPr>
        <w:t>исключающих возможность предоставления муниципального имущества указанным категориям получателей мер имущественной поддержки в безвозмездное пользование.</w:t>
      </w:r>
    </w:p>
    <w:p w:rsidR="00523370" w:rsidRDefault="007A6EAC" w:rsidP="00523370">
      <w:pPr>
        <w:pStyle w:val="a9"/>
        <w:ind w:firstLine="720"/>
        <w:rPr>
          <w:sz w:val="28"/>
          <w:szCs w:val="28"/>
        </w:rPr>
      </w:pPr>
      <w:r>
        <w:rPr>
          <w:sz w:val="28"/>
          <w:szCs w:val="28"/>
        </w:rPr>
        <w:t>Следует отметить, что</w:t>
      </w:r>
      <w:r w:rsidR="00523370">
        <w:rPr>
          <w:sz w:val="28"/>
          <w:szCs w:val="28"/>
        </w:rPr>
        <w:t xml:space="preserve"> статьей 18 </w:t>
      </w:r>
      <w:r w:rsidR="00523370" w:rsidRPr="00523370">
        <w:rPr>
          <w:sz w:val="28"/>
          <w:szCs w:val="28"/>
        </w:rPr>
        <w:t>Федеральн</w:t>
      </w:r>
      <w:r w:rsidR="00523370">
        <w:rPr>
          <w:sz w:val="28"/>
          <w:szCs w:val="28"/>
        </w:rPr>
        <w:t xml:space="preserve">ого </w:t>
      </w:r>
      <w:r w:rsidR="00523370" w:rsidRPr="00523370">
        <w:rPr>
          <w:sz w:val="28"/>
          <w:szCs w:val="28"/>
        </w:rPr>
        <w:t>закон</w:t>
      </w:r>
      <w:r w:rsidR="00523370">
        <w:rPr>
          <w:sz w:val="28"/>
          <w:szCs w:val="28"/>
        </w:rPr>
        <w:t>а</w:t>
      </w:r>
      <w:r w:rsidR="00523370" w:rsidRPr="00523370">
        <w:rPr>
          <w:sz w:val="28"/>
          <w:szCs w:val="28"/>
        </w:rPr>
        <w:t xml:space="preserve"> от 24.07.2007</w:t>
      </w:r>
      <w:r w:rsidR="00523370">
        <w:rPr>
          <w:sz w:val="28"/>
          <w:szCs w:val="28"/>
        </w:rPr>
        <w:t xml:space="preserve"> </w:t>
      </w:r>
      <w:r w:rsidR="00523370">
        <w:rPr>
          <w:sz w:val="28"/>
          <w:szCs w:val="28"/>
        </w:rPr>
        <w:br/>
        <w:t>№</w:t>
      </w:r>
      <w:r w:rsidR="00523370" w:rsidRPr="00523370">
        <w:rPr>
          <w:sz w:val="28"/>
          <w:szCs w:val="28"/>
        </w:rPr>
        <w:t xml:space="preserve"> 209-ФЗ</w:t>
      </w:r>
      <w:r w:rsidR="00523370">
        <w:rPr>
          <w:sz w:val="28"/>
          <w:szCs w:val="28"/>
        </w:rPr>
        <w:t xml:space="preserve"> «</w:t>
      </w:r>
      <w:r w:rsidR="00523370" w:rsidRPr="00523370">
        <w:rPr>
          <w:sz w:val="28"/>
          <w:szCs w:val="28"/>
        </w:rPr>
        <w:t>О развитии малого и среднего предпринимательства в Российской Федерации</w:t>
      </w:r>
      <w:r w:rsidR="00523370">
        <w:rPr>
          <w:sz w:val="28"/>
          <w:szCs w:val="28"/>
        </w:rPr>
        <w:t>»</w:t>
      </w:r>
      <w:r w:rsidR="000C5C56">
        <w:rPr>
          <w:sz w:val="28"/>
          <w:szCs w:val="28"/>
        </w:rPr>
        <w:t xml:space="preserve"> (далее – Федеральный закон № 209 - ФЗ)</w:t>
      </w:r>
      <w:r w:rsidR="00523370">
        <w:rPr>
          <w:sz w:val="28"/>
          <w:szCs w:val="28"/>
        </w:rPr>
        <w:t xml:space="preserve"> </w:t>
      </w:r>
      <w:r w:rsidR="00523370" w:rsidRPr="00523370">
        <w:rPr>
          <w:b/>
          <w:sz w:val="28"/>
          <w:szCs w:val="28"/>
        </w:rPr>
        <w:t>установлены меры имущественной поддержки субъектов малого и среднего предпринимательства</w:t>
      </w:r>
      <w:r w:rsidR="00523370">
        <w:rPr>
          <w:sz w:val="28"/>
          <w:szCs w:val="28"/>
        </w:rPr>
        <w:t xml:space="preserve">, </w:t>
      </w:r>
      <w:proofErr w:type="gramStart"/>
      <w:r w:rsidR="002A3CBF">
        <w:rPr>
          <w:sz w:val="28"/>
          <w:szCs w:val="28"/>
        </w:rPr>
        <w:t>оказываемые</w:t>
      </w:r>
      <w:proofErr w:type="gramEnd"/>
      <w:r w:rsidR="002A3CBF">
        <w:rPr>
          <w:sz w:val="28"/>
          <w:szCs w:val="28"/>
        </w:rPr>
        <w:t xml:space="preserve"> </w:t>
      </w:r>
      <w:r w:rsidR="00523370">
        <w:rPr>
          <w:sz w:val="28"/>
          <w:szCs w:val="28"/>
        </w:rPr>
        <w:t xml:space="preserve">в том числе </w:t>
      </w:r>
      <w:r w:rsidR="00523370" w:rsidRPr="00523370">
        <w:rPr>
          <w:sz w:val="28"/>
          <w:szCs w:val="28"/>
        </w:rPr>
        <w:t xml:space="preserve">органами местного самоуправления </w:t>
      </w:r>
      <w:r w:rsidR="00523370" w:rsidRPr="00523370">
        <w:rPr>
          <w:b/>
          <w:sz w:val="28"/>
          <w:szCs w:val="28"/>
        </w:rPr>
        <w:t>в виде передачи во</w:t>
      </w:r>
      <w:r w:rsidR="00523370">
        <w:rPr>
          <w:b/>
          <w:sz w:val="28"/>
          <w:szCs w:val="28"/>
        </w:rPr>
        <w:t xml:space="preserve"> владение и (или) в пользование </w:t>
      </w:r>
      <w:r w:rsidR="00523370" w:rsidRPr="00523370">
        <w:rPr>
          <w:b/>
          <w:sz w:val="28"/>
          <w:szCs w:val="28"/>
        </w:rPr>
        <w:t>муниципального имущества,</w:t>
      </w:r>
      <w:r w:rsidR="00523370" w:rsidRPr="00523370">
        <w:rPr>
          <w:sz w:val="28"/>
          <w:szCs w:val="28"/>
        </w:rPr>
        <w:t xml:space="preserve"> в том числе земельных участков (за исключением земельных участков, </w:t>
      </w:r>
      <w:proofErr w:type="gramStart"/>
      <w:r w:rsidR="00523370" w:rsidRPr="00523370">
        <w:rPr>
          <w:sz w:val="28"/>
          <w:szCs w:val="28"/>
        </w:rPr>
        <w:t xml:space="preserve">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государственными программами (подпрограммами) Российской Федерации, государственными </w:t>
      </w:r>
      <w:r w:rsidR="00523370" w:rsidRPr="00523370">
        <w:rPr>
          <w:sz w:val="28"/>
          <w:szCs w:val="28"/>
        </w:rPr>
        <w:lastRenderedPageBreak/>
        <w:t xml:space="preserve">программами (подпрограммами) субъектов Российской Федерации, муниципальными программами (подпрограммами). </w:t>
      </w:r>
      <w:proofErr w:type="gramEnd"/>
    </w:p>
    <w:p w:rsidR="004B2F40" w:rsidRDefault="004B2F40" w:rsidP="00173BA8">
      <w:pPr>
        <w:pStyle w:val="a9"/>
        <w:ind w:firstLine="720"/>
        <w:rPr>
          <w:sz w:val="28"/>
          <w:szCs w:val="28"/>
        </w:rPr>
      </w:pPr>
      <w:proofErr w:type="gramStart"/>
      <w:r>
        <w:rPr>
          <w:sz w:val="28"/>
          <w:szCs w:val="28"/>
        </w:rPr>
        <w:t xml:space="preserve">В пункте 21 Положения </w:t>
      </w:r>
      <w:r w:rsidRPr="004B2F40">
        <w:rPr>
          <w:sz w:val="28"/>
          <w:szCs w:val="28"/>
        </w:rPr>
        <w:t>о порядке передачи в безвозмездное пользование, аренду и субаренду имущества, являющегося муниципальной собственностью городского округа Тольятти</w:t>
      </w:r>
      <w:r>
        <w:rPr>
          <w:sz w:val="28"/>
          <w:szCs w:val="28"/>
        </w:rPr>
        <w:t xml:space="preserve">, утвержденного решением </w:t>
      </w:r>
      <w:r w:rsidRPr="004B2F40">
        <w:rPr>
          <w:sz w:val="28"/>
          <w:szCs w:val="28"/>
        </w:rPr>
        <w:t xml:space="preserve">Думы городского округа Тольятти от 29.01.2020 </w:t>
      </w:r>
      <w:r>
        <w:rPr>
          <w:sz w:val="28"/>
          <w:szCs w:val="28"/>
        </w:rPr>
        <w:t>№</w:t>
      </w:r>
      <w:r w:rsidRPr="004B2F40">
        <w:rPr>
          <w:sz w:val="28"/>
          <w:szCs w:val="28"/>
        </w:rPr>
        <w:t xml:space="preserve"> 468</w:t>
      </w:r>
      <w:r>
        <w:rPr>
          <w:sz w:val="28"/>
          <w:szCs w:val="28"/>
        </w:rPr>
        <w:t xml:space="preserve"> (далее – Положение № 468), установлено, что в </w:t>
      </w:r>
      <w:r w:rsidRPr="004B2F40">
        <w:rPr>
          <w:sz w:val="28"/>
          <w:szCs w:val="28"/>
        </w:rPr>
        <w:t>целях оказания 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физическим лицам, применяющ</w:t>
      </w:r>
      <w:r>
        <w:rPr>
          <w:sz w:val="28"/>
          <w:szCs w:val="28"/>
        </w:rPr>
        <w:t>им специальный</w:t>
      </w:r>
      <w:proofErr w:type="gramEnd"/>
      <w:r>
        <w:rPr>
          <w:sz w:val="28"/>
          <w:szCs w:val="28"/>
        </w:rPr>
        <w:t xml:space="preserve"> </w:t>
      </w:r>
      <w:proofErr w:type="gramStart"/>
      <w:r>
        <w:rPr>
          <w:sz w:val="28"/>
          <w:szCs w:val="28"/>
        </w:rPr>
        <w:t>налоговый режим «</w:t>
      </w:r>
      <w:r w:rsidRPr="004B2F40">
        <w:rPr>
          <w:sz w:val="28"/>
          <w:szCs w:val="28"/>
        </w:rPr>
        <w:t>Налог на профессиональный доход</w:t>
      </w:r>
      <w:r>
        <w:rPr>
          <w:sz w:val="28"/>
          <w:szCs w:val="28"/>
        </w:rPr>
        <w:t>»</w:t>
      </w:r>
      <w:r w:rsidRPr="004B2F40">
        <w:rPr>
          <w:sz w:val="28"/>
          <w:szCs w:val="28"/>
        </w:rPr>
        <w:t xml:space="preserve"> (за исключением указанных в статье 15 Федерального закона</w:t>
      </w:r>
      <w:r>
        <w:rPr>
          <w:sz w:val="28"/>
          <w:szCs w:val="28"/>
        </w:rPr>
        <w:t xml:space="preserve"> № </w:t>
      </w:r>
      <w:r w:rsidRPr="004B2F40">
        <w:rPr>
          <w:sz w:val="28"/>
          <w:szCs w:val="28"/>
        </w:rPr>
        <w:t>209-ФЗ</w:t>
      </w:r>
      <w:r>
        <w:rPr>
          <w:sz w:val="28"/>
          <w:szCs w:val="28"/>
        </w:rPr>
        <w:t xml:space="preserve"> </w:t>
      </w:r>
      <w:r w:rsidRPr="004B2F40">
        <w:rPr>
          <w:sz w:val="28"/>
          <w:szCs w:val="28"/>
        </w:rPr>
        <w:t xml:space="preserve">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постановлением администрации городского округа Тольятти утверждается </w:t>
      </w:r>
      <w:r w:rsidRPr="004B2F40">
        <w:rPr>
          <w:b/>
          <w:sz w:val="28"/>
          <w:szCs w:val="28"/>
        </w:rPr>
        <w:t>перечень муниципального имущества, свободного от прав третьих лиц</w:t>
      </w:r>
      <w:r w:rsidRPr="004B2F40">
        <w:rPr>
          <w:sz w:val="28"/>
          <w:szCs w:val="28"/>
        </w:rPr>
        <w:t xml:space="preserve">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w:t>
      </w:r>
      <w:r w:rsidRPr="004B2F40">
        <w:rPr>
          <w:b/>
          <w:sz w:val="28"/>
          <w:szCs w:val="28"/>
        </w:rPr>
        <w:t>предназначенного</w:t>
      </w:r>
      <w:proofErr w:type="gramEnd"/>
      <w:r w:rsidRPr="004B2F40">
        <w:rPr>
          <w:b/>
          <w:sz w:val="28"/>
          <w:szCs w:val="28"/>
        </w:rPr>
        <w:t xml:space="preserve"> для передачи в аренду </w:t>
      </w:r>
      <w:r w:rsidRPr="004B2F40">
        <w:rPr>
          <w:sz w:val="28"/>
          <w:szCs w:val="28"/>
        </w:rPr>
        <w:t>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физическим лицам, применяющ</w:t>
      </w:r>
      <w:r>
        <w:rPr>
          <w:sz w:val="28"/>
          <w:szCs w:val="28"/>
        </w:rPr>
        <w:t>им специальный налоговый режим «</w:t>
      </w:r>
      <w:r w:rsidRPr="004B2F40">
        <w:rPr>
          <w:sz w:val="28"/>
          <w:szCs w:val="28"/>
        </w:rPr>
        <w:t>Налог на профессиональный доход</w:t>
      </w:r>
      <w:r>
        <w:rPr>
          <w:sz w:val="28"/>
          <w:szCs w:val="28"/>
        </w:rPr>
        <w:t>» (далее - Перечень)</w:t>
      </w:r>
      <w:r w:rsidRPr="004B2F40">
        <w:rPr>
          <w:sz w:val="28"/>
          <w:szCs w:val="28"/>
        </w:rPr>
        <w:t>.</w:t>
      </w:r>
    </w:p>
    <w:p w:rsidR="002A3CBF" w:rsidRDefault="00787402" w:rsidP="00173BA8">
      <w:pPr>
        <w:pStyle w:val="a9"/>
        <w:ind w:firstLine="720"/>
        <w:rPr>
          <w:sz w:val="28"/>
          <w:szCs w:val="28"/>
        </w:rPr>
      </w:pPr>
      <w:proofErr w:type="gramStart"/>
      <w:r>
        <w:rPr>
          <w:sz w:val="28"/>
          <w:szCs w:val="28"/>
        </w:rPr>
        <w:t>В действующей редакции</w:t>
      </w:r>
      <w:r w:rsidR="000C5C56">
        <w:rPr>
          <w:sz w:val="28"/>
          <w:szCs w:val="28"/>
        </w:rPr>
        <w:t xml:space="preserve"> решения Думы № 1100 установлено </w:t>
      </w:r>
      <w:r w:rsidR="000C5C56" w:rsidRPr="000C5C56">
        <w:rPr>
          <w:b/>
          <w:sz w:val="28"/>
          <w:szCs w:val="28"/>
        </w:rPr>
        <w:t xml:space="preserve">право </w:t>
      </w:r>
      <w:r w:rsidRPr="000C5C56">
        <w:rPr>
          <w:b/>
          <w:sz w:val="28"/>
          <w:szCs w:val="28"/>
        </w:rPr>
        <w:t>на получение имущественной поддержки в виде предоставления в аренду, безвозмездное пользование муниципального имущества</w:t>
      </w:r>
      <w:r w:rsidRPr="00787402">
        <w:rPr>
          <w:sz w:val="28"/>
          <w:szCs w:val="28"/>
        </w:rPr>
        <w:t>, включенного в</w:t>
      </w:r>
      <w:r w:rsidR="000C5C56">
        <w:rPr>
          <w:sz w:val="28"/>
          <w:szCs w:val="28"/>
        </w:rPr>
        <w:t xml:space="preserve"> Перечень </w:t>
      </w:r>
      <w:r w:rsidR="000C5C56" w:rsidRPr="000C5C56">
        <w:rPr>
          <w:sz w:val="28"/>
          <w:szCs w:val="28"/>
        </w:rPr>
        <w:t>муниципального имущества городского округа Тольятти,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787402">
        <w:rPr>
          <w:sz w:val="28"/>
          <w:szCs w:val="28"/>
        </w:rPr>
        <w:t xml:space="preserve">, </w:t>
      </w:r>
      <w:r w:rsidR="000C5C56">
        <w:rPr>
          <w:sz w:val="28"/>
          <w:szCs w:val="28"/>
        </w:rPr>
        <w:t>для</w:t>
      </w:r>
      <w:r w:rsidRPr="00787402">
        <w:rPr>
          <w:sz w:val="28"/>
          <w:szCs w:val="28"/>
        </w:rPr>
        <w:t xml:space="preserve"> субъект</w:t>
      </w:r>
      <w:r w:rsidR="000C5C56">
        <w:rPr>
          <w:sz w:val="28"/>
          <w:szCs w:val="28"/>
        </w:rPr>
        <w:t xml:space="preserve">ов </w:t>
      </w:r>
      <w:r w:rsidRPr="00787402">
        <w:rPr>
          <w:sz w:val="28"/>
          <w:szCs w:val="28"/>
        </w:rPr>
        <w:t>малого и среднего предпринимательства, физически</w:t>
      </w:r>
      <w:r w:rsidR="000C5C56">
        <w:rPr>
          <w:sz w:val="28"/>
          <w:szCs w:val="28"/>
        </w:rPr>
        <w:t>х</w:t>
      </w:r>
      <w:r w:rsidRPr="00787402">
        <w:rPr>
          <w:sz w:val="28"/>
          <w:szCs w:val="28"/>
        </w:rPr>
        <w:t xml:space="preserve"> лиц</w:t>
      </w:r>
      <w:proofErr w:type="gramEnd"/>
      <w:r w:rsidRPr="00787402">
        <w:rPr>
          <w:sz w:val="28"/>
          <w:szCs w:val="28"/>
        </w:rPr>
        <w:t>, применяющи</w:t>
      </w:r>
      <w:r w:rsidR="000C5C56">
        <w:rPr>
          <w:sz w:val="28"/>
          <w:szCs w:val="28"/>
        </w:rPr>
        <w:t>х</w:t>
      </w:r>
      <w:r w:rsidRPr="00787402">
        <w:rPr>
          <w:sz w:val="28"/>
          <w:szCs w:val="28"/>
        </w:rPr>
        <w:t xml:space="preserve"> специальный налоговый режим, соответствующи</w:t>
      </w:r>
      <w:r w:rsidR="000C5C56">
        <w:rPr>
          <w:sz w:val="28"/>
          <w:szCs w:val="28"/>
        </w:rPr>
        <w:t xml:space="preserve">х </w:t>
      </w:r>
      <w:r w:rsidRPr="00787402">
        <w:rPr>
          <w:sz w:val="28"/>
          <w:szCs w:val="28"/>
        </w:rPr>
        <w:t>требованиям, установленным Федеральным законом</w:t>
      </w:r>
      <w:r w:rsidR="000C5C56">
        <w:rPr>
          <w:sz w:val="28"/>
          <w:szCs w:val="28"/>
        </w:rPr>
        <w:t xml:space="preserve"> № 209 – ФЗ</w:t>
      </w:r>
      <w:r w:rsidR="002A3CBF">
        <w:rPr>
          <w:sz w:val="28"/>
          <w:szCs w:val="28"/>
        </w:rPr>
        <w:t>.</w:t>
      </w:r>
    </w:p>
    <w:p w:rsidR="000C5C56" w:rsidRDefault="000C5C56" w:rsidP="00173BA8">
      <w:pPr>
        <w:pStyle w:val="a9"/>
        <w:ind w:firstLine="720"/>
        <w:rPr>
          <w:sz w:val="28"/>
          <w:szCs w:val="28"/>
        </w:rPr>
      </w:pPr>
      <w:r>
        <w:rPr>
          <w:sz w:val="28"/>
          <w:szCs w:val="28"/>
        </w:rPr>
        <w:t xml:space="preserve">В представленной редакции изменений в решение Думы № 1100 предлагается предоставлять </w:t>
      </w:r>
      <w:r w:rsidRPr="000C5C56">
        <w:rPr>
          <w:sz w:val="28"/>
          <w:szCs w:val="28"/>
        </w:rPr>
        <w:t>муниципальное имущество, включенное в указанны</w:t>
      </w:r>
      <w:r>
        <w:rPr>
          <w:sz w:val="28"/>
          <w:szCs w:val="28"/>
        </w:rPr>
        <w:t>й</w:t>
      </w:r>
      <w:r w:rsidRPr="000C5C56">
        <w:rPr>
          <w:sz w:val="28"/>
          <w:szCs w:val="28"/>
        </w:rPr>
        <w:t xml:space="preserve"> </w:t>
      </w:r>
      <w:r>
        <w:rPr>
          <w:sz w:val="28"/>
          <w:szCs w:val="28"/>
        </w:rPr>
        <w:t>перечень</w:t>
      </w:r>
      <w:r w:rsidRPr="000C5C56">
        <w:rPr>
          <w:sz w:val="28"/>
          <w:szCs w:val="28"/>
        </w:rPr>
        <w:t>,</w:t>
      </w:r>
      <w:r>
        <w:rPr>
          <w:sz w:val="28"/>
          <w:szCs w:val="28"/>
        </w:rPr>
        <w:t xml:space="preserve"> </w:t>
      </w:r>
      <w:r w:rsidRPr="000C5C56">
        <w:rPr>
          <w:b/>
          <w:sz w:val="28"/>
          <w:szCs w:val="28"/>
        </w:rPr>
        <w:t>в аренду</w:t>
      </w:r>
      <w:r>
        <w:rPr>
          <w:sz w:val="28"/>
          <w:szCs w:val="28"/>
        </w:rPr>
        <w:t xml:space="preserve"> </w:t>
      </w:r>
      <w:r w:rsidRPr="000C5C56">
        <w:rPr>
          <w:sz w:val="28"/>
          <w:szCs w:val="28"/>
        </w:rPr>
        <w:t>по льготным ставкам арендной платы</w:t>
      </w:r>
      <w:r>
        <w:rPr>
          <w:sz w:val="28"/>
          <w:szCs w:val="28"/>
        </w:rPr>
        <w:t>.</w:t>
      </w:r>
    </w:p>
    <w:p w:rsidR="002A3CBF" w:rsidRPr="0005685F" w:rsidRDefault="002A3CBF" w:rsidP="0042250F">
      <w:pPr>
        <w:pStyle w:val="a9"/>
        <w:ind w:firstLine="720"/>
        <w:rPr>
          <w:b/>
          <w:sz w:val="28"/>
          <w:szCs w:val="28"/>
        </w:rPr>
      </w:pPr>
      <w:r w:rsidRPr="0005685F">
        <w:rPr>
          <w:b/>
          <w:sz w:val="28"/>
          <w:szCs w:val="28"/>
        </w:rPr>
        <w:t>Таким образом, п</w:t>
      </w:r>
      <w:r w:rsidR="00972E5D" w:rsidRPr="0005685F">
        <w:rPr>
          <w:b/>
          <w:sz w:val="28"/>
          <w:szCs w:val="28"/>
        </w:rPr>
        <w:t>о своему содержанию представленный проект решения Думы соответствует нормам</w:t>
      </w:r>
      <w:r w:rsidRPr="0005685F">
        <w:rPr>
          <w:b/>
          <w:sz w:val="28"/>
          <w:szCs w:val="28"/>
        </w:rPr>
        <w:t xml:space="preserve"> </w:t>
      </w:r>
      <w:r w:rsidR="008F07B7">
        <w:rPr>
          <w:b/>
          <w:sz w:val="28"/>
          <w:szCs w:val="28"/>
        </w:rPr>
        <w:t>Ф</w:t>
      </w:r>
      <w:r w:rsidRPr="0005685F">
        <w:rPr>
          <w:b/>
          <w:sz w:val="28"/>
          <w:szCs w:val="28"/>
        </w:rPr>
        <w:t>едерального закона № 209 – ФЗ и направлен на приведение в соответствие с Положением № 468.</w:t>
      </w:r>
      <w:r w:rsidR="00972E5D" w:rsidRPr="0005685F">
        <w:rPr>
          <w:b/>
          <w:sz w:val="28"/>
          <w:szCs w:val="28"/>
        </w:rPr>
        <w:t xml:space="preserve"> </w:t>
      </w:r>
    </w:p>
    <w:p w:rsidR="00DE49DB" w:rsidRDefault="002A3CBF" w:rsidP="0042250F">
      <w:pPr>
        <w:pStyle w:val="a9"/>
        <w:ind w:firstLine="720"/>
        <w:rPr>
          <w:sz w:val="28"/>
          <w:szCs w:val="28"/>
        </w:rPr>
      </w:pPr>
      <w:r>
        <w:rPr>
          <w:sz w:val="28"/>
          <w:szCs w:val="28"/>
        </w:rPr>
        <w:t xml:space="preserve">По тексту </w:t>
      </w:r>
      <w:r w:rsidR="00862E67">
        <w:rPr>
          <w:sz w:val="28"/>
          <w:szCs w:val="28"/>
        </w:rPr>
        <w:t>представленно</w:t>
      </w:r>
      <w:r>
        <w:rPr>
          <w:sz w:val="28"/>
          <w:szCs w:val="28"/>
        </w:rPr>
        <w:t xml:space="preserve">го </w:t>
      </w:r>
      <w:r w:rsidR="00862E67">
        <w:rPr>
          <w:sz w:val="28"/>
          <w:szCs w:val="28"/>
        </w:rPr>
        <w:t>проект</w:t>
      </w:r>
      <w:r>
        <w:rPr>
          <w:sz w:val="28"/>
          <w:szCs w:val="28"/>
        </w:rPr>
        <w:t>а</w:t>
      </w:r>
      <w:r w:rsidR="00862E67">
        <w:rPr>
          <w:sz w:val="28"/>
          <w:szCs w:val="28"/>
        </w:rPr>
        <w:t xml:space="preserve"> решения Думы име</w:t>
      </w:r>
      <w:r w:rsidR="0046685F">
        <w:rPr>
          <w:sz w:val="28"/>
          <w:szCs w:val="28"/>
        </w:rPr>
        <w:t>ю</w:t>
      </w:r>
      <w:r w:rsidR="00862E67">
        <w:rPr>
          <w:sz w:val="28"/>
          <w:szCs w:val="28"/>
        </w:rPr>
        <w:t>тся следующ</w:t>
      </w:r>
      <w:r w:rsidR="0046685F">
        <w:rPr>
          <w:sz w:val="28"/>
          <w:szCs w:val="28"/>
        </w:rPr>
        <w:t>и</w:t>
      </w:r>
      <w:r w:rsidR="00862E67">
        <w:rPr>
          <w:sz w:val="28"/>
          <w:szCs w:val="28"/>
        </w:rPr>
        <w:t>е замечани</w:t>
      </w:r>
      <w:r w:rsidR="0046685F">
        <w:rPr>
          <w:sz w:val="28"/>
          <w:szCs w:val="28"/>
        </w:rPr>
        <w:t>я</w:t>
      </w:r>
      <w:r w:rsidR="00862E67">
        <w:rPr>
          <w:sz w:val="28"/>
          <w:szCs w:val="28"/>
        </w:rPr>
        <w:t xml:space="preserve"> редакционного характера</w:t>
      </w:r>
      <w:r w:rsidR="00982500">
        <w:rPr>
          <w:sz w:val="28"/>
          <w:szCs w:val="28"/>
        </w:rPr>
        <w:t xml:space="preserve"> в соответствии с Правилами юридико-технического оформления решений Думы городского округа </w:t>
      </w:r>
      <w:r w:rsidR="00982500">
        <w:rPr>
          <w:sz w:val="28"/>
          <w:szCs w:val="28"/>
        </w:rPr>
        <w:lastRenderedPageBreak/>
        <w:t xml:space="preserve">Тольятти, утвержденными решением Думы городского округа Тольятти от </w:t>
      </w:r>
      <w:r w:rsidR="00982500" w:rsidRPr="00982500">
        <w:rPr>
          <w:sz w:val="28"/>
          <w:szCs w:val="28"/>
        </w:rPr>
        <w:t xml:space="preserve">20.03.2013 </w:t>
      </w:r>
      <w:r w:rsidR="00982500">
        <w:rPr>
          <w:sz w:val="28"/>
          <w:szCs w:val="28"/>
        </w:rPr>
        <w:t xml:space="preserve">№ </w:t>
      </w:r>
      <w:r w:rsidR="00982500" w:rsidRPr="00982500">
        <w:rPr>
          <w:sz w:val="28"/>
          <w:szCs w:val="28"/>
        </w:rPr>
        <w:t>1147</w:t>
      </w:r>
      <w:r w:rsidR="00862E67">
        <w:rPr>
          <w:sz w:val="28"/>
          <w:szCs w:val="28"/>
        </w:rPr>
        <w:t>:</w:t>
      </w:r>
    </w:p>
    <w:p w:rsidR="002A3CBF" w:rsidRDefault="0046685F" w:rsidP="0046685F">
      <w:pPr>
        <w:pStyle w:val="a9"/>
        <w:ind w:firstLine="720"/>
        <w:rPr>
          <w:sz w:val="28"/>
          <w:szCs w:val="28"/>
        </w:rPr>
      </w:pPr>
      <w:r w:rsidRPr="0046685F">
        <w:rPr>
          <w:sz w:val="28"/>
          <w:szCs w:val="28"/>
        </w:rPr>
        <w:t>1)</w:t>
      </w:r>
      <w:r>
        <w:rPr>
          <w:sz w:val="28"/>
          <w:szCs w:val="28"/>
        </w:rPr>
        <w:t xml:space="preserve"> </w:t>
      </w:r>
      <w:r w:rsidR="00F3400B">
        <w:rPr>
          <w:sz w:val="28"/>
          <w:szCs w:val="28"/>
        </w:rPr>
        <w:t>изложить пункт 1 в следующей редакции:</w:t>
      </w:r>
    </w:p>
    <w:p w:rsidR="0046685F" w:rsidRDefault="00F3400B" w:rsidP="009B03D9">
      <w:pPr>
        <w:pStyle w:val="a9"/>
        <w:ind w:firstLine="720"/>
        <w:rPr>
          <w:i/>
          <w:sz w:val="28"/>
          <w:szCs w:val="28"/>
        </w:rPr>
      </w:pPr>
      <w:r w:rsidRPr="00F3400B">
        <w:rPr>
          <w:i/>
          <w:sz w:val="28"/>
          <w:szCs w:val="28"/>
        </w:rPr>
        <w:t>«</w:t>
      </w:r>
      <w:r w:rsidR="002A3CBF" w:rsidRPr="00F3400B">
        <w:rPr>
          <w:i/>
          <w:sz w:val="28"/>
          <w:szCs w:val="28"/>
        </w:rPr>
        <w:t xml:space="preserve">1. </w:t>
      </w:r>
      <w:proofErr w:type="gramStart"/>
      <w:r w:rsidR="002A3CBF" w:rsidRPr="00F3400B">
        <w:rPr>
          <w:i/>
          <w:sz w:val="28"/>
          <w:szCs w:val="28"/>
        </w:rPr>
        <w:t>Внести в</w:t>
      </w:r>
      <w:r w:rsidRPr="00F3400B">
        <w:rPr>
          <w:i/>
          <w:sz w:val="28"/>
          <w:szCs w:val="28"/>
        </w:rPr>
        <w:t xml:space="preserve"> подпункт 1.2. пункта 1 решения </w:t>
      </w:r>
      <w:r w:rsidR="002A3CBF" w:rsidRPr="00F3400B">
        <w:rPr>
          <w:i/>
          <w:sz w:val="28"/>
          <w:szCs w:val="28"/>
        </w:rPr>
        <w:t>Думы городского округа Тольятти от 18.02.2009</w:t>
      </w:r>
      <w:r w:rsidRPr="00F3400B">
        <w:rPr>
          <w:i/>
          <w:sz w:val="28"/>
          <w:szCs w:val="28"/>
        </w:rPr>
        <w:t xml:space="preserve"> </w:t>
      </w:r>
      <w:r w:rsidR="002A3CBF" w:rsidRPr="00F3400B">
        <w:rPr>
          <w:i/>
          <w:sz w:val="28"/>
          <w:szCs w:val="28"/>
        </w:rPr>
        <w:t>№ 1100 «О положениях, регламентирующих вопросы оказания имущественной поддержки субъектам малого и среднего предпринимательства в городском округе Тольятти» (газета «Городские ведомости», 2009, 19 марта; 2015, 13 января; 2017, 6 октября; 2018, 14 декабря, 25 декабря; 2021, 2 апреля)</w:t>
      </w:r>
      <w:r w:rsidR="0046685F">
        <w:rPr>
          <w:i/>
          <w:sz w:val="28"/>
          <w:szCs w:val="28"/>
        </w:rPr>
        <w:t xml:space="preserve"> </w:t>
      </w:r>
      <w:r w:rsidR="002A3CBF" w:rsidRPr="00F3400B">
        <w:rPr>
          <w:i/>
          <w:sz w:val="28"/>
          <w:szCs w:val="28"/>
        </w:rPr>
        <w:t>изменени</w:t>
      </w:r>
      <w:r w:rsidRPr="00F3400B">
        <w:rPr>
          <w:i/>
          <w:sz w:val="28"/>
          <w:szCs w:val="28"/>
        </w:rPr>
        <w:t>е</w:t>
      </w:r>
      <w:r w:rsidR="002A3CBF" w:rsidRPr="00F3400B">
        <w:rPr>
          <w:i/>
          <w:sz w:val="28"/>
          <w:szCs w:val="28"/>
        </w:rPr>
        <w:t>, исключив</w:t>
      </w:r>
      <w:r w:rsidRPr="00F3400B">
        <w:rPr>
          <w:i/>
          <w:sz w:val="28"/>
          <w:szCs w:val="28"/>
        </w:rPr>
        <w:t xml:space="preserve"> </w:t>
      </w:r>
      <w:r w:rsidR="002A3CBF" w:rsidRPr="00F3400B">
        <w:rPr>
          <w:i/>
          <w:sz w:val="28"/>
          <w:szCs w:val="28"/>
        </w:rPr>
        <w:t>слова</w:t>
      </w:r>
      <w:r w:rsidR="00F67872">
        <w:rPr>
          <w:i/>
          <w:sz w:val="28"/>
          <w:szCs w:val="28"/>
        </w:rPr>
        <w:br/>
      </w:r>
      <w:r w:rsidR="002A3CBF" w:rsidRPr="00F3400B">
        <w:rPr>
          <w:i/>
          <w:sz w:val="28"/>
          <w:szCs w:val="28"/>
        </w:rPr>
        <w:t>«, безвозмездное пользование»</w:t>
      </w:r>
      <w:r w:rsidR="0046685F">
        <w:rPr>
          <w:i/>
          <w:sz w:val="28"/>
          <w:szCs w:val="28"/>
        </w:rPr>
        <w:t>;</w:t>
      </w:r>
      <w:proofErr w:type="gramEnd"/>
    </w:p>
    <w:p w:rsidR="0046685F" w:rsidRDefault="0046685F" w:rsidP="009B03D9">
      <w:pPr>
        <w:pStyle w:val="a9"/>
        <w:ind w:firstLine="720"/>
        <w:rPr>
          <w:sz w:val="28"/>
          <w:szCs w:val="28"/>
        </w:rPr>
      </w:pPr>
      <w:r>
        <w:rPr>
          <w:sz w:val="28"/>
          <w:szCs w:val="28"/>
        </w:rPr>
        <w:t>2) в пункте 2:</w:t>
      </w:r>
    </w:p>
    <w:p w:rsidR="00456609" w:rsidRDefault="0046685F" w:rsidP="009B03D9">
      <w:pPr>
        <w:pStyle w:val="a9"/>
        <w:ind w:firstLine="720"/>
        <w:rPr>
          <w:sz w:val="28"/>
          <w:szCs w:val="28"/>
        </w:rPr>
      </w:pPr>
      <w:proofErr w:type="gramStart"/>
      <w:r>
        <w:rPr>
          <w:sz w:val="28"/>
          <w:szCs w:val="28"/>
        </w:rPr>
        <w:t xml:space="preserve">- </w:t>
      </w:r>
      <w:r w:rsidR="00BD42FB">
        <w:rPr>
          <w:sz w:val="28"/>
          <w:szCs w:val="28"/>
        </w:rPr>
        <w:t xml:space="preserve">в абзаце первом </w:t>
      </w:r>
      <w:r>
        <w:rPr>
          <w:sz w:val="28"/>
          <w:szCs w:val="28"/>
        </w:rPr>
        <w:t xml:space="preserve">после слов </w:t>
      </w:r>
      <w:r w:rsidRPr="006A27DA">
        <w:rPr>
          <w:i/>
          <w:sz w:val="28"/>
          <w:szCs w:val="28"/>
        </w:rPr>
        <w:t>«утвержденное решением Думы»</w:t>
      </w:r>
      <w:r>
        <w:rPr>
          <w:sz w:val="28"/>
          <w:szCs w:val="28"/>
        </w:rPr>
        <w:t xml:space="preserve"> дополнить словами </w:t>
      </w:r>
      <w:r w:rsidRPr="006A27DA">
        <w:rPr>
          <w:i/>
          <w:sz w:val="28"/>
          <w:szCs w:val="28"/>
        </w:rPr>
        <w:t>«городского округа Тольятти от 18.02.2009 № 1100 (газета «Городские ведомости», 2009, 19 марта; 2015, 13 января; 2017, 6 октября; 2018, 14 декабря, 25 декабря; 2021, 2 апреля)»</w:t>
      </w:r>
      <w:r w:rsidR="00BD42FB">
        <w:rPr>
          <w:i/>
          <w:sz w:val="28"/>
          <w:szCs w:val="28"/>
        </w:rPr>
        <w:t xml:space="preserve">, </w:t>
      </w:r>
      <w:r w:rsidR="00456609">
        <w:rPr>
          <w:sz w:val="28"/>
          <w:szCs w:val="28"/>
        </w:rPr>
        <w:t xml:space="preserve">слова </w:t>
      </w:r>
      <w:r w:rsidR="00456609" w:rsidRPr="00456609">
        <w:rPr>
          <w:i/>
          <w:sz w:val="28"/>
          <w:szCs w:val="28"/>
        </w:rPr>
        <w:t>«(далее - Положение)»</w:t>
      </w:r>
      <w:r w:rsidR="00456609">
        <w:rPr>
          <w:sz w:val="28"/>
          <w:szCs w:val="28"/>
        </w:rPr>
        <w:t xml:space="preserve"> исключить;</w:t>
      </w:r>
      <w:proofErr w:type="gramEnd"/>
    </w:p>
    <w:p w:rsidR="0046685F" w:rsidRPr="0046685F" w:rsidRDefault="00BD42FB" w:rsidP="00F67872">
      <w:pPr>
        <w:pStyle w:val="a9"/>
        <w:ind w:firstLine="720"/>
        <w:rPr>
          <w:sz w:val="28"/>
          <w:szCs w:val="28"/>
        </w:rPr>
      </w:pPr>
      <w:r>
        <w:rPr>
          <w:sz w:val="28"/>
          <w:szCs w:val="28"/>
        </w:rPr>
        <w:t>- в  подпункте 1, в абзацах первых подпунктов 2 – 6 исключить слова «Положения»</w:t>
      </w:r>
      <w:r w:rsidR="00F67872">
        <w:rPr>
          <w:sz w:val="28"/>
          <w:szCs w:val="28"/>
        </w:rPr>
        <w:t>.</w:t>
      </w:r>
    </w:p>
    <w:p w:rsidR="009B03D9" w:rsidRPr="009B03D9" w:rsidRDefault="009B03D9" w:rsidP="009B03D9">
      <w:pPr>
        <w:pStyle w:val="a9"/>
        <w:ind w:firstLine="720"/>
        <w:rPr>
          <w:sz w:val="28"/>
          <w:szCs w:val="28"/>
        </w:rPr>
      </w:pPr>
      <w:proofErr w:type="gramStart"/>
      <w:r w:rsidRPr="009B03D9">
        <w:rPr>
          <w:sz w:val="28"/>
          <w:szCs w:val="28"/>
        </w:rPr>
        <w:t>Согласно части 1 статьи 87 Регламента Думы, утвержденного решением Думы городского округа от 18.10.2018 № 3 (далее – Регламент Думы), пакет документов, вносимый на рассмотрение Думы в порядке, установленном Регламентом Думы, должен соответствовать требованиям Положения о порядке внесения проектов муниципальных правовых актов в Думу городского округа Тольятти, утвержденного решением Думы городского округа Тольятти от 20.03.2013 № 1147 (далее – Положение о порядке внесения МПА).</w:t>
      </w:r>
      <w:proofErr w:type="gramEnd"/>
    </w:p>
    <w:p w:rsidR="009B03D9" w:rsidRDefault="009B03D9" w:rsidP="009B03D9">
      <w:pPr>
        <w:pStyle w:val="a9"/>
        <w:ind w:firstLine="720"/>
        <w:rPr>
          <w:sz w:val="28"/>
          <w:szCs w:val="28"/>
        </w:rPr>
      </w:pPr>
      <w:proofErr w:type="gramStart"/>
      <w:r w:rsidRPr="009B03D9">
        <w:rPr>
          <w:sz w:val="28"/>
          <w:szCs w:val="28"/>
        </w:rPr>
        <w:t>Требования к пакету документов, вносимому на рассмотрение Думы установлены в статье 5 Положения о порядке внесения МПА, а именно, закреплены соответствующие перечни документов, которые вносятся на рассмотрение Думы по разным основаниям: в соответствии с планом нормотворческой деятельности, в инициативном порядке, по вопросам организации деятельности Думы, в рамках осуществления контроля за исполнением органами местного самоуправления и должностными лицами местного самоуправления полномочий</w:t>
      </w:r>
      <w:proofErr w:type="gramEnd"/>
      <w:r w:rsidRPr="009B03D9">
        <w:rPr>
          <w:sz w:val="28"/>
          <w:szCs w:val="28"/>
        </w:rPr>
        <w:t xml:space="preserve"> по решению вопросов местного значения.</w:t>
      </w:r>
    </w:p>
    <w:p w:rsidR="008674F1" w:rsidRPr="008674F1" w:rsidRDefault="009B03D9" w:rsidP="008674F1">
      <w:pPr>
        <w:pStyle w:val="a9"/>
        <w:ind w:firstLine="720"/>
        <w:rPr>
          <w:sz w:val="28"/>
          <w:szCs w:val="28"/>
        </w:rPr>
      </w:pPr>
      <w:proofErr w:type="gramStart"/>
      <w:r w:rsidRPr="009B03D9">
        <w:rPr>
          <w:sz w:val="28"/>
          <w:szCs w:val="28"/>
        </w:rPr>
        <w:t>В сопроводительном письме к представленному проекту решения Думы сообщается, что в соответствии с требованиями Порядка проведения оценки регулирующего воздействия проектов муниципальных нормативных правовых актов городского округа Тольятти, затрагивающих вопросы осуществления предпринимательской и иной экономической деятельности, и экспертизы муниципальных нормативных правовых актов городского округа Тольятти, затрагивающих вопросы осуществления предпринимательской и инвестиционной деятельности, утвержденного решением Думы городского округа Тольятти от 04.03.2020 № 514</w:t>
      </w:r>
      <w:proofErr w:type="gramEnd"/>
      <w:r w:rsidR="008674F1" w:rsidRPr="008674F1">
        <w:rPr>
          <w:sz w:val="28"/>
          <w:szCs w:val="28"/>
        </w:rPr>
        <w:t xml:space="preserve">, сообщается о проведенной оценке </w:t>
      </w:r>
      <w:r w:rsidR="008674F1" w:rsidRPr="008674F1">
        <w:rPr>
          <w:sz w:val="28"/>
          <w:szCs w:val="28"/>
        </w:rPr>
        <w:lastRenderedPageBreak/>
        <w:t xml:space="preserve">регулирующего воздействия представленного проекта решения Думы </w:t>
      </w:r>
      <w:r w:rsidR="008674F1" w:rsidRPr="008674F1">
        <w:rPr>
          <w:b/>
          <w:sz w:val="28"/>
          <w:szCs w:val="28"/>
        </w:rPr>
        <w:t xml:space="preserve">в срок с </w:t>
      </w:r>
      <w:r>
        <w:rPr>
          <w:b/>
          <w:sz w:val="28"/>
          <w:szCs w:val="28"/>
        </w:rPr>
        <w:t>17</w:t>
      </w:r>
      <w:r w:rsidR="008674F1" w:rsidRPr="008674F1">
        <w:rPr>
          <w:b/>
          <w:sz w:val="28"/>
          <w:szCs w:val="28"/>
        </w:rPr>
        <w:t>.</w:t>
      </w:r>
      <w:r>
        <w:rPr>
          <w:b/>
          <w:sz w:val="28"/>
          <w:szCs w:val="28"/>
        </w:rPr>
        <w:t>01</w:t>
      </w:r>
      <w:r w:rsidR="008674F1" w:rsidRPr="008674F1">
        <w:rPr>
          <w:b/>
          <w:sz w:val="28"/>
          <w:szCs w:val="28"/>
        </w:rPr>
        <w:t>.202</w:t>
      </w:r>
      <w:r>
        <w:rPr>
          <w:b/>
          <w:sz w:val="28"/>
          <w:szCs w:val="28"/>
        </w:rPr>
        <w:t>3</w:t>
      </w:r>
      <w:r w:rsidR="008674F1" w:rsidRPr="008674F1">
        <w:rPr>
          <w:b/>
          <w:sz w:val="28"/>
          <w:szCs w:val="28"/>
        </w:rPr>
        <w:t xml:space="preserve">г. по </w:t>
      </w:r>
      <w:r>
        <w:rPr>
          <w:b/>
          <w:sz w:val="28"/>
          <w:szCs w:val="28"/>
        </w:rPr>
        <w:t>30</w:t>
      </w:r>
      <w:r w:rsidR="008674F1" w:rsidRPr="008674F1">
        <w:rPr>
          <w:b/>
          <w:sz w:val="28"/>
          <w:szCs w:val="28"/>
        </w:rPr>
        <w:t>.</w:t>
      </w:r>
      <w:r>
        <w:rPr>
          <w:b/>
          <w:sz w:val="28"/>
          <w:szCs w:val="28"/>
        </w:rPr>
        <w:t>01</w:t>
      </w:r>
      <w:r w:rsidR="008674F1" w:rsidRPr="008674F1">
        <w:rPr>
          <w:b/>
          <w:sz w:val="28"/>
          <w:szCs w:val="28"/>
        </w:rPr>
        <w:t>.202</w:t>
      </w:r>
      <w:r>
        <w:rPr>
          <w:b/>
          <w:sz w:val="28"/>
          <w:szCs w:val="28"/>
        </w:rPr>
        <w:t>3</w:t>
      </w:r>
      <w:r w:rsidR="008674F1" w:rsidRPr="008674F1">
        <w:rPr>
          <w:b/>
          <w:sz w:val="28"/>
          <w:szCs w:val="28"/>
        </w:rPr>
        <w:t>г.</w:t>
      </w:r>
    </w:p>
    <w:p w:rsidR="008674F1" w:rsidRPr="008674F1" w:rsidRDefault="008674F1" w:rsidP="008674F1">
      <w:pPr>
        <w:pStyle w:val="a9"/>
        <w:ind w:firstLine="720"/>
        <w:rPr>
          <w:sz w:val="28"/>
          <w:szCs w:val="28"/>
        </w:rPr>
      </w:pPr>
      <w:r w:rsidRPr="008674F1">
        <w:rPr>
          <w:sz w:val="28"/>
          <w:szCs w:val="28"/>
        </w:rPr>
        <w:t>Отметим, что в представленном заключении уполномоченного органа об оценке регулирующего воздействия указанного проекта решения Думы отмечается, что проект</w:t>
      </w:r>
      <w:r>
        <w:rPr>
          <w:sz w:val="28"/>
          <w:szCs w:val="28"/>
        </w:rPr>
        <w:t xml:space="preserve"> </w:t>
      </w:r>
      <w:r w:rsidRPr="008674F1">
        <w:rPr>
          <w:sz w:val="28"/>
          <w:szCs w:val="28"/>
        </w:rPr>
        <w:t>не</w:t>
      </w:r>
      <w:r>
        <w:rPr>
          <w:sz w:val="28"/>
          <w:szCs w:val="28"/>
        </w:rPr>
        <w:t xml:space="preserve"> содержит положений, вводящих избыточные обязанности, запреты и ограничения </w:t>
      </w:r>
      <w:r w:rsidRPr="008674F1">
        <w:rPr>
          <w:sz w:val="28"/>
          <w:szCs w:val="28"/>
        </w:rPr>
        <w:t>для субъектов предпринимательской и</w:t>
      </w:r>
      <w:r w:rsidR="001B3F60">
        <w:rPr>
          <w:sz w:val="28"/>
          <w:szCs w:val="28"/>
        </w:rPr>
        <w:t xml:space="preserve"> иной экономической </w:t>
      </w:r>
      <w:r w:rsidRPr="008674F1">
        <w:rPr>
          <w:sz w:val="28"/>
          <w:szCs w:val="28"/>
        </w:rPr>
        <w:t>деятельности</w:t>
      </w:r>
      <w:r w:rsidR="001B3F60">
        <w:rPr>
          <w:sz w:val="28"/>
          <w:szCs w:val="28"/>
        </w:rPr>
        <w:t xml:space="preserve"> или способствующих их введению</w:t>
      </w:r>
      <w:r w:rsidRPr="008674F1">
        <w:rPr>
          <w:sz w:val="28"/>
          <w:szCs w:val="28"/>
        </w:rPr>
        <w:t xml:space="preserve">. </w:t>
      </w:r>
      <w:r>
        <w:rPr>
          <w:sz w:val="28"/>
          <w:szCs w:val="28"/>
        </w:rPr>
        <w:t xml:space="preserve">Наряду с этим, отмечается, что </w:t>
      </w:r>
      <w:r w:rsidRPr="008674F1">
        <w:rPr>
          <w:sz w:val="28"/>
          <w:szCs w:val="28"/>
        </w:rPr>
        <w:t xml:space="preserve">проект </w:t>
      </w:r>
      <w:r>
        <w:rPr>
          <w:sz w:val="28"/>
          <w:szCs w:val="28"/>
        </w:rPr>
        <w:t xml:space="preserve">не </w:t>
      </w:r>
      <w:r w:rsidRPr="008674F1">
        <w:rPr>
          <w:sz w:val="28"/>
          <w:szCs w:val="28"/>
        </w:rPr>
        <w:t>содержит положени</w:t>
      </w:r>
      <w:r>
        <w:rPr>
          <w:sz w:val="28"/>
          <w:szCs w:val="28"/>
        </w:rPr>
        <w:t>й</w:t>
      </w:r>
      <w:r w:rsidRPr="008674F1">
        <w:rPr>
          <w:sz w:val="28"/>
          <w:szCs w:val="28"/>
        </w:rPr>
        <w:t>, способствующих возникновению необоснованных расходов субъектов предпринимательской и</w:t>
      </w:r>
      <w:r w:rsidR="001B3F60">
        <w:rPr>
          <w:sz w:val="28"/>
          <w:szCs w:val="28"/>
        </w:rPr>
        <w:t xml:space="preserve"> иной экономической </w:t>
      </w:r>
      <w:r w:rsidRPr="008674F1">
        <w:rPr>
          <w:sz w:val="28"/>
          <w:szCs w:val="28"/>
        </w:rPr>
        <w:t>деятельности, либо необоснованных расходов бюджета городского округа Тольятти.</w:t>
      </w:r>
    </w:p>
    <w:p w:rsidR="008674F1" w:rsidRPr="008674F1" w:rsidRDefault="008674F1" w:rsidP="008674F1">
      <w:pPr>
        <w:pStyle w:val="a9"/>
        <w:ind w:firstLine="720"/>
        <w:rPr>
          <w:b/>
          <w:sz w:val="28"/>
          <w:szCs w:val="28"/>
        </w:rPr>
      </w:pPr>
      <w:r w:rsidRPr="008674F1">
        <w:rPr>
          <w:b/>
          <w:sz w:val="28"/>
          <w:szCs w:val="28"/>
        </w:rPr>
        <w:t>Таким образом, представленный пакет документов полностью соответствует установленным требованиям.</w:t>
      </w:r>
    </w:p>
    <w:p w:rsidR="008674F1" w:rsidRPr="008674F1" w:rsidRDefault="008674F1" w:rsidP="008674F1">
      <w:pPr>
        <w:pStyle w:val="a9"/>
        <w:ind w:firstLine="720"/>
        <w:rPr>
          <w:sz w:val="28"/>
          <w:szCs w:val="28"/>
        </w:rPr>
      </w:pPr>
      <w:r w:rsidRPr="008674F1">
        <w:rPr>
          <w:sz w:val="28"/>
          <w:szCs w:val="28"/>
        </w:rPr>
        <w:t xml:space="preserve">Согласно части 3 статьи 4 Положения о порядке внесения МПА проект решения вносится в Думу не </w:t>
      </w:r>
      <w:proofErr w:type="gramStart"/>
      <w:r w:rsidRPr="008674F1">
        <w:rPr>
          <w:sz w:val="28"/>
          <w:szCs w:val="28"/>
        </w:rPr>
        <w:t>позднее</w:t>
      </w:r>
      <w:proofErr w:type="gramEnd"/>
      <w:r w:rsidRPr="008674F1">
        <w:rPr>
          <w:sz w:val="28"/>
          <w:szCs w:val="28"/>
        </w:rPr>
        <w:t xml:space="preserve"> чем за 20 дней до дня заседания Думы, на котором запланировано его рассмотрение, либо до дня заседания Думы, на котором инициатором предлагается рассмотреть данный проект решения.</w:t>
      </w:r>
    </w:p>
    <w:p w:rsidR="008674F1" w:rsidRDefault="008674F1" w:rsidP="008674F1">
      <w:pPr>
        <w:pStyle w:val="a9"/>
        <w:ind w:firstLine="720"/>
        <w:rPr>
          <w:b/>
          <w:sz w:val="28"/>
          <w:szCs w:val="28"/>
        </w:rPr>
      </w:pPr>
      <w:r w:rsidRPr="008674F1">
        <w:rPr>
          <w:sz w:val="28"/>
          <w:szCs w:val="28"/>
        </w:rPr>
        <w:t>Проект решения, внесенный в Думу позднее 20 дней до дня заседания Думы, подлежит рассмотрению, как правило, на следующем заседании Думы. Представленный проект решения Думы поступил в Думу городского округа</w:t>
      </w:r>
      <w:r w:rsidRPr="008674F1">
        <w:rPr>
          <w:b/>
          <w:sz w:val="28"/>
          <w:szCs w:val="28"/>
        </w:rPr>
        <w:t xml:space="preserve"> </w:t>
      </w:r>
      <w:r w:rsidR="005326F1">
        <w:rPr>
          <w:b/>
          <w:sz w:val="28"/>
          <w:szCs w:val="28"/>
        </w:rPr>
        <w:t>10</w:t>
      </w:r>
      <w:r w:rsidRPr="008674F1">
        <w:rPr>
          <w:b/>
          <w:sz w:val="28"/>
          <w:szCs w:val="28"/>
        </w:rPr>
        <w:t>.0</w:t>
      </w:r>
      <w:r w:rsidR="005326F1">
        <w:rPr>
          <w:b/>
          <w:sz w:val="28"/>
          <w:szCs w:val="28"/>
        </w:rPr>
        <w:t>2</w:t>
      </w:r>
      <w:r w:rsidRPr="008674F1">
        <w:rPr>
          <w:b/>
          <w:sz w:val="28"/>
          <w:szCs w:val="28"/>
        </w:rPr>
        <w:t>.202</w:t>
      </w:r>
      <w:r w:rsidR="005326F1">
        <w:rPr>
          <w:b/>
          <w:sz w:val="28"/>
          <w:szCs w:val="28"/>
        </w:rPr>
        <w:t>3</w:t>
      </w:r>
      <w:r w:rsidRPr="008674F1">
        <w:rPr>
          <w:b/>
          <w:sz w:val="28"/>
          <w:szCs w:val="28"/>
        </w:rPr>
        <w:t>г.</w:t>
      </w:r>
    </w:p>
    <w:p w:rsidR="00415612" w:rsidRPr="00415612" w:rsidRDefault="00415612" w:rsidP="00415612">
      <w:pPr>
        <w:ind w:firstLine="709"/>
        <w:rPr>
          <w:sz w:val="28"/>
          <w:szCs w:val="28"/>
        </w:rPr>
      </w:pPr>
      <w:r w:rsidRPr="00415612">
        <w:rPr>
          <w:sz w:val="28"/>
          <w:szCs w:val="28"/>
        </w:rPr>
        <w:t xml:space="preserve">Антикоррупционная экспертиза представленного проекта нормативного правового акта проведена, </w:t>
      </w:r>
      <w:proofErr w:type="spellStart"/>
      <w:r w:rsidRPr="00415612">
        <w:rPr>
          <w:sz w:val="28"/>
          <w:szCs w:val="28"/>
        </w:rPr>
        <w:t>коррупциогенные</w:t>
      </w:r>
      <w:proofErr w:type="spellEnd"/>
      <w:r w:rsidRPr="00415612">
        <w:rPr>
          <w:sz w:val="28"/>
          <w:szCs w:val="28"/>
        </w:rPr>
        <w:t xml:space="preserve"> факторы не выявлены.</w:t>
      </w:r>
    </w:p>
    <w:p w:rsidR="00415612" w:rsidRPr="00415612" w:rsidRDefault="00415612" w:rsidP="00415612">
      <w:pPr>
        <w:ind w:firstLine="709"/>
        <w:rPr>
          <w:sz w:val="28"/>
          <w:szCs w:val="28"/>
        </w:rPr>
      </w:pPr>
      <w:r w:rsidRPr="00415612">
        <w:rPr>
          <w:sz w:val="28"/>
          <w:szCs w:val="28"/>
        </w:rPr>
        <w:t xml:space="preserve">Предварительное рассмотрение вопроса относится к предметам ведения постоянной комиссии Думы городского округа Тольятти по муниципальному имуществу, градостроительству и землепользованию </w:t>
      </w:r>
      <w:r>
        <w:rPr>
          <w:sz w:val="28"/>
          <w:szCs w:val="28"/>
        </w:rPr>
        <w:br/>
      </w:r>
      <w:r w:rsidRPr="00415612">
        <w:rPr>
          <w:sz w:val="28"/>
          <w:szCs w:val="28"/>
        </w:rPr>
        <w:t>(</w:t>
      </w:r>
      <w:r w:rsidR="00061E6E">
        <w:rPr>
          <w:sz w:val="28"/>
          <w:szCs w:val="28"/>
        </w:rPr>
        <w:t>И.В. Лыткин</w:t>
      </w:r>
      <w:r w:rsidRPr="00415612">
        <w:rPr>
          <w:sz w:val="28"/>
          <w:szCs w:val="28"/>
        </w:rPr>
        <w:t>).</w:t>
      </w:r>
    </w:p>
    <w:p w:rsidR="00415612" w:rsidRPr="00415612" w:rsidRDefault="00415612" w:rsidP="00415612">
      <w:pPr>
        <w:ind w:firstLine="709"/>
        <w:rPr>
          <w:b/>
          <w:sz w:val="28"/>
          <w:szCs w:val="28"/>
        </w:rPr>
      </w:pPr>
      <w:r w:rsidRPr="00415612">
        <w:rPr>
          <w:b/>
          <w:sz w:val="28"/>
          <w:szCs w:val="28"/>
        </w:rPr>
        <w:t>Вывод: представленный вопрос находится в компетенции Думы городского округа и может быть рассмотрен на ее заседании.</w:t>
      </w:r>
    </w:p>
    <w:p w:rsidR="00E837D8" w:rsidRDefault="00E837D8" w:rsidP="00D96070">
      <w:pPr>
        <w:shd w:val="clear" w:color="auto" w:fill="FFFFFF"/>
        <w:tabs>
          <w:tab w:val="left" w:pos="7757"/>
        </w:tabs>
        <w:ind w:firstLine="709"/>
        <w:rPr>
          <w:b/>
          <w:bCs/>
          <w:sz w:val="28"/>
          <w:szCs w:val="28"/>
        </w:rPr>
      </w:pPr>
    </w:p>
    <w:p w:rsidR="0042250F" w:rsidRDefault="0042250F" w:rsidP="00D96070">
      <w:pPr>
        <w:shd w:val="clear" w:color="auto" w:fill="FFFFFF"/>
        <w:tabs>
          <w:tab w:val="left" w:pos="7757"/>
        </w:tabs>
        <w:ind w:firstLine="709"/>
        <w:rPr>
          <w:b/>
          <w:bCs/>
          <w:sz w:val="28"/>
          <w:szCs w:val="28"/>
        </w:rPr>
      </w:pPr>
    </w:p>
    <w:p w:rsidR="00D96070" w:rsidRPr="003B5D78" w:rsidRDefault="00DE68F1" w:rsidP="00D96070">
      <w:pPr>
        <w:shd w:val="clear" w:color="auto" w:fill="FFFFFF"/>
        <w:tabs>
          <w:tab w:val="left" w:pos="7757"/>
        </w:tabs>
        <w:ind w:firstLine="709"/>
        <w:rPr>
          <w:b/>
          <w:bCs/>
          <w:sz w:val="28"/>
          <w:szCs w:val="28"/>
        </w:rPr>
      </w:pPr>
      <w:r>
        <w:rPr>
          <w:b/>
          <w:bCs/>
          <w:sz w:val="28"/>
          <w:szCs w:val="28"/>
        </w:rPr>
        <w:t>Начальник</w:t>
      </w:r>
    </w:p>
    <w:p w:rsidR="00D96070" w:rsidRPr="003B5D78" w:rsidRDefault="00D96070" w:rsidP="00D96070">
      <w:pPr>
        <w:shd w:val="clear" w:color="auto" w:fill="FFFFFF"/>
        <w:tabs>
          <w:tab w:val="left" w:pos="7757"/>
        </w:tabs>
        <w:jc w:val="center"/>
        <w:rPr>
          <w:b/>
          <w:bCs/>
          <w:sz w:val="28"/>
          <w:szCs w:val="28"/>
        </w:rPr>
      </w:pPr>
      <w:r w:rsidRPr="003B5D78">
        <w:rPr>
          <w:b/>
          <w:bCs/>
          <w:sz w:val="28"/>
          <w:szCs w:val="28"/>
        </w:rPr>
        <w:t xml:space="preserve">юридического </w:t>
      </w:r>
      <w:r w:rsidR="00DE68F1">
        <w:rPr>
          <w:b/>
          <w:bCs/>
          <w:sz w:val="28"/>
          <w:szCs w:val="28"/>
        </w:rPr>
        <w:t>отдела</w:t>
      </w:r>
      <w:r w:rsidRPr="003B5D78">
        <w:rPr>
          <w:b/>
          <w:bCs/>
          <w:sz w:val="28"/>
          <w:szCs w:val="28"/>
        </w:rPr>
        <w:t xml:space="preserve">                        </w:t>
      </w:r>
      <w:r w:rsidR="00DE68F1">
        <w:rPr>
          <w:b/>
          <w:bCs/>
          <w:sz w:val="28"/>
          <w:szCs w:val="28"/>
        </w:rPr>
        <w:t xml:space="preserve">               </w:t>
      </w:r>
      <w:r w:rsidRPr="003B5D78">
        <w:rPr>
          <w:b/>
          <w:bCs/>
          <w:sz w:val="28"/>
          <w:szCs w:val="28"/>
        </w:rPr>
        <w:t xml:space="preserve">                            </w:t>
      </w:r>
      <w:r w:rsidR="00DE68F1">
        <w:rPr>
          <w:b/>
          <w:bCs/>
          <w:sz w:val="28"/>
          <w:szCs w:val="28"/>
        </w:rPr>
        <w:t>Е</w:t>
      </w:r>
      <w:r w:rsidR="00061E6E">
        <w:rPr>
          <w:b/>
          <w:bCs/>
          <w:sz w:val="28"/>
          <w:szCs w:val="28"/>
        </w:rPr>
        <w:t xml:space="preserve">.В. </w:t>
      </w:r>
      <w:r w:rsidR="00DE68F1">
        <w:rPr>
          <w:b/>
          <w:bCs/>
          <w:sz w:val="28"/>
          <w:szCs w:val="28"/>
        </w:rPr>
        <w:t>Смирнова</w:t>
      </w:r>
    </w:p>
    <w:p w:rsidR="00E63223" w:rsidRDefault="00E63223" w:rsidP="0065584F">
      <w:pPr>
        <w:rPr>
          <w:szCs w:val="24"/>
        </w:rPr>
      </w:pPr>
    </w:p>
    <w:p w:rsidR="00F35558" w:rsidRDefault="00F35558" w:rsidP="0065584F">
      <w:pPr>
        <w:rPr>
          <w:szCs w:val="24"/>
        </w:rPr>
      </w:pPr>
    </w:p>
    <w:p w:rsidR="00F35558" w:rsidRDefault="00F35558" w:rsidP="0065584F">
      <w:pPr>
        <w:rPr>
          <w:szCs w:val="24"/>
        </w:rPr>
      </w:pPr>
    </w:p>
    <w:p w:rsidR="00F35558" w:rsidRDefault="00F35558" w:rsidP="0065584F">
      <w:pPr>
        <w:rPr>
          <w:szCs w:val="24"/>
        </w:rPr>
      </w:pPr>
    </w:p>
    <w:p w:rsidR="00F35558" w:rsidRDefault="00F35558" w:rsidP="0065584F">
      <w:pPr>
        <w:rPr>
          <w:szCs w:val="24"/>
        </w:rPr>
      </w:pPr>
    </w:p>
    <w:p w:rsidR="00F35558" w:rsidRDefault="00F35558" w:rsidP="0065584F">
      <w:pPr>
        <w:rPr>
          <w:szCs w:val="24"/>
        </w:rPr>
      </w:pPr>
    </w:p>
    <w:p w:rsidR="00532604" w:rsidRDefault="00532604" w:rsidP="0065584F">
      <w:pPr>
        <w:rPr>
          <w:szCs w:val="24"/>
        </w:rPr>
      </w:pPr>
    </w:p>
    <w:p w:rsidR="00532604" w:rsidRDefault="00532604" w:rsidP="0065584F">
      <w:pPr>
        <w:rPr>
          <w:szCs w:val="24"/>
        </w:rPr>
      </w:pPr>
    </w:p>
    <w:p w:rsidR="00532604" w:rsidRDefault="00532604" w:rsidP="0065584F">
      <w:pPr>
        <w:rPr>
          <w:szCs w:val="24"/>
        </w:rPr>
      </w:pPr>
    </w:p>
    <w:p w:rsidR="00532604" w:rsidRDefault="00532604" w:rsidP="0065584F">
      <w:pPr>
        <w:rPr>
          <w:szCs w:val="24"/>
        </w:rPr>
      </w:pPr>
    </w:p>
    <w:p w:rsidR="00332CF2" w:rsidRDefault="00AA27AF" w:rsidP="0065584F">
      <w:pPr>
        <w:rPr>
          <w:szCs w:val="24"/>
        </w:rPr>
      </w:pPr>
      <w:r w:rsidRPr="003B5D78">
        <w:rPr>
          <w:szCs w:val="24"/>
        </w:rPr>
        <w:t>Коробкова</w:t>
      </w:r>
      <w:r w:rsidR="00DE68F1">
        <w:rPr>
          <w:szCs w:val="24"/>
        </w:rPr>
        <w:t xml:space="preserve"> Е.В.</w:t>
      </w:r>
      <w:r w:rsidR="00104ABA">
        <w:rPr>
          <w:szCs w:val="24"/>
        </w:rPr>
        <w:t xml:space="preserve"> </w:t>
      </w:r>
    </w:p>
    <w:p w:rsidR="00AA27AF" w:rsidRPr="003B5D78" w:rsidRDefault="00AA27AF" w:rsidP="0065584F">
      <w:pPr>
        <w:rPr>
          <w:szCs w:val="24"/>
        </w:rPr>
      </w:pPr>
      <w:r w:rsidRPr="003B5D78">
        <w:rPr>
          <w:szCs w:val="24"/>
        </w:rPr>
        <w:t>28-</w:t>
      </w:r>
      <w:r w:rsidR="001C26DE" w:rsidRPr="003B5D78">
        <w:rPr>
          <w:szCs w:val="24"/>
        </w:rPr>
        <w:t>35</w:t>
      </w:r>
      <w:r w:rsidRPr="003B5D78">
        <w:rPr>
          <w:szCs w:val="24"/>
        </w:rPr>
        <w:t>-</w:t>
      </w:r>
      <w:r w:rsidR="001C26DE" w:rsidRPr="003B5D78">
        <w:rPr>
          <w:szCs w:val="24"/>
        </w:rPr>
        <w:t>03</w:t>
      </w:r>
    </w:p>
    <w:sectPr w:rsidR="00AA27AF" w:rsidRPr="003B5D78" w:rsidSect="004C4827">
      <w:headerReference w:type="default" r:id="rId9"/>
      <w:pgSz w:w="11906" w:h="16838"/>
      <w:pgMar w:top="993"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85F" w:rsidRDefault="0005685F" w:rsidP="003077CF">
      <w:r>
        <w:separator/>
      </w:r>
    </w:p>
  </w:endnote>
  <w:endnote w:type="continuationSeparator" w:id="0">
    <w:p w:rsidR="0005685F" w:rsidRDefault="0005685F" w:rsidP="00307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85F" w:rsidRDefault="0005685F" w:rsidP="003077CF">
      <w:r>
        <w:separator/>
      </w:r>
    </w:p>
  </w:footnote>
  <w:footnote w:type="continuationSeparator" w:id="0">
    <w:p w:rsidR="0005685F" w:rsidRDefault="0005685F" w:rsidP="003077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85F" w:rsidRDefault="0005685F">
    <w:pPr>
      <w:pStyle w:val="a3"/>
      <w:jc w:val="center"/>
    </w:pPr>
    <w:r>
      <w:fldChar w:fldCharType="begin"/>
    </w:r>
    <w:r>
      <w:instrText xml:space="preserve"> PAGE   \* MERGEFORMAT </w:instrText>
    </w:r>
    <w:r>
      <w:fldChar w:fldCharType="separate"/>
    </w:r>
    <w:r w:rsidR="00B31163">
      <w:rPr>
        <w:noProof/>
      </w:rPr>
      <w:t>5</w:t>
    </w:r>
    <w:r>
      <w:rPr>
        <w:noProof/>
      </w:rPr>
      <w:fldChar w:fldCharType="end"/>
    </w:r>
  </w:p>
  <w:p w:rsidR="0005685F" w:rsidRDefault="0005685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26352"/>
    <w:multiLevelType w:val="hybridMultilevel"/>
    <w:tmpl w:val="6DDAB902"/>
    <w:lvl w:ilvl="0" w:tplc="F3CA4B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70448B3"/>
    <w:multiLevelType w:val="hybridMultilevel"/>
    <w:tmpl w:val="386E2376"/>
    <w:lvl w:ilvl="0" w:tplc="F24263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F34774F"/>
    <w:multiLevelType w:val="hybridMultilevel"/>
    <w:tmpl w:val="11BCC212"/>
    <w:lvl w:ilvl="0" w:tplc="88D49C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2F31D40"/>
    <w:multiLevelType w:val="hybridMultilevel"/>
    <w:tmpl w:val="75FE0F7A"/>
    <w:lvl w:ilvl="0" w:tplc="CFC68D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46F489A"/>
    <w:multiLevelType w:val="hybridMultilevel"/>
    <w:tmpl w:val="FD78A17C"/>
    <w:lvl w:ilvl="0" w:tplc="477CD4C4">
      <w:start w:val="1"/>
      <w:numFmt w:val="decimal"/>
      <w:lvlText w:val="%1)"/>
      <w:lvlJc w:val="left"/>
      <w:pPr>
        <w:ind w:left="1908" w:hanging="1188"/>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75214A10"/>
    <w:multiLevelType w:val="hybridMultilevel"/>
    <w:tmpl w:val="0AC22956"/>
    <w:lvl w:ilvl="0" w:tplc="7A22D3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E5B2AB9"/>
    <w:multiLevelType w:val="hybridMultilevel"/>
    <w:tmpl w:val="2ABE214E"/>
    <w:lvl w:ilvl="0" w:tplc="D520BD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1"/>
  </w:num>
  <w:num w:numId="3">
    <w:abstractNumId w:val="0"/>
  </w:num>
  <w:num w:numId="4">
    <w:abstractNumId w:val="4"/>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89D"/>
    <w:rsid w:val="00000D7B"/>
    <w:rsid w:val="00004968"/>
    <w:rsid w:val="00016E36"/>
    <w:rsid w:val="0001752B"/>
    <w:rsid w:val="00023B02"/>
    <w:rsid w:val="00030893"/>
    <w:rsid w:val="00031B82"/>
    <w:rsid w:val="00031D8E"/>
    <w:rsid w:val="0004126E"/>
    <w:rsid w:val="00041366"/>
    <w:rsid w:val="00053456"/>
    <w:rsid w:val="00053726"/>
    <w:rsid w:val="0005685F"/>
    <w:rsid w:val="00061E6E"/>
    <w:rsid w:val="000641D9"/>
    <w:rsid w:val="00067EAA"/>
    <w:rsid w:val="0007263E"/>
    <w:rsid w:val="0007353A"/>
    <w:rsid w:val="00073839"/>
    <w:rsid w:val="00080601"/>
    <w:rsid w:val="000818C2"/>
    <w:rsid w:val="00084236"/>
    <w:rsid w:val="000843CF"/>
    <w:rsid w:val="0008621C"/>
    <w:rsid w:val="00092CDA"/>
    <w:rsid w:val="000A26A7"/>
    <w:rsid w:val="000A2833"/>
    <w:rsid w:val="000A49BB"/>
    <w:rsid w:val="000A5A4C"/>
    <w:rsid w:val="000B194B"/>
    <w:rsid w:val="000C4144"/>
    <w:rsid w:val="000C5C56"/>
    <w:rsid w:val="000D0D0C"/>
    <w:rsid w:val="000D1A41"/>
    <w:rsid w:val="000F1F30"/>
    <w:rsid w:val="00102154"/>
    <w:rsid w:val="00102862"/>
    <w:rsid w:val="001030BE"/>
    <w:rsid w:val="00103BCB"/>
    <w:rsid w:val="00104ABA"/>
    <w:rsid w:val="00104B32"/>
    <w:rsid w:val="00105CF4"/>
    <w:rsid w:val="00106777"/>
    <w:rsid w:val="00110B50"/>
    <w:rsid w:val="001119F8"/>
    <w:rsid w:val="001142F7"/>
    <w:rsid w:val="00114561"/>
    <w:rsid w:val="001150DD"/>
    <w:rsid w:val="001215DF"/>
    <w:rsid w:val="00121DEB"/>
    <w:rsid w:val="00126AF5"/>
    <w:rsid w:val="001276DB"/>
    <w:rsid w:val="00132A25"/>
    <w:rsid w:val="00142448"/>
    <w:rsid w:val="0014524A"/>
    <w:rsid w:val="001538E8"/>
    <w:rsid w:val="0016644A"/>
    <w:rsid w:val="00166857"/>
    <w:rsid w:val="00170037"/>
    <w:rsid w:val="00173BA8"/>
    <w:rsid w:val="00173D90"/>
    <w:rsid w:val="00174C9D"/>
    <w:rsid w:val="00177C38"/>
    <w:rsid w:val="001820B7"/>
    <w:rsid w:val="0019500E"/>
    <w:rsid w:val="00195BF6"/>
    <w:rsid w:val="001A284E"/>
    <w:rsid w:val="001A52F6"/>
    <w:rsid w:val="001B3F60"/>
    <w:rsid w:val="001B5360"/>
    <w:rsid w:val="001B7F7D"/>
    <w:rsid w:val="001C1273"/>
    <w:rsid w:val="001C136D"/>
    <w:rsid w:val="001C1650"/>
    <w:rsid w:val="001C26DE"/>
    <w:rsid w:val="001C7017"/>
    <w:rsid w:val="001D45C1"/>
    <w:rsid w:val="001D58BB"/>
    <w:rsid w:val="001E401A"/>
    <w:rsid w:val="001E5CE6"/>
    <w:rsid w:val="001F017B"/>
    <w:rsid w:val="001F2815"/>
    <w:rsid w:val="001F466F"/>
    <w:rsid w:val="00207A0E"/>
    <w:rsid w:val="00211413"/>
    <w:rsid w:val="00215416"/>
    <w:rsid w:val="00217631"/>
    <w:rsid w:val="0022305C"/>
    <w:rsid w:val="00237D33"/>
    <w:rsid w:val="00240DD5"/>
    <w:rsid w:val="002434A7"/>
    <w:rsid w:val="00251E07"/>
    <w:rsid w:val="00256BC9"/>
    <w:rsid w:val="00256FAE"/>
    <w:rsid w:val="00257AA0"/>
    <w:rsid w:val="00266E92"/>
    <w:rsid w:val="00274515"/>
    <w:rsid w:val="002A1E41"/>
    <w:rsid w:val="002A214F"/>
    <w:rsid w:val="002A3CBF"/>
    <w:rsid w:val="002A44F8"/>
    <w:rsid w:val="002A5ADB"/>
    <w:rsid w:val="002B7D25"/>
    <w:rsid w:val="002C0969"/>
    <w:rsid w:val="002C4565"/>
    <w:rsid w:val="002C52AC"/>
    <w:rsid w:val="002C571A"/>
    <w:rsid w:val="002D6B90"/>
    <w:rsid w:val="002E2D59"/>
    <w:rsid w:val="002E3DE1"/>
    <w:rsid w:val="002E435A"/>
    <w:rsid w:val="002F063A"/>
    <w:rsid w:val="002F6A25"/>
    <w:rsid w:val="002F7F31"/>
    <w:rsid w:val="003048E9"/>
    <w:rsid w:val="003077CF"/>
    <w:rsid w:val="0031006E"/>
    <w:rsid w:val="003105C1"/>
    <w:rsid w:val="00310FB3"/>
    <w:rsid w:val="00313F95"/>
    <w:rsid w:val="00314BA3"/>
    <w:rsid w:val="00320B6A"/>
    <w:rsid w:val="003272E6"/>
    <w:rsid w:val="00330B83"/>
    <w:rsid w:val="00332CF2"/>
    <w:rsid w:val="00340754"/>
    <w:rsid w:val="00340CD4"/>
    <w:rsid w:val="00342BC4"/>
    <w:rsid w:val="00351E84"/>
    <w:rsid w:val="00352143"/>
    <w:rsid w:val="00352569"/>
    <w:rsid w:val="00360640"/>
    <w:rsid w:val="00360ED8"/>
    <w:rsid w:val="0036206E"/>
    <w:rsid w:val="00373FDE"/>
    <w:rsid w:val="0037560A"/>
    <w:rsid w:val="00382E32"/>
    <w:rsid w:val="00385620"/>
    <w:rsid w:val="003872C7"/>
    <w:rsid w:val="00392524"/>
    <w:rsid w:val="00393194"/>
    <w:rsid w:val="003A54A4"/>
    <w:rsid w:val="003A5E2D"/>
    <w:rsid w:val="003A7BB7"/>
    <w:rsid w:val="003B5D78"/>
    <w:rsid w:val="003C689D"/>
    <w:rsid w:val="003C6F3B"/>
    <w:rsid w:val="003D03D1"/>
    <w:rsid w:val="003D4EE6"/>
    <w:rsid w:val="003D597F"/>
    <w:rsid w:val="003D657E"/>
    <w:rsid w:val="003D7334"/>
    <w:rsid w:val="003E0CEC"/>
    <w:rsid w:val="003E1EA9"/>
    <w:rsid w:val="003E2E8B"/>
    <w:rsid w:val="003E4BB2"/>
    <w:rsid w:val="003E6E24"/>
    <w:rsid w:val="00400A11"/>
    <w:rsid w:val="0040207F"/>
    <w:rsid w:val="00407389"/>
    <w:rsid w:val="004079BA"/>
    <w:rsid w:val="00413DC4"/>
    <w:rsid w:val="00415612"/>
    <w:rsid w:val="00421CF1"/>
    <w:rsid w:val="0042250F"/>
    <w:rsid w:val="00426E97"/>
    <w:rsid w:val="00432556"/>
    <w:rsid w:val="00447A03"/>
    <w:rsid w:val="00450329"/>
    <w:rsid w:val="00452ACE"/>
    <w:rsid w:val="00453929"/>
    <w:rsid w:val="00455F8B"/>
    <w:rsid w:val="00456609"/>
    <w:rsid w:val="00462E41"/>
    <w:rsid w:val="00464442"/>
    <w:rsid w:val="004647F3"/>
    <w:rsid w:val="00464FFF"/>
    <w:rsid w:val="0046685F"/>
    <w:rsid w:val="00470656"/>
    <w:rsid w:val="00476373"/>
    <w:rsid w:val="00482E13"/>
    <w:rsid w:val="00483426"/>
    <w:rsid w:val="00485CFD"/>
    <w:rsid w:val="0049353F"/>
    <w:rsid w:val="004A14CD"/>
    <w:rsid w:val="004A2579"/>
    <w:rsid w:val="004A41F8"/>
    <w:rsid w:val="004B18AC"/>
    <w:rsid w:val="004B2F40"/>
    <w:rsid w:val="004B6A1B"/>
    <w:rsid w:val="004C1340"/>
    <w:rsid w:val="004C4019"/>
    <w:rsid w:val="004C4827"/>
    <w:rsid w:val="004C6EBE"/>
    <w:rsid w:val="004E2DED"/>
    <w:rsid w:val="004F1141"/>
    <w:rsid w:val="00511C73"/>
    <w:rsid w:val="00523370"/>
    <w:rsid w:val="00532604"/>
    <w:rsid w:val="005326F1"/>
    <w:rsid w:val="00545878"/>
    <w:rsid w:val="00550FD6"/>
    <w:rsid w:val="00551C19"/>
    <w:rsid w:val="00555BA8"/>
    <w:rsid w:val="005635DD"/>
    <w:rsid w:val="00574DCB"/>
    <w:rsid w:val="00582A41"/>
    <w:rsid w:val="005914DB"/>
    <w:rsid w:val="00593333"/>
    <w:rsid w:val="005A096A"/>
    <w:rsid w:val="005A2610"/>
    <w:rsid w:val="005A40A2"/>
    <w:rsid w:val="005B3B7D"/>
    <w:rsid w:val="005C4215"/>
    <w:rsid w:val="005C4C6F"/>
    <w:rsid w:val="005C7C51"/>
    <w:rsid w:val="005D109F"/>
    <w:rsid w:val="005D4823"/>
    <w:rsid w:val="005D53CF"/>
    <w:rsid w:val="005E20DE"/>
    <w:rsid w:val="005E3962"/>
    <w:rsid w:val="005E4CF7"/>
    <w:rsid w:val="005E5B61"/>
    <w:rsid w:val="005E64E6"/>
    <w:rsid w:val="005F00D7"/>
    <w:rsid w:val="005F3301"/>
    <w:rsid w:val="005F5CF2"/>
    <w:rsid w:val="0060078A"/>
    <w:rsid w:val="00604F3B"/>
    <w:rsid w:val="00605BCB"/>
    <w:rsid w:val="00606406"/>
    <w:rsid w:val="00606652"/>
    <w:rsid w:val="006073DE"/>
    <w:rsid w:val="00624482"/>
    <w:rsid w:val="00626956"/>
    <w:rsid w:val="00631236"/>
    <w:rsid w:val="00632099"/>
    <w:rsid w:val="00632E0E"/>
    <w:rsid w:val="00633E14"/>
    <w:rsid w:val="00640579"/>
    <w:rsid w:val="00640AD6"/>
    <w:rsid w:val="00644E9E"/>
    <w:rsid w:val="00654B10"/>
    <w:rsid w:val="0065584F"/>
    <w:rsid w:val="00662339"/>
    <w:rsid w:val="006704E6"/>
    <w:rsid w:val="00670D57"/>
    <w:rsid w:val="006716D5"/>
    <w:rsid w:val="00675AE9"/>
    <w:rsid w:val="0067758E"/>
    <w:rsid w:val="00681472"/>
    <w:rsid w:val="006918CF"/>
    <w:rsid w:val="0069259E"/>
    <w:rsid w:val="006930BB"/>
    <w:rsid w:val="00694B58"/>
    <w:rsid w:val="00695EC7"/>
    <w:rsid w:val="006A27DA"/>
    <w:rsid w:val="006B15DA"/>
    <w:rsid w:val="006B1DA8"/>
    <w:rsid w:val="006B6BEA"/>
    <w:rsid w:val="006C0713"/>
    <w:rsid w:val="006C16E1"/>
    <w:rsid w:val="006C4A8F"/>
    <w:rsid w:val="006E2E39"/>
    <w:rsid w:val="006E3F58"/>
    <w:rsid w:val="006F34CF"/>
    <w:rsid w:val="006F3E18"/>
    <w:rsid w:val="006F3FD7"/>
    <w:rsid w:val="006F7FCB"/>
    <w:rsid w:val="00701662"/>
    <w:rsid w:val="007104A7"/>
    <w:rsid w:val="00717AF9"/>
    <w:rsid w:val="0072681B"/>
    <w:rsid w:val="00734EAA"/>
    <w:rsid w:val="007458A2"/>
    <w:rsid w:val="007469B7"/>
    <w:rsid w:val="00747096"/>
    <w:rsid w:val="00750C60"/>
    <w:rsid w:val="007528F4"/>
    <w:rsid w:val="00753CA6"/>
    <w:rsid w:val="007555FB"/>
    <w:rsid w:val="00763153"/>
    <w:rsid w:val="007709F7"/>
    <w:rsid w:val="00771AAD"/>
    <w:rsid w:val="00773E47"/>
    <w:rsid w:val="007764E7"/>
    <w:rsid w:val="00781C17"/>
    <w:rsid w:val="00781F79"/>
    <w:rsid w:val="0078297B"/>
    <w:rsid w:val="007831DE"/>
    <w:rsid w:val="00786A6F"/>
    <w:rsid w:val="00787402"/>
    <w:rsid w:val="00787C36"/>
    <w:rsid w:val="00793E2F"/>
    <w:rsid w:val="0079594A"/>
    <w:rsid w:val="007963F6"/>
    <w:rsid w:val="007979B4"/>
    <w:rsid w:val="007A3672"/>
    <w:rsid w:val="007A5570"/>
    <w:rsid w:val="007A6EAC"/>
    <w:rsid w:val="007A7B32"/>
    <w:rsid w:val="007B3A8A"/>
    <w:rsid w:val="007C45E2"/>
    <w:rsid w:val="007C792C"/>
    <w:rsid w:val="007D22F8"/>
    <w:rsid w:val="007D3BB5"/>
    <w:rsid w:val="007F7224"/>
    <w:rsid w:val="00806CCC"/>
    <w:rsid w:val="008100AD"/>
    <w:rsid w:val="00810404"/>
    <w:rsid w:val="00810917"/>
    <w:rsid w:val="008112EB"/>
    <w:rsid w:val="0081291C"/>
    <w:rsid w:val="00814AA4"/>
    <w:rsid w:val="008262D8"/>
    <w:rsid w:val="008314F1"/>
    <w:rsid w:val="00834CEB"/>
    <w:rsid w:val="008403E7"/>
    <w:rsid w:val="00841651"/>
    <w:rsid w:val="00843CC1"/>
    <w:rsid w:val="00845415"/>
    <w:rsid w:val="0084677C"/>
    <w:rsid w:val="008620CE"/>
    <w:rsid w:val="00862E67"/>
    <w:rsid w:val="00866D2A"/>
    <w:rsid w:val="008674F1"/>
    <w:rsid w:val="00867B62"/>
    <w:rsid w:val="008739A0"/>
    <w:rsid w:val="00877305"/>
    <w:rsid w:val="00885614"/>
    <w:rsid w:val="00885678"/>
    <w:rsid w:val="008928AA"/>
    <w:rsid w:val="00895E9C"/>
    <w:rsid w:val="008969D4"/>
    <w:rsid w:val="008A146E"/>
    <w:rsid w:val="008B73B0"/>
    <w:rsid w:val="008B75D0"/>
    <w:rsid w:val="008B7F21"/>
    <w:rsid w:val="008C22FE"/>
    <w:rsid w:val="008C3B9B"/>
    <w:rsid w:val="008C52AE"/>
    <w:rsid w:val="008C712C"/>
    <w:rsid w:val="008D2E20"/>
    <w:rsid w:val="008E01F2"/>
    <w:rsid w:val="008E0289"/>
    <w:rsid w:val="008E062C"/>
    <w:rsid w:val="008E64F2"/>
    <w:rsid w:val="008E7416"/>
    <w:rsid w:val="008F07B7"/>
    <w:rsid w:val="008F3B5F"/>
    <w:rsid w:val="008F5BFE"/>
    <w:rsid w:val="00906751"/>
    <w:rsid w:val="00907699"/>
    <w:rsid w:val="0091621E"/>
    <w:rsid w:val="00921225"/>
    <w:rsid w:val="0093050F"/>
    <w:rsid w:val="00932B11"/>
    <w:rsid w:val="009401A5"/>
    <w:rsid w:val="0094280F"/>
    <w:rsid w:val="009449E1"/>
    <w:rsid w:val="0095000A"/>
    <w:rsid w:val="00950419"/>
    <w:rsid w:val="0095136F"/>
    <w:rsid w:val="0095333B"/>
    <w:rsid w:val="00954AE6"/>
    <w:rsid w:val="00956A98"/>
    <w:rsid w:val="00960F5A"/>
    <w:rsid w:val="00965E47"/>
    <w:rsid w:val="0097055F"/>
    <w:rsid w:val="00970CDE"/>
    <w:rsid w:val="00972E5D"/>
    <w:rsid w:val="00982500"/>
    <w:rsid w:val="0098490A"/>
    <w:rsid w:val="00985A7D"/>
    <w:rsid w:val="009A6BAC"/>
    <w:rsid w:val="009B03D9"/>
    <w:rsid w:val="009B417F"/>
    <w:rsid w:val="009B779D"/>
    <w:rsid w:val="009D10B0"/>
    <w:rsid w:val="009D1265"/>
    <w:rsid w:val="009D42DF"/>
    <w:rsid w:val="009D4D61"/>
    <w:rsid w:val="009E011A"/>
    <w:rsid w:val="009E0E99"/>
    <w:rsid w:val="009F0B07"/>
    <w:rsid w:val="009F49E7"/>
    <w:rsid w:val="009F6B0F"/>
    <w:rsid w:val="00A00B1A"/>
    <w:rsid w:val="00A00D5A"/>
    <w:rsid w:val="00A01215"/>
    <w:rsid w:val="00A03BE2"/>
    <w:rsid w:val="00A040B4"/>
    <w:rsid w:val="00A10316"/>
    <w:rsid w:val="00A119B5"/>
    <w:rsid w:val="00A12AF4"/>
    <w:rsid w:val="00A16B85"/>
    <w:rsid w:val="00A26BC7"/>
    <w:rsid w:val="00A32148"/>
    <w:rsid w:val="00A51EE1"/>
    <w:rsid w:val="00A558B8"/>
    <w:rsid w:val="00A660C6"/>
    <w:rsid w:val="00A73EC8"/>
    <w:rsid w:val="00A7701A"/>
    <w:rsid w:val="00A81A5E"/>
    <w:rsid w:val="00A862EF"/>
    <w:rsid w:val="00A90231"/>
    <w:rsid w:val="00A93A0F"/>
    <w:rsid w:val="00A962A4"/>
    <w:rsid w:val="00A974F2"/>
    <w:rsid w:val="00AA27AF"/>
    <w:rsid w:val="00AA3A49"/>
    <w:rsid w:val="00AA5F92"/>
    <w:rsid w:val="00AA608C"/>
    <w:rsid w:val="00AB3F47"/>
    <w:rsid w:val="00AC0541"/>
    <w:rsid w:val="00AC668A"/>
    <w:rsid w:val="00AD0B0A"/>
    <w:rsid w:val="00AD6D80"/>
    <w:rsid w:val="00AD7238"/>
    <w:rsid w:val="00AE13DF"/>
    <w:rsid w:val="00AE1C57"/>
    <w:rsid w:val="00AE6C22"/>
    <w:rsid w:val="00AF0C27"/>
    <w:rsid w:val="00AF0D96"/>
    <w:rsid w:val="00AF61E7"/>
    <w:rsid w:val="00B0001D"/>
    <w:rsid w:val="00B06DC0"/>
    <w:rsid w:val="00B139CF"/>
    <w:rsid w:val="00B13BE8"/>
    <w:rsid w:val="00B13CDD"/>
    <w:rsid w:val="00B14383"/>
    <w:rsid w:val="00B25952"/>
    <w:rsid w:val="00B31163"/>
    <w:rsid w:val="00B33176"/>
    <w:rsid w:val="00B46A23"/>
    <w:rsid w:val="00B51B5D"/>
    <w:rsid w:val="00B84924"/>
    <w:rsid w:val="00B91781"/>
    <w:rsid w:val="00B926DC"/>
    <w:rsid w:val="00B94B0E"/>
    <w:rsid w:val="00B96154"/>
    <w:rsid w:val="00B961B4"/>
    <w:rsid w:val="00BA4E94"/>
    <w:rsid w:val="00BA6E91"/>
    <w:rsid w:val="00BA72C0"/>
    <w:rsid w:val="00BB68C0"/>
    <w:rsid w:val="00BC6A5F"/>
    <w:rsid w:val="00BD1282"/>
    <w:rsid w:val="00BD42FB"/>
    <w:rsid w:val="00BE0A0B"/>
    <w:rsid w:val="00BE2356"/>
    <w:rsid w:val="00BE38B4"/>
    <w:rsid w:val="00BF1CC3"/>
    <w:rsid w:val="00BF2F94"/>
    <w:rsid w:val="00BF40A2"/>
    <w:rsid w:val="00C13812"/>
    <w:rsid w:val="00C1460B"/>
    <w:rsid w:val="00C25405"/>
    <w:rsid w:val="00C30418"/>
    <w:rsid w:val="00C32DD5"/>
    <w:rsid w:val="00C36771"/>
    <w:rsid w:val="00C449EC"/>
    <w:rsid w:val="00C478F7"/>
    <w:rsid w:val="00C56245"/>
    <w:rsid w:val="00C57147"/>
    <w:rsid w:val="00C70060"/>
    <w:rsid w:val="00C718AD"/>
    <w:rsid w:val="00C74B6B"/>
    <w:rsid w:val="00C82A3D"/>
    <w:rsid w:val="00C91879"/>
    <w:rsid w:val="00C91F89"/>
    <w:rsid w:val="00C937F4"/>
    <w:rsid w:val="00C943BC"/>
    <w:rsid w:val="00C96B05"/>
    <w:rsid w:val="00C97245"/>
    <w:rsid w:val="00CB1CD6"/>
    <w:rsid w:val="00CD371D"/>
    <w:rsid w:val="00CE23E7"/>
    <w:rsid w:val="00CE5EC9"/>
    <w:rsid w:val="00CE6AB5"/>
    <w:rsid w:val="00CF5189"/>
    <w:rsid w:val="00D10ED8"/>
    <w:rsid w:val="00D110B1"/>
    <w:rsid w:val="00D17E7F"/>
    <w:rsid w:val="00D233DF"/>
    <w:rsid w:val="00D25BC9"/>
    <w:rsid w:val="00D446AB"/>
    <w:rsid w:val="00D46585"/>
    <w:rsid w:val="00D61B5B"/>
    <w:rsid w:val="00D62A2A"/>
    <w:rsid w:val="00D73DDD"/>
    <w:rsid w:val="00D74117"/>
    <w:rsid w:val="00D773C9"/>
    <w:rsid w:val="00D86E2C"/>
    <w:rsid w:val="00D935D4"/>
    <w:rsid w:val="00D96070"/>
    <w:rsid w:val="00DA0775"/>
    <w:rsid w:val="00DA08EE"/>
    <w:rsid w:val="00DB13D2"/>
    <w:rsid w:val="00DB7EB9"/>
    <w:rsid w:val="00DC1997"/>
    <w:rsid w:val="00DC2461"/>
    <w:rsid w:val="00DC6490"/>
    <w:rsid w:val="00DD5F82"/>
    <w:rsid w:val="00DE2119"/>
    <w:rsid w:val="00DE3935"/>
    <w:rsid w:val="00DE49DB"/>
    <w:rsid w:val="00DE68F1"/>
    <w:rsid w:val="00DF1703"/>
    <w:rsid w:val="00DF3B98"/>
    <w:rsid w:val="00DF5EFE"/>
    <w:rsid w:val="00E03E8F"/>
    <w:rsid w:val="00E07CB1"/>
    <w:rsid w:val="00E11F67"/>
    <w:rsid w:val="00E12AC1"/>
    <w:rsid w:val="00E13F0A"/>
    <w:rsid w:val="00E14397"/>
    <w:rsid w:val="00E20BD9"/>
    <w:rsid w:val="00E2156F"/>
    <w:rsid w:val="00E2225C"/>
    <w:rsid w:val="00E24E46"/>
    <w:rsid w:val="00E33FA0"/>
    <w:rsid w:val="00E35F8F"/>
    <w:rsid w:val="00E42C31"/>
    <w:rsid w:val="00E45217"/>
    <w:rsid w:val="00E475FB"/>
    <w:rsid w:val="00E477E9"/>
    <w:rsid w:val="00E522F6"/>
    <w:rsid w:val="00E60E18"/>
    <w:rsid w:val="00E631D3"/>
    <w:rsid w:val="00E63223"/>
    <w:rsid w:val="00E659C7"/>
    <w:rsid w:val="00E80628"/>
    <w:rsid w:val="00E837D8"/>
    <w:rsid w:val="00E83C61"/>
    <w:rsid w:val="00E84E73"/>
    <w:rsid w:val="00E84FB2"/>
    <w:rsid w:val="00E87453"/>
    <w:rsid w:val="00E95ACA"/>
    <w:rsid w:val="00E97FD9"/>
    <w:rsid w:val="00EB003D"/>
    <w:rsid w:val="00ED037D"/>
    <w:rsid w:val="00EE1137"/>
    <w:rsid w:val="00EF1AFD"/>
    <w:rsid w:val="00EF4A62"/>
    <w:rsid w:val="00F00F70"/>
    <w:rsid w:val="00F01839"/>
    <w:rsid w:val="00F0572C"/>
    <w:rsid w:val="00F15984"/>
    <w:rsid w:val="00F236C7"/>
    <w:rsid w:val="00F24E28"/>
    <w:rsid w:val="00F271E8"/>
    <w:rsid w:val="00F32D96"/>
    <w:rsid w:val="00F3400B"/>
    <w:rsid w:val="00F35558"/>
    <w:rsid w:val="00F35744"/>
    <w:rsid w:val="00F418D6"/>
    <w:rsid w:val="00F44507"/>
    <w:rsid w:val="00F45077"/>
    <w:rsid w:val="00F468D6"/>
    <w:rsid w:val="00F54E40"/>
    <w:rsid w:val="00F611FC"/>
    <w:rsid w:val="00F6783D"/>
    <w:rsid w:val="00F67872"/>
    <w:rsid w:val="00F8522F"/>
    <w:rsid w:val="00F86725"/>
    <w:rsid w:val="00F915E2"/>
    <w:rsid w:val="00F9286C"/>
    <w:rsid w:val="00F93C55"/>
    <w:rsid w:val="00F96CDA"/>
    <w:rsid w:val="00F96D20"/>
    <w:rsid w:val="00F977DC"/>
    <w:rsid w:val="00FA25BC"/>
    <w:rsid w:val="00FA676F"/>
    <w:rsid w:val="00FB1D36"/>
    <w:rsid w:val="00FB3637"/>
    <w:rsid w:val="00FB7EED"/>
    <w:rsid w:val="00FC1516"/>
    <w:rsid w:val="00FC5DB5"/>
    <w:rsid w:val="00FC6136"/>
    <w:rsid w:val="00FC70D5"/>
    <w:rsid w:val="00FD043E"/>
    <w:rsid w:val="00FD3275"/>
    <w:rsid w:val="00FE068D"/>
    <w:rsid w:val="00FE46A6"/>
    <w:rsid w:val="00FF0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3D2"/>
    <w:pPr>
      <w:jc w:val="both"/>
    </w:pPr>
    <w:rPr>
      <w:sz w:val="24"/>
      <w:szCs w:val="22"/>
      <w:lang w:eastAsia="en-US"/>
    </w:rPr>
  </w:style>
  <w:style w:type="paragraph" w:styleId="2">
    <w:name w:val="heading 2"/>
    <w:basedOn w:val="a"/>
    <w:next w:val="a"/>
    <w:link w:val="20"/>
    <w:qFormat/>
    <w:rsid w:val="00DB7EB9"/>
    <w:pPr>
      <w:keepNext/>
      <w:spacing w:before="240" w:after="60"/>
      <w:jc w:val="center"/>
      <w:outlineLvl w:val="1"/>
    </w:pPr>
    <w:rPr>
      <w:rFonts w:ascii="Courier New" w:eastAsia="Times New Roman" w:hAnsi="Courier New"/>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77CF"/>
    <w:pPr>
      <w:tabs>
        <w:tab w:val="center" w:pos="4677"/>
        <w:tab w:val="right" w:pos="9355"/>
      </w:tabs>
    </w:pPr>
  </w:style>
  <w:style w:type="character" w:customStyle="1" w:styleId="a4">
    <w:name w:val="Верхний колонтитул Знак"/>
    <w:basedOn w:val="a0"/>
    <w:link w:val="a3"/>
    <w:uiPriority w:val="99"/>
    <w:rsid w:val="003077CF"/>
    <w:rPr>
      <w:sz w:val="24"/>
      <w:szCs w:val="22"/>
      <w:lang w:eastAsia="en-US"/>
    </w:rPr>
  </w:style>
  <w:style w:type="paragraph" w:styleId="a5">
    <w:name w:val="footer"/>
    <w:basedOn w:val="a"/>
    <w:link w:val="a6"/>
    <w:uiPriority w:val="99"/>
    <w:semiHidden/>
    <w:unhideWhenUsed/>
    <w:rsid w:val="003077CF"/>
    <w:pPr>
      <w:tabs>
        <w:tab w:val="center" w:pos="4677"/>
        <w:tab w:val="right" w:pos="9355"/>
      </w:tabs>
    </w:pPr>
  </w:style>
  <w:style w:type="character" w:customStyle="1" w:styleId="a6">
    <w:name w:val="Нижний колонтитул Знак"/>
    <w:basedOn w:val="a0"/>
    <w:link w:val="a5"/>
    <w:uiPriority w:val="99"/>
    <w:semiHidden/>
    <w:rsid w:val="003077CF"/>
    <w:rPr>
      <w:sz w:val="24"/>
      <w:szCs w:val="22"/>
      <w:lang w:eastAsia="en-US"/>
    </w:rPr>
  </w:style>
  <w:style w:type="paragraph" w:styleId="a7">
    <w:name w:val="Balloon Text"/>
    <w:basedOn w:val="a"/>
    <w:link w:val="a8"/>
    <w:uiPriority w:val="99"/>
    <w:semiHidden/>
    <w:unhideWhenUsed/>
    <w:rsid w:val="002F063A"/>
    <w:rPr>
      <w:rFonts w:ascii="Tahoma" w:hAnsi="Tahoma" w:cs="Tahoma"/>
      <w:sz w:val="16"/>
      <w:szCs w:val="16"/>
    </w:rPr>
  </w:style>
  <w:style w:type="character" w:customStyle="1" w:styleId="a8">
    <w:name w:val="Текст выноски Знак"/>
    <w:basedOn w:val="a0"/>
    <w:link w:val="a7"/>
    <w:uiPriority w:val="99"/>
    <w:semiHidden/>
    <w:rsid w:val="002F063A"/>
    <w:rPr>
      <w:rFonts w:ascii="Tahoma" w:hAnsi="Tahoma" w:cs="Tahoma"/>
      <w:sz w:val="16"/>
      <w:szCs w:val="16"/>
      <w:lang w:eastAsia="en-US"/>
    </w:rPr>
  </w:style>
  <w:style w:type="character" w:customStyle="1" w:styleId="20">
    <w:name w:val="Заголовок 2 Знак"/>
    <w:basedOn w:val="a0"/>
    <w:link w:val="2"/>
    <w:rsid w:val="00DB7EB9"/>
    <w:rPr>
      <w:rFonts w:ascii="Courier New" w:eastAsia="Times New Roman" w:hAnsi="Courier New"/>
      <w:b/>
      <w:sz w:val="24"/>
    </w:rPr>
  </w:style>
  <w:style w:type="paragraph" w:styleId="a9">
    <w:name w:val="Body Text"/>
    <w:basedOn w:val="a"/>
    <w:link w:val="aa"/>
    <w:rsid w:val="00D96070"/>
    <w:rPr>
      <w:rFonts w:eastAsia="Times New Roman"/>
      <w:szCs w:val="20"/>
      <w:lang w:eastAsia="ru-RU"/>
    </w:rPr>
  </w:style>
  <w:style w:type="character" w:customStyle="1" w:styleId="aa">
    <w:name w:val="Основной текст Знак"/>
    <w:basedOn w:val="a0"/>
    <w:link w:val="a9"/>
    <w:rsid w:val="00D96070"/>
    <w:rPr>
      <w:rFonts w:eastAsia="Times New Roman"/>
      <w:sz w:val="24"/>
    </w:rPr>
  </w:style>
  <w:style w:type="paragraph" w:styleId="ab">
    <w:name w:val="Title"/>
    <w:basedOn w:val="a"/>
    <w:link w:val="ac"/>
    <w:qFormat/>
    <w:rsid w:val="00D96070"/>
    <w:pPr>
      <w:jc w:val="center"/>
    </w:pPr>
    <w:rPr>
      <w:rFonts w:eastAsia="Times New Roman"/>
      <w:b/>
      <w:szCs w:val="20"/>
      <w:lang w:eastAsia="ru-RU"/>
    </w:rPr>
  </w:style>
  <w:style w:type="character" w:customStyle="1" w:styleId="ac">
    <w:name w:val="Название Знак"/>
    <w:basedOn w:val="a0"/>
    <w:link w:val="ab"/>
    <w:rsid w:val="00D96070"/>
    <w:rPr>
      <w:rFonts w:eastAsia="Times New Roman"/>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3D2"/>
    <w:pPr>
      <w:jc w:val="both"/>
    </w:pPr>
    <w:rPr>
      <w:sz w:val="24"/>
      <w:szCs w:val="22"/>
      <w:lang w:eastAsia="en-US"/>
    </w:rPr>
  </w:style>
  <w:style w:type="paragraph" w:styleId="2">
    <w:name w:val="heading 2"/>
    <w:basedOn w:val="a"/>
    <w:next w:val="a"/>
    <w:link w:val="20"/>
    <w:qFormat/>
    <w:rsid w:val="00DB7EB9"/>
    <w:pPr>
      <w:keepNext/>
      <w:spacing w:before="240" w:after="60"/>
      <w:jc w:val="center"/>
      <w:outlineLvl w:val="1"/>
    </w:pPr>
    <w:rPr>
      <w:rFonts w:ascii="Courier New" w:eastAsia="Times New Roman" w:hAnsi="Courier New"/>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77CF"/>
    <w:pPr>
      <w:tabs>
        <w:tab w:val="center" w:pos="4677"/>
        <w:tab w:val="right" w:pos="9355"/>
      </w:tabs>
    </w:pPr>
  </w:style>
  <w:style w:type="character" w:customStyle="1" w:styleId="a4">
    <w:name w:val="Верхний колонтитул Знак"/>
    <w:basedOn w:val="a0"/>
    <w:link w:val="a3"/>
    <w:uiPriority w:val="99"/>
    <w:rsid w:val="003077CF"/>
    <w:rPr>
      <w:sz w:val="24"/>
      <w:szCs w:val="22"/>
      <w:lang w:eastAsia="en-US"/>
    </w:rPr>
  </w:style>
  <w:style w:type="paragraph" w:styleId="a5">
    <w:name w:val="footer"/>
    <w:basedOn w:val="a"/>
    <w:link w:val="a6"/>
    <w:uiPriority w:val="99"/>
    <w:semiHidden/>
    <w:unhideWhenUsed/>
    <w:rsid w:val="003077CF"/>
    <w:pPr>
      <w:tabs>
        <w:tab w:val="center" w:pos="4677"/>
        <w:tab w:val="right" w:pos="9355"/>
      </w:tabs>
    </w:pPr>
  </w:style>
  <w:style w:type="character" w:customStyle="1" w:styleId="a6">
    <w:name w:val="Нижний колонтитул Знак"/>
    <w:basedOn w:val="a0"/>
    <w:link w:val="a5"/>
    <w:uiPriority w:val="99"/>
    <w:semiHidden/>
    <w:rsid w:val="003077CF"/>
    <w:rPr>
      <w:sz w:val="24"/>
      <w:szCs w:val="22"/>
      <w:lang w:eastAsia="en-US"/>
    </w:rPr>
  </w:style>
  <w:style w:type="paragraph" w:styleId="a7">
    <w:name w:val="Balloon Text"/>
    <w:basedOn w:val="a"/>
    <w:link w:val="a8"/>
    <w:uiPriority w:val="99"/>
    <w:semiHidden/>
    <w:unhideWhenUsed/>
    <w:rsid w:val="002F063A"/>
    <w:rPr>
      <w:rFonts w:ascii="Tahoma" w:hAnsi="Tahoma" w:cs="Tahoma"/>
      <w:sz w:val="16"/>
      <w:szCs w:val="16"/>
    </w:rPr>
  </w:style>
  <w:style w:type="character" w:customStyle="1" w:styleId="a8">
    <w:name w:val="Текст выноски Знак"/>
    <w:basedOn w:val="a0"/>
    <w:link w:val="a7"/>
    <w:uiPriority w:val="99"/>
    <w:semiHidden/>
    <w:rsid w:val="002F063A"/>
    <w:rPr>
      <w:rFonts w:ascii="Tahoma" w:hAnsi="Tahoma" w:cs="Tahoma"/>
      <w:sz w:val="16"/>
      <w:szCs w:val="16"/>
      <w:lang w:eastAsia="en-US"/>
    </w:rPr>
  </w:style>
  <w:style w:type="character" w:customStyle="1" w:styleId="20">
    <w:name w:val="Заголовок 2 Знак"/>
    <w:basedOn w:val="a0"/>
    <w:link w:val="2"/>
    <w:rsid w:val="00DB7EB9"/>
    <w:rPr>
      <w:rFonts w:ascii="Courier New" w:eastAsia="Times New Roman" w:hAnsi="Courier New"/>
      <w:b/>
      <w:sz w:val="24"/>
    </w:rPr>
  </w:style>
  <w:style w:type="paragraph" w:styleId="a9">
    <w:name w:val="Body Text"/>
    <w:basedOn w:val="a"/>
    <w:link w:val="aa"/>
    <w:rsid w:val="00D96070"/>
    <w:rPr>
      <w:rFonts w:eastAsia="Times New Roman"/>
      <w:szCs w:val="20"/>
      <w:lang w:eastAsia="ru-RU"/>
    </w:rPr>
  </w:style>
  <w:style w:type="character" w:customStyle="1" w:styleId="aa">
    <w:name w:val="Основной текст Знак"/>
    <w:basedOn w:val="a0"/>
    <w:link w:val="a9"/>
    <w:rsid w:val="00D96070"/>
    <w:rPr>
      <w:rFonts w:eastAsia="Times New Roman"/>
      <w:sz w:val="24"/>
    </w:rPr>
  </w:style>
  <w:style w:type="paragraph" w:styleId="ab">
    <w:name w:val="Title"/>
    <w:basedOn w:val="a"/>
    <w:link w:val="ac"/>
    <w:qFormat/>
    <w:rsid w:val="00D96070"/>
    <w:pPr>
      <w:jc w:val="center"/>
    </w:pPr>
    <w:rPr>
      <w:rFonts w:eastAsia="Times New Roman"/>
      <w:b/>
      <w:szCs w:val="20"/>
      <w:lang w:eastAsia="ru-RU"/>
    </w:rPr>
  </w:style>
  <w:style w:type="character" w:customStyle="1" w:styleId="ac">
    <w:name w:val="Название Знак"/>
    <w:basedOn w:val="a0"/>
    <w:link w:val="ab"/>
    <w:rsid w:val="00D96070"/>
    <w:rPr>
      <w:rFonts w:eastAsia="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8FD51-4479-4A49-A5B6-319ABC612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1830</Words>
  <Characters>10434</Characters>
  <Application>Microsoft Office Word</Application>
  <DocSecurity>4</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12240</CharactersWithSpaces>
  <SharedDoc>false</SharedDoc>
  <HLinks>
    <vt:vector size="18" baseType="variant">
      <vt:variant>
        <vt:i4>786457</vt:i4>
      </vt:variant>
      <vt:variant>
        <vt:i4>6</vt:i4>
      </vt:variant>
      <vt:variant>
        <vt:i4>0</vt:i4>
      </vt:variant>
      <vt:variant>
        <vt:i4>5</vt:i4>
      </vt:variant>
      <vt:variant>
        <vt:lpwstr>consultantplus://offline/main?base=RLAW145;n=9668;fld=134;dst=100029</vt:lpwstr>
      </vt:variant>
      <vt:variant>
        <vt:lpwstr/>
      </vt:variant>
      <vt:variant>
        <vt:i4>7405680</vt:i4>
      </vt:variant>
      <vt:variant>
        <vt:i4>3</vt:i4>
      </vt:variant>
      <vt:variant>
        <vt:i4>0</vt:i4>
      </vt:variant>
      <vt:variant>
        <vt:i4>5</vt:i4>
      </vt:variant>
      <vt:variant>
        <vt:lpwstr>consultantplus://offline/main?base=LAW;n=116659;fld=134</vt:lpwstr>
      </vt:variant>
      <vt:variant>
        <vt:lpwstr/>
      </vt:variant>
      <vt:variant>
        <vt:i4>7798901</vt:i4>
      </vt:variant>
      <vt:variant>
        <vt:i4>0</vt:i4>
      </vt:variant>
      <vt:variant>
        <vt:i4>0</vt:i4>
      </vt:variant>
      <vt:variant>
        <vt:i4>5</vt:i4>
      </vt:variant>
      <vt:variant>
        <vt:lpwstr>consultantplus://offline/main?base=LAW;n=114913;fld=134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В. Смирнова</dc:creator>
  <cp:lastModifiedBy>Елена Е. Филатова</cp:lastModifiedBy>
  <cp:revision>2</cp:revision>
  <cp:lastPrinted>2023-02-13T10:54:00Z</cp:lastPrinted>
  <dcterms:created xsi:type="dcterms:W3CDTF">2023-02-13T11:28:00Z</dcterms:created>
  <dcterms:modified xsi:type="dcterms:W3CDTF">2023-02-13T11:28:00Z</dcterms:modified>
</cp:coreProperties>
</file>