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EB338" w14:textId="77777777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bookmarkStart w:id="0" w:name="_GoBack"/>
      <w:bookmarkEnd w:id="0"/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ЗАКЛЮЧЕНИЕ</w:t>
      </w:r>
    </w:p>
    <w:p w14:paraId="04DE4F14" w14:textId="664A08AA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юридического </w:t>
      </w:r>
      <w:r w:rsidR="008A69C8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отдела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</w:t>
      </w:r>
    </w:p>
    <w:p w14:paraId="5F8C5CC0" w14:textId="77777777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аппарата Думы городского округа Тольятти</w:t>
      </w:r>
    </w:p>
    <w:p w14:paraId="26CF0B37" w14:textId="77777777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на информацию администрации городского округа Тольятти </w:t>
      </w:r>
    </w:p>
    <w:p w14:paraId="6FEE122C" w14:textId="77777777" w:rsidR="00B37D88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о ходе выполнения работ </w:t>
      </w:r>
      <w:r w:rsidR="00E51E7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по содержанию магистральных дорог </w:t>
      </w:r>
    </w:p>
    <w:p w14:paraId="1B3C0FFB" w14:textId="65E6085F" w:rsidR="004A0A65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в зимний период 20</w:t>
      </w:r>
      <w:r w:rsidR="00E51E7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</w:t>
      </w:r>
      <w:r w:rsidR="008A69C8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3</w:t>
      </w:r>
      <w:r w:rsidR="00E51E7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-202</w:t>
      </w:r>
      <w:r w:rsidR="008A69C8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4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годов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.</w:t>
      </w:r>
    </w:p>
    <w:p w14:paraId="6A3DDC89" w14:textId="130A519D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(Д – </w:t>
      </w:r>
      <w:r w:rsidR="00904BFC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</w:t>
      </w:r>
      <w:r w:rsidR="008A69C8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69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от </w:t>
      </w:r>
      <w:r w:rsidR="008A69C8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26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.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1</w:t>
      </w:r>
      <w:r w:rsidR="008A69C8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.20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</w:t>
      </w:r>
      <w:r w:rsidR="00904BFC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3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г.)</w:t>
      </w:r>
    </w:p>
    <w:p w14:paraId="252F4544" w14:textId="01BCF31E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информацию администрации городского округа Тольятти о ходе выполнения работ </w:t>
      </w:r>
      <w:r w:rsidR="00E51E74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содержанию магистральных дорог 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в зимний период 20</w:t>
      </w:r>
      <w:r w:rsidR="00E51E74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годов (далее - информация), необходимо отметить следующее.</w:t>
      </w:r>
    </w:p>
    <w:p w14:paraId="21811939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Утверждение правил благоустройства территории городского округа, устанавливающих</w:t>
      </w:r>
      <w:r w:rsidR="00E51E74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том числе организацию благоустройства территории городского округа, а также организацию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согласно пункту 25 части 1 статьи 16 Федерального закона № 131 – ФЗ и, аналогично, согласно пункту 25 части 1 статьи 7 Устава городского округа Тольятти, </w:t>
      </w:r>
      <w:r w:rsidR="0071553C" w:rsidRPr="00794A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относится</w:t>
      </w:r>
      <w:r w:rsidRPr="00794A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</w:t>
      </w:r>
      <w:proofErr w:type="gramEnd"/>
      <w:r w:rsidRPr="00794A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вопросам местного значения.</w:t>
      </w:r>
    </w:p>
    <w:p w14:paraId="70B1592D" w14:textId="77777777" w:rsidR="009E4C3E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Тольятти Самарской области от 14.10.2020 № 3118-п/1 утверждена муниципальная программа "Развитие транспортной системы и дорожного хозяйства городского округа Тольятти на 2021 - 2025 гг."</w:t>
      </w:r>
      <w:r w:rsidRPr="00CD79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составе указанной муниципальной программы утверждена подпрограмма «Содержание улично-дорожной сети на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гг.» (далее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2021 -2025 гг.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5EB6F966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Заказчиком подпрограммы является департамент дорожного хозяйства и транспорта администрации городского округа.</w:t>
      </w:r>
    </w:p>
    <w:p w14:paraId="2C8AA72E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 Подпрограммы на 2021-2025 гг.</w:t>
      </w:r>
      <w:r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14:paraId="5E3C637B" w14:textId="77777777" w:rsidR="009E4C3E" w:rsidRDefault="009E4C3E" w:rsidP="009E4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УДС.</w:t>
      </w:r>
    </w:p>
    <w:p w14:paraId="4DC1425F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Задачи Подпрограммы на 2021-2025 гг.</w:t>
      </w:r>
      <w:r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14:paraId="0A1C0471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- выполнение мероприятий по уходу за автомобильными дорогами общего пользования местного значения и объектами дорожного хозяйства городского округа Тольятти;</w:t>
      </w:r>
    </w:p>
    <w:p w14:paraId="6FE312ED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- выполнение мероприятий по организации дорожного движения.</w:t>
      </w:r>
    </w:p>
    <w:p w14:paraId="755A10EB" w14:textId="12392DC1" w:rsidR="009E4C3E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0A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Реализация Подпрограммы на 2021-2025 гг. осуществляется за счет средств бюджета городского округа Тольятти. Объем финансирования подпрограммы за весь период реализации составит </w:t>
      </w:r>
      <w:r w:rsidR="00904BFC" w:rsidRPr="009F0A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9F0A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792 059</w:t>
      </w:r>
      <w:r w:rsidRPr="009F0A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,0</w:t>
      </w:r>
      <w:r w:rsidRPr="009F0A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</w:t>
      </w:r>
    </w:p>
    <w:p w14:paraId="1B480D45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указанных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Подпрограмм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реализуются посредством заключения муниципальных контрактов между заказчиком муниципальной программы, Подпрограммы и исполнителями.</w:t>
      </w:r>
    </w:p>
    <w:p w14:paraId="3631DA52" w14:textId="590E3238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представленной администрацией городского округа информации 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администрацией заключен муниципальный контракт № 08422000021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23000242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_259977 на выполнение работ по 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содержанию автомобильных дорог городского округа Тольятти с ООО «</w:t>
      </w:r>
      <w:proofErr w:type="spellStart"/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Автодоринжиниринг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, срок действи</w:t>
      </w:r>
      <w:r w:rsidR="00021DD3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контракта с 12.09.2023 до 31.12.2025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. На зимний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202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г.г. предусмотрено финансирование в объеме 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304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8A69C8">
        <w:rPr>
          <w:rFonts w:ascii="Times New Roman" w:eastAsia="Times New Roman" w:hAnsi="Times New Roman" w:cs="Times New Roman"/>
          <w:sz w:val="28"/>
          <w:szCs w:val="28"/>
          <w:lang w:eastAsia="ar-SA"/>
        </w:rPr>
        <w:t>384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руб.</w:t>
      </w:r>
    </w:p>
    <w:p w14:paraId="2F9772C6" w14:textId="77777777" w:rsidR="009E4C3E" w:rsidRDefault="009E4C3E" w:rsidP="009E4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статье 2 Правил благоустройства территории городского округа Тольятти, утвержденных решением Думы городского округа Тольятти Самарской области от 04.07.2018г. № 1789 (далее – Правила благоустройства территории),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одержание дорог - комплекс работ, в результате которых поддерживается транспортно-эксплуатационное состояние дороги, защитных и искусственных дорожных сооружений, полосы отвода, элементов обустройства дороги, организации и безопасности движения, отвечающих требованиям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ГОСТа </w:t>
        </w:r>
        <w:proofErr w:type="gramStart"/>
        <w:r>
          <w:rPr>
            <w:rFonts w:ascii="Times New Roman" w:hAnsi="Times New Roman" w:cs="Times New Roman"/>
            <w:color w:val="0000FF"/>
            <w:sz w:val="28"/>
            <w:szCs w:val="28"/>
          </w:rPr>
          <w:t>Р</w:t>
        </w:r>
        <w:proofErr w:type="gramEnd"/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50597-2017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контроля".</w:t>
      </w:r>
    </w:p>
    <w:p w14:paraId="601AE2F4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статье 24 Правил благоустройства территории определены правила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содержания и 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уборки территорий в зимний период, в том числе: </w:t>
      </w:r>
    </w:p>
    <w:p w14:paraId="0281A05B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период зимней уборки устанавливается с 1 ноября по 31 марта. В случае резкого изменения погодных условий сроки проведения зимней уборки корректируются постановлением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городского округа;</w:t>
      </w:r>
    </w:p>
    <w:p w14:paraId="41F1843F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- мероприятия по подготовке уборочной техники к работе в зимний период проводятся балансодержателями техники в срок до 1 октября текущего года. К этому же сроку должны быть завершены работы по подготовке площ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адок приема снега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снегосвалки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14:paraId="696B3FC6" w14:textId="77777777" w:rsidR="009E4C3E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обработка проезжей части дорог </w:t>
      </w:r>
      <w:proofErr w:type="spell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противогололедными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материалами должна начи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наться сразу с начала снегопада.</w:t>
      </w:r>
    </w:p>
    <w:p w14:paraId="527A8C6F" w14:textId="77777777" w:rsidR="00293BC1" w:rsidRDefault="00293BC1" w:rsidP="0029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начала снегопада в первую очередь обрабатываются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противогололедными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материалами наиболее опасные для движения транспорта участки улиц - крутые спуски, подъемы, тормозные площадки на перекрестках улиц и остановки общественного транспорта и т.д. По окончании обработки наиболее опасных для движения транспорта мест необходимо приступить к сплошной обработке проезжей части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противогололедными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материалами. Данная операция начинается по улицам с наиболее интенсивным движением транспорта.</w:t>
      </w:r>
    </w:p>
    <w:p w14:paraId="426A61AE" w14:textId="77777777" w:rsidR="00293BC1" w:rsidRDefault="00293BC1" w:rsidP="0029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Снег, счищенный с проезжей части улиц, а также тротуаров, сдвигается к обочине или бордюру улиц и проездов для временного складирования.</w:t>
      </w:r>
    </w:p>
    <w:p w14:paraId="06322482" w14:textId="77777777" w:rsidR="00293BC1" w:rsidRDefault="00293BC1" w:rsidP="0029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Уборка снега с обочин производится в процессе снегоуборочных работ сдвиганием с обочины на откосы насыпи, а при их отсутствии - вывозом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снегосвалки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CAF4FF7" w14:textId="77777777" w:rsidR="00293BC1" w:rsidRDefault="00293BC1" w:rsidP="0029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Вывоз снега с улиц и внутриквартальных проездов должен осуществляться на специально подготовленные площадки. Запрещается вывоз снега не на специально подготовленные площадки. Адреса и границы площадок, предназначенных для вывоза и приема снега, определяет администрация городского округа. Для резервирования места на ближайших </w:t>
      </w:r>
      <w:r>
        <w:rPr>
          <w:rFonts w:ascii="Times New Roman" w:hAnsi="Times New Roman" w:cs="Times New Roman"/>
          <w:sz w:val="28"/>
          <w:szCs w:val="28"/>
        </w:rPr>
        <w:lastRenderedPageBreak/>
        <w:t>площадках, предназначенных для приема снега, заинтересованные лица до наступления снегопадов обращаются в администрацию городского округа для выделения необходимой территории с указанием предполагаемых объемов вывоза.</w:t>
      </w:r>
    </w:p>
    <w:p w14:paraId="7C9B8E2B" w14:textId="77777777" w:rsidR="00293BC1" w:rsidRDefault="00293BC1" w:rsidP="0029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территории, на которые осуществляется вывоз снега, после снеготаяния приводятся в надлежащее санитарное состояние силами и за счет лиц, осуществлявших вывоз снега.</w:t>
      </w:r>
    </w:p>
    <w:p w14:paraId="76AA06D9" w14:textId="22927ACC" w:rsidR="009E4C3E" w:rsidRPr="00242FA9" w:rsidRDefault="00BE4471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E4C3E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техническ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9E4C3E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задани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я, 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в зимний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гг. </w:t>
      </w:r>
      <w:r w:rsidR="009E4C3E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предусмотрена следующая технология содержания дорог:</w:t>
      </w:r>
    </w:p>
    <w:p w14:paraId="73D59D27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1.Обработка </w:t>
      </w:r>
      <w:proofErr w:type="spell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противогололедными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материалами аварийно-опасных участков (спуски, подъемы, перекрестки в первую очередь);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64FAD7C7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Обработка проезжей части, заездных карманов, посадочных площадок остановок общественного транспорта, пешеходных переходов </w:t>
      </w:r>
      <w:proofErr w:type="spell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противогололедными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материалами для предотвращения образования снежного наката и наледи;</w:t>
      </w:r>
    </w:p>
    <w:p w14:paraId="0634DBD1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3. Очистка автодорог, остановок общественного транспорта, пешеходных переходов через разделительные полосы от снега и льда;</w:t>
      </w:r>
    </w:p>
    <w:p w14:paraId="34E19155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4. Уборка снега с разворотов, треугольников перекрестков;</w:t>
      </w:r>
    </w:p>
    <w:p w14:paraId="4C912A64" w14:textId="77777777" w:rsidR="009E4C3E" w:rsidRPr="00242FA9" w:rsidRDefault="009E4C3E" w:rsidP="009E4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Вывоз снега с автодорог производится в соответствии с требованиями ГОСТ </w:t>
      </w:r>
      <w:proofErr w:type="gram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50597-2017.</w:t>
      </w:r>
    </w:p>
    <w:p w14:paraId="7814273A" w14:textId="29CA1CC8" w:rsidR="009E4C3E" w:rsidRDefault="009E4C3E" w:rsidP="009E4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остановлением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30.08.2021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2935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-п/1 утвержден список площадок под складирование вывозимого снега с автодорог городского округа.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данного постановления в</w:t>
      </w:r>
      <w:r>
        <w:rPr>
          <w:rFonts w:ascii="Times New Roman" w:hAnsi="Times New Roman" w:cs="Times New Roman"/>
          <w:sz w:val="28"/>
          <w:szCs w:val="28"/>
        </w:rPr>
        <w:t xml:space="preserve"> зимний период складирование снега производить н</w:t>
      </w:r>
      <w:r w:rsidR="00DD2385">
        <w:rPr>
          <w:rFonts w:ascii="Times New Roman" w:hAnsi="Times New Roman" w:cs="Times New Roman"/>
          <w:sz w:val="28"/>
          <w:szCs w:val="28"/>
        </w:rPr>
        <w:t>а 5 площадках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831C14D" w14:textId="7A590E04" w:rsidR="009E4C3E" w:rsidRDefault="00DD2385" w:rsidP="009E4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</w:t>
      </w:r>
      <w:r w:rsidR="00750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площадки Южн</w:t>
      </w:r>
      <w:r w:rsidR="00FB2CF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шоссе санитарно-защитная зона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АвтоВаз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14:paraId="67D169BB" w14:textId="77777777" w:rsidR="00DD2385" w:rsidRDefault="00DD2385" w:rsidP="009E4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площадка юго-восточнее пересечения ул. Транспортной и Борковской;</w:t>
      </w:r>
    </w:p>
    <w:p w14:paraId="67D22511" w14:textId="77777777" w:rsidR="00DD2385" w:rsidRDefault="00DD2385" w:rsidP="009E4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площадка ул. Северная, д.50;</w:t>
      </w:r>
    </w:p>
    <w:p w14:paraId="03E4D9DE" w14:textId="77777777" w:rsidR="00DD2385" w:rsidRDefault="00DD2385" w:rsidP="009E4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площадка г. Тольятти, р-н Центральный, севернее ул. </w:t>
      </w:r>
      <w:proofErr w:type="spellStart"/>
      <w:r w:rsidR="006F2F5D">
        <w:rPr>
          <w:rFonts w:ascii="Times New Roman" w:hAnsi="Times New Roman" w:cs="Times New Roman"/>
          <w:sz w:val="28"/>
          <w:szCs w:val="28"/>
        </w:rPr>
        <w:t>Новозаводская</w:t>
      </w:r>
      <w:proofErr w:type="spellEnd"/>
      <w:r w:rsidR="006F2F5D">
        <w:rPr>
          <w:rFonts w:ascii="Times New Roman" w:hAnsi="Times New Roman" w:cs="Times New Roman"/>
          <w:sz w:val="28"/>
          <w:szCs w:val="28"/>
        </w:rPr>
        <w:t>, д.2а.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AF0ADC" w14:textId="2FF6B0F7" w:rsidR="009E4C3E" w:rsidRDefault="0016363A" w:rsidP="009E4C3E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В настоящее время </w:t>
      </w:r>
      <w:r w:rsidR="00BE4471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на содержание автомобильных дорог задействованы 70 человек дорожных рабочих и 90 единиц</w:t>
      </w:r>
      <w:r w:rsidR="009E4C3E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техники.</w:t>
      </w:r>
    </w:p>
    <w:p w14:paraId="3847D87E" w14:textId="77777777" w:rsidR="00840026" w:rsidRPr="00840026" w:rsidRDefault="00840026" w:rsidP="00840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026">
        <w:rPr>
          <w:rFonts w:ascii="Times New Roman" w:hAnsi="Times New Roman" w:cs="Times New Roman"/>
          <w:sz w:val="28"/>
          <w:szCs w:val="28"/>
        </w:rPr>
        <w:t>Рассмотрев представленную информацию, целесообразно запросить у администрации городского округа Тольятти следующую информацию:</w:t>
      </w:r>
    </w:p>
    <w:p w14:paraId="34178B34" w14:textId="297FCADB" w:rsidR="00840026" w:rsidRPr="00840026" w:rsidRDefault="00840026" w:rsidP="00840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026">
        <w:rPr>
          <w:rFonts w:ascii="Times New Roman" w:hAnsi="Times New Roman" w:cs="Times New Roman"/>
          <w:sz w:val="28"/>
          <w:szCs w:val="28"/>
        </w:rPr>
        <w:t xml:space="preserve">- о сумме выставленных </w:t>
      </w:r>
      <w:r>
        <w:rPr>
          <w:rFonts w:ascii="Times New Roman" w:hAnsi="Times New Roman" w:cs="Times New Roman"/>
          <w:sz w:val="28"/>
          <w:szCs w:val="28"/>
        </w:rPr>
        <w:t>за декабрь 2023 г., январь 2024 г.</w:t>
      </w:r>
      <w:r w:rsidR="00BE4709" w:rsidRPr="00BE4709">
        <w:rPr>
          <w:rFonts w:ascii="Times New Roman" w:hAnsi="Times New Roman" w:cs="Times New Roman"/>
          <w:sz w:val="28"/>
          <w:szCs w:val="28"/>
        </w:rPr>
        <w:t xml:space="preserve"> </w:t>
      </w:r>
      <w:r w:rsidR="00BE4709" w:rsidRPr="00840026">
        <w:rPr>
          <w:rFonts w:ascii="Times New Roman" w:hAnsi="Times New Roman" w:cs="Times New Roman"/>
          <w:sz w:val="28"/>
          <w:szCs w:val="28"/>
        </w:rPr>
        <w:t>претензий подрядчик</w:t>
      </w:r>
      <w:r w:rsidR="00BE470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026">
        <w:rPr>
          <w:rFonts w:ascii="Times New Roman" w:hAnsi="Times New Roman" w:cs="Times New Roman"/>
          <w:sz w:val="28"/>
          <w:szCs w:val="28"/>
        </w:rPr>
        <w:t xml:space="preserve">и оплаченных </w:t>
      </w:r>
      <w:r w:rsidR="00BE4709">
        <w:rPr>
          <w:rFonts w:ascii="Times New Roman" w:hAnsi="Times New Roman" w:cs="Times New Roman"/>
          <w:sz w:val="28"/>
          <w:szCs w:val="28"/>
        </w:rPr>
        <w:t xml:space="preserve">претензий </w:t>
      </w:r>
      <w:r w:rsidRPr="00840026">
        <w:rPr>
          <w:rFonts w:ascii="Times New Roman" w:hAnsi="Times New Roman" w:cs="Times New Roman"/>
          <w:sz w:val="28"/>
          <w:szCs w:val="28"/>
        </w:rPr>
        <w:t>за некачественно выполненные работы;</w:t>
      </w:r>
    </w:p>
    <w:p w14:paraId="06441E1D" w14:textId="77777777" w:rsidR="00840026" w:rsidRDefault="00840026" w:rsidP="00840026">
      <w:pPr>
        <w:pStyle w:val="a4"/>
        <w:tabs>
          <w:tab w:val="left" w:pos="3804"/>
        </w:tabs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 количестве поступивших в администрацию городского округа Тольятти обращений жителей с жалобами на неудовлетворительное содержание магистральных дорог, остановок общественного транспорта и мерах, принятых по устранению замечаний;</w:t>
      </w:r>
    </w:p>
    <w:p w14:paraId="7E43F84D" w14:textId="77777777" w:rsidR="00840026" w:rsidRDefault="00840026" w:rsidP="00840026">
      <w:pPr>
        <w:pStyle w:val="a4"/>
        <w:tabs>
          <w:tab w:val="left" w:pos="3804"/>
        </w:tabs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 количестве пострадавших в результате некачественного содержания магистральных дорог и остановок общественного транспорта;</w:t>
      </w:r>
    </w:p>
    <w:p w14:paraId="71318731" w14:textId="0ABB0B8F" w:rsidR="00840026" w:rsidRDefault="00840026" w:rsidP="00840026">
      <w:pPr>
        <w:pStyle w:val="a4"/>
        <w:tabs>
          <w:tab w:val="left" w:pos="3804"/>
        </w:tabs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об объеме вывезенного снега с автодорог на специально отведенные площадки.</w:t>
      </w:r>
    </w:p>
    <w:p w14:paraId="17407676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lastRenderedPageBreak/>
        <w:t xml:space="preserve">В соответствии с пунктом 9 части 1 статьи 25 Устава городского округа Тольятти в исключительной компетенции Думы находится </w:t>
      </w:r>
      <w:proofErr w:type="gramStart"/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контроль за</w:t>
      </w:r>
      <w:proofErr w:type="gramEnd"/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14:paraId="1F0D4CDC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14:paraId="5C4A4C0B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proofErr w:type="gramStart"/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Часть 1 статьи 137 Регламента Думы городского округа Тольятти, утвержденного решением Думы городского округа от 18.10.2018г. № 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  <w:proofErr w:type="gramEnd"/>
    </w:p>
    <w:p w14:paraId="29541DB6" w14:textId="6A3E5ED0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ar-SA" w:bidi="ru-RU"/>
        </w:rPr>
      </w:pPr>
      <w:proofErr w:type="gramStart"/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Вопрос «Об информации администрации городского округа Тольятти о ходе выполнения работ по содержанию </w:t>
      </w:r>
      <w:r w:rsidR="00B37D88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магистральных дорог 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в зимний период 20</w:t>
      </w:r>
      <w:r w:rsidR="00B23FE8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BE4471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3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-202</w:t>
      </w:r>
      <w:r w:rsidR="00BE4471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4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годов» включен в план текущей деятельности Думы городского округа на </w:t>
      </w:r>
      <w:r w:rsidRPr="00794A90">
        <w:rPr>
          <w:rFonts w:ascii="Times New Roman" w:eastAsia="Lucida Sans Unicode" w:hAnsi="Times New Roman" w:cs="Times New Roman"/>
          <w:sz w:val="28"/>
          <w:szCs w:val="28"/>
          <w:lang w:val="en-US" w:eastAsia="ar-SA" w:bidi="ru-RU"/>
        </w:rPr>
        <w:t>I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квартал 20</w:t>
      </w:r>
      <w:r w:rsidR="00302B25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BE4471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4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года, утвержденный решением Думы от </w:t>
      </w:r>
      <w:r w:rsidR="00302B25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BE4471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0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.</w:t>
      </w:r>
      <w:r w:rsidR="00302B25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12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.20</w:t>
      </w:r>
      <w:r w:rsidR="00B23FE8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BE4471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3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г. № </w:t>
      </w:r>
      <w:r w:rsidR="00153412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1</w:t>
      </w:r>
      <w:r w:rsidR="00BE4471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04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, в рамках осуществления Думой контроля за исполнением полномочий по решению вопросов местного значения.</w:t>
      </w:r>
      <w:proofErr w:type="gramEnd"/>
    </w:p>
    <w:p w14:paraId="1B048F2F" w14:textId="77777777" w:rsidR="004A0A65" w:rsidRPr="00794A90" w:rsidRDefault="004A0A65" w:rsidP="004A0A6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Согласно части 2 статьи 77 Регламента Думы, п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итогам рассмотрения Думой вопросов осуществления </w:t>
      </w:r>
      <w:proofErr w:type="gramStart"/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18F5BD2B" w14:textId="77777777" w:rsidR="004A0A65" w:rsidRPr="00794A90" w:rsidRDefault="004A0A65" w:rsidP="004A0A6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A90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2666CBDA" w14:textId="77777777" w:rsidR="004A0A65" w:rsidRPr="00794A90" w:rsidRDefault="004A0A65" w:rsidP="004A0A65">
      <w:pPr>
        <w:tabs>
          <w:tab w:val="left" w:pos="-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14:paraId="50A72AA2" w14:textId="77777777" w:rsidR="004A0A65" w:rsidRPr="00794A90" w:rsidRDefault="004A0A65" w:rsidP="004A0A65">
      <w:pPr>
        <w:tabs>
          <w:tab w:val="left" w:pos="-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Думы по вопросам осуществления </w:t>
      </w:r>
      <w:proofErr w:type="gramStart"/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14:paraId="381B6AC9" w14:textId="77777777" w:rsidR="004A0A65" w:rsidRPr="00794A90" w:rsidRDefault="004A0A65" w:rsidP="004A0A6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ar-SA" w:bidi="ru-RU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Рассматриваемый вопрос относится к предметам ведения постоянной комиссии по городскому хозяйству.</w:t>
      </w:r>
    </w:p>
    <w:p w14:paraId="0EDC6402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14:paraId="5BE546F4" w14:textId="77777777" w:rsidR="004A0A65" w:rsidRPr="00794A90" w:rsidRDefault="00153412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Начальник</w:t>
      </w:r>
    </w:p>
    <w:p w14:paraId="05DFF40F" w14:textId="151B90E4" w:rsidR="004A0A65" w:rsidRPr="00794A90" w:rsidRDefault="004A0A65" w:rsidP="004A0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юридического </w:t>
      </w:r>
      <w:r w:rsidR="001534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отдела   </w:t>
      </w: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</w:t>
      </w:r>
      <w:r w:rsidR="006F2F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</w:t>
      </w:r>
      <w:r w:rsid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 w:rsidR="001534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</w:t>
      </w:r>
      <w:r w:rsid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  <w:r w:rsidR="00F50B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 w:rsid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</w:t>
      </w:r>
      <w:r w:rsid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  <w:t xml:space="preserve">       </w:t>
      </w: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1534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.В. </w:t>
      </w:r>
      <w:r w:rsidR="001534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Смирнова</w:t>
      </w:r>
    </w:p>
    <w:p w14:paraId="10724A57" w14:textId="77777777" w:rsidR="00794A90" w:rsidRDefault="004A0A65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Майорова </w:t>
      </w:r>
    </w:p>
    <w:p w14:paraId="0B9AA54E" w14:textId="77777777" w:rsidR="004A0A65" w:rsidRPr="00794A90" w:rsidRDefault="004A0A65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94A90">
        <w:rPr>
          <w:rFonts w:ascii="Times New Roman" w:eastAsia="Times New Roman" w:hAnsi="Times New Roman" w:cs="Times New Roman"/>
          <w:sz w:val="24"/>
          <w:szCs w:val="24"/>
          <w:lang w:eastAsia="ru-RU"/>
        </w:rPr>
        <w:t>28-35-03</w:t>
      </w:r>
    </w:p>
    <w:sectPr w:rsidR="004A0A65" w:rsidRPr="00794A90" w:rsidSect="00BA169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93084" w14:textId="77777777" w:rsidR="00012261" w:rsidRDefault="00012261" w:rsidP="00BA1698">
      <w:pPr>
        <w:spacing w:after="0" w:line="240" w:lineRule="auto"/>
      </w:pPr>
      <w:r>
        <w:separator/>
      </w:r>
    </w:p>
  </w:endnote>
  <w:endnote w:type="continuationSeparator" w:id="0">
    <w:p w14:paraId="52DA93CD" w14:textId="77777777" w:rsidR="00012261" w:rsidRDefault="00012261" w:rsidP="00BA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C6951" w14:textId="77777777" w:rsidR="00012261" w:rsidRDefault="00012261" w:rsidP="00BA1698">
      <w:pPr>
        <w:spacing w:after="0" w:line="240" w:lineRule="auto"/>
      </w:pPr>
      <w:r>
        <w:separator/>
      </w:r>
    </w:p>
  </w:footnote>
  <w:footnote w:type="continuationSeparator" w:id="0">
    <w:p w14:paraId="1E534063" w14:textId="77777777" w:rsidR="00012261" w:rsidRDefault="00012261" w:rsidP="00BA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2177501"/>
      <w:docPartObj>
        <w:docPartGallery w:val="Page Numbers (Top of Page)"/>
        <w:docPartUnique/>
      </w:docPartObj>
    </w:sdtPr>
    <w:sdtEndPr/>
    <w:sdtContent>
      <w:p w14:paraId="6263084B" w14:textId="77777777" w:rsidR="00BA1698" w:rsidRDefault="00BA16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DF7">
          <w:rPr>
            <w:noProof/>
          </w:rPr>
          <w:t>4</w:t>
        </w:r>
        <w:r>
          <w:fldChar w:fldCharType="end"/>
        </w:r>
      </w:p>
    </w:sdtContent>
  </w:sdt>
  <w:p w14:paraId="0C421544" w14:textId="77777777" w:rsidR="00BA1698" w:rsidRDefault="00BA16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4084F"/>
    <w:multiLevelType w:val="hybridMultilevel"/>
    <w:tmpl w:val="706ED012"/>
    <w:lvl w:ilvl="0" w:tplc="EA30DE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65"/>
    <w:rsid w:val="00012261"/>
    <w:rsid w:val="00021DD3"/>
    <w:rsid w:val="00036DF7"/>
    <w:rsid w:val="00046FA2"/>
    <w:rsid w:val="00142CAE"/>
    <w:rsid w:val="00153412"/>
    <w:rsid w:val="0016363A"/>
    <w:rsid w:val="001672B2"/>
    <w:rsid w:val="001847E9"/>
    <w:rsid w:val="001E0A66"/>
    <w:rsid w:val="00293BC1"/>
    <w:rsid w:val="00302B25"/>
    <w:rsid w:val="003630FD"/>
    <w:rsid w:val="00387693"/>
    <w:rsid w:val="003F0157"/>
    <w:rsid w:val="00460F37"/>
    <w:rsid w:val="004A0A65"/>
    <w:rsid w:val="004C77DE"/>
    <w:rsid w:val="004F2A27"/>
    <w:rsid w:val="0065204E"/>
    <w:rsid w:val="006F2F5D"/>
    <w:rsid w:val="0071553C"/>
    <w:rsid w:val="00743AFB"/>
    <w:rsid w:val="0075081C"/>
    <w:rsid w:val="0076537D"/>
    <w:rsid w:val="007712CB"/>
    <w:rsid w:val="00794A90"/>
    <w:rsid w:val="007B416F"/>
    <w:rsid w:val="00825D43"/>
    <w:rsid w:val="0083140F"/>
    <w:rsid w:val="00840026"/>
    <w:rsid w:val="008A69C8"/>
    <w:rsid w:val="008F25A7"/>
    <w:rsid w:val="00904BFC"/>
    <w:rsid w:val="00954952"/>
    <w:rsid w:val="009553C9"/>
    <w:rsid w:val="00984EE8"/>
    <w:rsid w:val="009A2C60"/>
    <w:rsid w:val="009E4C3E"/>
    <w:rsid w:val="009F0AC2"/>
    <w:rsid w:val="00A04A51"/>
    <w:rsid w:val="00A50670"/>
    <w:rsid w:val="00B23FE8"/>
    <w:rsid w:val="00B37D88"/>
    <w:rsid w:val="00B80272"/>
    <w:rsid w:val="00BA1698"/>
    <w:rsid w:val="00BB21EF"/>
    <w:rsid w:val="00BE4471"/>
    <w:rsid w:val="00BE4709"/>
    <w:rsid w:val="00BE70B6"/>
    <w:rsid w:val="00D25357"/>
    <w:rsid w:val="00DD2385"/>
    <w:rsid w:val="00E25ED6"/>
    <w:rsid w:val="00E51E74"/>
    <w:rsid w:val="00EB70BA"/>
    <w:rsid w:val="00EC3604"/>
    <w:rsid w:val="00F003F3"/>
    <w:rsid w:val="00F378AC"/>
    <w:rsid w:val="00F50B5D"/>
    <w:rsid w:val="00FB2CFE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6E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A65"/>
    <w:pPr>
      <w:ind w:left="720"/>
      <w:contextualSpacing/>
    </w:pPr>
  </w:style>
  <w:style w:type="paragraph" w:styleId="a4">
    <w:name w:val="Title"/>
    <w:basedOn w:val="a"/>
    <w:link w:val="a5"/>
    <w:qFormat/>
    <w:rsid w:val="003F015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5">
    <w:name w:val="Название Знак"/>
    <w:basedOn w:val="a0"/>
    <w:link w:val="a4"/>
    <w:rsid w:val="003F0157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A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698"/>
  </w:style>
  <w:style w:type="paragraph" w:styleId="a8">
    <w:name w:val="footer"/>
    <w:basedOn w:val="a"/>
    <w:link w:val="a9"/>
    <w:uiPriority w:val="99"/>
    <w:unhideWhenUsed/>
    <w:rsid w:val="00BA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698"/>
  </w:style>
  <w:style w:type="paragraph" w:styleId="aa">
    <w:name w:val="Balloon Text"/>
    <w:basedOn w:val="a"/>
    <w:link w:val="ab"/>
    <w:uiPriority w:val="99"/>
    <w:semiHidden/>
    <w:unhideWhenUsed/>
    <w:rsid w:val="00831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14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A65"/>
    <w:pPr>
      <w:ind w:left="720"/>
      <w:contextualSpacing/>
    </w:pPr>
  </w:style>
  <w:style w:type="paragraph" w:styleId="a4">
    <w:name w:val="Title"/>
    <w:basedOn w:val="a"/>
    <w:link w:val="a5"/>
    <w:qFormat/>
    <w:rsid w:val="003F015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5">
    <w:name w:val="Название Знак"/>
    <w:basedOn w:val="a0"/>
    <w:link w:val="a4"/>
    <w:rsid w:val="003F0157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A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698"/>
  </w:style>
  <w:style w:type="paragraph" w:styleId="a8">
    <w:name w:val="footer"/>
    <w:basedOn w:val="a"/>
    <w:link w:val="a9"/>
    <w:uiPriority w:val="99"/>
    <w:unhideWhenUsed/>
    <w:rsid w:val="00BA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698"/>
  </w:style>
  <w:style w:type="paragraph" w:styleId="aa">
    <w:name w:val="Balloon Text"/>
    <w:basedOn w:val="a"/>
    <w:link w:val="ab"/>
    <w:uiPriority w:val="99"/>
    <w:semiHidden/>
    <w:unhideWhenUsed/>
    <w:rsid w:val="00831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1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E91D813DC250AB4BF3B4AB60E3E44A1F9510227E86EDC74E287B11402723B2BAD733F58986B73A38978695DCKDn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547BD-A95D-475B-815F-4AA5D3D00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1546</Words>
  <Characters>8815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Елена Е. Филатова</cp:lastModifiedBy>
  <cp:revision>2</cp:revision>
  <cp:lastPrinted>2023-12-28T10:46:00Z</cp:lastPrinted>
  <dcterms:created xsi:type="dcterms:W3CDTF">2024-01-09T10:37:00Z</dcterms:created>
  <dcterms:modified xsi:type="dcterms:W3CDTF">2024-01-09T10:37:00Z</dcterms:modified>
</cp:coreProperties>
</file>