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B49F0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bookmarkStart w:id="0" w:name="_GoBack"/>
      <w:bookmarkEnd w:id="0"/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ЗАКЛЮЧЕНИЕ</w:t>
      </w:r>
    </w:p>
    <w:p w14:paraId="57F06469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юридического </w:t>
      </w:r>
      <w:r w:rsidR="001511F6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отдела</w:t>
      </w:r>
    </w:p>
    <w:p w14:paraId="3C490363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аппарата Думы городского округа Тольятти</w:t>
      </w:r>
    </w:p>
    <w:p w14:paraId="5813AE60" w14:textId="77777777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на информацию администрации городского округа Тольятти </w:t>
      </w:r>
    </w:p>
    <w:p w14:paraId="061588AC" w14:textId="1C7FC62A" w:rsidR="004A0A65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о ходе выполнения работ 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по 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комплексному содержанию территории жилых кварталов городского округа Тольятти в зимний период 20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8915E9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3</w:t>
      </w:r>
      <w:r w:rsidR="00E51E7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-202</w:t>
      </w:r>
      <w:r w:rsidR="008915E9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4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годов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</w:t>
      </w:r>
    </w:p>
    <w:p w14:paraId="0328E244" w14:textId="3DF0802B" w:rsidR="004A0A65" w:rsidRPr="000E2233" w:rsidRDefault="004A0A65" w:rsidP="004A0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(Д – </w:t>
      </w:r>
      <w:r w:rsidR="008915E9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270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от </w:t>
      </w:r>
      <w:r w:rsidR="008915E9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E10ACA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7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</w:t>
      </w:r>
      <w:r w:rsidR="00E10ACA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1</w:t>
      </w:r>
      <w:r w:rsidR="008915E9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.20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E10ACA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3</w:t>
      </w:r>
      <w:r w:rsidRPr="000E2233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г.)</w:t>
      </w:r>
    </w:p>
    <w:p w14:paraId="527CEB85" w14:textId="77777777" w:rsidR="004A0A65" w:rsidRPr="000E2233" w:rsidRDefault="004A0A65" w:rsidP="004A0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14:paraId="1D643C97" w14:textId="585D9689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информацию администрации городского округа Тольятти о ходе выполнения работ </w:t>
      </w:r>
      <w:r w:rsidR="00E51E74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комплексному содержанию территории жилых кварталов городского округа Тольятти в зимний период 20</w:t>
      </w:r>
      <w:r w:rsidR="00E51E74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915E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915E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 (далее - информация), необходимо отметить следующее.</w:t>
      </w:r>
    </w:p>
    <w:p w14:paraId="29752D38" w14:textId="6A62F580" w:rsidR="004A0A65" w:rsidRPr="00794A90" w:rsidRDefault="004A0A65" w:rsidP="00735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5A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Утверждение правил благоустройства территории городского округа, </w:t>
      </w:r>
      <w:r w:rsidR="004673B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</w:t>
      </w:r>
      <w:r w:rsidRPr="00735A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благоустройства территории городского округа, </w:t>
      </w:r>
      <w:r w:rsidR="00735A12" w:rsidRPr="00735A12">
        <w:rPr>
          <w:rFonts w:ascii="Times New Roman" w:hAnsi="Times New Roman" w:cs="Times New Roman"/>
          <w:bCs/>
          <w:sz w:val="28"/>
          <w:szCs w:val="28"/>
        </w:rPr>
        <w:t>организация благоустройства территории городского округа в соответствии с указанным</w:t>
      </w:r>
      <w:r w:rsidR="004673BB">
        <w:rPr>
          <w:rFonts w:ascii="Times New Roman" w:hAnsi="Times New Roman" w:cs="Times New Roman"/>
          <w:bCs/>
          <w:sz w:val="28"/>
          <w:szCs w:val="28"/>
        </w:rPr>
        <w:t>и правилами, а также организация</w:t>
      </w:r>
      <w:r w:rsidR="00735A12" w:rsidRPr="00735A12">
        <w:rPr>
          <w:rFonts w:ascii="Times New Roman" w:hAnsi="Times New Roman" w:cs="Times New Roman"/>
          <w:bCs/>
          <w:sz w:val="28"/>
          <w:szCs w:val="28"/>
        </w:rPr>
        <w:t xml:space="preserve"> использования, охраны, защиты, воспроизводства городских лесов, лесов особо охраняемых природных территорий, расположенных в границах </w:t>
      </w:r>
      <w:r w:rsidR="00735A12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согласно пункту 25 части 1 статьи 16 Федерального закона № 131 – ФЗ и, аналогично, согласно пункту 25 части 1 статьи 7 Устава городского округа Тольятти, </w:t>
      </w:r>
      <w:r w:rsidR="0071553C" w:rsidRPr="00794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относится</w:t>
      </w:r>
      <w:r w:rsidRPr="00794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 вопросам местного значения.</w:t>
      </w:r>
    </w:p>
    <w:p w14:paraId="0F54984F" w14:textId="77777777" w:rsidR="007712CB" w:rsidRPr="00794A90" w:rsidRDefault="004A0A65" w:rsidP="00771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Постановление</w:t>
      </w:r>
      <w:r w:rsidR="00B80272" w:rsidRPr="00794A90">
        <w:rPr>
          <w:rFonts w:ascii="Times New Roman" w:hAnsi="Times New Roman" w:cs="Times New Roman"/>
          <w:sz w:val="28"/>
          <w:szCs w:val="28"/>
        </w:rPr>
        <w:t>м</w:t>
      </w:r>
      <w:r w:rsidRPr="00794A90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Самарской области от 02.08.2019 № 2078-п/1 утверждена муниципальная программа "Тольятти - чистый город на 2020 - 2024 годы".</w:t>
      </w:r>
    </w:p>
    <w:p w14:paraId="3B63D5CF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  <w:lang w:eastAsia="ru-RU"/>
        </w:rPr>
        <w:t>Целью Программы является</w:t>
      </w:r>
      <w:r w:rsidRPr="00794A90">
        <w:rPr>
          <w:rFonts w:ascii="Times New Roman" w:hAnsi="Times New Roman" w:cs="Times New Roman"/>
          <w:sz w:val="28"/>
          <w:szCs w:val="28"/>
        </w:rPr>
        <w:t xml:space="preserve"> обеспечение выполнения комплекса мероприятий по содержанию территории городского округа Тольятти, направленных на предупреждение потенциального экологического вреда и обеспечение соответствия городских общественных пространств высоким стандартам качества городской среды.</w:t>
      </w:r>
    </w:p>
    <w:p w14:paraId="000E2824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94A90">
        <w:rPr>
          <w:rFonts w:ascii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14:paraId="3A269A8F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1. Содержание территорий общего пользования, комплексное содержание жилых кварталов и объектов озеленения городского округа Тольятти.</w:t>
      </w:r>
    </w:p>
    <w:p w14:paraId="7604439A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2. Проведение акарицидной обработки и дератизации территорий общего пользования городского округа Тольятти.</w:t>
      </w:r>
    </w:p>
    <w:p w14:paraId="1CA268C1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3. Содержание мест погребения (мест захоронения) городского округа Тольятти.</w:t>
      </w:r>
    </w:p>
    <w:p w14:paraId="1D9966B1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4. Праздничное оформление городских общественных пространств.</w:t>
      </w:r>
    </w:p>
    <w:p w14:paraId="21055F15" w14:textId="77777777" w:rsidR="00954952" w:rsidRPr="00794A90" w:rsidRDefault="00954952" w:rsidP="00954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5. Обеспечение безопасности населения городского округа Тольятти от неблагоприятного воздействия животных без владельцев</w:t>
      </w:r>
    </w:p>
    <w:p w14:paraId="661D66BE" w14:textId="77777777" w:rsidR="00954952" w:rsidRPr="00794A90" w:rsidRDefault="00954952" w:rsidP="00771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6. Проведение санитарной очистки территорий общего пользования городского округа Тольятти.</w:t>
      </w:r>
    </w:p>
    <w:p w14:paraId="10FB771F" w14:textId="304E1537" w:rsidR="007712CB" w:rsidRPr="00794A90" w:rsidRDefault="004A0A65" w:rsidP="00771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 xml:space="preserve"> 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указанной муниципальной программы осуществляется за счет средств бюджета городского округа Тольятти. </w:t>
      </w:r>
      <w:r w:rsidR="007712CB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</w:t>
      </w:r>
      <w:r w:rsidR="008915E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712CB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на реализацию программы запланировано средств в сумме </w:t>
      </w:r>
      <w:r w:rsidR="008915E9">
        <w:rPr>
          <w:rFonts w:ascii="Times New Roman" w:hAnsi="Times New Roman" w:cs="Times New Roman"/>
          <w:sz w:val="28"/>
          <w:szCs w:val="28"/>
        </w:rPr>
        <w:t>453 939</w:t>
      </w:r>
      <w:r w:rsidR="008915E9" w:rsidRPr="00794A90">
        <w:rPr>
          <w:rFonts w:ascii="Times New Roman" w:hAnsi="Times New Roman" w:cs="Times New Roman"/>
          <w:sz w:val="28"/>
          <w:szCs w:val="28"/>
        </w:rPr>
        <w:t xml:space="preserve">,0 </w:t>
      </w:r>
      <w:r w:rsidR="007712CB" w:rsidRPr="00794A90">
        <w:rPr>
          <w:rFonts w:ascii="Times New Roman" w:hAnsi="Times New Roman" w:cs="Times New Roman"/>
          <w:sz w:val="28"/>
          <w:szCs w:val="28"/>
        </w:rPr>
        <w:t>тыс. руб.</w:t>
      </w:r>
      <w:r w:rsidR="00DA2365" w:rsidRPr="00DA23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A15898D" w14:textId="77777777" w:rsidR="004A0A65" w:rsidRPr="00794A90" w:rsidRDefault="004A0A65" w:rsidP="00F37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Согласно части 2 статьи 24 Правил благоустройства территории</w:t>
      </w:r>
      <w:r w:rsidR="00F378AC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378AC" w:rsidRPr="00794A90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BB21EF" w:rsidRPr="00794A90">
        <w:rPr>
          <w:rFonts w:ascii="Times New Roman" w:hAnsi="Times New Roman" w:cs="Times New Roman"/>
          <w:sz w:val="28"/>
          <w:szCs w:val="28"/>
        </w:rPr>
        <w:t>,</w:t>
      </w:r>
      <w:r w:rsidR="0071553C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утвержденных</w:t>
      </w:r>
      <w:r w:rsidR="00F378AC"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решением Думы </w:t>
      </w:r>
      <w:r w:rsidR="00F378AC" w:rsidRPr="00794A90">
        <w:rPr>
          <w:rFonts w:ascii="Times New Roman" w:hAnsi="Times New Roman" w:cs="Times New Roman"/>
          <w:sz w:val="28"/>
          <w:szCs w:val="28"/>
        </w:rPr>
        <w:t>городского округа Тольятти Самарской области от 04.07.2018 № 1789</w:t>
      </w:r>
      <w:r w:rsidR="0071553C" w:rsidRPr="00794A90">
        <w:rPr>
          <w:rFonts w:ascii="Times New Roman" w:hAnsi="Times New Roman" w:cs="Times New Roman"/>
          <w:sz w:val="28"/>
          <w:szCs w:val="28"/>
        </w:rPr>
        <w:t>,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794A90">
        <w:rPr>
          <w:rFonts w:ascii="Times New Roman" w:hAnsi="Times New Roman" w:cs="Times New Roman"/>
          <w:bCs/>
          <w:sz w:val="28"/>
          <w:szCs w:val="28"/>
        </w:rPr>
        <w:t>се юридические, физические лица и индивидуальные предприниматели, независимо от их хозяйственной деятельности, в собственности, владении, управлении и пользовании которых находятся здания, строения, сооружения, места с массовым пребыванием людей, земельные участки, организуют очистку от снега и льда территорий, предназначенных для эксплуатации указанных зданий, строений, сооружений, земельных участков и прилегающих территорий, территорий пожарных гидрантов, а также проездов для автомобилей специальных экстренных служб.</w:t>
      </w:r>
    </w:p>
    <w:p w14:paraId="474A9CEC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hAnsi="Times New Roman" w:cs="Times New Roman"/>
          <w:sz w:val="28"/>
          <w:szCs w:val="28"/>
        </w:rPr>
        <w:t>Вывоз снега с улиц и внутриквартальных проездов должен осуществляться на специально подготовленные площадки. Запрещается вывоз снега не на специально подготовленные площадки. Адреса и границы площадок, предназначенных для вывоза и приема снега, определяет администрация городского округа. Для резервирования места на ближайших площадках, предназначенных для приема снега, заинтересованные лица до наступления снегопадов обращаются в администрацию городского округа для выделения необходимой территории с указанием предполагаемых объемов вывоза. В случае необходимости территории, на которые осуществляется вывоз снега, после снеготаяния приводятся в надлежащее санитарное состояние силами и за счет лиц, осуществлявших вывоз снега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(ч.9 ст.24 Правил благоустройства территории).</w:t>
      </w:r>
    </w:p>
    <w:p w14:paraId="1472D424" w14:textId="77777777" w:rsidR="004A0A65" w:rsidRPr="00794A90" w:rsidRDefault="004A0A65" w:rsidP="004A0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hAnsi="Times New Roman" w:cs="Times New Roman"/>
          <w:sz w:val="28"/>
          <w:szCs w:val="28"/>
        </w:rPr>
        <w:t>Тротуары должны быть очищены от снега и наледи на всю ширину до состояния, обеспечивающего свободный и безопасный проход граждан. При возникновении наледи (гололеда) производится обработка противогололёдными реагентами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(ч.15 ст.24 Правил благоустройства территории).</w:t>
      </w:r>
    </w:p>
    <w:p w14:paraId="14412AB8" w14:textId="77777777" w:rsidR="004A0A65" w:rsidRPr="00794A90" w:rsidRDefault="004A0A65" w:rsidP="004A0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 xml:space="preserve">При уборке внутриквартальных территорий, дорог в парках, скверах, бульварах и других зеленых зонах допускается складирование снега, не содержащего химических реагентов, вдоль дорог и тротуаров, на заранее подготовленные для этих целей площадки при условии сохранности зеленых насаждений и обеспечения оттока талых вод 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(ч.11 ст.24 Правил благоустройства территории).</w:t>
      </w:r>
    </w:p>
    <w:p w14:paraId="23108CD1" w14:textId="1A57F43D" w:rsidR="004A0A65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представленной администрацией городского округа информации, выполнение мероприятий по комплексному содержанию территории жилых кварталов городского округа (тротуары, автодороги, катки и корты, площадки семейного отдыха) осуществляют АО «ЭкоСфера», </w:t>
      </w:r>
      <w:r w:rsidR="00B917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ООО «УК МЖРЭП-16» 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муниципального контракта и МБУ «Зеленстрой» в рамках муниципального задания.</w:t>
      </w:r>
    </w:p>
    <w:p w14:paraId="4CF6FBB3" w14:textId="77777777" w:rsidR="00920388" w:rsidRPr="00920388" w:rsidRDefault="00920388" w:rsidP="0092038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03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условиями заключенных муниципальных контрактов и утвержденного муниципального задания, в зимний период, специалистами районных администраций и департамента городского хозяйства проводятся проверки качества оказанных услуг по содержанию тротуаров, автодорог, </w:t>
      </w:r>
      <w:r w:rsidRPr="009203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площадок семейного отдыха, а также катков не реже 2-х раз в неделю по каждому району. </w:t>
      </w:r>
    </w:p>
    <w:p w14:paraId="3A22F0B2" w14:textId="77777777" w:rsidR="00142CAE" w:rsidRPr="00794A90" w:rsidRDefault="00B23FE8" w:rsidP="00B23FE8">
      <w:pPr>
        <w:tabs>
          <w:tab w:val="left" w:pos="9356"/>
          <w:tab w:val="left" w:pos="9781"/>
        </w:tabs>
        <w:autoSpaceDE w:val="0"/>
        <w:autoSpaceDN w:val="0"/>
        <w:adjustRightInd w:val="0"/>
        <w:spacing w:after="0" w:line="240" w:lineRule="auto"/>
        <w:ind w:rightChars="-9" w:right="-2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>Рассмотрев представленную администрацией информацию, считаем целесообразным запросить следующую информацию:</w:t>
      </w:r>
    </w:p>
    <w:p w14:paraId="6978C15E" w14:textId="0D81D5B8" w:rsidR="00142CAE" w:rsidRDefault="00142CAE" w:rsidP="00B23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90">
        <w:rPr>
          <w:rFonts w:ascii="Times New Roman" w:hAnsi="Times New Roman" w:cs="Times New Roman"/>
          <w:sz w:val="28"/>
          <w:szCs w:val="28"/>
        </w:rPr>
        <w:t xml:space="preserve">- о предъявленных штрафных санкциях (количестве выставленных претензий) и сумме </w:t>
      </w:r>
      <w:r w:rsidR="006D720E">
        <w:rPr>
          <w:rFonts w:ascii="Times New Roman" w:hAnsi="Times New Roman" w:cs="Times New Roman"/>
          <w:sz w:val="28"/>
          <w:szCs w:val="28"/>
        </w:rPr>
        <w:t>взысканных</w:t>
      </w:r>
      <w:r w:rsidRPr="00794A90">
        <w:rPr>
          <w:rFonts w:ascii="Times New Roman" w:hAnsi="Times New Roman" w:cs="Times New Roman"/>
          <w:sz w:val="28"/>
          <w:szCs w:val="28"/>
        </w:rPr>
        <w:t xml:space="preserve"> денежных средств за некачественно выполненные работы за ноябрь-декабрь 202</w:t>
      </w:r>
      <w:r w:rsidR="008915E9">
        <w:rPr>
          <w:rFonts w:ascii="Times New Roman" w:hAnsi="Times New Roman" w:cs="Times New Roman"/>
          <w:sz w:val="28"/>
          <w:szCs w:val="28"/>
        </w:rPr>
        <w:t>3</w:t>
      </w:r>
      <w:r w:rsidRPr="00794A90">
        <w:rPr>
          <w:rFonts w:ascii="Times New Roman" w:hAnsi="Times New Roman" w:cs="Times New Roman"/>
          <w:sz w:val="28"/>
          <w:szCs w:val="28"/>
        </w:rPr>
        <w:t xml:space="preserve"> года (по МБУ городского округа Тольятти «Зеленстр</w:t>
      </w:r>
      <w:r w:rsidR="002D6E93">
        <w:rPr>
          <w:rFonts w:ascii="Times New Roman" w:hAnsi="Times New Roman" w:cs="Times New Roman"/>
          <w:sz w:val="28"/>
          <w:szCs w:val="28"/>
        </w:rPr>
        <w:t>ой», АО «ЭкоСфера»</w:t>
      </w:r>
      <w:r w:rsidR="00B91760">
        <w:rPr>
          <w:rFonts w:ascii="Times New Roman" w:hAnsi="Times New Roman" w:cs="Times New Roman"/>
          <w:sz w:val="28"/>
          <w:szCs w:val="28"/>
        </w:rPr>
        <w:t xml:space="preserve">, </w:t>
      </w:r>
      <w:r w:rsidR="00B91760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«УК МЖРЭП-16»</w:t>
      </w:r>
      <w:r w:rsidR="002D6E93">
        <w:rPr>
          <w:rFonts w:ascii="Times New Roman" w:hAnsi="Times New Roman" w:cs="Times New Roman"/>
          <w:sz w:val="28"/>
          <w:szCs w:val="28"/>
        </w:rPr>
        <w:t>);</w:t>
      </w:r>
    </w:p>
    <w:p w14:paraId="589F11C8" w14:textId="77777777" w:rsidR="002D6E93" w:rsidRDefault="002D6E93" w:rsidP="002D6E93">
      <w:pPr>
        <w:pStyle w:val="a4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 w:rsidRPr="002D6E93">
        <w:rPr>
          <w:sz w:val="28"/>
          <w:szCs w:val="28"/>
        </w:rPr>
        <w:t xml:space="preserve">- </w:t>
      </w:r>
      <w:r w:rsidRPr="002D6E93">
        <w:rPr>
          <w:b w:val="0"/>
          <w:sz w:val="28"/>
          <w:szCs w:val="28"/>
        </w:rPr>
        <w:t>о количестве поступивших обращений жителей с жалобами на неудовлетворительное содержание территории жилых кварталов и мерах, п</w:t>
      </w:r>
      <w:r w:rsidR="00BE6D84">
        <w:rPr>
          <w:b w:val="0"/>
          <w:sz w:val="28"/>
          <w:szCs w:val="28"/>
        </w:rPr>
        <w:t>ринятых по устранению замечаний.</w:t>
      </w:r>
    </w:p>
    <w:p w14:paraId="697A0F4E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0AAA0186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37093185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14:paraId="76BD8BDC" w14:textId="756330DC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Вопрос «Об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Тольятти в зимний период 20</w:t>
      </w:r>
      <w:r w:rsidR="00B23FE8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-202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годов» включен в план текущей деятельности Думы городского округа на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I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квартал 20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года, утвержденный решением Думы от 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</w:t>
      </w:r>
      <w:r w:rsidR="00302B25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12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.20</w:t>
      </w:r>
      <w:r w:rsidR="00B23FE8"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г. № </w:t>
      </w:r>
      <w:r w:rsidR="00B4559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</w:t>
      </w:r>
      <w:r w:rsidR="008915E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</w:t>
      </w:r>
      <w:r w:rsidR="00B4559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, в рамках осуществления Думой контроля за исполнением полномочий по решению вопросов местного значения.</w:t>
      </w:r>
    </w:p>
    <w:p w14:paraId="60AB813D" w14:textId="77777777" w:rsidR="004A0A65" w:rsidRPr="00794A90" w:rsidRDefault="004A0A65" w:rsidP="004A0A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Согласно части 2 статьи 77 Регламента Думы, п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2E89E6FD" w14:textId="77777777" w:rsidR="004A0A65" w:rsidRPr="00794A90" w:rsidRDefault="004A0A65" w:rsidP="004A0A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A90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7B6F4BFA" w14:textId="77777777" w:rsidR="004A0A65" w:rsidRPr="00794A90" w:rsidRDefault="004A0A65" w:rsidP="004A0A65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77C2AE60" w14:textId="77777777" w:rsidR="004A0A65" w:rsidRPr="00794A90" w:rsidRDefault="004A0A65" w:rsidP="004A0A65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02A8A31F" w14:textId="77777777" w:rsidR="004A0A65" w:rsidRPr="00794A90" w:rsidRDefault="004A0A65" w:rsidP="004A0A6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 w:bidi="ru-RU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1A8694AF" w14:textId="77777777" w:rsidR="004A0A65" w:rsidRPr="00794A90" w:rsidRDefault="004A0A65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14:paraId="3802CECD" w14:textId="77777777" w:rsidR="00794A90" w:rsidRDefault="00794A90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EC4550E" w14:textId="77777777" w:rsidR="00794A90" w:rsidRDefault="00794A90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CFFD7F9" w14:textId="77777777" w:rsidR="00794A90" w:rsidRDefault="00794A90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E0D35C9" w14:textId="77777777" w:rsidR="004A0A65" w:rsidRPr="00794A90" w:rsidRDefault="00B45593" w:rsidP="004A0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Начальник</w:t>
      </w:r>
    </w:p>
    <w:p w14:paraId="0BD5410E" w14:textId="77777777" w:rsidR="004A0A65" w:rsidRPr="00794A90" w:rsidRDefault="004A0A65" w:rsidP="004A0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B455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отдела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 xml:space="preserve">      </w:t>
      </w:r>
      <w:r w:rsidR="00B455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</w:t>
      </w:r>
      <w:r w:rsid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B455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.В. </w:t>
      </w:r>
      <w:r w:rsidR="00B455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Смирнова</w:t>
      </w:r>
    </w:p>
    <w:p w14:paraId="0F2D7242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4FBFB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3BA41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D22EF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C20410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2C076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E6939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7A14C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D3C888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10737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E7B8F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6E7BB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C4AF0D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C4F74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0FBCC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86EE5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2F9FF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64F4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6E31E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3E71E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62EFC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53F28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4B18F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C6E1F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9DCA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7120A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C0AA8" w14:textId="77777777" w:rsidR="00794A90" w:rsidRDefault="00794A90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1C724" w14:textId="77777777" w:rsidR="00794A90" w:rsidRDefault="004A0A65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Майорова </w:t>
      </w:r>
    </w:p>
    <w:p w14:paraId="0E119070" w14:textId="77777777" w:rsidR="004A0A65" w:rsidRPr="00794A90" w:rsidRDefault="004A0A65" w:rsidP="00B23FE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94A90">
        <w:rPr>
          <w:rFonts w:ascii="Times New Roman" w:eastAsia="Times New Roman" w:hAnsi="Times New Roman" w:cs="Times New Roman"/>
          <w:sz w:val="24"/>
          <w:szCs w:val="24"/>
          <w:lang w:eastAsia="ru-RU"/>
        </w:rPr>
        <w:t>28-35-03</w:t>
      </w:r>
    </w:p>
    <w:sectPr w:rsidR="004A0A65" w:rsidRPr="00794A90" w:rsidSect="00BA169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AF3EF" w14:textId="77777777" w:rsidR="00CA617B" w:rsidRDefault="00CA617B" w:rsidP="00BA1698">
      <w:pPr>
        <w:spacing w:after="0" w:line="240" w:lineRule="auto"/>
      </w:pPr>
      <w:r>
        <w:separator/>
      </w:r>
    </w:p>
  </w:endnote>
  <w:endnote w:type="continuationSeparator" w:id="0">
    <w:p w14:paraId="2EA0C6C9" w14:textId="77777777" w:rsidR="00CA617B" w:rsidRDefault="00CA617B" w:rsidP="00BA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71737" w14:textId="77777777" w:rsidR="00CA617B" w:rsidRDefault="00CA617B" w:rsidP="00BA1698">
      <w:pPr>
        <w:spacing w:after="0" w:line="240" w:lineRule="auto"/>
      </w:pPr>
      <w:r>
        <w:separator/>
      </w:r>
    </w:p>
  </w:footnote>
  <w:footnote w:type="continuationSeparator" w:id="0">
    <w:p w14:paraId="432ADA69" w14:textId="77777777" w:rsidR="00CA617B" w:rsidRDefault="00CA617B" w:rsidP="00BA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177501"/>
      <w:docPartObj>
        <w:docPartGallery w:val="Page Numbers (Top of Page)"/>
        <w:docPartUnique/>
      </w:docPartObj>
    </w:sdtPr>
    <w:sdtEndPr/>
    <w:sdtContent>
      <w:p w14:paraId="569DB1C8" w14:textId="77777777" w:rsidR="00BA1698" w:rsidRDefault="00BA16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29F">
          <w:rPr>
            <w:noProof/>
          </w:rPr>
          <w:t>4</w:t>
        </w:r>
        <w:r>
          <w:fldChar w:fldCharType="end"/>
        </w:r>
      </w:p>
    </w:sdtContent>
  </w:sdt>
  <w:p w14:paraId="7ABA2CC1" w14:textId="77777777" w:rsidR="00BA1698" w:rsidRDefault="00BA16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4084F"/>
    <w:multiLevelType w:val="hybridMultilevel"/>
    <w:tmpl w:val="706ED012"/>
    <w:lvl w:ilvl="0" w:tplc="EA30D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65"/>
    <w:rsid w:val="00142CAE"/>
    <w:rsid w:val="001511F6"/>
    <w:rsid w:val="002D6E93"/>
    <w:rsid w:val="00302B25"/>
    <w:rsid w:val="00314D68"/>
    <w:rsid w:val="003630FD"/>
    <w:rsid w:val="00383A4E"/>
    <w:rsid w:val="003F0157"/>
    <w:rsid w:val="00460F37"/>
    <w:rsid w:val="004673BB"/>
    <w:rsid w:val="004A0A65"/>
    <w:rsid w:val="004B0E66"/>
    <w:rsid w:val="004C77DE"/>
    <w:rsid w:val="004F2A27"/>
    <w:rsid w:val="006D00E2"/>
    <w:rsid w:val="006D720E"/>
    <w:rsid w:val="0071553C"/>
    <w:rsid w:val="00735A12"/>
    <w:rsid w:val="00743AFB"/>
    <w:rsid w:val="0076537D"/>
    <w:rsid w:val="007712CB"/>
    <w:rsid w:val="00794A90"/>
    <w:rsid w:val="007E5151"/>
    <w:rsid w:val="00825D43"/>
    <w:rsid w:val="0083140F"/>
    <w:rsid w:val="0088107C"/>
    <w:rsid w:val="008915E9"/>
    <w:rsid w:val="008B6E7D"/>
    <w:rsid w:val="008E12F4"/>
    <w:rsid w:val="008F25A7"/>
    <w:rsid w:val="00920388"/>
    <w:rsid w:val="00954952"/>
    <w:rsid w:val="00984EE8"/>
    <w:rsid w:val="009A229F"/>
    <w:rsid w:val="00A04A51"/>
    <w:rsid w:val="00A50670"/>
    <w:rsid w:val="00B23FE8"/>
    <w:rsid w:val="00B45593"/>
    <w:rsid w:val="00B80272"/>
    <w:rsid w:val="00B91760"/>
    <w:rsid w:val="00BA1698"/>
    <w:rsid w:val="00BB21EF"/>
    <w:rsid w:val="00BE6D84"/>
    <w:rsid w:val="00BE70B6"/>
    <w:rsid w:val="00CA617B"/>
    <w:rsid w:val="00D25357"/>
    <w:rsid w:val="00DA2365"/>
    <w:rsid w:val="00E10ACA"/>
    <w:rsid w:val="00E25ED6"/>
    <w:rsid w:val="00E51E74"/>
    <w:rsid w:val="00EB70BA"/>
    <w:rsid w:val="00EC3604"/>
    <w:rsid w:val="00F003F3"/>
    <w:rsid w:val="00F378AC"/>
    <w:rsid w:val="00FC4421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7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65"/>
    <w:pPr>
      <w:ind w:left="720"/>
      <w:contextualSpacing/>
    </w:pPr>
  </w:style>
  <w:style w:type="paragraph" w:styleId="a4">
    <w:name w:val="Title"/>
    <w:basedOn w:val="a"/>
    <w:link w:val="a5"/>
    <w:qFormat/>
    <w:rsid w:val="003F015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Название Знак"/>
    <w:basedOn w:val="a0"/>
    <w:link w:val="a4"/>
    <w:rsid w:val="003F0157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698"/>
  </w:style>
  <w:style w:type="paragraph" w:styleId="a8">
    <w:name w:val="footer"/>
    <w:basedOn w:val="a"/>
    <w:link w:val="a9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698"/>
  </w:style>
  <w:style w:type="paragraph" w:styleId="aa">
    <w:name w:val="Balloon Text"/>
    <w:basedOn w:val="a"/>
    <w:link w:val="ab"/>
    <w:uiPriority w:val="99"/>
    <w:semiHidden/>
    <w:unhideWhenUsed/>
    <w:rsid w:val="0083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65"/>
    <w:pPr>
      <w:ind w:left="720"/>
      <w:contextualSpacing/>
    </w:pPr>
  </w:style>
  <w:style w:type="paragraph" w:styleId="a4">
    <w:name w:val="Title"/>
    <w:basedOn w:val="a"/>
    <w:link w:val="a5"/>
    <w:qFormat/>
    <w:rsid w:val="003F015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Название Знак"/>
    <w:basedOn w:val="a0"/>
    <w:link w:val="a4"/>
    <w:rsid w:val="003F0157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698"/>
  </w:style>
  <w:style w:type="paragraph" w:styleId="a8">
    <w:name w:val="footer"/>
    <w:basedOn w:val="a"/>
    <w:link w:val="a9"/>
    <w:uiPriority w:val="99"/>
    <w:unhideWhenUsed/>
    <w:rsid w:val="00BA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698"/>
  </w:style>
  <w:style w:type="paragraph" w:styleId="aa">
    <w:name w:val="Balloon Text"/>
    <w:basedOn w:val="a"/>
    <w:link w:val="ab"/>
    <w:uiPriority w:val="99"/>
    <w:semiHidden/>
    <w:unhideWhenUsed/>
    <w:rsid w:val="0083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E760-207F-47DA-87E2-3CC87076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1250</Words>
  <Characters>7130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Елена Е. Филатова</cp:lastModifiedBy>
  <cp:revision>2</cp:revision>
  <cp:lastPrinted>2020-01-20T11:14:00Z</cp:lastPrinted>
  <dcterms:created xsi:type="dcterms:W3CDTF">2024-01-10T07:34:00Z</dcterms:created>
  <dcterms:modified xsi:type="dcterms:W3CDTF">2024-01-10T07:34:00Z</dcterms:modified>
</cp:coreProperties>
</file>