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8" w:rsidRPr="002013C0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sz w:val="24"/>
          <w:szCs w:val="24"/>
        </w:rPr>
        <w:t>Заключение контрольно – счетной палаты</w:t>
      </w:r>
    </w:p>
    <w:p w:rsidR="00480E88" w:rsidRPr="0036663B" w:rsidRDefault="00480E88" w:rsidP="00A10BC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6663B">
        <w:rPr>
          <w:rFonts w:ascii="Times New Roman" w:hAnsi="Times New Roman" w:cs="Times New Roman"/>
          <w:bCs/>
          <w:sz w:val="24"/>
          <w:szCs w:val="24"/>
        </w:rPr>
        <w:t>на проект решения Думы  городского округа Тольятти «О внесении изменений в решение Думы  городского округа Тольятти  от 14.12.2011г. №708 «О бюджете городского округа  Тольятти на 2012 год и на плановый период 2013 и 2014 годов»</w:t>
      </w:r>
      <w:r w:rsidRPr="0036663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480E88" w:rsidRPr="002013C0" w:rsidRDefault="00480E88" w:rsidP="00A10BC4">
      <w:pPr>
        <w:spacing w:after="12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(</w:t>
      </w:r>
      <w:r w:rsidRPr="002013C0">
        <w:rPr>
          <w:rFonts w:ascii="Times New Roman" w:hAnsi="Times New Roman" w:cs="Times New Roman"/>
          <w:sz w:val="24"/>
          <w:szCs w:val="24"/>
        </w:rPr>
        <w:t>Д –</w:t>
      </w:r>
      <w:r w:rsidR="005930DE">
        <w:rPr>
          <w:rFonts w:ascii="Times New Roman" w:hAnsi="Times New Roman" w:cs="Times New Roman"/>
          <w:sz w:val="24"/>
          <w:szCs w:val="24"/>
        </w:rPr>
        <w:t xml:space="preserve"> </w:t>
      </w:r>
      <w:r w:rsidR="002D4667">
        <w:rPr>
          <w:rFonts w:ascii="Times New Roman" w:hAnsi="Times New Roman" w:cs="Times New Roman"/>
          <w:sz w:val="24"/>
          <w:szCs w:val="24"/>
        </w:rPr>
        <w:t>173</w:t>
      </w:r>
      <w:r w:rsidR="00EA3D69">
        <w:rPr>
          <w:rFonts w:ascii="Times New Roman" w:hAnsi="Times New Roman" w:cs="Times New Roman"/>
          <w:sz w:val="24"/>
          <w:szCs w:val="24"/>
        </w:rPr>
        <w:t xml:space="preserve"> </w:t>
      </w:r>
      <w:r w:rsidR="0036663B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 xml:space="preserve">от </w:t>
      </w:r>
      <w:r w:rsidR="002D4667">
        <w:rPr>
          <w:rFonts w:ascii="Times New Roman" w:hAnsi="Times New Roman" w:cs="Times New Roman"/>
          <w:sz w:val="24"/>
          <w:szCs w:val="24"/>
        </w:rPr>
        <w:t>05</w:t>
      </w:r>
      <w:r w:rsidR="00230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4667">
        <w:rPr>
          <w:rFonts w:ascii="Times New Roman" w:hAnsi="Times New Roman" w:cs="Times New Roman"/>
          <w:sz w:val="24"/>
          <w:szCs w:val="24"/>
        </w:rPr>
        <w:t>5</w:t>
      </w:r>
      <w:r w:rsidRPr="002013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13C0">
        <w:rPr>
          <w:rFonts w:ascii="Times New Roman" w:hAnsi="Times New Roman" w:cs="Times New Roman"/>
          <w:sz w:val="24"/>
          <w:szCs w:val="24"/>
        </w:rPr>
        <w:t>г.)</w:t>
      </w:r>
    </w:p>
    <w:p w:rsidR="00480E88" w:rsidRPr="002013C0" w:rsidRDefault="00480E88" w:rsidP="00A10BC4">
      <w:pPr>
        <w:spacing w:after="12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013C0">
        <w:rPr>
          <w:rFonts w:ascii="Times New Roman" w:hAnsi="Times New Roman" w:cs="Times New Roman"/>
          <w:sz w:val="24"/>
          <w:szCs w:val="24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 следующее.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Cs/>
          <w:sz w:val="24"/>
          <w:szCs w:val="24"/>
        </w:rPr>
        <w:t>Согласно проекту Решения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о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сновные параметры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>бюджета на 2012 год:</w:t>
      </w:r>
    </w:p>
    <w:p w:rsidR="00480E88" w:rsidRPr="00761F46" w:rsidRDefault="00480E88" w:rsidP="00761F46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2D4667" w:rsidRPr="002D4667">
        <w:rPr>
          <w:rFonts w:ascii="Times New Roman" w:hAnsi="Times New Roman" w:cs="Times New Roman"/>
          <w:bCs/>
          <w:sz w:val="24"/>
          <w:szCs w:val="24"/>
        </w:rPr>
        <w:t>9 429 875</w:t>
      </w:r>
      <w:r w:rsidR="002D4667" w:rsidRPr="00261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="002304A2">
        <w:rPr>
          <w:rFonts w:ascii="Times New Roman" w:hAnsi="Times New Roman" w:cs="Times New Roman"/>
          <w:bCs/>
          <w:sz w:val="24"/>
          <w:szCs w:val="24"/>
        </w:rPr>
        <w:t>увеличатся</w:t>
      </w:r>
      <w:r w:rsidR="00EC7A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2D4667">
        <w:rPr>
          <w:rFonts w:ascii="Times New Roman" w:hAnsi="Times New Roman" w:cs="Times New Roman"/>
          <w:bCs/>
          <w:sz w:val="24"/>
          <w:szCs w:val="24"/>
        </w:rPr>
        <w:t xml:space="preserve">802 509 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="00330BC5">
        <w:rPr>
          <w:rFonts w:ascii="Times New Roman" w:hAnsi="Times New Roman" w:cs="Times New Roman"/>
          <w:bCs/>
          <w:sz w:val="24"/>
          <w:szCs w:val="24"/>
        </w:rPr>
        <w:t>(</w:t>
      </w:r>
      <w:r w:rsidR="00330BC5" w:rsidRPr="00330BC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 xml:space="preserve">счет 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средств бюджета городского округа в сумме </w:t>
      </w:r>
      <w:r w:rsidR="003F3DDB">
        <w:rPr>
          <w:rFonts w:ascii="Times New Roman" w:hAnsi="Times New Roman" w:cs="Times New Roman"/>
          <w:color w:val="000000"/>
          <w:sz w:val="24"/>
          <w:szCs w:val="24"/>
        </w:rPr>
        <w:t>39 849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за счет средств вышестоящ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бюджет</w:t>
      </w:r>
      <w:r w:rsidR="006E578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3F3DDB">
        <w:rPr>
          <w:rFonts w:ascii="Times New Roman" w:hAnsi="Times New Roman" w:cs="Times New Roman"/>
          <w:color w:val="000000"/>
          <w:sz w:val="24"/>
          <w:szCs w:val="24"/>
        </w:rPr>
        <w:t xml:space="preserve">762 660 </w:t>
      </w:r>
      <w:r w:rsidR="00CB537D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  <w:r w:rsidR="00330BC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30BC5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0DE">
        <w:rPr>
          <w:rFonts w:ascii="Times New Roman" w:hAnsi="Times New Roman" w:cs="Times New Roman"/>
          <w:bCs/>
          <w:sz w:val="24"/>
          <w:szCs w:val="24"/>
        </w:rPr>
        <w:t>и составят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D4667">
        <w:rPr>
          <w:rFonts w:ascii="Times New Roman" w:hAnsi="Times New Roman" w:cs="Times New Roman"/>
          <w:b/>
          <w:bCs/>
          <w:sz w:val="24"/>
          <w:szCs w:val="24"/>
        </w:rPr>
        <w:t xml:space="preserve">10 232 384 </w:t>
      </w:r>
      <w:r w:rsidRPr="00261878">
        <w:rPr>
          <w:rFonts w:ascii="Times New Roman" w:hAnsi="Times New Roman" w:cs="Times New Roman"/>
          <w:b/>
          <w:bCs/>
          <w:sz w:val="24"/>
          <w:szCs w:val="24"/>
        </w:rPr>
        <w:t xml:space="preserve">тыс. руб.; </w:t>
      </w:r>
    </w:p>
    <w:p w:rsidR="00480E88" w:rsidRPr="002013C0" w:rsidRDefault="00480E88" w:rsidP="00A10BC4">
      <w:pPr>
        <w:spacing w:after="0" w:line="240" w:lineRule="auto"/>
        <w:ind w:left="-360" w:right="-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6E578E" w:rsidRPr="006E578E">
        <w:rPr>
          <w:rFonts w:ascii="Times New Roman" w:hAnsi="Times New Roman" w:cs="Times New Roman"/>
          <w:bCs/>
          <w:sz w:val="24"/>
          <w:szCs w:val="24"/>
        </w:rPr>
        <w:t>также</w:t>
      </w:r>
      <w:r w:rsidR="006E5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увеличатся на </w:t>
      </w:r>
      <w:r w:rsidR="002D4667">
        <w:rPr>
          <w:rFonts w:ascii="Times New Roman" w:hAnsi="Times New Roman" w:cs="Times New Roman"/>
          <w:bCs/>
          <w:sz w:val="24"/>
          <w:szCs w:val="24"/>
        </w:rPr>
        <w:t>802 509</w:t>
      </w:r>
      <w:r w:rsidR="00593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Cs/>
          <w:sz w:val="24"/>
          <w:szCs w:val="24"/>
        </w:rPr>
        <w:t xml:space="preserve">тыс. руб.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и составят </w:t>
      </w:r>
      <w:r w:rsidR="002D4667">
        <w:rPr>
          <w:rFonts w:ascii="Times New Roman" w:hAnsi="Times New Roman" w:cs="Times New Roman"/>
          <w:b/>
          <w:bCs/>
          <w:sz w:val="24"/>
          <w:szCs w:val="24"/>
        </w:rPr>
        <w:t>12 135 244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>тыс. руб.;</w:t>
      </w:r>
    </w:p>
    <w:p w:rsidR="00480E88" w:rsidRPr="002013C0" w:rsidRDefault="00480E88" w:rsidP="00A10BC4">
      <w:pPr>
        <w:spacing w:after="120" w:line="240" w:lineRule="auto"/>
        <w:ind w:left="-360" w:right="-1"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дефицит бюджета</w:t>
      </w:r>
      <w:r w:rsidRPr="002013C0">
        <w:rPr>
          <w:rFonts w:ascii="Times New Roman" w:hAnsi="Times New Roman" w:cs="Times New Roman"/>
          <w:sz w:val="24"/>
          <w:szCs w:val="24"/>
        </w:rPr>
        <w:t xml:space="preserve"> </w:t>
      </w:r>
      <w:r w:rsidR="00761F46">
        <w:rPr>
          <w:rFonts w:ascii="Times New Roman" w:hAnsi="Times New Roman" w:cs="Times New Roman"/>
          <w:sz w:val="24"/>
          <w:szCs w:val="24"/>
        </w:rPr>
        <w:t xml:space="preserve">остается без изменений </w:t>
      </w:r>
      <w:r w:rsidR="006E578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7A60">
        <w:rPr>
          <w:rFonts w:ascii="Times New Roman" w:hAnsi="Times New Roman" w:cs="Times New Roman"/>
          <w:b/>
          <w:bCs/>
          <w:sz w:val="24"/>
          <w:szCs w:val="24"/>
        </w:rPr>
        <w:t> 902 860</w:t>
      </w:r>
      <w:r w:rsidRPr="00201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b/>
          <w:sz w:val="24"/>
          <w:szCs w:val="24"/>
        </w:rPr>
        <w:t>тыс. руб.</w:t>
      </w: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480E88" w:rsidRPr="002013C0" w:rsidRDefault="00480E88" w:rsidP="00A10BC4">
      <w:pPr>
        <w:spacing w:after="60" w:line="240" w:lineRule="auto"/>
        <w:ind w:left="-360" w:right="-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1. 1.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Показатели бюджета на 2012 год приведены ниже в таблице №1</w:t>
      </w:r>
      <w:r w:rsidR="0090095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80E88" w:rsidRPr="002013C0" w:rsidRDefault="00480E88" w:rsidP="005930DE">
      <w:pPr>
        <w:spacing w:after="0" w:line="240" w:lineRule="auto"/>
        <w:ind w:left="-363" w:right="-142" w:firstLine="36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3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Таблица №1                                                                                                                  </w:t>
      </w:r>
      <w:r w:rsidRPr="002013C0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tbl>
      <w:tblPr>
        <w:tblW w:w="10141" w:type="dxa"/>
        <w:tblInd w:w="-252" w:type="dxa"/>
        <w:tblLook w:val="01E0"/>
      </w:tblPr>
      <w:tblGrid>
        <w:gridCol w:w="1800"/>
        <w:gridCol w:w="1919"/>
        <w:gridCol w:w="1589"/>
        <w:gridCol w:w="2126"/>
        <w:gridCol w:w="2707"/>
      </w:tblGrid>
      <w:tr w:rsidR="00480E88" w:rsidRPr="002013C0" w:rsidTr="004247F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</w:rPr>
              <w:t>Наименование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Утвержденный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бюджет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Проект Решения</w:t>
            </w:r>
          </w:p>
        </w:tc>
      </w:tr>
      <w:tr w:rsidR="00480E88" w:rsidRPr="002013C0" w:rsidTr="0042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Всего</w:t>
            </w: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7551A1" w:rsidRPr="0079295A" w:rsidRDefault="007551A1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в том числе</w:t>
            </w:r>
          </w:p>
        </w:tc>
      </w:tr>
      <w:tr w:rsidR="00480E88" w:rsidRPr="002013C0" w:rsidTr="004247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/>
                <w:iCs/>
              </w:rPr>
              <w:t>Налоговые, неналоговые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eastAsia="Arial Unicode MS" w:hAnsi="Times New Roman" w:cs="Times New Roman"/>
                <w:b/>
                <w:i/>
              </w:rPr>
            </w:pPr>
            <w:r w:rsidRPr="0079295A">
              <w:rPr>
                <w:rFonts w:ascii="Times New Roman" w:eastAsia="Arial Unicode MS" w:hAnsi="Times New Roman" w:cs="Times New Roman"/>
                <w:b/>
                <w:i/>
              </w:rPr>
              <w:t>Безвозмездные поступления</w:t>
            </w:r>
          </w:p>
          <w:p w:rsidR="00480E88" w:rsidRPr="0079295A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9295A">
              <w:rPr>
                <w:rFonts w:ascii="Times New Roman" w:eastAsia="Arial Unicode MS" w:hAnsi="Times New Roman" w:cs="Times New Roman"/>
                <w:i/>
              </w:rPr>
              <w:t>(от других бюджетов)</w:t>
            </w:r>
          </w:p>
        </w:tc>
      </w:tr>
      <w:tr w:rsidR="00480E88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88" w:rsidRPr="002013C0" w:rsidRDefault="00480E88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013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2D4667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7" w:rsidRPr="0079295A" w:rsidRDefault="002D4667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Доходы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2D4667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9 429 875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10 232 384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6 533 990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3 698 394</w:t>
            </w:r>
          </w:p>
        </w:tc>
      </w:tr>
      <w:tr w:rsidR="002D4667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7" w:rsidRPr="0079295A" w:rsidRDefault="002D4667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Расходы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2D4667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11 332 735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12 135 244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7 901 808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B25142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4 233 436</w:t>
            </w:r>
          </w:p>
        </w:tc>
      </w:tr>
      <w:tr w:rsidR="002D4667" w:rsidRPr="002013C0" w:rsidTr="004247F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67" w:rsidRPr="0079295A" w:rsidRDefault="002D4667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Дефицит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 (-)</w:t>
            </w:r>
            <w:proofErr w:type="gramEnd"/>
          </w:p>
          <w:p w:rsidR="002D4667" w:rsidRPr="0079295A" w:rsidRDefault="002D4667" w:rsidP="004247F8">
            <w:pPr>
              <w:spacing w:after="0"/>
              <w:ind w:left="-363" w:right="-142" w:firstLine="363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>Профицит</w:t>
            </w:r>
            <w:proofErr w:type="gramStart"/>
            <w:r w:rsidRPr="0079295A">
              <w:rPr>
                <w:rFonts w:ascii="Times New Roman" w:hAnsi="Times New Roman" w:cs="Times New Roman"/>
                <w:b/>
                <w:bCs/>
                <w:iCs/>
              </w:rPr>
              <w:t xml:space="preserve"> (+)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2D4667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- 1 902 860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- 1 367 818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67" w:rsidRPr="0079295A" w:rsidRDefault="002D4667" w:rsidP="004247F8">
            <w:pPr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- 535 042</w:t>
            </w:r>
          </w:p>
        </w:tc>
      </w:tr>
    </w:tbl>
    <w:p w:rsidR="004D35FF" w:rsidRDefault="00480E88" w:rsidP="002D4667">
      <w:pPr>
        <w:pStyle w:val="a5"/>
        <w:spacing w:before="120"/>
        <w:ind w:left="-284" w:right="-1" w:firstLine="357"/>
        <w:jc w:val="both"/>
      </w:pPr>
      <w:r w:rsidRPr="002013C0">
        <w:t xml:space="preserve">В соответствии со ст.92.1. БК РФ размер дефицита местного бюджета не должен превышать </w:t>
      </w:r>
    </w:p>
    <w:p w:rsidR="00480E88" w:rsidRPr="002013C0" w:rsidRDefault="00480E88" w:rsidP="002D4667">
      <w:pPr>
        <w:pStyle w:val="a5"/>
        <w:ind w:left="-284" w:right="-1" w:firstLine="357"/>
        <w:jc w:val="both"/>
      </w:pPr>
      <w:r w:rsidRPr="002013C0">
        <w:t xml:space="preserve">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</w:t>
      </w:r>
    </w:p>
    <w:p w:rsidR="00480E88" w:rsidRPr="002013C0" w:rsidRDefault="00480E88" w:rsidP="002D4667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Проектом Решения дефицит бюджета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предусматривается в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>размере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732">
        <w:rPr>
          <w:rFonts w:ascii="Times New Roman" w:hAnsi="Times New Roman" w:cs="Times New Roman"/>
          <w:b/>
          <w:sz w:val="24"/>
          <w:szCs w:val="24"/>
        </w:rPr>
        <w:t>29,1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2013C0">
        <w:rPr>
          <w:rFonts w:ascii="Times New Roman" w:hAnsi="Times New Roman" w:cs="Times New Roman"/>
          <w:sz w:val="24"/>
          <w:szCs w:val="24"/>
        </w:rPr>
        <w:t>от доходов бюджета без учета финансовой помощи из других бюджетов</w:t>
      </w:r>
      <w:r w:rsidR="004247F8">
        <w:rPr>
          <w:rFonts w:ascii="Times New Roman" w:hAnsi="Times New Roman" w:cs="Times New Roman"/>
          <w:sz w:val="24"/>
          <w:szCs w:val="24"/>
        </w:rPr>
        <w:t xml:space="preserve"> бюджетной системы РФ</w:t>
      </w:r>
      <w:r w:rsidR="007A37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(</w:t>
      </w:r>
      <w:r w:rsidR="002D4667">
        <w:rPr>
          <w:rFonts w:ascii="Times New Roman" w:hAnsi="Times New Roman" w:cs="Times New Roman"/>
          <w:sz w:val="24"/>
          <w:szCs w:val="24"/>
        </w:rPr>
        <w:t>10 232 384</w:t>
      </w:r>
      <w:r w:rsidRPr="002013C0">
        <w:rPr>
          <w:rFonts w:ascii="Times New Roman" w:hAnsi="Times New Roman" w:cs="Times New Roman"/>
          <w:sz w:val="24"/>
          <w:szCs w:val="24"/>
        </w:rPr>
        <w:t xml:space="preserve"> – </w:t>
      </w:r>
      <w:r w:rsidR="002D4667">
        <w:rPr>
          <w:rFonts w:ascii="Times New Roman" w:hAnsi="Times New Roman" w:cs="Times New Roman"/>
          <w:sz w:val="24"/>
          <w:szCs w:val="24"/>
        </w:rPr>
        <w:t>3 698 394</w:t>
      </w:r>
      <w:r w:rsidR="00EC7A60">
        <w:rPr>
          <w:rFonts w:ascii="Times New Roman" w:hAnsi="Times New Roman" w:cs="Times New Roman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sz w:val="24"/>
          <w:szCs w:val="24"/>
        </w:rPr>
        <w:t xml:space="preserve"> = 6</w:t>
      </w:r>
      <w:r w:rsidR="002D4667">
        <w:rPr>
          <w:rFonts w:ascii="Times New Roman" w:hAnsi="Times New Roman" w:cs="Times New Roman"/>
          <w:sz w:val="24"/>
          <w:szCs w:val="24"/>
        </w:rPr>
        <w:t> 533 990</w:t>
      </w:r>
      <w:r w:rsidRPr="002013C0">
        <w:rPr>
          <w:rFonts w:ascii="Times New Roman" w:hAnsi="Times New Roman" w:cs="Times New Roman"/>
          <w:sz w:val="24"/>
          <w:szCs w:val="24"/>
        </w:rPr>
        <w:t>;  1</w:t>
      </w:r>
      <w:r w:rsidR="002D4667">
        <w:rPr>
          <w:rFonts w:ascii="Times New Roman" w:hAnsi="Times New Roman" w:cs="Times New Roman"/>
          <w:sz w:val="24"/>
          <w:szCs w:val="24"/>
        </w:rPr>
        <w:t> 902 8</w:t>
      </w:r>
      <w:r w:rsidR="00EC7A60">
        <w:rPr>
          <w:rFonts w:ascii="Times New Roman" w:hAnsi="Times New Roman" w:cs="Times New Roman"/>
          <w:sz w:val="24"/>
          <w:szCs w:val="24"/>
        </w:rPr>
        <w:t>6</w:t>
      </w:r>
      <w:r w:rsidR="002D466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201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13C0">
        <w:rPr>
          <w:rFonts w:ascii="Times New Roman" w:hAnsi="Times New Roman" w:cs="Times New Roman"/>
          <w:sz w:val="24"/>
          <w:szCs w:val="24"/>
        </w:rPr>
        <w:t xml:space="preserve"> 6</w:t>
      </w:r>
      <w:r w:rsidR="002D4667">
        <w:rPr>
          <w:rFonts w:ascii="Times New Roman" w:hAnsi="Times New Roman" w:cs="Times New Roman"/>
          <w:sz w:val="24"/>
          <w:szCs w:val="24"/>
        </w:rPr>
        <w:t> 533 990</w:t>
      </w:r>
      <w:r w:rsidRPr="002013C0">
        <w:rPr>
          <w:rFonts w:ascii="Times New Roman" w:hAnsi="Times New Roman" w:cs="Times New Roman"/>
          <w:sz w:val="24"/>
          <w:szCs w:val="24"/>
        </w:rPr>
        <w:t xml:space="preserve"> х 100% = </w:t>
      </w:r>
      <w:r w:rsidR="002A1344">
        <w:rPr>
          <w:rFonts w:ascii="Times New Roman" w:hAnsi="Times New Roman" w:cs="Times New Roman"/>
          <w:sz w:val="24"/>
          <w:szCs w:val="24"/>
        </w:rPr>
        <w:t>29,</w:t>
      </w:r>
      <w:r w:rsidR="002D4667">
        <w:rPr>
          <w:rFonts w:ascii="Times New Roman" w:hAnsi="Times New Roman" w:cs="Times New Roman"/>
          <w:sz w:val="24"/>
          <w:szCs w:val="24"/>
        </w:rPr>
        <w:t>1</w:t>
      </w:r>
      <w:r w:rsidRPr="002013C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80E88" w:rsidRPr="000B5D2D" w:rsidRDefault="00480E88" w:rsidP="00A10BC4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D2D">
        <w:rPr>
          <w:rFonts w:ascii="Times New Roman" w:hAnsi="Times New Roman" w:cs="Times New Roman"/>
          <w:sz w:val="24"/>
          <w:szCs w:val="24"/>
        </w:rPr>
        <w:t>Указанной выше статьей БК РФ предусмотрено, что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кредитами, предоставленными</w:t>
      </w:r>
      <w:proofErr w:type="gramEnd"/>
      <w:r w:rsidRPr="000B5D2D">
        <w:rPr>
          <w:rFonts w:ascii="Times New Roman" w:hAnsi="Times New Roman" w:cs="Times New Roman"/>
          <w:sz w:val="24"/>
          <w:szCs w:val="24"/>
        </w:rPr>
        <w:t xml:space="preserve"> местному бюджету другими бюджетами бюджетной системы РФ, 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источников.</w:t>
      </w:r>
    </w:p>
    <w:p w:rsidR="00480E88" w:rsidRPr="002013C0" w:rsidRDefault="00480E88" w:rsidP="00A10BC4">
      <w:pPr>
        <w:pStyle w:val="a5"/>
        <w:tabs>
          <w:tab w:val="left" w:pos="9720"/>
        </w:tabs>
        <w:spacing w:before="60"/>
        <w:ind w:left="-284" w:right="-1" w:firstLine="357"/>
        <w:jc w:val="both"/>
      </w:pPr>
      <w:r w:rsidRPr="002013C0">
        <w:t xml:space="preserve">Согласно Приложению №5 к проекту Решения «Источники внутреннего финансирования дефицита бюджета городского округа Тольятти на 2012 год», в соответствии с нормами ст.96 БК РФ, дефицит в сумме </w:t>
      </w:r>
      <w:r w:rsidR="002D4667">
        <w:t>1 902 8</w:t>
      </w:r>
      <w:r w:rsidR="00EC7A60">
        <w:t>6</w:t>
      </w:r>
      <w:r w:rsidR="002D4667">
        <w:t>0</w:t>
      </w:r>
      <w:r w:rsidRPr="002013C0">
        <w:t xml:space="preserve"> тыс. руб. предусматривается покрыть за счет:</w:t>
      </w:r>
    </w:p>
    <w:p w:rsidR="00480E88" w:rsidRPr="00D75CD1" w:rsidRDefault="00480E88" w:rsidP="00A10BC4">
      <w:pPr>
        <w:pStyle w:val="a5"/>
        <w:tabs>
          <w:tab w:val="left" w:pos="9720"/>
        </w:tabs>
        <w:ind w:left="-284" w:right="-1" w:firstLine="357"/>
        <w:jc w:val="both"/>
      </w:pPr>
      <w:r w:rsidRPr="002013C0">
        <w:t xml:space="preserve">- разницы между полученными и погашенными кредитами кредитных организаций в сумме </w:t>
      </w:r>
      <w:r w:rsidRPr="00D75CD1">
        <w:t>618 541 тыс. руб.;</w:t>
      </w:r>
    </w:p>
    <w:p w:rsidR="00480E88" w:rsidRPr="002013C0" w:rsidRDefault="00480E88" w:rsidP="00A10BC4">
      <w:pPr>
        <w:pStyle w:val="a5"/>
        <w:tabs>
          <w:tab w:val="left" w:pos="9720"/>
        </w:tabs>
        <w:ind w:left="-284" w:right="-1" w:firstLine="357"/>
        <w:jc w:val="both"/>
      </w:pPr>
      <w:r w:rsidRPr="002013C0">
        <w:t xml:space="preserve">- </w:t>
      </w:r>
      <w:r w:rsidRPr="002013C0">
        <w:rPr>
          <w:u w:val="single"/>
        </w:rPr>
        <w:t>бюджетн</w:t>
      </w:r>
      <w:r>
        <w:rPr>
          <w:u w:val="single"/>
        </w:rPr>
        <w:t>ого</w:t>
      </w:r>
      <w:r w:rsidRPr="002013C0">
        <w:rPr>
          <w:u w:val="single"/>
        </w:rPr>
        <w:t xml:space="preserve"> кредит</w:t>
      </w:r>
      <w:r>
        <w:rPr>
          <w:u w:val="single"/>
        </w:rPr>
        <w:t>а</w:t>
      </w:r>
      <w:r w:rsidRPr="002013C0">
        <w:rPr>
          <w:u w:val="single"/>
        </w:rPr>
        <w:t xml:space="preserve"> от других бюджетов бюджетной системы РФ в сумме </w:t>
      </w:r>
      <w:r>
        <w:rPr>
          <w:u w:val="single"/>
        </w:rPr>
        <w:t>301 399 тыс</w:t>
      </w:r>
      <w:proofErr w:type="gramStart"/>
      <w:r>
        <w:rPr>
          <w:u w:val="single"/>
        </w:rPr>
        <w:t>.р</w:t>
      </w:r>
      <w:proofErr w:type="gramEnd"/>
      <w:r w:rsidRPr="002013C0">
        <w:rPr>
          <w:u w:val="single"/>
        </w:rPr>
        <w:t>уб</w:t>
      </w:r>
      <w:r w:rsidRPr="002013C0">
        <w:t xml:space="preserve">.; </w:t>
      </w:r>
    </w:p>
    <w:p w:rsidR="00480E88" w:rsidRPr="002013C0" w:rsidRDefault="00480E88" w:rsidP="00A10BC4">
      <w:pPr>
        <w:pStyle w:val="a5"/>
        <w:tabs>
          <w:tab w:val="left" w:pos="9720"/>
        </w:tabs>
        <w:ind w:left="-284" w:right="-1" w:firstLine="357"/>
        <w:jc w:val="both"/>
        <w:rPr>
          <w:u w:val="single"/>
        </w:rPr>
      </w:pPr>
      <w:r w:rsidRPr="002013C0">
        <w:t xml:space="preserve">- </w:t>
      </w:r>
      <w:r w:rsidRPr="002013C0">
        <w:rPr>
          <w:u w:val="single"/>
        </w:rPr>
        <w:t xml:space="preserve">изменения остатков средств на счетах по учету средств бюджета в сумме </w:t>
      </w:r>
      <w:r w:rsidR="00EC7A60">
        <w:rPr>
          <w:u w:val="single"/>
        </w:rPr>
        <w:t>877 371</w:t>
      </w:r>
      <w:r w:rsidRPr="002013C0">
        <w:rPr>
          <w:u w:val="single"/>
        </w:rPr>
        <w:t xml:space="preserve"> тыс. руб.;</w:t>
      </w:r>
    </w:p>
    <w:p w:rsidR="00480E88" w:rsidRPr="002013C0" w:rsidRDefault="00480E88" w:rsidP="000A0A78">
      <w:pPr>
        <w:pStyle w:val="a5"/>
        <w:tabs>
          <w:tab w:val="left" w:pos="9720"/>
        </w:tabs>
        <w:ind w:left="-284" w:right="0" w:firstLine="357"/>
        <w:jc w:val="both"/>
        <w:rPr>
          <w:u w:val="single"/>
        </w:rPr>
      </w:pPr>
      <w:r w:rsidRPr="002013C0">
        <w:lastRenderedPageBreak/>
        <w:t xml:space="preserve">- иных источников внутреннего финансирования в сумме 105 549 тыс. руб., а именно </w:t>
      </w:r>
      <w:r w:rsidRPr="002013C0">
        <w:rPr>
          <w:u w:val="single"/>
        </w:rPr>
        <w:t xml:space="preserve">средств от продажи акций </w:t>
      </w:r>
      <w:r w:rsidRPr="002013C0">
        <w:t xml:space="preserve">и иных форм участия в капитале, находящегося в собственности городского округа, </w:t>
      </w:r>
      <w:r w:rsidRPr="002013C0">
        <w:rPr>
          <w:u w:val="single"/>
        </w:rPr>
        <w:t xml:space="preserve">в сумме 103 739 тыс. руб.  </w:t>
      </w:r>
    </w:p>
    <w:p w:rsidR="00480E88" w:rsidRPr="006E578E" w:rsidRDefault="00480E88" w:rsidP="006E578E">
      <w:pPr>
        <w:pStyle w:val="ConsPlusNormal"/>
        <w:widowControl/>
        <w:spacing w:after="120"/>
        <w:ind w:left="-284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251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578E">
        <w:rPr>
          <w:rFonts w:ascii="Times New Roman" w:hAnsi="Times New Roman" w:cs="Times New Roman"/>
          <w:sz w:val="24"/>
          <w:szCs w:val="24"/>
        </w:rPr>
        <w:t xml:space="preserve">Из вышеизложенного следует, что объем указанных источников: бюджетных кредитов, изменения остатков средств, средств от продажи акций в сумме </w:t>
      </w:r>
      <w:r w:rsidR="00BA1D20" w:rsidRPr="006E578E">
        <w:rPr>
          <w:rFonts w:ascii="Times New Roman" w:hAnsi="Times New Roman" w:cs="Times New Roman"/>
          <w:sz w:val="24"/>
          <w:szCs w:val="24"/>
        </w:rPr>
        <w:t>1 282 509</w:t>
      </w:r>
      <w:r w:rsidRPr="006E578E">
        <w:rPr>
          <w:rFonts w:ascii="Times New Roman" w:hAnsi="Times New Roman" w:cs="Times New Roman"/>
          <w:sz w:val="24"/>
          <w:szCs w:val="24"/>
        </w:rPr>
        <w:t xml:space="preserve"> тыс. руб. обеспечивает  указанное превышение дефицита местного бюджета в сумме </w:t>
      </w:r>
      <w:r w:rsidR="00BA1D20" w:rsidRPr="006E578E">
        <w:rPr>
          <w:rFonts w:ascii="Times New Roman" w:hAnsi="Times New Roman" w:cs="Times New Roman"/>
          <w:sz w:val="24"/>
          <w:szCs w:val="24"/>
        </w:rPr>
        <w:t>1</w:t>
      </w:r>
      <w:r w:rsidR="00D74B11">
        <w:rPr>
          <w:rFonts w:ascii="Times New Roman" w:hAnsi="Times New Roman" w:cs="Times New Roman"/>
          <w:sz w:val="24"/>
          <w:szCs w:val="24"/>
        </w:rPr>
        <w:t> 249 461</w:t>
      </w:r>
      <w:r w:rsidRPr="006E578E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480E88" w:rsidRPr="002013C0" w:rsidRDefault="00480E88" w:rsidP="00A10BC4">
      <w:pPr>
        <w:pStyle w:val="a5"/>
        <w:tabs>
          <w:tab w:val="left" w:pos="9720"/>
        </w:tabs>
        <w:spacing w:after="120"/>
        <w:ind w:left="-284" w:right="-1" w:firstLine="426"/>
        <w:jc w:val="both"/>
      </w:pPr>
      <w:r w:rsidRPr="002013C0">
        <w:t>Таким образом, предусмотренный проектом Решения дефицит бюджета не противоречит нормам ст.92.1. БК РФ.</w:t>
      </w:r>
    </w:p>
    <w:p w:rsidR="005C31CC" w:rsidRDefault="005C31CC" w:rsidP="005C31CC">
      <w:pPr>
        <w:pStyle w:val="a5"/>
        <w:tabs>
          <w:tab w:val="left" w:pos="9720"/>
        </w:tabs>
        <w:ind w:left="-284" w:right="-142" w:firstLine="426"/>
        <w:jc w:val="both"/>
      </w:pPr>
      <w:r>
        <w:rPr>
          <w:b/>
        </w:rPr>
        <w:t>2.1.</w:t>
      </w:r>
      <w:r>
        <w:t xml:space="preserve"> Изменение</w:t>
      </w:r>
      <w:r>
        <w:rPr>
          <w:b/>
        </w:rPr>
        <w:t xml:space="preserve"> структуры доходов бюджета на 2012 год </w:t>
      </w:r>
      <w:r>
        <w:t>приведено ниже в таблице №2.</w:t>
      </w:r>
    </w:p>
    <w:p w:rsidR="005C31CC" w:rsidRPr="00B60D6F" w:rsidRDefault="005C31CC" w:rsidP="005C31CC">
      <w:pPr>
        <w:pStyle w:val="a5"/>
        <w:tabs>
          <w:tab w:val="left" w:pos="9720"/>
        </w:tabs>
        <w:ind w:left="-284" w:right="-142" w:firstLine="426"/>
        <w:jc w:val="both"/>
        <w:rPr>
          <w:sz w:val="12"/>
          <w:szCs w:val="12"/>
        </w:rPr>
      </w:pPr>
    </w:p>
    <w:p w:rsidR="005C31CC" w:rsidRPr="005C31CC" w:rsidRDefault="005C31CC" w:rsidP="005C31CC">
      <w:pPr>
        <w:pStyle w:val="a5"/>
        <w:ind w:left="-284" w:right="-142" w:firstLine="426"/>
        <w:jc w:val="both"/>
        <w:rPr>
          <w:b/>
          <w:bCs/>
        </w:rPr>
      </w:pPr>
      <w:r>
        <w:rPr>
          <w:b/>
        </w:rPr>
        <w:t xml:space="preserve">     </w:t>
      </w:r>
      <w:r w:rsidRPr="005C31CC">
        <w:rPr>
          <w:b/>
        </w:rPr>
        <w:t>Таблица №2</w:t>
      </w:r>
      <w:r w:rsidRPr="005C31CC">
        <w:t xml:space="preserve">   </w:t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</w:r>
      <w:r w:rsidRPr="005C31CC">
        <w:tab/>
        <w:t xml:space="preserve">       </w:t>
      </w:r>
      <w:r w:rsidRPr="005C31CC">
        <w:rPr>
          <w:iCs/>
        </w:rPr>
        <w:t>тыс. руб.</w:t>
      </w:r>
    </w:p>
    <w:tbl>
      <w:tblPr>
        <w:tblW w:w="9999" w:type="dxa"/>
        <w:tblInd w:w="-3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72"/>
        <w:gridCol w:w="1276"/>
        <w:gridCol w:w="1134"/>
        <w:gridCol w:w="1417"/>
      </w:tblGrid>
      <w:tr w:rsidR="005C31CC" w:rsidRPr="005C31CC" w:rsidTr="005C31CC">
        <w:trPr>
          <w:trHeight w:val="24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  <w:t>Утверждено на 2012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5C31CC" w:rsidRPr="005C31CC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0"/>
                <w:szCs w:val="20"/>
              </w:rPr>
            </w:pPr>
            <w:r w:rsidRPr="005C31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5C31CC" w:rsidRPr="007551A1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31CC" w:rsidRPr="007551A1" w:rsidRDefault="005C31C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</w:pPr>
            <w:r w:rsidRPr="007551A1">
              <w:rPr>
                <w:rFonts w:ascii="Times New Roman" w:eastAsia="Arial Unicode MS" w:hAnsi="Times New Roman" w:cs="Times New Roman"/>
                <w:iCs/>
                <w:sz w:val="18"/>
                <w:szCs w:val="18"/>
              </w:rPr>
              <w:t>4</w:t>
            </w:r>
          </w:p>
        </w:tc>
      </w:tr>
      <w:tr w:rsidR="00D74B11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7551A1" w:rsidRDefault="00D74B11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7551A1">
              <w:rPr>
                <w:rFonts w:ascii="Times New Roman" w:eastAsia="Arial Unicode MS" w:hAnsi="Times New Roman" w:cs="Times New Roman"/>
                <w:b/>
              </w:rPr>
              <w:t xml:space="preserve"> Налоговые и неналоговые доходы, </w:t>
            </w:r>
            <w:r w:rsidRPr="007551A1">
              <w:rPr>
                <w:rFonts w:ascii="Times New Roman" w:eastAsia="Arial Unicode MS" w:hAnsi="Times New Roman" w:cs="Times New Roman"/>
              </w:rPr>
              <w:t>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7551A1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6 494 141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7551A1" w:rsidRDefault="00D74B11" w:rsidP="002A134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6 533 990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7551A1" w:rsidRDefault="006D065C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+ 39 849</w:t>
            </w:r>
          </w:p>
        </w:tc>
      </w:tr>
      <w:tr w:rsidR="00D74B11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7551A1" w:rsidRDefault="00D74B11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51A1">
              <w:rPr>
                <w:rFonts w:ascii="Times New Roman" w:eastAsia="Times New Roman" w:hAnsi="Times New Roman" w:cs="Times New Roman"/>
              </w:rPr>
              <w:t xml:space="preserve">- </w:t>
            </w:r>
            <w:r w:rsidRPr="007551A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150C3E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3 919 353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150C3E" w:rsidRDefault="00D74B11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3 947 902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150C3E" w:rsidRDefault="006D065C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+ 28 549</w:t>
            </w:r>
          </w:p>
        </w:tc>
      </w:tr>
      <w:tr w:rsidR="00D74B11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7551A1" w:rsidRDefault="00D74B11" w:rsidP="005C31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1 243 504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Default="00D74B11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1 249 804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150C3E" w:rsidRDefault="006D065C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+ 6 300</w:t>
            </w:r>
          </w:p>
        </w:tc>
      </w:tr>
      <w:tr w:rsidR="00D74B11" w:rsidRPr="005C31CC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7551A1" w:rsidRDefault="00D74B11" w:rsidP="00D74B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доходы от реализации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149 250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Default="00D74B11" w:rsidP="005C31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154 250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Default="006D065C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+ 5 000</w:t>
            </w:r>
          </w:p>
        </w:tc>
      </w:tr>
      <w:tr w:rsidR="00D74B11" w:rsidRPr="00150C3E" w:rsidTr="005C31CC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150C3E" w:rsidRDefault="00D74B11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50C3E">
              <w:rPr>
                <w:rFonts w:ascii="Times New Roman" w:eastAsia="Times New Roman" w:hAnsi="Times New Roman" w:cs="Times New Roman"/>
                <w:b/>
              </w:rPr>
              <w:t xml:space="preserve">2. 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150C3E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2 935 734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150C3E" w:rsidRDefault="00D74B11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3 698 394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150C3E" w:rsidRDefault="006D065C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</w:rPr>
              <w:t>+ 762 660</w:t>
            </w:r>
          </w:p>
        </w:tc>
      </w:tr>
      <w:tr w:rsidR="00D74B11" w:rsidRPr="000F286A" w:rsidTr="000F286A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0F286A" w:rsidRDefault="00D74B11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402 978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D74B11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410 874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6D065C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+ 7 896</w:t>
            </w:r>
          </w:p>
        </w:tc>
      </w:tr>
      <w:tr w:rsidR="00D74B11" w:rsidRPr="000F286A" w:rsidTr="000F286A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0F286A" w:rsidRDefault="00D74B11" w:rsidP="00D74B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D74B11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245 642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6D065C" w:rsidP="000F286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+ 245 642</w:t>
            </w:r>
          </w:p>
        </w:tc>
      </w:tr>
      <w:tr w:rsidR="00D74B11" w:rsidRPr="000F286A" w:rsidTr="000F286A">
        <w:trPr>
          <w:trHeight w:val="24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0F286A" w:rsidRDefault="00D74B11" w:rsidP="00150C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86A">
              <w:rPr>
                <w:rFonts w:ascii="Times New Roman" w:eastAsia="Times New Roman" w:hAnsi="Times New Roman" w:cs="Times New Roman"/>
              </w:rPr>
              <w:t>-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- 564 639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D74B11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- 55 517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0F286A" w:rsidRDefault="006D065C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</w:rPr>
              <w:t>+ 509 122</w:t>
            </w:r>
          </w:p>
        </w:tc>
      </w:tr>
      <w:tr w:rsidR="00D74B11" w:rsidRPr="005C31CC" w:rsidTr="005C31CC">
        <w:trPr>
          <w:trHeight w:val="124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4B11" w:rsidRPr="007551A1" w:rsidRDefault="00D74B11" w:rsidP="005C31C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7551A1">
              <w:rPr>
                <w:rFonts w:ascii="Times New Roman" w:eastAsia="Times New Roman" w:hAnsi="Times New Roman" w:cs="Times New Roman"/>
                <w:b/>
                <w:bCs/>
              </w:rPr>
              <w:t xml:space="preserve">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7551A1" w:rsidRDefault="00D74B11" w:rsidP="00EB029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9 429 875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7551A1" w:rsidRDefault="00D74B11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10 232 384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4B11" w:rsidRPr="007551A1" w:rsidRDefault="006D065C" w:rsidP="00F642D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</w:rPr>
              <w:t>+ 802 509</w:t>
            </w:r>
          </w:p>
        </w:tc>
      </w:tr>
    </w:tbl>
    <w:p w:rsidR="000B5D2D" w:rsidRDefault="005C31CC" w:rsidP="000B5D2D">
      <w:pPr>
        <w:tabs>
          <w:tab w:val="left" w:pos="720"/>
        </w:tabs>
        <w:spacing w:before="120" w:after="0" w:line="240" w:lineRule="auto"/>
        <w:ind w:left="-284" w:right="14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537D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37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Доходная часть бюджета</w:t>
      </w:r>
      <w:r w:rsidRPr="00CB537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B537D">
        <w:rPr>
          <w:rFonts w:ascii="Times New Roman" w:hAnsi="Times New Roman" w:cs="Times New Roman"/>
          <w:color w:val="000000"/>
          <w:sz w:val="24"/>
          <w:szCs w:val="24"/>
          <w:u w:val="single"/>
        </w:rPr>
        <w:t>городского округа Тольятти за счет собственных доходов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733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возрастет 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>39 849</w:t>
      </w:r>
      <w:r w:rsidRPr="00466C5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Pr="00CB53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B537D">
        <w:rPr>
          <w:rFonts w:ascii="Times New Roman" w:hAnsi="Times New Roman" w:cs="Times New Roman"/>
          <w:color w:val="000000"/>
          <w:sz w:val="24"/>
          <w:szCs w:val="24"/>
        </w:rPr>
        <w:t>в результате увеличения</w:t>
      </w:r>
      <w:r w:rsidR="00F642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537D" w:rsidRDefault="00F642D1" w:rsidP="00CB537D">
      <w:pPr>
        <w:tabs>
          <w:tab w:val="left" w:pos="720"/>
        </w:tabs>
        <w:spacing w:after="0" w:line="240" w:lineRule="auto"/>
        <w:ind w:left="-284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A1344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>налога на доходы физических лиц</w:t>
      </w:r>
      <w:r w:rsidR="00CC396D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>28 549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>согласно пояснительной записке</w:t>
      </w:r>
      <w:r w:rsidR="0079295A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C31CC" w:rsidRPr="00CB537D">
        <w:rPr>
          <w:rFonts w:ascii="Times New Roman" w:hAnsi="Times New Roman" w:cs="Times New Roman"/>
          <w:color w:val="000000"/>
          <w:sz w:val="24"/>
          <w:szCs w:val="24"/>
        </w:rPr>
        <w:t xml:space="preserve"> в связи 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>с перевыполнением кассового плана за четыре месяца текущего года и прогнозируемым увеличением фонда оплаты труда в 2012 году;</w:t>
      </w:r>
    </w:p>
    <w:p w:rsidR="00F77B58" w:rsidRDefault="00F77B58" w:rsidP="00DD18CD">
      <w:pPr>
        <w:tabs>
          <w:tab w:val="left" w:pos="720"/>
        </w:tabs>
        <w:spacing w:after="0" w:line="240" w:lineRule="auto"/>
        <w:ind w:left="-284" w:right="14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>земельного налога в сумме 6 300</w:t>
      </w:r>
      <w:r w:rsidR="00F642D1" w:rsidRPr="00F642D1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="006D06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пояснительной записке, в связи  оформлением свидетельств на землю по учреждениям, подведомственным департаменту городского хозяйства;</w:t>
      </w:r>
    </w:p>
    <w:p w:rsidR="006D065C" w:rsidRPr="008449EB" w:rsidRDefault="006D065C" w:rsidP="008449EB">
      <w:pPr>
        <w:tabs>
          <w:tab w:val="left" w:pos="720"/>
        </w:tabs>
        <w:spacing w:after="60" w:line="240" w:lineRule="auto"/>
        <w:ind w:left="-284" w:right="141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доходов от реализации имущества в сумме 5 000 тыс. руб.</w:t>
      </w:r>
      <w:r w:rsidR="008449EB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пояснительной записке, в связи с </w:t>
      </w:r>
      <w:r w:rsidR="008449EB" w:rsidRPr="008449EB">
        <w:rPr>
          <w:rFonts w:ascii="Times New Roman" w:hAnsi="Times New Roman" w:cs="Times New Roman"/>
          <w:sz w:val="24"/>
          <w:szCs w:val="24"/>
        </w:rPr>
        <w:t>фактическим и планируемым поступлениями в бюджет городского округа денежных средств вместе с налогом на добавленную стоимость от продажи физическим лицам нежилых помещений в соответствии с Программой приватизации муниципального имущества городского округа Тольятти на 2012 год</w:t>
      </w:r>
      <w:r w:rsidR="008449E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3067" w:rsidRDefault="00F77B58" w:rsidP="00D53067">
      <w:pPr>
        <w:tabs>
          <w:tab w:val="left" w:pos="720"/>
        </w:tabs>
        <w:spacing w:after="0" w:line="240" w:lineRule="auto"/>
        <w:ind w:left="-284" w:right="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49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B537D" w:rsidRDefault="00D93D41" w:rsidP="00D93D41">
      <w:pPr>
        <w:tabs>
          <w:tab w:val="left" w:pos="142"/>
        </w:tabs>
        <w:spacing w:after="0" w:line="240" w:lineRule="auto"/>
        <w:ind w:left="-284" w:right="14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C396D" w:rsidRPr="00CC396D">
        <w:rPr>
          <w:rFonts w:ascii="Times New Roman" w:hAnsi="Times New Roman" w:cs="Times New Roman"/>
          <w:b/>
          <w:color w:val="000000"/>
          <w:sz w:val="24"/>
          <w:szCs w:val="24"/>
        </w:rPr>
        <w:t>2.3.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>Доходн</w:t>
      </w:r>
      <w:r w:rsidR="000B5D2D">
        <w:rPr>
          <w:rFonts w:ascii="Times New Roman" w:hAnsi="Times New Roman" w:cs="Times New Roman"/>
          <w:color w:val="000000"/>
          <w:sz w:val="24"/>
          <w:szCs w:val="24"/>
          <w:u w:val="single"/>
        </w:rPr>
        <w:t>ая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часть бюджета</w:t>
      </w:r>
      <w:r w:rsidR="00CC396D" w:rsidRPr="00CC39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  <w:u w:val="single"/>
        </w:rPr>
        <w:t>городского округа Тольятти за счет средств вышестоящих бюджетов</w:t>
      </w:r>
      <w:r w:rsidR="00CC396D" w:rsidRPr="00CC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6D" w:rsidRPr="00CC396D">
        <w:rPr>
          <w:rFonts w:ascii="Times New Roman" w:eastAsia="Arial Unicode MS" w:hAnsi="Times New Roman" w:cs="Times New Roman"/>
          <w:sz w:val="24"/>
          <w:szCs w:val="24"/>
        </w:rPr>
        <w:t xml:space="preserve"> в 201</w:t>
      </w:r>
      <w:r w:rsidR="00754A9B">
        <w:rPr>
          <w:rFonts w:ascii="Times New Roman" w:eastAsia="Arial Unicode MS" w:hAnsi="Times New Roman" w:cs="Times New Roman"/>
          <w:sz w:val="24"/>
          <w:szCs w:val="24"/>
        </w:rPr>
        <w:t>2</w:t>
      </w:r>
      <w:r w:rsidR="00CC396D" w:rsidRPr="00CC396D">
        <w:rPr>
          <w:rFonts w:ascii="Times New Roman" w:eastAsia="Arial Unicode MS" w:hAnsi="Times New Roman" w:cs="Times New Roman"/>
          <w:sz w:val="24"/>
          <w:szCs w:val="24"/>
        </w:rPr>
        <w:t xml:space="preserve"> году </w:t>
      </w:r>
      <w:r w:rsidR="00CB537D">
        <w:rPr>
          <w:rFonts w:ascii="Times New Roman" w:eastAsia="Arial Unicode MS" w:hAnsi="Times New Roman" w:cs="Times New Roman"/>
          <w:sz w:val="24"/>
          <w:szCs w:val="24"/>
        </w:rPr>
        <w:t xml:space="preserve">увеличится </w:t>
      </w:r>
      <w:r w:rsidR="000B5D2D">
        <w:rPr>
          <w:rFonts w:ascii="Times New Roman" w:eastAsia="Arial Unicode MS" w:hAnsi="Times New Roman" w:cs="Times New Roman"/>
          <w:sz w:val="24"/>
          <w:szCs w:val="24"/>
        </w:rPr>
        <w:t xml:space="preserve"> на </w:t>
      </w:r>
      <w:r w:rsidR="00EB029B">
        <w:rPr>
          <w:rFonts w:ascii="Times New Roman" w:eastAsia="Arial Unicode MS" w:hAnsi="Times New Roman" w:cs="Times New Roman"/>
          <w:sz w:val="24"/>
          <w:szCs w:val="24"/>
        </w:rPr>
        <w:t>762 660</w:t>
      </w:r>
      <w:r w:rsidR="00CB537D">
        <w:rPr>
          <w:rFonts w:ascii="Times New Roman" w:eastAsia="Arial Unicode MS" w:hAnsi="Times New Roman" w:cs="Times New Roman"/>
          <w:sz w:val="24"/>
          <w:szCs w:val="24"/>
        </w:rPr>
        <w:t xml:space="preserve"> тыс. руб., в том числе:</w:t>
      </w:r>
    </w:p>
    <w:p w:rsidR="00CB537D" w:rsidRDefault="00293F6A" w:rsidP="00D93D41">
      <w:pPr>
        <w:spacing w:after="60" w:line="240" w:lineRule="auto"/>
        <w:ind w:left="-284" w:right="141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C5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CB537D" w:rsidRPr="00466C55">
        <w:rPr>
          <w:rFonts w:ascii="Times New Roman" w:eastAsia="Arial Unicode MS" w:hAnsi="Times New Roman" w:cs="Times New Roman"/>
          <w:sz w:val="24"/>
          <w:szCs w:val="24"/>
          <w:u w:val="single"/>
        </w:rPr>
        <w:t>по субсидиям</w:t>
      </w:r>
      <w:r w:rsidR="00CB537D" w:rsidRPr="00466C55">
        <w:rPr>
          <w:rFonts w:ascii="Times New Roman" w:eastAsia="Arial Unicode MS" w:hAnsi="Times New Roman" w:cs="Times New Roman"/>
          <w:sz w:val="24"/>
          <w:szCs w:val="24"/>
        </w:rPr>
        <w:t xml:space="preserve"> в сумме </w:t>
      </w:r>
      <w:r w:rsidR="00077018" w:rsidRPr="003D3933">
        <w:rPr>
          <w:rFonts w:ascii="Times New Roman" w:eastAsia="Arial Unicode MS" w:hAnsi="Times New Roman" w:cs="Times New Roman"/>
          <w:b/>
          <w:sz w:val="24"/>
          <w:szCs w:val="24"/>
        </w:rPr>
        <w:t>7 896</w:t>
      </w:r>
      <w:r w:rsidR="00CB537D" w:rsidRPr="003D3933">
        <w:rPr>
          <w:rFonts w:ascii="Times New Roman" w:eastAsia="Arial Unicode MS" w:hAnsi="Times New Roman" w:cs="Times New Roman"/>
          <w:b/>
          <w:sz w:val="24"/>
          <w:szCs w:val="24"/>
        </w:rPr>
        <w:t xml:space="preserve"> тыс. руб.,</w:t>
      </w:r>
      <w:r w:rsidR="00CB537D" w:rsidRPr="00CB537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8449EB">
        <w:rPr>
          <w:rFonts w:ascii="Times New Roman" w:hAnsi="Times New Roman" w:cs="Times New Roman"/>
          <w:bCs/>
          <w:sz w:val="24"/>
          <w:szCs w:val="24"/>
        </w:rPr>
        <w:t>в том числе:</w:t>
      </w:r>
    </w:p>
    <w:p w:rsidR="008449EB" w:rsidRDefault="008449EB" w:rsidP="00D93D41">
      <w:pPr>
        <w:spacing w:after="0" w:line="240" w:lineRule="auto"/>
        <w:ind w:left="-284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53067" w:rsidRPr="008449E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53067" w:rsidRPr="003D3933">
        <w:rPr>
          <w:rFonts w:ascii="Times New Roman" w:hAnsi="Times New Roman" w:cs="Times New Roman"/>
          <w:b/>
          <w:sz w:val="24"/>
          <w:szCs w:val="24"/>
        </w:rPr>
        <w:t>4 924 тыс. руб.</w:t>
      </w:r>
      <w:r w:rsidR="00D53067" w:rsidRPr="008449EB">
        <w:rPr>
          <w:rFonts w:ascii="Times New Roman" w:hAnsi="Times New Roman" w:cs="Times New Roman"/>
          <w:sz w:val="24"/>
          <w:szCs w:val="24"/>
        </w:rPr>
        <w:t xml:space="preserve"> </w:t>
      </w:r>
      <w:r w:rsidRPr="008449EB">
        <w:rPr>
          <w:rFonts w:ascii="Times New Roman" w:hAnsi="Times New Roman" w:cs="Times New Roman"/>
          <w:sz w:val="24"/>
          <w:szCs w:val="24"/>
        </w:rPr>
        <w:t>по предоставлению социальных выплат ветеранам</w:t>
      </w:r>
      <w:r w:rsidR="00D53067">
        <w:rPr>
          <w:rFonts w:ascii="Times New Roman" w:hAnsi="Times New Roman" w:cs="Times New Roman"/>
          <w:sz w:val="24"/>
          <w:szCs w:val="24"/>
        </w:rPr>
        <w:t xml:space="preserve">, </w:t>
      </w:r>
      <w:r w:rsidRPr="008449EB">
        <w:rPr>
          <w:rFonts w:ascii="Times New Roman" w:hAnsi="Times New Roman" w:cs="Times New Roman"/>
          <w:sz w:val="24"/>
          <w:szCs w:val="24"/>
        </w:rPr>
        <w:t>вдовам инвалидов и участников Великой Отечественной войны 1941-1945 годов на осуществление мероприятий, направленных на улучшение условий проживания</w:t>
      </w:r>
      <w:r w:rsidR="00D53067">
        <w:rPr>
          <w:rFonts w:ascii="Times New Roman" w:hAnsi="Times New Roman" w:cs="Times New Roman"/>
          <w:sz w:val="24"/>
          <w:szCs w:val="24"/>
        </w:rPr>
        <w:t xml:space="preserve"> </w:t>
      </w:r>
      <w:r w:rsidRPr="008449EB">
        <w:rPr>
          <w:rFonts w:ascii="Times New Roman" w:hAnsi="Times New Roman" w:cs="Times New Roman"/>
          <w:sz w:val="24"/>
          <w:szCs w:val="24"/>
        </w:rPr>
        <w:t>– ГРБС Департамент экономического развития;</w:t>
      </w:r>
    </w:p>
    <w:p w:rsidR="00D53067" w:rsidRPr="008449EB" w:rsidRDefault="00D53067" w:rsidP="00D93D41">
      <w:pPr>
        <w:spacing w:after="0" w:line="240" w:lineRule="auto"/>
        <w:ind w:left="-284" w:right="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362B">
        <w:rPr>
          <w:rFonts w:ascii="Times New Roman" w:hAnsi="Times New Roman" w:cs="Times New Roman"/>
          <w:sz w:val="24"/>
          <w:szCs w:val="24"/>
        </w:rPr>
        <w:t xml:space="preserve"> рамках реализации ОЦП «Развитие системы детского отдыха и оздоровления в Самарской области на 2012-2015 годы»</w:t>
      </w:r>
      <w:r w:rsidRPr="00D53067">
        <w:rPr>
          <w:rFonts w:ascii="Times New Roman" w:hAnsi="Times New Roman" w:cs="Times New Roman"/>
          <w:sz w:val="24"/>
          <w:szCs w:val="24"/>
        </w:rPr>
        <w:t xml:space="preserve"> </w:t>
      </w:r>
      <w:r w:rsidRPr="0007362B">
        <w:rPr>
          <w:rFonts w:ascii="Times New Roman" w:hAnsi="Times New Roman" w:cs="Times New Roman"/>
          <w:sz w:val="24"/>
          <w:szCs w:val="24"/>
        </w:rPr>
        <w:t>увеличиваются ассигнования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362B" w:rsidRDefault="0007362B" w:rsidP="00D93D41">
      <w:pPr>
        <w:spacing w:after="6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306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53067" w:rsidRPr="003D3933">
        <w:rPr>
          <w:rFonts w:ascii="Times New Roman" w:hAnsi="Times New Roman" w:cs="Times New Roman"/>
          <w:b/>
          <w:sz w:val="24"/>
          <w:szCs w:val="24"/>
        </w:rPr>
        <w:t>1 146 тыс. руб.</w:t>
      </w:r>
      <w:r w:rsidR="00D53067">
        <w:rPr>
          <w:rFonts w:ascii="Times New Roman" w:hAnsi="Times New Roman" w:cs="Times New Roman"/>
          <w:sz w:val="24"/>
          <w:szCs w:val="24"/>
        </w:rPr>
        <w:t xml:space="preserve"> </w:t>
      </w:r>
      <w:r w:rsidRPr="0007362B">
        <w:rPr>
          <w:rFonts w:ascii="Times New Roman" w:hAnsi="Times New Roman" w:cs="Times New Roman"/>
          <w:sz w:val="24"/>
          <w:szCs w:val="24"/>
        </w:rPr>
        <w:t>по проведению мероприятий по 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6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62B">
        <w:rPr>
          <w:rFonts w:ascii="Times New Roman" w:hAnsi="Times New Roman" w:cs="Times New Roman"/>
          <w:sz w:val="24"/>
          <w:szCs w:val="24"/>
        </w:rPr>
        <w:t xml:space="preserve">эпидемиологической подготовке муниципальных организаций отдыха и оздоровления детей, находящихся в муниципальной собственности, к приему детей в летний </w:t>
      </w:r>
      <w:r w:rsidR="00D53067">
        <w:rPr>
          <w:rFonts w:ascii="Times New Roman" w:hAnsi="Times New Roman" w:cs="Times New Roman"/>
          <w:sz w:val="24"/>
          <w:szCs w:val="24"/>
        </w:rPr>
        <w:t>период (</w:t>
      </w:r>
      <w:r>
        <w:rPr>
          <w:rFonts w:ascii="Times New Roman" w:hAnsi="Times New Roman" w:cs="Times New Roman"/>
          <w:sz w:val="24"/>
          <w:szCs w:val="24"/>
        </w:rPr>
        <w:t xml:space="preserve">в том числе ГРБС Департамент социальной поддержки населения в сумме </w:t>
      </w:r>
      <w:r w:rsidRPr="003D3933">
        <w:rPr>
          <w:rFonts w:ascii="Times New Roman" w:hAnsi="Times New Roman" w:cs="Times New Roman"/>
          <w:sz w:val="24"/>
          <w:szCs w:val="24"/>
        </w:rPr>
        <w:t>919 тыс. руб.</w:t>
      </w:r>
      <w:r>
        <w:rPr>
          <w:rFonts w:ascii="Times New Roman" w:hAnsi="Times New Roman" w:cs="Times New Roman"/>
          <w:sz w:val="24"/>
          <w:szCs w:val="24"/>
        </w:rPr>
        <w:t>; ГРБС Департамент здравоохранения в сумме 76 тыс. руб.; ГРБС Департамент образования в сумме 151 тыс. руб.</w:t>
      </w:r>
      <w:r w:rsidR="00D530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362B" w:rsidRPr="003D3933" w:rsidRDefault="0007362B" w:rsidP="00D93D41">
      <w:pPr>
        <w:spacing w:after="6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2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3067" w:rsidRPr="0007362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53067" w:rsidRPr="0007362B">
        <w:rPr>
          <w:rFonts w:ascii="Times New Roman" w:hAnsi="Times New Roman" w:cs="Times New Roman"/>
          <w:b/>
          <w:sz w:val="24"/>
          <w:szCs w:val="24"/>
        </w:rPr>
        <w:t>1 009 тыс. руб.</w:t>
      </w:r>
      <w:r w:rsidR="00D53067" w:rsidRPr="0007362B">
        <w:rPr>
          <w:rFonts w:ascii="Times New Roman" w:hAnsi="Times New Roman" w:cs="Times New Roman"/>
          <w:sz w:val="24"/>
          <w:szCs w:val="24"/>
        </w:rPr>
        <w:t xml:space="preserve"> </w:t>
      </w:r>
      <w:r w:rsidRPr="0007362B">
        <w:rPr>
          <w:rFonts w:ascii="Times New Roman" w:hAnsi="Times New Roman" w:cs="Times New Roman"/>
          <w:sz w:val="24"/>
          <w:szCs w:val="24"/>
        </w:rPr>
        <w:t xml:space="preserve">по проведению мероприятий по капитальному ремонту организаций отдыха и оздоровления детей, находящихся в муниципальной собственности, в рамках ДЦП «Дети городского округа Тольятти» на 2010-2020 годы» - ГРБС </w:t>
      </w:r>
      <w:r w:rsidRPr="003D3933">
        <w:rPr>
          <w:rFonts w:ascii="Times New Roman" w:hAnsi="Times New Roman" w:cs="Times New Roman"/>
          <w:sz w:val="24"/>
          <w:szCs w:val="24"/>
        </w:rPr>
        <w:t>Департамент образования;</w:t>
      </w:r>
    </w:p>
    <w:p w:rsidR="0007362B" w:rsidRPr="003D3933" w:rsidRDefault="0007362B" w:rsidP="00D93D41">
      <w:pPr>
        <w:spacing w:after="6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2B">
        <w:rPr>
          <w:rFonts w:ascii="Times New Roman" w:hAnsi="Times New Roman" w:cs="Times New Roman"/>
          <w:sz w:val="24"/>
          <w:szCs w:val="24"/>
        </w:rPr>
        <w:t xml:space="preserve">- </w:t>
      </w:r>
      <w:r w:rsidR="00D53067" w:rsidRPr="0007362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53067" w:rsidRPr="0007362B">
        <w:rPr>
          <w:rFonts w:ascii="Times New Roman" w:hAnsi="Times New Roman" w:cs="Times New Roman"/>
          <w:b/>
          <w:sz w:val="24"/>
          <w:szCs w:val="24"/>
        </w:rPr>
        <w:t xml:space="preserve">280 тыс. руб. </w:t>
      </w:r>
      <w:r w:rsidRPr="0007362B">
        <w:rPr>
          <w:rFonts w:ascii="Times New Roman" w:hAnsi="Times New Roman" w:cs="Times New Roman"/>
          <w:sz w:val="24"/>
          <w:szCs w:val="24"/>
        </w:rPr>
        <w:t xml:space="preserve">по приобретению основных средств и инвентаря для организаций отдыха и оздоровления детей, находящихся в муниципальной собственности, в рамках ДЦП «Дети городского округа Тольятти» на 2010-2020 годы» - ГРБС </w:t>
      </w:r>
      <w:r w:rsidRPr="003D3933">
        <w:rPr>
          <w:rFonts w:ascii="Times New Roman" w:hAnsi="Times New Roman" w:cs="Times New Roman"/>
          <w:sz w:val="24"/>
          <w:szCs w:val="24"/>
        </w:rPr>
        <w:t>Департамент образования;</w:t>
      </w:r>
    </w:p>
    <w:p w:rsidR="0007362B" w:rsidRPr="0007362B" w:rsidRDefault="0007362B" w:rsidP="00D93D41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362B">
        <w:rPr>
          <w:rFonts w:ascii="Times New Roman" w:hAnsi="Times New Roman" w:cs="Times New Roman"/>
          <w:sz w:val="24"/>
          <w:szCs w:val="24"/>
        </w:rPr>
        <w:t xml:space="preserve">- </w:t>
      </w:r>
      <w:r w:rsidR="00B42292" w:rsidRPr="0007362B">
        <w:rPr>
          <w:rFonts w:ascii="Times New Roman" w:hAnsi="Times New Roman" w:cs="Times New Roman"/>
          <w:sz w:val="24"/>
          <w:szCs w:val="24"/>
        </w:rPr>
        <w:t>в</w:t>
      </w:r>
      <w:r w:rsidR="00B42292" w:rsidRPr="000736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2292" w:rsidRPr="0007362B">
        <w:rPr>
          <w:rFonts w:ascii="Times New Roman" w:hAnsi="Times New Roman" w:cs="Times New Roman"/>
          <w:bCs/>
          <w:sz w:val="24"/>
          <w:szCs w:val="24"/>
        </w:rPr>
        <w:t xml:space="preserve">рамках реализации </w:t>
      </w:r>
      <w:r w:rsidR="00B42292" w:rsidRPr="0007362B">
        <w:rPr>
          <w:rFonts w:ascii="Times New Roman" w:hAnsi="Times New Roman" w:cs="Times New Roman"/>
          <w:sz w:val="24"/>
          <w:szCs w:val="24"/>
        </w:rPr>
        <w:t>областной целевой программы «Совершенствование системы обращения с отходами производства и потребления и формирования кластера использования вторичных ресурсов на территории Самарской области»  на 2010-2012 годы и на период до 2020</w:t>
      </w:r>
      <w:r w:rsidR="00B42292">
        <w:rPr>
          <w:rFonts w:ascii="Times New Roman" w:hAnsi="Times New Roman" w:cs="Times New Roman"/>
          <w:sz w:val="24"/>
          <w:szCs w:val="24"/>
        </w:rPr>
        <w:t xml:space="preserve"> </w:t>
      </w:r>
      <w:r w:rsidR="00B42292" w:rsidRPr="0007362B">
        <w:rPr>
          <w:rFonts w:ascii="Times New Roman" w:hAnsi="Times New Roman" w:cs="Times New Roman"/>
          <w:sz w:val="24"/>
          <w:szCs w:val="24"/>
        </w:rPr>
        <w:t xml:space="preserve">года» </w:t>
      </w:r>
      <w:r w:rsidR="00D53067" w:rsidRPr="0007362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53067" w:rsidRPr="003D3933">
        <w:rPr>
          <w:rFonts w:ascii="Times New Roman" w:hAnsi="Times New Roman" w:cs="Times New Roman"/>
          <w:b/>
          <w:sz w:val="24"/>
          <w:szCs w:val="24"/>
        </w:rPr>
        <w:t>537 тыс. руб.</w:t>
      </w:r>
      <w:r w:rsidR="00D53067" w:rsidRPr="0007362B">
        <w:rPr>
          <w:rFonts w:ascii="Times New Roman" w:hAnsi="Times New Roman" w:cs="Times New Roman"/>
          <w:sz w:val="24"/>
          <w:szCs w:val="24"/>
        </w:rPr>
        <w:t xml:space="preserve"> </w:t>
      </w:r>
      <w:r w:rsidRPr="0007362B">
        <w:rPr>
          <w:rFonts w:ascii="Times New Roman" w:hAnsi="Times New Roman" w:cs="Times New Roman"/>
          <w:sz w:val="24"/>
          <w:szCs w:val="24"/>
        </w:rPr>
        <w:t>– ГРБС Департамент городского хоз</w:t>
      </w:r>
      <w:r w:rsidR="003D3933">
        <w:rPr>
          <w:rFonts w:ascii="Times New Roman" w:hAnsi="Times New Roman" w:cs="Times New Roman"/>
          <w:sz w:val="24"/>
          <w:szCs w:val="24"/>
        </w:rPr>
        <w:t>я</w:t>
      </w:r>
      <w:r w:rsidRPr="0007362B">
        <w:rPr>
          <w:rFonts w:ascii="Times New Roman" w:hAnsi="Times New Roman" w:cs="Times New Roman"/>
          <w:sz w:val="24"/>
          <w:szCs w:val="24"/>
        </w:rPr>
        <w:t>йства.</w:t>
      </w:r>
    </w:p>
    <w:p w:rsidR="00293F6A" w:rsidRPr="00B42292" w:rsidRDefault="0007362B" w:rsidP="00D93D41">
      <w:pPr>
        <w:spacing w:after="0" w:line="240" w:lineRule="auto"/>
        <w:ind w:left="-284" w:firstLine="426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</w:t>
      </w:r>
      <w:r w:rsidR="00293F6A" w:rsidRPr="00466C55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="00CB537D" w:rsidRPr="00466C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B537D" w:rsidRPr="00466C55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по </w:t>
      </w:r>
      <w:r w:rsidR="003D3933">
        <w:rPr>
          <w:rFonts w:ascii="Times New Roman" w:eastAsia="Arial Unicode MS" w:hAnsi="Times New Roman" w:cs="Times New Roman"/>
          <w:sz w:val="24"/>
          <w:szCs w:val="24"/>
          <w:u w:val="single"/>
        </w:rPr>
        <w:t>иным межбюджетным трансфертам в сумме 245 642 тыс. руб</w:t>
      </w:r>
      <w:r w:rsidR="00491AA6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. </w:t>
      </w:r>
      <w:r w:rsidR="00B226E4" w:rsidRPr="00B226E4">
        <w:rPr>
          <w:rFonts w:ascii="Times New Roman" w:hAnsi="Times New Roman" w:cs="Times New Roman"/>
          <w:sz w:val="24"/>
          <w:szCs w:val="24"/>
          <w:u w:val="single"/>
        </w:rPr>
        <w:t>в рамках реализации ОЦП «Модернизация здравоохранения в Самарской области» на 2011-2015 годы»</w:t>
      </w:r>
      <w:r w:rsidR="00B4229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42292" w:rsidRPr="00B42292">
        <w:rPr>
          <w:rFonts w:ascii="Times New Roman" w:hAnsi="Times New Roman" w:cs="Times New Roman"/>
          <w:sz w:val="24"/>
          <w:szCs w:val="24"/>
          <w:u w:val="single"/>
        </w:rPr>
        <w:t>ГРБС Департамент  здравоохранения</w:t>
      </w:r>
      <w:r w:rsidR="00B226E4" w:rsidRPr="00B422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1AA6" w:rsidRPr="00B42292">
        <w:rPr>
          <w:rFonts w:ascii="Times New Roman" w:eastAsia="Arial Unicode MS" w:hAnsi="Times New Roman" w:cs="Times New Roman"/>
          <w:sz w:val="24"/>
          <w:szCs w:val="24"/>
          <w:u w:val="single"/>
        </w:rPr>
        <w:t>в том числе:</w:t>
      </w:r>
    </w:p>
    <w:p w:rsidR="00491AA6" w:rsidRPr="00FE2CFC" w:rsidRDefault="00491AA6" w:rsidP="00FE2CFC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CF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B226E4" w:rsidRPr="00FE2CF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226E4" w:rsidRPr="00FE2CFC">
        <w:rPr>
          <w:rFonts w:ascii="Times New Roman" w:hAnsi="Times New Roman" w:cs="Times New Roman"/>
          <w:b/>
          <w:sz w:val="24"/>
          <w:szCs w:val="24"/>
        </w:rPr>
        <w:t>2 293 тыс. руб.</w:t>
      </w:r>
      <w:r w:rsidR="00B22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CFC">
        <w:rPr>
          <w:rFonts w:ascii="Times New Roman" w:hAnsi="Times New Roman" w:cs="Times New Roman"/>
          <w:sz w:val="24"/>
          <w:szCs w:val="24"/>
        </w:rPr>
        <w:t>по созданию (модернизации) локальных вычислительных сетей (включая приобретение серверного оборудования с предварительно установленным программным обеспечением, активного и пассивного сетевого оборудования, монтаж и пуско-наладку) и подключению к широкополосным каналам связи для обеспечения персонифицированного учета оказания медицинских услуг, возможности ведения электронной медицинской карты</w:t>
      </w:r>
      <w:r w:rsidR="00B226E4">
        <w:rPr>
          <w:rFonts w:ascii="Times New Roman" w:hAnsi="Times New Roman" w:cs="Times New Roman"/>
          <w:sz w:val="24"/>
          <w:szCs w:val="24"/>
        </w:rPr>
        <w:t xml:space="preserve"> </w:t>
      </w:r>
      <w:r w:rsidR="00FE2CFC" w:rsidRPr="00FE2C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E2CFC" w:rsidRPr="00FE2CFC">
        <w:rPr>
          <w:rFonts w:ascii="Times New Roman" w:hAnsi="Times New Roman" w:cs="Times New Roman"/>
          <w:sz w:val="24"/>
          <w:szCs w:val="24"/>
        </w:rPr>
        <w:t>ГРБС Д</w:t>
      </w:r>
      <w:r w:rsidRPr="00FE2CFC">
        <w:rPr>
          <w:rFonts w:ascii="Times New Roman" w:hAnsi="Times New Roman" w:cs="Times New Roman"/>
          <w:sz w:val="24"/>
          <w:szCs w:val="24"/>
        </w:rPr>
        <w:t>епартамент</w:t>
      </w:r>
      <w:r w:rsidR="00FE2CFC" w:rsidRPr="00FE2CFC">
        <w:rPr>
          <w:rFonts w:ascii="Times New Roman" w:hAnsi="Times New Roman" w:cs="Times New Roman"/>
          <w:sz w:val="24"/>
          <w:szCs w:val="24"/>
        </w:rPr>
        <w:t xml:space="preserve"> </w:t>
      </w:r>
      <w:r w:rsidRPr="00FE2CFC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B422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FE2CFC" w:rsidRPr="00FE2CFC" w:rsidRDefault="00FE2CFC" w:rsidP="00D93D4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CFC">
        <w:rPr>
          <w:sz w:val="28"/>
        </w:rPr>
        <w:t xml:space="preserve">- </w:t>
      </w:r>
      <w:r w:rsidR="00B226E4" w:rsidRPr="00FE2CF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226E4" w:rsidRPr="00FE2CFC">
        <w:rPr>
          <w:rFonts w:ascii="Times New Roman" w:hAnsi="Times New Roman" w:cs="Times New Roman"/>
          <w:b/>
          <w:sz w:val="24"/>
          <w:szCs w:val="24"/>
        </w:rPr>
        <w:t>243 349 тыс.</w:t>
      </w:r>
      <w:r w:rsidR="00B22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6E4" w:rsidRPr="00FE2CFC">
        <w:rPr>
          <w:rFonts w:ascii="Times New Roman" w:hAnsi="Times New Roman" w:cs="Times New Roman"/>
          <w:b/>
          <w:sz w:val="24"/>
          <w:szCs w:val="24"/>
        </w:rPr>
        <w:t>руб.</w:t>
      </w:r>
      <w:r w:rsidR="00B22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CFC">
        <w:rPr>
          <w:rFonts w:ascii="Times New Roman" w:hAnsi="Times New Roman" w:cs="Times New Roman"/>
          <w:sz w:val="24"/>
          <w:szCs w:val="24"/>
        </w:rPr>
        <w:t>по капитальному ремонту объектов здравоохранения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собственности в Самарской </w:t>
      </w:r>
      <w:r w:rsidRPr="00FE2CFC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F6A" w:rsidRPr="00CD1D3F" w:rsidRDefault="00293F6A" w:rsidP="00D93D41">
      <w:pPr>
        <w:spacing w:before="120" w:after="12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933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B537D" w:rsidRPr="00CD1D3F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за счет </w:t>
      </w:r>
      <w:r w:rsidR="00CB537D" w:rsidRPr="00CD1D3F">
        <w:rPr>
          <w:rFonts w:ascii="Times New Roman" w:eastAsia="Times New Roman" w:hAnsi="Times New Roman" w:cs="Times New Roman"/>
          <w:sz w:val="24"/>
          <w:szCs w:val="24"/>
          <w:u w:val="single"/>
        </w:rPr>
        <w:t>возврат</w:t>
      </w:r>
      <w:r w:rsidR="00CD1D3F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CB537D" w:rsidRPr="00CD1D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остатков субсидий, субвенций и иных межбюджетных трансфертов, имеющих целевое назначение, прошлых лет</w:t>
      </w:r>
      <w:r w:rsidRPr="00CD1D3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4B3F15" w:rsidRPr="00EC40EF">
        <w:rPr>
          <w:rFonts w:ascii="Times New Roman" w:eastAsia="Times New Roman" w:hAnsi="Times New Roman" w:cs="Times New Roman"/>
          <w:b/>
          <w:sz w:val="24"/>
          <w:szCs w:val="24"/>
        </w:rPr>
        <w:t xml:space="preserve">509 122 </w:t>
      </w:r>
      <w:r w:rsidRPr="00EC40EF">
        <w:rPr>
          <w:rFonts w:ascii="Times New Roman" w:eastAsia="Times New Roman" w:hAnsi="Times New Roman" w:cs="Times New Roman"/>
          <w:b/>
          <w:sz w:val="24"/>
          <w:szCs w:val="24"/>
        </w:rPr>
        <w:t>тыс. руб.,</w:t>
      </w:r>
      <w:r w:rsidRPr="00CD1D3F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:rsidR="00EC40EF" w:rsidRPr="00EC40EF" w:rsidRDefault="00EC40EF" w:rsidP="00EC40EF">
      <w:pPr>
        <w:pStyle w:val="a4"/>
        <w:ind w:left="-284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B42292" w:rsidRPr="00EC40E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средства федерального бюджета </w:t>
      </w:r>
      <w:r w:rsidR="00B226E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сумме </w:t>
      </w:r>
      <w:r w:rsidR="00B226E4" w:rsidRPr="00EC40EF">
        <w:rPr>
          <w:rFonts w:ascii="Times New Roman" w:hAnsi="Times New Roman" w:cs="Times New Roman"/>
          <w:sz w:val="24"/>
          <w:szCs w:val="24"/>
          <w:lang w:val="ru-RU"/>
        </w:rPr>
        <w:t>123 405 тыс. руб.</w:t>
      </w:r>
      <w:r w:rsidR="00B226E4" w:rsidRPr="00EC40E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EC40EF">
        <w:rPr>
          <w:rFonts w:ascii="Times New Roman" w:hAnsi="Times New Roman" w:cs="Times New Roman"/>
          <w:b w:val="0"/>
          <w:sz w:val="24"/>
          <w:szCs w:val="24"/>
          <w:lang w:val="ru-RU"/>
        </w:rPr>
        <w:t>на обеспечение жильем молодых семей «Подпрограмма «Обеспечение жильем молодых семей» ФЦП «Жилище» на 2011-2015 годы)</w:t>
      </w:r>
      <w:r w:rsidR="00B226E4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– ГРБС У</w:t>
      </w:r>
      <w:r w:rsidRPr="00EC40EF">
        <w:rPr>
          <w:rFonts w:ascii="Times New Roman" w:hAnsi="Times New Roman" w:cs="Times New Roman"/>
          <w:b w:val="0"/>
          <w:sz w:val="24"/>
          <w:szCs w:val="24"/>
          <w:lang w:val="ru-RU"/>
        </w:rPr>
        <w:t>правление по жилищным вопросам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;</w:t>
      </w:r>
    </w:p>
    <w:p w:rsidR="00EC40EF" w:rsidRPr="00D93D41" w:rsidRDefault="00EC40EF" w:rsidP="00EC40EF">
      <w:pPr>
        <w:pStyle w:val="a4"/>
        <w:ind w:left="-284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B42292" w:rsidRPr="00EC40E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средства федерального бюджета </w:t>
      </w:r>
      <w:r w:rsidR="00B226E4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сумме </w:t>
      </w:r>
      <w:r w:rsidR="00B226E4" w:rsidRPr="00D93D41">
        <w:rPr>
          <w:rFonts w:ascii="Times New Roman" w:hAnsi="Times New Roman" w:cs="Times New Roman"/>
          <w:sz w:val="24"/>
          <w:szCs w:val="24"/>
          <w:lang w:val="ru-RU"/>
        </w:rPr>
        <w:t>3 240 тыс. руб.</w:t>
      </w:r>
      <w:r w:rsidR="00B226E4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>на обеспечение отдельных категорий граждан, в соответствии с Указом Президента РФ от 07.05.2008г</w:t>
      </w:r>
      <w:r w:rsidR="00B226E4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№714 «Об обеспечении жильем ветеранов Великой Отечественной войны 1941-1945 годов»</w:t>
      </w:r>
      <w:r w:rsidR="00B226E4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>– ГРБС Управление по жилищным вопросам;</w:t>
      </w:r>
    </w:p>
    <w:p w:rsidR="00D93D41" w:rsidRPr="00D93D41" w:rsidRDefault="00D93D41" w:rsidP="00D93D41">
      <w:pPr>
        <w:pStyle w:val="a4"/>
        <w:ind w:left="-284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- </w:t>
      </w:r>
      <w:r w:rsidR="00B42292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средства областного бюджета </w:t>
      </w: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сумме </w:t>
      </w:r>
      <w:r w:rsidRPr="00D93D41">
        <w:rPr>
          <w:rFonts w:ascii="Times New Roman" w:hAnsi="Times New Roman" w:cs="Times New Roman"/>
          <w:sz w:val="24"/>
          <w:szCs w:val="24"/>
          <w:lang w:val="ru-RU"/>
        </w:rPr>
        <w:t>270 881 тыс. руб.</w:t>
      </w: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на обеспечение жильем молодых семей в рамках реализации долгосрочной целевой программы городского округа Тольятти "Молодой семье - доступное жилье" на 2011-2015 годы» – ГРБС Управление по жилищным вопросам;</w:t>
      </w:r>
    </w:p>
    <w:p w:rsidR="00EC40EF" w:rsidRPr="00D93D41" w:rsidRDefault="00EC40EF" w:rsidP="00EC40EF">
      <w:pPr>
        <w:pStyle w:val="TimesNewRoman"/>
        <w:spacing w:line="240" w:lineRule="auto"/>
        <w:ind w:left="-284" w:firstLine="426"/>
        <w:rPr>
          <w:rFonts w:cs="Times New Roman"/>
          <w:sz w:val="24"/>
          <w:szCs w:val="24"/>
        </w:rPr>
      </w:pPr>
      <w:r w:rsidRPr="00D93D41">
        <w:rPr>
          <w:rFonts w:cs="Times New Roman"/>
          <w:sz w:val="24"/>
          <w:szCs w:val="24"/>
        </w:rPr>
        <w:t>- с</w:t>
      </w:r>
      <w:r w:rsidR="00B226E4" w:rsidRPr="00D93D41">
        <w:rPr>
          <w:rFonts w:cs="Times New Roman"/>
          <w:sz w:val="24"/>
          <w:szCs w:val="24"/>
        </w:rPr>
        <w:t>редства</w:t>
      </w:r>
      <w:r w:rsidRPr="00D93D41">
        <w:rPr>
          <w:rFonts w:cs="Times New Roman"/>
          <w:sz w:val="24"/>
          <w:szCs w:val="24"/>
        </w:rPr>
        <w:t xml:space="preserve"> областного бюджета </w:t>
      </w:r>
      <w:r w:rsidR="00B42292" w:rsidRPr="00D93D41">
        <w:rPr>
          <w:rFonts w:cs="Times New Roman"/>
          <w:sz w:val="24"/>
          <w:szCs w:val="24"/>
        </w:rPr>
        <w:t xml:space="preserve">в сумме </w:t>
      </w:r>
      <w:r w:rsidR="00B42292" w:rsidRPr="00D93D41">
        <w:rPr>
          <w:rFonts w:cs="Times New Roman"/>
          <w:b/>
          <w:sz w:val="24"/>
          <w:szCs w:val="24"/>
        </w:rPr>
        <w:t>32 тыс. руб.</w:t>
      </w:r>
      <w:r w:rsidR="00B42292" w:rsidRPr="00D93D41">
        <w:rPr>
          <w:rFonts w:cs="Times New Roman"/>
          <w:sz w:val="24"/>
          <w:szCs w:val="24"/>
        </w:rPr>
        <w:t xml:space="preserve"> </w:t>
      </w:r>
      <w:r w:rsidRPr="00D93D41">
        <w:rPr>
          <w:rFonts w:cs="Times New Roman"/>
          <w:sz w:val="24"/>
          <w:szCs w:val="24"/>
        </w:rPr>
        <w:t>на реализацию проекта «Молодежный информационный центр» на базе дома молодежных организаций в рамках реализации ДЦП организации работы с детьми и молодежью в городском округе Тольятти «Молодежь Тольятти» на 2012-2020 гг.– ГРБС Комитет по делам молодежи;</w:t>
      </w:r>
    </w:p>
    <w:p w:rsidR="00EC40EF" w:rsidRPr="00D93D41" w:rsidRDefault="00EC40EF" w:rsidP="00EC40EF">
      <w:pPr>
        <w:pStyle w:val="TimesNewRoman"/>
        <w:spacing w:line="240" w:lineRule="auto"/>
        <w:ind w:left="-284" w:firstLine="426"/>
        <w:rPr>
          <w:rFonts w:cs="Times New Roman"/>
          <w:sz w:val="24"/>
          <w:szCs w:val="24"/>
        </w:rPr>
      </w:pPr>
      <w:r w:rsidRPr="00D93D41">
        <w:rPr>
          <w:rFonts w:cs="Times New Roman"/>
          <w:sz w:val="24"/>
          <w:szCs w:val="24"/>
        </w:rPr>
        <w:t>- с</w:t>
      </w:r>
      <w:r w:rsidR="00B226E4" w:rsidRPr="00D93D41">
        <w:rPr>
          <w:rFonts w:cs="Times New Roman"/>
          <w:sz w:val="24"/>
          <w:szCs w:val="24"/>
        </w:rPr>
        <w:t>редства</w:t>
      </w:r>
      <w:r w:rsidRPr="00D93D41">
        <w:rPr>
          <w:rFonts w:cs="Times New Roman"/>
          <w:sz w:val="24"/>
          <w:szCs w:val="24"/>
        </w:rPr>
        <w:t xml:space="preserve"> </w:t>
      </w:r>
      <w:r w:rsidR="00B226E4" w:rsidRPr="00D93D41">
        <w:rPr>
          <w:rFonts w:cs="Times New Roman"/>
          <w:sz w:val="24"/>
          <w:szCs w:val="24"/>
        </w:rPr>
        <w:t xml:space="preserve">областного бюджета </w:t>
      </w:r>
      <w:r w:rsidR="00B42292" w:rsidRPr="00D93D41">
        <w:rPr>
          <w:rFonts w:cs="Times New Roman"/>
          <w:sz w:val="24"/>
          <w:szCs w:val="24"/>
        </w:rPr>
        <w:t xml:space="preserve">в сумме </w:t>
      </w:r>
      <w:r w:rsidR="00B42292" w:rsidRPr="00D93D41">
        <w:rPr>
          <w:rFonts w:cs="Times New Roman"/>
          <w:b/>
          <w:sz w:val="24"/>
          <w:szCs w:val="24"/>
        </w:rPr>
        <w:t>6 тыс. руб.</w:t>
      </w:r>
      <w:r w:rsidR="00B42292" w:rsidRPr="00D93D41">
        <w:rPr>
          <w:rFonts w:cs="Times New Roman"/>
          <w:sz w:val="24"/>
          <w:szCs w:val="24"/>
        </w:rPr>
        <w:t xml:space="preserve"> </w:t>
      </w:r>
      <w:r w:rsidRPr="00D93D41">
        <w:rPr>
          <w:rFonts w:cs="Times New Roman"/>
          <w:sz w:val="24"/>
          <w:szCs w:val="24"/>
        </w:rPr>
        <w:t xml:space="preserve">на осуществление медицинской помощи в отделениях (палатах) сестринского ухода </w:t>
      </w:r>
      <w:r w:rsidR="00B226E4" w:rsidRPr="00D93D41">
        <w:rPr>
          <w:rFonts w:cs="Times New Roman"/>
          <w:sz w:val="24"/>
          <w:szCs w:val="24"/>
        </w:rPr>
        <w:t>-</w:t>
      </w:r>
      <w:r w:rsidRPr="00D93D41">
        <w:rPr>
          <w:rFonts w:cs="Times New Roman"/>
          <w:sz w:val="24"/>
          <w:szCs w:val="24"/>
        </w:rPr>
        <w:t xml:space="preserve">  ГРБС Департамент здравоохранения;</w:t>
      </w:r>
    </w:p>
    <w:p w:rsidR="00EC40EF" w:rsidRPr="00D93D41" w:rsidRDefault="00EC40EF" w:rsidP="006B197B">
      <w:pPr>
        <w:pStyle w:val="a4"/>
        <w:spacing w:after="120"/>
        <w:ind w:left="-284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>- с</w:t>
      </w:r>
      <w:r w:rsidR="00B226E4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>редства</w:t>
      </w:r>
      <w:r w:rsidR="006B197B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областного бюджета </w:t>
      </w:r>
      <w:r w:rsidR="00B42292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сумме </w:t>
      </w:r>
      <w:r w:rsidR="00B42292" w:rsidRPr="00D93D41">
        <w:rPr>
          <w:rFonts w:ascii="Times New Roman" w:hAnsi="Times New Roman" w:cs="Times New Roman"/>
          <w:sz w:val="24"/>
          <w:szCs w:val="24"/>
          <w:lang w:val="ru-RU"/>
        </w:rPr>
        <w:t>111</w:t>
      </w:r>
      <w:r w:rsidR="00B42292" w:rsidRPr="00D93D41">
        <w:rPr>
          <w:rFonts w:ascii="Times New Roman" w:hAnsi="Times New Roman" w:cs="Times New Roman"/>
          <w:sz w:val="24"/>
          <w:szCs w:val="24"/>
        </w:rPr>
        <w:t> </w:t>
      </w:r>
      <w:r w:rsidR="00B42292" w:rsidRPr="00D93D41">
        <w:rPr>
          <w:rFonts w:ascii="Times New Roman" w:hAnsi="Times New Roman" w:cs="Times New Roman"/>
          <w:sz w:val="24"/>
          <w:szCs w:val="24"/>
          <w:lang w:val="ru-RU"/>
        </w:rPr>
        <w:t>558 тыс. руб.</w:t>
      </w:r>
      <w:r w:rsidR="00B422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на софинансирование мероприятий, осуществляемых в рамках оказания государственной поддержки малого и среднего предпринимательства, по соглашениям с Министерством экономического развития, инвестиций и торговли Самарской области </w:t>
      </w:r>
      <w:r w:rsidR="006B197B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>- Д</w:t>
      </w:r>
      <w:r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>епа</w:t>
      </w:r>
      <w:r w:rsidR="006B197B" w:rsidRPr="00D93D41">
        <w:rPr>
          <w:rFonts w:ascii="Times New Roman" w:hAnsi="Times New Roman" w:cs="Times New Roman"/>
          <w:b w:val="0"/>
          <w:sz w:val="24"/>
          <w:szCs w:val="24"/>
          <w:lang w:val="ru-RU"/>
        </w:rPr>
        <w:t>ртамент экономического развития.</w:t>
      </w:r>
    </w:p>
    <w:p w:rsidR="00480E88" w:rsidRPr="002013C0" w:rsidRDefault="005C31CC" w:rsidP="00EC40EF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480E88" w:rsidRPr="002013C0">
        <w:rPr>
          <w:b/>
          <w:bCs/>
          <w:sz w:val="24"/>
          <w:szCs w:val="24"/>
        </w:rPr>
        <w:t xml:space="preserve">. </w:t>
      </w:r>
      <w:r w:rsidR="00480E88" w:rsidRPr="002013C0">
        <w:rPr>
          <w:bCs/>
          <w:sz w:val="24"/>
          <w:szCs w:val="24"/>
        </w:rPr>
        <w:t>Изменения вносятся</w:t>
      </w:r>
      <w:r w:rsidR="00480E88" w:rsidRPr="002013C0">
        <w:rPr>
          <w:b/>
          <w:bCs/>
          <w:sz w:val="24"/>
          <w:szCs w:val="24"/>
        </w:rPr>
        <w:t xml:space="preserve"> </w:t>
      </w:r>
      <w:r w:rsidR="00480E88" w:rsidRPr="00CD1D3F">
        <w:rPr>
          <w:bCs/>
          <w:sz w:val="24"/>
          <w:szCs w:val="24"/>
        </w:rPr>
        <w:t>в расходную часть бюджета на 2012 год:</w:t>
      </w:r>
      <w:r w:rsidR="00480E88" w:rsidRPr="002013C0">
        <w:rPr>
          <w:bCs/>
          <w:sz w:val="24"/>
          <w:szCs w:val="24"/>
        </w:rPr>
        <w:t xml:space="preserve"> </w:t>
      </w:r>
      <w:proofErr w:type="gramStart"/>
      <w:r w:rsidR="001A5C26">
        <w:rPr>
          <w:sz w:val="24"/>
          <w:szCs w:val="24"/>
        </w:rPr>
        <w:t>Приложение №2</w:t>
      </w:r>
      <w:r w:rsidR="00480E88" w:rsidRPr="002013C0">
        <w:rPr>
          <w:sz w:val="24"/>
          <w:szCs w:val="24"/>
        </w:rPr>
        <w:t xml:space="preserve"> к проекту Решения 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</w:t>
      </w:r>
      <w:r w:rsidR="001A5C26">
        <w:rPr>
          <w:sz w:val="24"/>
          <w:szCs w:val="24"/>
        </w:rPr>
        <w:t>4</w:t>
      </w:r>
      <w:r w:rsidR="00CB13BD">
        <w:rPr>
          <w:sz w:val="24"/>
          <w:szCs w:val="24"/>
        </w:rPr>
        <w:t xml:space="preserve"> </w:t>
      </w:r>
      <w:r w:rsidR="00480E88" w:rsidRPr="002013C0">
        <w:rPr>
          <w:sz w:val="24"/>
          <w:szCs w:val="24"/>
        </w:rPr>
        <w:t xml:space="preserve">к проекту Решения «Распределение бюджетных ассигнований по разделам, подразделам, целевым статьям и видам расходов классификации </w:t>
      </w:r>
      <w:r w:rsidR="00480E88" w:rsidRPr="002013C0">
        <w:rPr>
          <w:sz w:val="24"/>
          <w:szCs w:val="24"/>
        </w:rPr>
        <w:lastRenderedPageBreak/>
        <w:t xml:space="preserve">расходов бюджетов в ведомственной структуре расходов бюджета городского округа Тольятти на 2012 год».  </w:t>
      </w:r>
      <w:proofErr w:type="gramEnd"/>
    </w:p>
    <w:p w:rsidR="00480E88" w:rsidRPr="002013C0" w:rsidRDefault="005C31CC" w:rsidP="00EC40EF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80E88" w:rsidRPr="002013C0">
        <w:rPr>
          <w:b/>
          <w:sz w:val="24"/>
          <w:szCs w:val="24"/>
        </w:rPr>
        <w:t xml:space="preserve">.1. </w:t>
      </w:r>
      <w:r w:rsidR="00480E88" w:rsidRPr="002013C0">
        <w:rPr>
          <w:sz w:val="24"/>
          <w:szCs w:val="24"/>
        </w:rPr>
        <w:t>Изменения направлений расходов</w:t>
      </w:r>
      <w:r w:rsidR="00480E88" w:rsidRPr="002013C0">
        <w:rPr>
          <w:b/>
          <w:sz w:val="24"/>
          <w:szCs w:val="24"/>
        </w:rPr>
        <w:t xml:space="preserve"> </w:t>
      </w:r>
      <w:r w:rsidR="00480E88" w:rsidRPr="002013C0">
        <w:rPr>
          <w:sz w:val="24"/>
          <w:szCs w:val="24"/>
        </w:rPr>
        <w:t xml:space="preserve">в разрезе </w:t>
      </w:r>
      <w:r w:rsidR="00480E88" w:rsidRPr="00CD1D3F">
        <w:rPr>
          <w:sz w:val="24"/>
          <w:szCs w:val="24"/>
          <w:u w:val="single"/>
        </w:rPr>
        <w:t>функциональной классификации</w:t>
      </w:r>
      <w:r w:rsidR="00480E88" w:rsidRPr="002013C0">
        <w:rPr>
          <w:sz w:val="24"/>
          <w:szCs w:val="24"/>
        </w:rPr>
        <w:t xml:space="preserve"> представлены в таблице №</w:t>
      </w:r>
      <w:r>
        <w:rPr>
          <w:sz w:val="24"/>
          <w:szCs w:val="24"/>
        </w:rPr>
        <w:t>3</w:t>
      </w:r>
      <w:r w:rsidR="00480E88" w:rsidRPr="002013C0">
        <w:rPr>
          <w:sz w:val="24"/>
          <w:szCs w:val="24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Таблица №</w:t>
      </w:r>
      <w:r w:rsidR="005C31CC">
        <w:rPr>
          <w:rFonts w:ascii="Times New Roman" w:hAnsi="Times New Roman" w:cs="Times New Roman"/>
          <w:b/>
          <w:sz w:val="24"/>
          <w:szCs w:val="24"/>
        </w:rPr>
        <w:t>3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710"/>
        <w:gridCol w:w="4961"/>
        <w:gridCol w:w="1559"/>
        <w:gridCol w:w="1418"/>
        <w:gridCol w:w="1417"/>
      </w:tblGrid>
      <w:tr w:rsidR="00480E88" w:rsidRPr="002013C0" w:rsidTr="004247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525101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525101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6B197B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Pr="002013C0" w:rsidRDefault="006B197B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  <w:r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Pr="00D9279C" w:rsidRDefault="006B197B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1 114 038/</w:t>
            </w:r>
          </w:p>
          <w:p w:rsidR="006B197B" w:rsidRPr="00D9279C" w:rsidRDefault="006B197B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1 121 599/</w:t>
            </w:r>
          </w:p>
          <w:p w:rsidR="00D76B75" w:rsidRPr="00D9279C" w:rsidRDefault="00D76B75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+ 7 561/</w:t>
            </w:r>
          </w:p>
          <w:p w:rsidR="00D76B75" w:rsidRPr="00D9279C" w:rsidRDefault="00D76B75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6B197B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Default="006B197B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Pr="00D9279C" w:rsidRDefault="006B197B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1 087 912/</w:t>
            </w:r>
          </w:p>
          <w:p w:rsidR="006B197B" w:rsidRDefault="006B197B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1 182 286/</w:t>
            </w:r>
          </w:p>
          <w:p w:rsidR="00D76B75" w:rsidRDefault="00D76B75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311 558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+ 94 374/</w:t>
            </w:r>
          </w:p>
          <w:p w:rsidR="00D76B75" w:rsidRPr="00D9279C" w:rsidRDefault="00D76B75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+ 111 558</w:t>
            </w:r>
          </w:p>
        </w:tc>
      </w:tr>
      <w:tr w:rsidR="006B197B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Default="006B197B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1 242 609/</w:t>
            </w:r>
          </w:p>
          <w:p w:rsidR="006B197B" w:rsidRDefault="006B197B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1 259 237/</w:t>
            </w:r>
          </w:p>
          <w:p w:rsidR="00D76B75" w:rsidRDefault="00D76B75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132 467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14857" w:rsidP="0061485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+ 16 628/</w:t>
            </w:r>
          </w:p>
          <w:p w:rsidR="00614857" w:rsidRPr="00D9279C" w:rsidRDefault="00614857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D76B75" w:rsidRPr="002013C0" w:rsidTr="00D76B75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5" w:rsidRDefault="00D76B75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75" w:rsidRPr="00D9279C" w:rsidRDefault="00D76B75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75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75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5 621/</w:t>
            </w:r>
          </w:p>
          <w:p w:rsidR="00D76B75" w:rsidRDefault="00D76B75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75" w:rsidRDefault="00614857" w:rsidP="0061485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+ 618/</w:t>
            </w:r>
          </w:p>
          <w:p w:rsidR="00614857" w:rsidRPr="00D9279C" w:rsidRDefault="00614857" w:rsidP="00614857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+ 537</w:t>
            </w:r>
          </w:p>
        </w:tc>
      </w:tr>
      <w:tr w:rsidR="006B197B" w:rsidRPr="002013C0" w:rsidTr="00D76B75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Pr="002013C0" w:rsidRDefault="006B197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Pr="002013C0" w:rsidRDefault="006B197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5 295 473/</w:t>
            </w:r>
          </w:p>
          <w:p w:rsidR="006B197B" w:rsidRDefault="006B197B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1 804 483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5 332 188/</w:t>
            </w:r>
          </w:p>
          <w:p w:rsidR="00D76B75" w:rsidRDefault="00D76B75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1 805 955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14857" w:rsidP="0061485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+ 36 715/</w:t>
            </w:r>
          </w:p>
          <w:p w:rsidR="00614857" w:rsidRPr="00D9279C" w:rsidRDefault="00614857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+ 1 472</w:t>
            </w:r>
          </w:p>
        </w:tc>
      </w:tr>
      <w:tr w:rsidR="006B197B" w:rsidRPr="002013C0" w:rsidTr="00D76B75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Default="006B197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278 769/</w:t>
            </w:r>
          </w:p>
          <w:p w:rsidR="006B197B" w:rsidRPr="002013C0" w:rsidRDefault="006B197B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279 298/</w:t>
            </w:r>
          </w:p>
          <w:p w:rsidR="00D76B75" w:rsidRPr="002013C0" w:rsidRDefault="00D76B75" w:rsidP="00FC219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14857" w:rsidP="0061485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+ 529/</w:t>
            </w:r>
          </w:p>
          <w:p w:rsidR="00614857" w:rsidRPr="00D9279C" w:rsidRDefault="00614857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6B197B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Pr="002013C0" w:rsidRDefault="006B197B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0900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Pr="002013C0" w:rsidRDefault="006B197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1 262 089/</w:t>
            </w:r>
          </w:p>
          <w:p w:rsidR="006B197B" w:rsidRPr="002013C0" w:rsidRDefault="006B197B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779 702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1 507 721/</w:t>
            </w:r>
          </w:p>
          <w:p w:rsidR="00D76B75" w:rsidRPr="002013C0" w:rsidRDefault="00D76B75" w:rsidP="001A5C26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1 025 426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14857" w:rsidP="0061485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+ 245 632/</w:t>
            </w:r>
          </w:p>
          <w:p w:rsidR="00614857" w:rsidRPr="00D9279C" w:rsidRDefault="00614857" w:rsidP="007551A1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+ 245 724</w:t>
            </w:r>
          </w:p>
        </w:tc>
      </w:tr>
      <w:tr w:rsidR="006B197B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Pr="002013C0" w:rsidRDefault="006B197B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Pr="002013C0" w:rsidRDefault="006B197B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747 374/</w:t>
            </w:r>
          </w:p>
          <w:p w:rsidR="006B197B" w:rsidRPr="002013C0" w:rsidRDefault="006B197B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332 411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1 149 326/</w:t>
            </w:r>
          </w:p>
          <w:p w:rsidR="00D76B75" w:rsidRPr="002013C0" w:rsidRDefault="00D76B75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735 780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14857" w:rsidP="0061485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+ 401 952/</w:t>
            </w:r>
          </w:p>
          <w:p w:rsidR="00614857" w:rsidRPr="00D9279C" w:rsidRDefault="00614857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+ 403 369</w:t>
            </w:r>
          </w:p>
        </w:tc>
      </w:tr>
      <w:tr w:rsidR="00D76B75" w:rsidRPr="002013C0" w:rsidTr="004247F8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75" w:rsidRPr="002013C0" w:rsidRDefault="00D76B75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75" w:rsidRPr="002013C0" w:rsidRDefault="00D76B75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75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22 822/</w:t>
            </w:r>
          </w:p>
          <w:p w:rsidR="00D76B75" w:rsidRDefault="00D76B75" w:rsidP="00614857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75" w:rsidRDefault="007A3732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21 32</w:t>
            </w:r>
            <w:r w:rsidR="00D76B75">
              <w:rPr>
                <w:b/>
                <w:sz w:val="22"/>
                <w:szCs w:val="22"/>
              </w:rPr>
              <w:t>2/</w:t>
            </w:r>
          </w:p>
          <w:p w:rsidR="00D76B75" w:rsidRDefault="00D76B75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75" w:rsidRDefault="007A3732" w:rsidP="0061485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 50</w:t>
            </w:r>
            <w:r w:rsidR="00614857">
              <w:rPr>
                <w:b/>
                <w:i/>
                <w:sz w:val="22"/>
                <w:szCs w:val="22"/>
              </w:rPr>
              <w:t>0/</w:t>
            </w:r>
          </w:p>
          <w:p w:rsidR="00614857" w:rsidRPr="00D9279C" w:rsidRDefault="00614857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6B197B" w:rsidRPr="002013C0" w:rsidTr="004247F8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Pr="002013C0" w:rsidRDefault="006B197B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B" w:rsidRPr="002013C0" w:rsidRDefault="006B197B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6B197B" w:rsidRPr="002013C0" w:rsidRDefault="006B197B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B197B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11 332 735/</w:t>
            </w:r>
          </w:p>
          <w:p w:rsidR="006B197B" w:rsidRPr="002013C0" w:rsidRDefault="006B197B" w:rsidP="00D76B75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3 470 776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D76B75" w:rsidP="00D76B75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12 135 244/</w:t>
            </w:r>
          </w:p>
          <w:p w:rsidR="00D76B75" w:rsidRPr="002013C0" w:rsidRDefault="00D76B75" w:rsidP="009149A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4 233 436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7B" w:rsidRDefault="00614857" w:rsidP="00614857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+ 802 509/</w:t>
            </w:r>
          </w:p>
          <w:p w:rsidR="00614857" w:rsidRPr="00D9279C" w:rsidRDefault="00614857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+ 762 660</w:t>
            </w:r>
          </w:p>
        </w:tc>
      </w:tr>
    </w:tbl>
    <w:p w:rsidR="00480E88" w:rsidRPr="002013C0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Default="00480E88" w:rsidP="00F9055A">
      <w:pPr>
        <w:tabs>
          <w:tab w:val="left" w:pos="-540"/>
          <w:tab w:val="left" w:pos="-284"/>
          <w:tab w:val="left" w:pos="-142"/>
        </w:tabs>
        <w:spacing w:after="240" w:line="240" w:lineRule="auto"/>
        <w:ind w:left="-357" w:firstLine="499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3.2.</w:t>
      </w:r>
      <w:r w:rsidRPr="002013C0">
        <w:rPr>
          <w:rFonts w:ascii="Times New Roman" w:hAnsi="Times New Roman" w:cs="Times New Roman"/>
          <w:sz w:val="24"/>
          <w:szCs w:val="24"/>
        </w:rPr>
        <w:t xml:space="preserve"> Изменение структуры расходов бюджета в разрезе ведомственной классификации по           главным распорядителям средств бюджета с расшифровкой направлений расходов представлено в таблице №</w:t>
      </w:r>
      <w:r w:rsidR="00955EF6">
        <w:rPr>
          <w:rFonts w:ascii="Times New Roman" w:hAnsi="Times New Roman" w:cs="Times New Roman"/>
          <w:sz w:val="24"/>
          <w:szCs w:val="24"/>
        </w:rPr>
        <w:t>4</w:t>
      </w:r>
      <w:r w:rsidRPr="002013C0">
        <w:rPr>
          <w:rFonts w:ascii="Times New Roman" w:hAnsi="Times New Roman" w:cs="Times New Roman"/>
          <w:sz w:val="24"/>
          <w:szCs w:val="24"/>
        </w:rPr>
        <w:t>.</w:t>
      </w:r>
    </w:p>
    <w:p w:rsidR="00480E88" w:rsidRPr="002013C0" w:rsidRDefault="00480E88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2013C0">
        <w:rPr>
          <w:rFonts w:ascii="Times New Roman" w:hAnsi="Times New Roman" w:cs="Times New Roman"/>
          <w:sz w:val="24"/>
          <w:szCs w:val="24"/>
        </w:rPr>
        <w:t>Таблица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55EF6">
        <w:rPr>
          <w:rFonts w:ascii="Times New Roman" w:hAnsi="Times New Roman" w:cs="Times New Roman"/>
          <w:b/>
          <w:sz w:val="24"/>
          <w:szCs w:val="24"/>
        </w:rPr>
        <w:t>4</w:t>
      </w:r>
      <w:r w:rsidRPr="002013C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</w:r>
      <w:r w:rsidRPr="002013C0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10065" w:type="dxa"/>
        <w:tblInd w:w="-176" w:type="dxa"/>
        <w:tblLayout w:type="fixed"/>
        <w:tblLook w:val="01E0"/>
      </w:tblPr>
      <w:tblGrid>
        <w:gridCol w:w="851"/>
        <w:gridCol w:w="4820"/>
        <w:gridCol w:w="1701"/>
        <w:gridCol w:w="1276"/>
        <w:gridCol w:w="1417"/>
      </w:tblGrid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вышест. </w:t>
            </w:r>
            <w:r w:rsidR="00525101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вышест. </w:t>
            </w:r>
            <w:r w:rsidR="00525101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8043A0" w:rsidRPr="008043A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Pr="008043A0" w:rsidRDefault="008043A0" w:rsidP="008043A0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8043A0">
              <w:rPr>
                <w:b/>
                <w:i/>
                <w:sz w:val="22"/>
                <w:szCs w:val="22"/>
              </w:rPr>
              <w:t>900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Pr="008043A0" w:rsidRDefault="008043A0" w:rsidP="008043A0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8043A0">
              <w:rPr>
                <w:b/>
                <w:i/>
                <w:sz w:val="22"/>
                <w:szCs w:val="22"/>
              </w:rPr>
              <w:t xml:space="preserve">Дума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Pr="008043A0" w:rsidRDefault="008043A0" w:rsidP="008043A0">
            <w:pPr>
              <w:pStyle w:val="a5"/>
              <w:snapToGrid w:val="0"/>
              <w:ind w:right="-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121 856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Pr="008043A0" w:rsidRDefault="008043A0" w:rsidP="008043A0">
            <w:pPr>
              <w:pStyle w:val="a5"/>
              <w:snapToGrid w:val="0"/>
              <w:ind w:right="-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121 604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Pr="008043A0" w:rsidRDefault="002943A9" w:rsidP="002943A9">
            <w:pPr>
              <w:pStyle w:val="a5"/>
              <w:snapToGrid w:val="0"/>
              <w:ind w:right="-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- 252</w:t>
            </w:r>
          </w:p>
        </w:tc>
      </w:tr>
      <w:tr w:rsidR="00FA7A43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Pr="00090092" w:rsidRDefault="00FA7A4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090092">
              <w:rPr>
                <w:b/>
                <w:i/>
                <w:sz w:val="22"/>
                <w:szCs w:val="22"/>
              </w:rPr>
              <w:t>901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Pr="00090092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Мэрия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838 006/</w:t>
            </w:r>
          </w:p>
          <w:p w:rsidR="00FA7A43" w:rsidRPr="00090092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834 672/</w:t>
            </w:r>
          </w:p>
          <w:p w:rsidR="008043A0" w:rsidRPr="00090092" w:rsidRDefault="008043A0" w:rsidP="003A2FD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109 218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- 3 334/</w:t>
            </w:r>
          </w:p>
          <w:p w:rsidR="002943A9" w:rsidRPr="00090092" w:rsidRDefault="002943A9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FA7A43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Pr="00090092" w:rsidRDefault="00FA7A4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194 524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200 674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+ 6 150</w:t>
            </w:r>
          </w:p>
        </w:tc>
      </w:tr>
      <w:tr w:rsidR="008043A0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8043A0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8043A0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ДУМИ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8043A0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6 683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8043A0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15 006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2943A9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+ 8 323</w:t>
            </w:r>
          </w:p>
        </w:tc>
      </w:tr>
      <w:tr w:rsidR="00FA7A43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Pr="00090092" w:rsidRDefault="00FA7A4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потребительского рынка и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6 898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Pr="00090092" w:rsidRDefault="002943A9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- 9 792</w:t>
            </w:r>
          </w:p>
        </w:tc>
      </w:tr>
      <w:tr w:rsidR="00FA7A43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по жилищным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282 288/</w:t>
            </w:r>
          </w:p>
          <w:p w:rsidR="00FA7A43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105 054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676 636/</w:t>
            </w:r>
          </w:p>
          <w:p w:rsidR="008043A0" w:rsidRDefault="008043A0" w:rsidP="008043A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502 580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+ 394 348/</w:t>
            </w:r>
          </w:p>
          <w:p w:rsidR="002943A9" w:rsidRPr="00090092" w:rsidRDefault="002943A9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+ 397 526</w:t>
            </w:r>
          </w:p>
        </w:tc>
      </w:tr>
      <w:tr w:rsidR="008043A0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8043A0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8043A0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Избирательная комиссия </w:t>
            </w:r>
          </w:p>
          <w:p w:rsidR="00F9055A" w:rsidRDefault="00F9055A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8043A0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13 284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A0" w:rsidRPr="00090092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- 3 326</w:t>
            </w:r>
          </w:p>
        </w:tc>
      </w:tr>
      <w:tr w:rsidR="00FA7A43" w:rsidRPr="00090092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дорожного хозяйства, транспорта и связи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895 788/</w:t>
            </w:r>
          </w:p>
          <w:p w:rsidR="00FA7A43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886 964/</w:t>
            </w:r>
          </w:p>
          <w:p w:rsidR="008043A0" w:rsidRDefault="008043A0" w:rsidP="003A2FD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- 8 824/</w:t>
            </w:r>
          </w:p>
          <w:p w:rsidR="002943A9" w:rsidRPr="00090092" w:rsidRDefault="002943A9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FA7A4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Pr="002013C0" w:rsidRDefault="00FA7A4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Pr="002013C0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229 526/</w:t>
            </w:r>
          </w:p>
          <w:p w:rsidR="00FA7A43" w:rsidRPr="002013C0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68 429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352 588/</w:t>
            </w:r>
          </w:p>
          <w:p w:rsidR="008043A0" w:rsidRPr="002013C0" w:rsidRDefault="008043A0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184 911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+ 123 062/</w:t>
            </w:r>
          </w:p>
          <w:p w:rsidR="002943A9" w:rsidRPr="00565121" w:rsidRDefault="002943A9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+ 116 482</w:t>
            </w:r>
          </w:p>
        </w:tc>
      </w:tr>
      <w:tr w:rsidR="00FA7A4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Pr="002013C0" w:rsidRDefault="00FA7A4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lastRenderedPageBreak/>
              <w:t xml:space="preserve">911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Pr="002013C0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здравоохранения мэрии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1 269 398/</w:t>
            </w:r>
          </w:p>
          <w:p w:rsidR="00FA7A43" w:rsidRPr="002013C0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799 915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1 515 122/</w:t>
            </w:r>
          </w:p>
          <w:p w:rsidR="008043A0" w:rsidRPr="002013C0" w:rsidRDefault="008043A0" w:rsidP="009149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1 045 639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+ 245 724/</w:t>
            </w:r>
          </w:p>
          <w:p w:rsidR="002943A9" w:rsidRPr="00565121" w:rsidRDefault="002943A9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+ 245 724</w:t>
            </w:r>
          </w:p>
        </w:tc>
      </w:tr>
      <w:tr w:rsidR="00FA7A4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Pr="002013C0" w:rsidRDefault="00FA7A4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Pr="002013C0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516 234/</w:t>
            </w:r>
          </w:p>
          <w:p w:rsidR="00FA7A43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14 899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516 793/</w:t>
            </w:r>
          </w:p>
          <w:p w:rsidR="008043A0" w:rsidRDefault="008043A0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14 899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+ 559/</w:t>
            </w:r>
          </w:p>
          <w:p w:rsidR="002943A9" w:rsidRPr="00565121" w:rsidRDefault="002943A9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FA7A4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Default="00FA7A4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4 509 513/</w:t>
            </w:r>
          </w:p>
          <w:p w:rsidR="00FA7A43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1 701 343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4 546 091/</w:t>
            </w:r>
          </w:p>
          <w:p w:rsidR="008043A0" w:rsidRDefault="008043A0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1 702 783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+ 36 578/</w:t>
            </w:r>
          </w:p>
          <w:p w:rsidR="002943A9" w:rsidRPr="00565121" w:rsidRDefault="002943A9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+ 1 440</w:t>
            </w:r>
          </w:p>
        </w:tc>
      </w:tr>
      <w:tr w:rsidR="00FA7A4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Default="00FA7A4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градостроительной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143 139/</w:t>
            </w:r>
          </w:p>
          <w:p w:rsidR="00FA7A43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8043A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143 044/</w:t>
            </w:r>
          </w:p>
          <w:p w:rsidR="008043A0" w:rsidRDefault="008043A0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- 95/</w:t>
            </w:r>
          </w:p>
          <w:p w:rsidR="002943A9" w:rsidRPr="00565121" w:rsidRDefault="002943A9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145110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0" w:rsidRDefault="00145110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0" w:rsidRDefault="00145110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Комитет по делам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0" w:rsidRDefault="00145110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38 940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0" w:rsidRDefault="0014511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39 009/</w:t>
            </w:r>
          </w:p>
          <w:p w:rsidR="00145110" w:rsidRDefault="00145110" w:rsidP="0014511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0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+ 69/</w:t>
            </w:r>
          </w:p>
          <w:p w:rsidR="002943A9" w:rsidRPr="00565121" w:rsidRDefault="002943A9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+ 32 </w:t>
            </w:r>
          </w:p>
        </w:tc>
      </w:tr>
      <w:tr w:rsidR="00145110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0" w:rsidRDefault="00145110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0" w:rsidRDefault="00145110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0" w:rsidRDefault="00145110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184 888/</w:t>
            </w:r>
          </w:p>
          <w:p w:rsidR="00145110" w:rsidRDefault="00145110" w:rsidP="0014511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94 224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0" w:rsidRDefault="00145110" w:rsidP="008043A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185 807/</w:t>
            </w:r>
          </w:p>
          <w:p w:rsidR="00145110" w:rsidRDefault="00145110" w:rsidP="00145110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95 143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10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+ 919/</w:t>
            </w:r>
          </w:p>
          <w:p w:rsidR="002943A9" w:rsidRPr="00565121" w:rsidRDefault="002943A9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+ 919</w:t>
            </w:r>
          </w:p>
        </w:tc>
      </w:tr>
      <w:tr w:rsidR="00FA7A43" w:rsidRPr="002013C0" w:rsidTr="004247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Default="00FA7A4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Default="00FA7A4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1 325 980/</w:t>
            </w:r>
          </w:p>
          <w:p w:rsidR="00FA7A43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232 467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145110" w:rsidP="0014511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1 338 380/</w:t>
            </w:r>
          </w:p>
          <w:p w:rsidR="00145110" w:rsidRDefault="00145110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233 004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+ 12 400/</w:t>
            </w:r>
          </w:p>
          <w:p w:rsidR="002943A9" w:rsidRPr="00565121" w:rsidRDefault="002943A9" w:rsidP="008500CD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+ 537</w:t>
            </w:r>
          </w:p>
        </w:tc>
      </w:tr>
      <w:tr w:rsidR="00FA7A43" w:rsidRPr="002013C0" w:rsidTr="004247F8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Pr="002013C0" w:rsidRDefault="00FA7A43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43" w:rsidRPr="002013C0" w:rsidRDefault="00FA7A43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FA7A43" w:rsidP="00FA7A4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11 332 735/</w:t>
            </w:r>
          </w:p>
          <w:p w:rsidR="00FA7A43" w:rsidRPr="002013C0" w:rsidRDefault="00FA7A43" w:rsidP="00FA7A4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3 470 776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145110" w:rsidP="00145110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12 135 244/</w:t>
            </w:r>
          </w:p>
          <w:p w:rsidR="00145110" w:rsidRPr="002013C0" w:rsidRDefault="00145110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4 233 436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43" w:rsidRDefault="002943A9" w:rsidP="002943A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+ 802 509/</w:t>
            </w:r>
          </w:p>
          <w:p w:rsidR="002943A9" w:rsidRPr="00565121" w:rsidRDefault="002943A9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+ 762 660</w:t>
            </w:r>
          </w:p>
        </w:tc>
      </w:tr>
    </w:tbl>
    <w:p w:rsidR="00A10BC4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F640C" w:rsidRDefault="002C5B08" w:rsidP="00D6623D">
      <w:pPr>
        <w:pStyle w:val="a4"/>
        <w:spacing w:after="120"/>
        <w:ind w:left="-284" w:firstLine="284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8586B">
        <w:rPr>
          <w:rFonts w:ascii="Times New Roman" w:eastAsia="Calibri" w:hAnsi="Times New Roman" w:cs="Times New Roman"/>
          <w:sz w:val="24"/>
          <w:szCs w:val="24"/>
          <w:lang w:val="ru-RU"/>
        </w:rPr>
        <w:t>3.2.</w:t>
      </w:r>
      <w:r w:rsidRPr="002C5B0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 ряду предусмотренных проектом Решения 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>расход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ов</w:t>
      </w:r>
      <w:r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бюджета</w:t>
      </w:r>
      <w:r w:rsidR="009F640C">
        <w:rPr>
          <w:rFonts w:ascii="Times New Roman" w:hAnsi="Times New Roman" w:cs="Times New Roman"/>
          <w:b w:val="0"/>
          <w:sz w:val="24"/>
          <w:szCs w:val="24"/>
          <w:lang w:val="ru-RU"/>
        </w:rPr>
        <w:t>, указанных ниже,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мэрии необходимо предоставить д</w:t>
      </w:r>
      <w:r w:rsidR="00F77B58" w:rsidRPr="00D35905">
        <w:rPr>
          <w:rFonts w:ascii="Times New Roman" w:hAnsi="Times New Roman" w:cs="Times New Roman"/>
          <w:b w:val="0"/>
          <w:sz w:val="24"/>
          <w:szCs w:val="24"/>
          <w:lang w:val="ru-RU"/>
        </w:rPr>
        <w:t>ополнительн</w:t>
      </w:r>
      <w:r w:rsidR="00F77B58">
        <w:rPr>
          <w:rFonts w:ascii="Times New Roman" w:hAnsi="Times New Roman" w:cs="Times New Roman"/>
          <w:b w:val="0"/>
          <w:sz w:val="24"/>
          <w:szCs w:val="24"/>
          <w:lang w:val="ru-RU"/>
        </w:rPr>
        <w:t>ую информацию и пояснения.</w:t>
      </w:r>
    </w:p>
    <w:p w:rsidR="00050B4B" w:rsidRPr="00050B4B" w:rsidRDefault="00050B4B" w:rsidP="00050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дорожного хозяйства, транспорта и связи</w:t>
      </w:r>
    </w:p>
    <w:p w:rsidR="00050B4B" w:rsidRPr="00050B4B" w:rsidRDefault="00050B4B" w:rsidP="00050B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В рамках реализации ДЦП «Повышение безопасности дорожного движения на период 2012-2020 годы» по подразделу 0409 «Дорожное хозяйство» перераспределяются бюджетные ассигнования с целевой статьи 3150100 «Содержание и управление дорожным хозяйством» вида расходов 024 «Предоставление субсидий муниципальным бюджетным учреждениям на цели, не связанные с возмещением нормативных затрат на оказание ими муниципальных услуг (выполнение работ) за исключением бюджетных инвестиций» на целевую статью 7951411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«ДЦП «Повышение безопасности дорожного движения на период 2012-2020 годы» вид расходов 023 «Предоставление субсидий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 работ)» на 2012 год в сумме 11 688 тыс</w:t>
      </w: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>уб., на выполнение работ по ремонту светофорных объектов в соответствии с муниципальным заданием МБУ «Центр организации дорожного движения».</w:t>
      </w:r>
    </w:p>
    <w:p w:rsidR="00050B4B" w:rsidRPr="00050B4B" w:rsidRDefault="00F6146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экспертизы проекта муниципального правового акта мэрии городского округа Тольятти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муниципального задания на оказание муниципальных услуг (работ) муниципальному бюджетному учреждению городского округа Тольятти «Центр организации дорожного движения городского округа Тольятти», подведомственному департаменту дорожного хозяйства, транспорта и связи мэрии, на 2012 год и плановый период 2012 и 2014 годов» 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КСП отмечала, что имущество (светофорные объекты, пешеходные ограждения и</w:t>
      </w:r>
      <w:proofErr w:type="gramEnd"/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 xml:space="preserve"> др.) передано муниципалитетом учреждению в оперативное управление, следовательно, потребителем услуг (работ) является </w:t>
      </w:r>
      <w:proofErr w:type="gramStart"/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само учреждение</w:t>
      </w:r>
      <w:proofErr w:type="gramEnd"/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, что противоречит смыслу оказания услуг (выполнения работ). В соответствии с нормами БК РФ потребители услуг (работ) – физические или юридические лица. Кроме того, передача муниципального имущества учреждению влечет за собой дополнительные расходы бюджетных сре</w:t>
      </w:r>
      <w:proofErr w:type="gramStart"/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дств в в</w:t>
      </w:r>
      <w:proofErr w:type="gramEnd"/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иде налога на имущество.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вышеизложенного, работы по содержанию вышеуказанного имущества можно осуществлять либо в виде закупок </w:t>
      </w:r>
      <w:r w:rsidR="004D211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21.07.2005г.</w:t>
      </w:r>
      <w:r w:rsidR="00F905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№94-ФЗ «О размещении заказов на поставки товаров, выполнение работ, оказание услуг для государственных и муниципальных нужд», либо в рамках деятельности казенного учреждения.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>КСП считает предоставление бюджетных ассигнований в сумме 11 688 тыс</w:t>
      </w: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уб. на выполнение муниципального задания МБУ «Центр организации дорожного движения городского округа Тольятти» </w:t>
      </w: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неэффективным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расходованием бюджетных средств.</w:t>
      </w:r>
    </w:p>
    <w:p w:rsidR="00050B4B" w:rsidRPr="00050B4B" w:rsidRDefault="00050B4B" w:rsidP="00050B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211B" w:rsidRDefault="004D211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ГРБС Департамент экономического развития 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перераспределить ассигнования, предусмотренные </w:t>
      </w:r>
      <w:r w:rsidR="004D211B">
        <w:rPr>
          <w:rFonts w:ascii="Times New Roman" w:eastAsia="Times New Roman" w:hAnsi="Times New Roman" w:cs="Times New Roman"/>
          <w:sz w:val="24"/>
          <w:szCs w:val="24"/>
        </w:rPr>
        <w:t>по ГРБС Д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епартамент потребительского рынка и предпринимательства на </w:t>
      </w:r>
      <w:r w:rsidR="004D211B">
        <w:rPr>
          <w:rFonts w:ascii="Times New Roman" w:eastAsia="Times New Roman" w:hAnsi="Times New Roman" w:cs="Times New Roman"/>
          <w:sz w:val="24"/>
          <w:szCs w:val="24"/>
        </w:rPr>
        <w:t>ГРБС Д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епартамент экономического развития по подразделу -</w:t>
      </w:r>
      <w:r w:rsidR="004E7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412 «Другие вопросы в области национальной экономики» с целевой статьи 7950500 «ДЦП «Поддержка и развитие малого и среднего предпринимательства городского округа Тольятти на 2010-2015 годы» виду расходов 002 «</w:t>
      </w:r>
      <w:r w:rsidRPr="004D211B">
        <w:rPr>
          <w:rFonts w:ascii="Times New Roman" w:eastAsia="Times New Roman" w:hAnsi="Times New Roman" w:cs="Times New Roman"/>
          <w:sz w:val="24"/>
          <w:szCs w:val="24"/>
          <w:u w:val="single"/>
        </w:rPr>
        <w:t>Закупка товаров, работ и услуг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для муниципальных нужд в целях оказания муниципальных услуг юридическим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и физическим лицам» на целевую статью 7950501 «</w:t>
      </w:r>
      <w:r w:rsidRPr="004D211B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Предоставление субсидий муниципальным автономным учреждениям</w:t>
      </w:r>
      <w:r w:rsidRPr="004D2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Тольятти на возмещение нормативных затрат, связанных с оказанием ими в соответствии с </w:t>
      </w:r>
      <w:r w:rsidRPr="004E7A3C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муниципальным заданием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услуг (выполнение работ), находящихся в ведомственном подчинении департамента экономического развития мэрии, в рамках реализации ДЦП «Поддержка и развитие малого и среднего предпринимательства городского округа Тольятти на 2010-2015 годы» в сумме </w:t>
      </w:r>
      <w:r w:rsidR="004D21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> 397 тыс</w:t>
      </w: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не содержит обоснования </w:t>
      </w:r>
      <w:r w:rsidR="004E7A3C">
        <w:rPr>
          <w:rFonts w:ascii="Times New Roman" w:eastAsia="Times New Roman" w:hAnsi="Times New Roman" w:cs="Times New Roman"/>
          <w:sz w:val="24"/>
          <w:szCs w:val="24"/>
        </w:rPr>
        <w:t>изменения вида расходного обязательства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, а также проекта муниципального задания МАУ «Агентство экономического развития».</w:t>
      </w:r>
    </w:p>
    <w:p w:rsidR="00050B4B" w:rsidRPr="00050B4B" w:rsidRDefault="00050B4B" w:rsidP="00050B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РБС Департамент культуры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:rsidR="00050B4B" w:rsidRPr="00050B4B" w:rsidRDefault="004D211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Предлагается перераспределить ассигнования в сумме 700 тыс</w:t>
      </w:r>
      <w:proofErr w:type="gramStart"/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 xml:space="preserve">уб. с </w:t>
      </w:r>
      <w:r>
        <w:rPr>
          <w:rFonts w:ascii="Times New Roman" w:eastAsia="Times New Roman" w:hAnsi="Times New Roman" w:cs="Times New Roman"/>
          <w:sz w:val="24"/>
          <w:szCs w:val="24"/>
        </w:rPr>
        <w:t>ГРБС Д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 xml:space="preserve">епартамент городского хозяйства на </w:t>
      </w:r>
      <w:r>
        <w:rPr>
          <w:rFonts w:ascii="Times New Roman" w:eastAsia="Times New Roman" w:hAnsi="Times New Roman" w:cs="Times New Roman"/>
          <w:sz w:val="24"/>
          <w:szCs w:val="24"/>
        </w:rPr>
        <w:t>ГРБС Д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епартамент культуры в рамках ДЦП «Культура Тольятти в современных условиях 2011-2018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мероприятия – День города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>Мэрии необходимо представить обоснование и расшифровку затрат по подготовке и проведению Дня города в разрезе по учреждениям, подведомственным департаменту культуры.</w:t>
      </w:r>
    </w:p>
    <w:p w:rsidR="00BD1F12" w:rsidRPr="00050B4B" w:rsidRDefault="00F6146B" w:rsidP="00BD1F12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При проведении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экспертизы проекта муниципального правового акта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мэрии  городского округа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Тольятти «О внесении изменений в постановление мэрии городского округа Тольятти от 23.05.2011г. №1620-п/1 «Об утверждении Порядка предоставления бюджетных инвестиций муниципальным автономным и бюджетным учреждениям» 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КСП да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 xml:space="preserve"> отрицательное заключение</w:t>
      </w:r>
      <w:r w:rsidR="004D211B">
        <w:rPr>
          <w:rFonts w:ascii="Times New Roman" w:eastAsia="Times New Roman" w:hAnsi="Times New Roman" w:cs="Times New Roman"/>
          <w:sz w:val="24"/>
          <w:szCs w:val="24"/>
        </w:rPr>
        <w:t xml:space="preserve"> на представленный </w:t>
      </w:r>
      <w:r w:rsidR="00C468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D211B">
        <w:rPr>
          <w:rFonts w:ascii="Times New Roman" w:eastAsia="Times New Roman" w:hAnsi="Times New Roman" w:cs="Times New Roman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F12">
        <w:rPr>
          <w:rFonts w:ascii="Times New Roman" w:eastAsia="Times New Roman" w:hAnsi="Times New Roman" w:cs="Times New Roman"/>
          <w:sz w:val="24"/>
          <w:szCs w:val="24"/>
        </w:rPr>
        <w:t xml:space="preserve">Пунктом 1 ст.79 </w:t>
      </w:r>
      <w:r w:rsidR="00F9055A" w:rsidRPr="00050B4B">
        <w:rPr>
          <w:rFonts w:ascii="Times New Roman" w:eastAsia="Times New Roman" w:hAnsi="Times New Roman" w:cs="Times New Roman"/>
          <w:sz w:val="24"/>
          <w:szCs w:val="24"/>
        </w:rPr>
        <w:t>БК РФ</w:t>
      </w:r>
      <w:r w:rsidR="00F905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определено, что бюджетные инвестиции предоставляются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форме капитальных вложений в объекты капитального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строительств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1F12">
        <w:rPr>
          <w:rFonts w:ascii="Times New Roman" w:eastAsia="Times New Roman" w:hAnsi="Times New Roman" w:cs="Times New Roman"/>
          <w:sz w:val="24"/>
          <w:szCs w:val="24"/>
        </w:rPr>
        <w:t xml:space="preserve">Такого же мнения придерживается и Главное правовое управление аппарата Правительства Самарской области, выраженное в экспертном заключении на проект муниципального правового акта по вопросу предоставления бюджетных инвестиций. </w:t>
      </w:r>
    </w:p>
    <w:p w:rsidR="00050B4B" w:rsidRPr="00050B4B" w:rsidRDefault="00050B4B" w:rsidP="00050B4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вышеизложенного, действующее в настоящий момент постановление мэрии городского округа Тольятти от 23.05.2011г. №1620-п/1 «Об утверждении Порядка предоставления бюджетных инвестиций муниципальным автономным и бюджетным учреждениям»,  противоречит нормам БК РФ; предоставление бюджетных ассигнований в виде субсидий МАУ на осуществление бюджетных инвестиций в сумме </w:t>
      </w: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276 тыс</w:t>
      </w:r>
      <w:proofErr w:type="gramStart"/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уб. неправомерно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0B4B" w:rsidRPr="00050B4B" w:rsidRDefault="00050B4B" w:rsidP="00050B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образования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>В рамках ДЦП «Дети городского округа Тольятти» на 2010-2020годы» перемещаются средства в сумме 15 тыс</w:t>
      </w: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>уб., предусмотренны</w:t>
      </w:r>
      <w:r w:rsidR="00C468C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для софинансирования субсидий из областного бюджета по приобретению основных средств и инвентаря для организации отдыха и оздоровления детей по подразделу 0709 «Другие вопросы в области образования» с вида расходов 024 «Предоставление субсидий муниципальным бюджетным учреждениям на цели, не связанные с возмещением нормативных затрат на оказание ими муниципальных услуг (выполнение работ), </w:t>
      </w:r>
      <w:r w:rsidRPr="00970FF7">
        <w:rPr>
          <w:rFonts w:ascii="Times New Roman" w:eastAsia="Times New Roman" w:hAnsi="Times New Roman" w:cs="Times New Roman"/>
          <w:sz w:val="24"/>
          <w:szCs w:val="24"/>
        </w:rPr>
        <w:t>за исключением бюджетных инвестиций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» на вид расходов 025 «Предоставление субсидий муниципальным бюджетным учреждениям </w:t>
      </w:r>
      <w:r w:rsidR="00970FF7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1308E3">
        <w:rPr>
          <w:rFonts w:ascii="Times New Roman" w:eastAsia="Times New Roman" w:hAnsi="Times New Roman" w:cs="Times New Roman"/>
          <w:sz w:val="24"/>
          <w:szCs w:val="24"/>
          <w:u w:val="single"/>
        </w:rPr>
        <w:t>на осуществление бюджетных инвестиций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1F12" w:rsidRDefault="001308E3" w:rsidP="00050B4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экспертизы проекта муниципального правового акта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мэрии городского округа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Тольятти «О внесении изменений в постановление мэрии городского округа Тольятти 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lastRenderedPageBreak/>
        <w:t>от 23.05.2011г. №1620-п/1 «Об утверждении Порядка предоставления бюджетных инвестиций муниципальным автономным и бюджетным учреждениям»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>КСП дала отрицательное заключение</w:t>
      </w:r>
      <w:r w:rsidR="00900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8C1">
        <w:rPr>
          <w:rFonts w:ascii="Times New Roman" w:eastAsia="Times New Roman" w:hAnsi="Times New Roman" w:cs="Times New Roman"/>
          <w:sz w:val="24"/>
          <w:szCs w:val="24"/>
        </w:rPr>
        <w:t xml:space="preserve">на представленный Порядок </w:t>
      </w:r>
      <w:r w:rsidR="00900959">
        <w:rPr>
          <w:rFonts w:ascii="Times New Roman" w:eastAsia="Times New Roman" w:hAnsi="Times New Roman" w:cs="Times New Roman"/>
          <w:sz w:val="24"/>
          <w:szCs w:val="24"/>
        </w:rPr>
        <w:t>(пояснения см. выше по ГРБС Департамент культуры).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0B4B" w:rsidRPr="00050B4B" w:rsidRDefault="00050B4B" w:rsidP="00050B4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вышеизложенного, предоставление бюджетных ассигнований в виде субсидий на осуществление бюджетных инвестиций в сумме </w:t>
      </w: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15 тыс</w:t>
      </w:r>
      <w:proofErr w:type="gramStart"/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уб. неправомерно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0B4B" w:rsidRPr="00050B4B" w:rsidRDefault="00050B4B" w:rsidP="00050B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ab/>
      </w:r>
      <w:r w:rsidRPr="00050B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градостроительной деятельности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>Проектом решения увеличиваются ассигнования на 524 тыс</w:t>
      </w: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уб. по объекту «Проект планировки ограниченной улицами Победы, Комсомольской, Октябрьской и Горького (севернее ТЦ «Алтын») в связи с уточнением объема и стоимости работ при формировании технического задания. Пояснительная записка не содержит обоснования необходимости, а также расшифровки направления расходования бюджетных средств.  </w:t>
      </w:r>
    </w:p>
    <w:p w:rsidR="00050B4B" w:rsidRPr="00050B4B" w:rsidRDefault="00050B4B" w:rsidP="00050B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ГРБС Департамент городского хозяйства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 увеличить ассигнования в форме предоставления субсидий на выполнение муниципального задания: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>1) МБУ «Зеленстрой» в сумме 2 000 тыс</w:t>
      </w: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>уб. на выполнение работ по косьбе газонов, посадке цветников у Дворца бракосочетания и уходу за кустарниками на территории 32 квартала Автозаводского района.</w:t>
      </w:r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>2) МБУ «Парки города» в сумме 6 300 тыс</w:t>
      </w:r>
      <w:proofErr w:type="gramStart"/>
      <w:r w:rsidRPr="00050B4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уб. в связи с недостаточностью средств на уплату земельного налога за </w:t>
      </w:r>
      <w:r w:rsidRPr="00050B4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0B4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кварталы 2012 года, вызванной получением свидетельства о государственной регистрации права на земельный участок парка Комсомольского района.</w:t>
      </w:r>
    </w:p>
    <w:p w:rsidR="00900959" w:rsidRDefault="00B226E4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экспертизы муниципальных правовых актов </w:t>
      </w:r>
      <w:r w:rsidR="00050B4B" w:rsidRPr="00050B4B">
        <w:rPr>
          <w:rFonts w:ascii="Times New Roman" w:eastAsia="Times New Roman" w:hAnsi="Times New Roman" w:cs="Times New Roman"/>
          <w:sz w:val="24"/>
          <w:szCs w:val="24"/>
        </w:rPr>
        <w:t xml:space="preserve">мэрии городского округа Тольятти об утверждении муниципальных заданий на оказание муниципальных услуг (выполнение работ) на территории городского округа Тольятти на 2012 год и плановый период 2013-2014 годов муниципальным бюджетным учреждениям городского округа Тольятти «Зеленстрой», «Парки города» КСП </w:t>
      </w:r>
      <w:r w:rsidR="00900959">
        <w:rPr>
          <w:rFonts w:ascii="Times New Roman" w:eastAsia="Times New Roman" w:hAnsi="Times New Roman" w:cs="Times New Roman"/>
          <w:sz w:val="24"/>
          <w:szCs w:val="24"/>
        </w:rPr>
        <w:t>дала отрицательное заключение (пояснения см. выше по ГРБС Департамент дорожного хозяйства, транспорта и связи).</w:t>
      </w:r>
      <w:proofErr w:type="gramEnd"/>
    </w:p>
    <w:p w:rsidR="00050B4B" w:rsidRPr="00050B4B" w:rsidRDefault="00050B4B" w:rsidP="00050B4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Учитывая изложенное, считаем увеличение ассигнований в форме предоставления субсидий на выполнение муниципального задания МБУ «Зеленстрой», МБУ «Парки города» в общей сумме </w:t>
      </w: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8 300 тыс</w:t>
      </w:r>
      <w:proofErr w:type="gramStart"/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уб.</w:t>
      </w:r>
      <w:r w:rsidRPr="00050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B4B">
        <w:rPr>
          <w:rFonts w:ascii="Times New Roman" w:eastAsia="Times New Roman" w:hAnsi="Times New Roman" w:cs="Times New Roman"/>
          <w:b/>
          <w:sz w:val="24"/>
          <w:szCs w:val="24"/>
        </w:rPr>
        <w:t>неэффективными.</w:t>
      </w:r>
    </w:p>
    <w:p w:rsidR="00050B4B" w:rsidRPr="00050B4B" w:rsidRDefault="00050B4B" w:rsidP="00050B4B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E88" w:rsidRPr="002013C0" w:rsidRDefault="00480E88" w:rsidP="00443E04">
      <w:pPr>
        <w:tabs>
          <w:tab w:val="left" w:pos="720"/>
        </w:tabs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3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 w:rsidRPr="00B53462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3462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предусмотренными </w:t>
      </w:r>
      <w:r w:rsidRPr="00B53462">
        <w:rPr>
          <w:rFonts w:ascii="Times New Roman" w:hAnsi="Times New Roman" w:cs="Times New Roman"/>
          <w:bCs/>
          <w:sz w:val="24"/>
        </w:rPr>
        <w:t>Проектом решения</w:t>
      </w:r>
      <w:r w:rsidRPr="00D35905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изменениями бюджетных ассигнований на расходные обязательства вносятся соответствующие и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зменения в </w:t>
      </w:r>
      <w:r w:rsidRPr="002013C0">
        <w:rPr>
          <w:rFonts w:ascii="Times New Roman" w:hAnsi="Times New Roman" w:cs="Times New Roman"/>
          <w:sz w:val="24"/>
          <w:szCs w:val="24"/>
        </w:rPr>
        <w:t>Приложение №</w:t>
      </w:r>
      <w:r w:rsidR="000D5D61">
        <w:rPr>
          <w:rFonts w:ascii="Times New Roman" w:hAnsi="Times New Roman" w:cs="Times New Roman"/>
          <w:sz w:val="24"/>
          <w:szCs w:val="24"/>
        </w:rPr>
        <w:t>7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 к проекту решения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финансирования </w:t>
      </w:r>
      <w:r w:rsidR="00CE6004">
        <w:rPr>
          <w:rFonts w:ascii="Times New Roman" w:hAnsi="Times New Roman" w:cs="Times New Roman"/>
          <w:color w:val="000000"/>
          <w:sz w:val="24"/>
          <w:szCs w:val="24"/>
        </w:rPr>
        <w:t xml:space="preserve">ДЦП 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>в 2012 году представлено в Таблице №</w:t>
      </w:r>
      <w:r w:rsidR="00CE6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013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43E04" w:rsidRPr="00443E04" w:rsidRDefault="00443E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80E88" w:rsidRPr="002013C0" w:rsidRDefault="00CE60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№5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480E88" w:rsidRPr="002013C0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560"/>
        <w:gridCol w:w="1275"/>
        <w:gridCol w:w="1276"/>
      </w:tblGrid>
      <w:tr w:rsidR="00480E88" w:rsidRPr="002013C0" w:rsidTr="004247F8">
        <w:tc>
          <w:tcPr>
            <w:tcW w:w="5954" w:type="dxa"/>
            <w:vAlign w:val="center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</w:t>
            </w:r>
          </w:p>
          <w:p w:rsidR="00480E88" w:rsidRPr="002013C0" w:rsidRDefault="00480E88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 вышест.</w:t>
            </w:r>
          </w:p>
          <w:p w:rsidR="00480E88" w:rsidRPr="002013C0" w:rsidRDefault="001D4DDA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5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1D4DDA" w:rsidP="00CE60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tabs>
                <w:tab w:val="left" w:pos="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247F8">
        <w:tc>
          <w:tcPr>
            <w:tcW w:w="5954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0E88" w:rsidRPr="002013C0" w:rsidRDefault="00480E88" w:rsidP="004247F8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5AA7" w:rsidRPr="002013C0" w:rsidTr="008F5AA7">
        <w:tc>
          <w:tcPr>
            <w:tcW w:w="5954" w:type="dxa"/>
          </w:tcPr>
          <w:p w:rsidR="008F5AA7" w:rsidRDefault="008F5AA7" w:rsidP="008F5AA7">
            <w:pPr>
              <w:spacing w:after="0" w:line="100" w:lineRule="atLeast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по созданию условий для улучшения качества жизни жителей городского округа Тольятти и обеспечения социальной стабильности на 2012-2014 годы</w:t>
            </w:r>
          </w:p>
        </w:tc>
        <w:tc>
          <w:tcPr>
            <w:tcW w:w="1560" w:type="dxa"/>
            <w:vAlign w:val="center"/>
          </w:tcPr>
          <w:p w:rsidR="008F5AA7" w:rsidRDefault="008F5AA7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84 376</w:t>
            </w:r>
          </w:p>
        </w:tc>
        <w:tc>
          <w:tcPr>
            <w:tcW w:w="1275" w:type="dxa"/>
            <w:vAlign w:val="center"/>
          </w:tcPr>
          <w:p w:rsidR="008F5AA7" w:rsidRPr="002013C0" w:rsidRDefault="008F5AA7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86 171</w:t>
            </w:r>
          </w:p>
        </w:tc>
        <w:tc>
          <w:tcPr>
            <w:tcW w:w="1276" w:type="dxa"/>
            <w:vAlign w:val="center"/>
          </w:tcPr>
          <w:p w:rsidR="008F5AA7" w:rsidRPr="002013C0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+ 1 795</w:t>
            </w:r>
          </w:p>
        </w:tc>
      </w:tr>
      <w:tr w:rsidR="001D4DDA" w:rsidRPr="002013C0" w:rsidTr="008F5AA7">
        <w:tc>
          <w:tcPr>
            <w:tcW w:w="5954" w:type="dxa"/>
          </w:tcPr>
          <w:p w:rsidR="001D4DDA" w:rsidRPr="002013C0" w:rsidRDefault="001D4DDA" w:rsidP="00525101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«Дети городского округа Тольятти на 2010-2020 годы»</w:t>
            </w:r>
          </w:p>
        </w:tc>
        <w:tc>
          <w:tcPr>
            <w:tcW w:w="1560" w:type="dxa"/>
            <w:vAlign w:val="center"/>
          </w:tcPr>
          <w:p w:rsidR="001D4DDA" w:rsidRPr="002013C0" w:rsidRDefault="001D4DD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122 305</w:t>
            </w:r>
          </w:p>
        </w:tc>
        <w:tc>
          <w:tcPr>
            <w:tcW w:w="1275" w:type="dxa"/>
            <w:vAlign w:val="center"/>
          </w:tcPr>
          <w:p w:rsidR="001D4DDA" w:rsidRPr="002013C0" w:rsidRDefault="008F5AA7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142 349</w:t>
            </w:r>
          </w:p>
        </w:tc>
        <w:tc>
          <w:tcPr>
            <w:tcW w:w="1276" w:type="dxa"/>
            <w:vAlign w:val="center"/>
          </w:tcPr>
          <w:p w:rsidR="001D4DDA" w:rsidRPr="002013C0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+ 20 044</w:t>
            </w:r>
          </w:p>
        </w:tc>
      </w:tr>
      <w:tr w:rsidR="008F5AA7" w:rsidRPr="002013C0" w:rsidTr="008F5AA7">
        <w:tc>
          <w:tcPr>
            <w:tcW w:w="5954" w:type="dxa"/>
          </w:tcPr>
          <w:p w:rsidR="008F5AA7" w:rsidRDefault="008F5AA7" w:rsidP="008F5AA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«Поддержка и развитие малого и среднего предпринимательства городского округа Тольятти на 2010-2015 годы»</w:t>
            </w:r>
          </w:p>
        </w:tc>
        <w:tc>
          <w:tcPr>
            <w:tcW w:w="1560" w:type="dxa"/>
            <w:vAlign w:val="center"/>
          </w:tcPr>
          <w:p w:rsidR="008F5AA7" w:rsidRDefault="008F5AA7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29 798</w:t>
            </w:r>
          </w:p>
        </w:tc>
        <w:tc>
          <w:tcPr>
            <w:tcW w:w="1275" w:type="dxa"/>
            <w:vAlign w:val="center"/>
          </w:tcPr>
          <w:p w:rsidR="008F5AA7" w:rsidRDefault="008F5AA7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141 356</w:t>
            </w:r>
          </w:p>
        </w:tc>
        <w:tc>
          <w:tcPr>
            <w:tcW w:w="1276" w:type="dxa"/>
            <w:vAlign w:val="center"/>
          </w:tcPr>
          <w:p w:rsidR="008F5AA7" w:rsidRPr="002013C0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+ 111 558</w:t>
            </w:r>
          </w:p>
        </w:tc>
      </w:tr>
      <w:tr w:rsidR="008F5AA7" w:rsidRPr="002013C0" w:rsidTr="008F5AA7">
        <w:tc>
          <w:tcPr>
            <w:tcW w:w="5954" w:type="dxa"/>
          </w:tcPr>
          <w:p w:rsidR="008F5AA7" w:rsidRDefault="008F5AA7" w:rsidP="008F5AA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организации работы с детьми и молодежью в городском округе Тольятти «Молодежь Тольятти» на 2012-2020 гг.</w:t>
            </w:r>
          </w:p>
          <w:p w:rsidR="00970FF7" w:rsidRDefault="00970FF7" w:rsidP="008F5AA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F5AA7" w:rsidRDefault="008F5AA7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13 279</w:t>
            </w:r>
          </w:p>
        </w:tc>
        <w:tc>
          <w:tcPr>
            <w:tcW w:w="1275" w:type="dxa"/>
            <w:vAlign w:val="center"/>
          </w:tcPr>
          <w:p w:rsidR="008F5AA7" w:rsidRDefault="008F5AA7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13 311</w:t>
            </w:r>
          </w:p>
        </w:tc>
        <w:tc>
          <w:tcPr>
            <w:tcW w:w="1276" w:type="dxa"/>
            <w:vAlign w:val="center"/>
          </w:tcPr>
          <w:p w:rsidR="008F5AA7" w:rsidRPr="002013C0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+ 32</w:t>
            </w:r>
          </w:p>
        </w:tc>
      </w:tr>
      <w:tr w:rsidR="008F5AA7" w:rsidRPr="002013C0" w:rsidTr="008F5AA7">
        <w:tc>
          <w:tcPr>
            <w:tcW w:w="5954" w:type="dxa"/>
          </w:tcPr>
          <w:p w:rsidR="008F5AA7" w:rsidRDefault="00882EA3" w:rsidP="008F5AA7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ДЦП г.о. Тольятти «Обеспечение пожарной безопасности на объектах муниципальной собственности г.о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ольятти на 2012-2014гг.»</w:t>
            </w:r>
          </w:p>
        </w:tc>
        <w:tc>
          <w:tcPr>
            <w:tcW w:w="1560" w:type="dxa"/>
            <w:vAlign w:val="center"/>
          </w:tcPr>
          <w:p w:rsidR="008F5AA7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42 643</w:t>
            </w:r>
          </w:p>
        </w:tc>
        <w:tc>
          <w:tcPr>
            <w:tcW w:w="1275" w:type="dxa"/>
            <w:vAlign w:val="center"/>
          </w:tcPr>
          <w:p w:rsidR="008F5AA7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42 502</w:t>
            </w:r>
          </w:p>
        </w:tc>
        <w:tc>
          <w:tcPr>
            <w:tcW w:w="1276" w:type="dxa"/>
            <w:vAlign w:val="center"/>
          </w:tcPr>
          <w:p w:rsidR="008F5AA7" w:rsidRPr="002013C0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- 141</w:t>
            </w:r>
          </w:p>
        </w:tc>
      </w:tr>
      <w:tr w:rsidR="001D4DDA" w:rsidRPr="002013C0" w:rsidTr="008F5AA7">
        <w:tc>
          <w:tcPr>
            <w:tcW w:w="5954" w:type="dxa"/>
          </w:tcPr>
          <w:p w:rsidR="001D4DDA" w:rsidRDefault="001D4DDA" w:rsidP="00FC219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«Модернизация муниципальных учреждений здравоохранения г.о. Тольятти на 2011-2013 г.г.»</w:t>
            </w:r>
          </w:p>
        </w:tc>
        <w:tc>
          <w:tcPr>
            <w:tcW w:w="1560" w:type="dxa"/>
            <w:vAlign w:val="center"/>
          </w:tcPr>
          <w:p w:rsidR="001D4DDA" w:rsidRDefault="001D4DD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62 814</w:t>
            </w:r>
          </w:p>
        </w:tc>
        <w:tc>
          <w:tcPr>
            <w:tcW w:w="1275" w:type="dxa"/>
            <w:vAlign w:val="center"/>
          </w:tcPr>
          <w:p w:rsidR="001D4DDA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314 389</w:t>
            </w:r>
          </w:p>
        </w:tc>
        <w:tc>
          <w:tcPr>
            <w:tcW w:w="1276" w:type="dxa"/>
            <w:vAlign w:val="center"/>
          </w:tcPr>
          <w:p w:rsidR="001D4DDA" w:rsidRPr="002013C0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+ 251 575</w:t>
            </w:r>
          </w:p>
        </w:tc>
      </w:tr>
      <w:tr w:rsidR="001D4DDA" w:rsidRPr="002013C0" w:rsidTr="008F5AA7">
        <w:tc>
          <w:tcPr>
            <w:tcW w:w="5954" w:type="dxa"/>
          </w:tcPr>
          <w:p w:rsidR="001D4DDA" w:rsidRDefault="001D4DDA" w:rsidP="00FC219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«Культура Тольятти в современных условиях (2011-2018гг.)</w:t>
            </w:r>
          </w:p>
        </w:tc>
        <w:tc>
          <w:tcPr>
            <w:tcW w:w="1560" w:type="dxa"/>
            <w:vAlign w:val="center"/>
          </w:tcPr>
          <w:p w:rsidR="001D4DDA" w:rsidRDefault="001D4DD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24 303</w:t>
            </w:r>
          </w:p>
        </w:tc>
        <w:tc>
          <w:tcPr>
            <w:tcW w:w="1275" w:type="dxa"/>
            <w:vAlign w:val="center"/>
          </w:tcPr>
          <w:p w:rsidR="001D4DDA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25 003</w:t>
            </w:r>
          </w:p>
        </w:tc>
        <w:tc>
          <w:tcPr>
            <w:tcW w:w="1276" w:type="dxa"/>
            <w:vAlign w:val="center"/>
          </w:tcPr>
          <w:p w:rsidR="001D4DDA" w:rsidRPr="002013C0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+ 700</w:t>
            </w:r>
          </w:p>
        </w:tc>
      </w:tr>
      <w:tr w:rsidR="00882EA3" w:rsidRPr="002013C0" w:rsidTr="00B91122">
        <w:tc>
          <w:tcPr>
            <w:tcW w:w="5954" w:type="dxa"/>
          </w:tcPr>
          <w:p w:rsidR="00882EA3" w:rsidRDefault="00882EA3" w:rsidP="00FC219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«Стимулирование развития жилищного строительства в г.о. Тольятти на 2011-2015 годы»</w:t>
            </w:r>
          </w:p>
        </w:tc>
        <w:tc>
          <w:tcPr>
            <w:tcW w:w="1560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12 110</w:t>
            </w:r>
          </w:p>
        </w:tc>
        <w:tc>
          <w:tcPr>
            <w:tcW w:w="1275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B911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276" w:type="dxa"/>
            <w:vAlign w:val="center"/>
          </w:tcPr>
          <w:p w:rsidR="00882EA3" w:rsidRDefault="00B91122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- 176</w:t>
            </w:r>
          </w:p>
          <w:p w:rsidR="00882EA3" w:rsidRPr="002013C0" w:rsidRDefault="00882EA3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EA3" w:rsidRPr="002013C0" w:rsidTr="008F5AA7">
        <w:tc>
          <w:tcPr>
            <w:tcW w:w="5954" w:type="dxa"/>
          </w:tcPr>
          <w:p w:rsidR="00882EA3" w:rsidRDefault="00882EA3" w:rsidP="00FC219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«Переселение граждан из аварийного жилищного фонда в городском округе Тольятти на 2011-2012годы»</w:t>
            </w:r>
          </w:p>
        </w:tc>
        <w:tc>
          <w:tcPr>
            <w:tcW w:w="1560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48 667</w:t>
            </w:r>
          </w:p>
        </w:tc>
        <w:tc>
          <w:tcPr>
            <w:tcW w:w="1275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42 593</w:t>
            </w:r>
          </w:p>
        </w:tc>
        <w:tc>
          <w:tcPr>
            <w:tcW w:w="1276" w:type="dxa"/>
            <w:vAlign w:val="center"/>
          </w:tcPr>
          <w:p w:rsidR="00882EA3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- 6 074</w:t>
            </w:r>
          </w:p>
        </w:tc>
      </w:tr>
      <w:tr w:rsidR="00882EA3" w:rsidRPr="002013C0" w:rsidTr="008F5AA7">
        <w:tc>
          <w:tcPr>
            <w:tcW w:w="5954" w:type="dxa"/>
          </w:tcPr>
          <w:p w:rsidR="00882EA3" w:rsidRDefault="00882EA3" w:rsidP="00FC219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«Формирование в г.о. 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Тольятти электронного муниципалитета и реформирование системы муниципального управления на основе  использования современных информационных и телекоммуникационных технологий на 2012-2013 годы»</w:t>
            </w:r>
          </w:p>
        </w:tc>
        <w:tc>
          <w:tcPr>
            <w:tcW w:w="1560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1275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276" w:type="dxa"/>
            <w:vAlign w:val="center"/>
          </w:tcPr>
          <w:p w:rsidR="00882EA3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- 4 522</w:t>
            </w:r>
          </w:p>
        </w:tc>
      </w:tr>
      <w:tr w:rsidR="00882EA3" w:rsidRPr="002013C0" w:rsidTr="008F5AA7">
        <w:tc>
          <w:tcPr>
            <w:tcW w:w="5954" w:type="dxa"/>
          </w:tcPr>
          <w:p w:rsidR="00882EA3" w:rsidRDefault="00882EA3" w:rsidP="00FC219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ДЦП 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городского округа Тольятти «Молодой семье - доступное жилье» на 2011-2015гг.</w:t>
            </w:r>
          </w:p>
        </w:tc>
        <w:tc>
          <w:tcPr>
            <w:tcW w:w="1560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131 692</w:t>
            </w:r>
          </w:p>
        </w:tc>
        <w:tc>
          <w:tcPr>
            <w:tcW w:w="1275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525 978</w:t>
            </w:r>
          </w:p>
        </w:tc>
        <w:tc>
          <w:tcPr>
            <w:tcW w:w="1276" w:type="dxa"/>
            <w:vAlign w:val="center"/>
          </w:tcPr>
          <w:p w:rsidR="00882EA3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+ 394 286</w:t>
            </w:r>
          </w:p>
        </w:tc>
      </w:tr>
      <w:tr w:rsidR="00882EA3" w:rsidRPr="002013C0" w:rsidTr="008F5AA7">
        <w:tc>
          <w:tcPr>
            <w:tcW w:w="5954" w:type="dxa"/>
          </w:tcPr>
          <w:p w:rsidR="00882EA3" w:rsidRDefault="00882EA3" w:rsidP="00882EA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ЦП городского округа Тольятти «</w:t>
            </w:r>
            <w:r w:rsidRPr="00882EA3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на период 2012-2020годов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882EA3" w:rsidRDefault="00882EA3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11 688</w:t>
            </w:r>
          </w:p>
        </w:tc>
        <w:tc>
          <w:tcPr>
            <w:tcW w:w="1276" w:type="dxa"/>
            <w:vAlign w:val="center"/>
          </w:tcPr>
          <w:p w:rsidR="00882EA3" w:rsidRDefault="00B91122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+ 11 688</w:t>
            </w:r>
          </w:p>
        </w:tc>
      </w:tr>
      <w:tr w:rsidR="001D4DDA" w:rsidRPr="002013C0" w:rsidTr="008F5AA7">
        <w:tc>
          <w:tcPr>
            <w:tcW w:w="5954" w:type="dxa"/>
          </w:tcPr>
          <w:p w:rsidR="001D4DDA" w:rsidRPr="00B53462" w:rsidRDefault="001D4DDA" w:rsidP="00E713B7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  <w:vAlign w:val="center"/>
          </w:tcPr>
          <w:p w:rsidR="001D4DDA" w:rsidRPr="00E713B7" w:rsidRDefault="001D4DD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1 073 558</w:t>
            </w:r>
          </w:p>
        </w:tc>
        <w:tc>
          <w:tcPr>
            <w:tcW w:w="1275" w:type="dxa"/>
            <w:vAlign w:val="center"/>
          </w:tcPr>
          <w:p w:rsidR="001D4DDA" w:rsidRPr="00E713B7" w:rsidRDefault="00B91122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1 854 323</w:t>
            </w:r>
          </w:p>
        </w:tc>
        <w:tc>
          <w:tcPr>
            <w:tcW w:w="1276" w:type="dxa"/>
            <w:vAlign w:val="center"/>
          </w:tcPr>
          <w:p w:rsidR="001D4DDA" w:rsidRPr="00B91122" w:rsidRDefault="00B91122" w:rsidP="008F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1122">
              <w:rPr>
                <w:rFonts w:ascii="Times New Roman" w:hAnsi="Times New Roman" w:cs="Times New Roman"/>
                <w:b/>
              </w:rPr>
              <w:t>+ 780 765</w:t>
            </w:r>
          </w:p>
        </w:tc>
      </w:tr>
    </w:tbl>
    <w:p w:rsidR="00525101" w:rsidRPr="00882EA3" w:rsidRDefault="004C0E08" w:rsidP="00525101">
      <w:pPr>
        <w:spacing w:before="120" w:after="120" w:line="100" w:lineRule="atLeast"/>
        <w:ind w:left="-284" w:right="-1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46B">
        <w:rPr>
          <w:rFonts w:ascii="Times New Roman" w:hAnsi="Times New Roman" w:cs="Times New Roman"/>
          <w:sz w:val="24"/>
          <w:szCs w:val="24"/>
          <w:u w:val="single"/>
        </w:rPr>
        <w:t>В 2013 году</w:t>
      </w:r>
      <w:r>
        <w:rPr>
          <w:rFonts w:ascii="Times New Roman" w:hAnsi="Times New Roman" w:cs="Times New Roman"/>
          <w:sz w:val="24"/>
          <w:szCs w:val="24"/>
        </w:rPr>
        <w:t xml:space="preserve"> увеличивается</w:t>
      </w:r>
      <w:r w:rsidR="00525101" w:rsidRPr="00525101">
        <w:rPr>
          <w:rFonts w:ascii="Times New Roman" w:hAnsi="Times New Roman" w:cs="Times New Roman"/>
          <w:sz w:val="24"/>
          <w:szCs w:val="24"/>
        </w:rPr>
        <w:t xml:space="preserve"> финансирование по </w:t>
      </w:r>
      <w:r w:rsidR="00CE6004">
        <w:rPr>
          <w:rFonts w:ascii="Times New Roman" w:hAnsi="Times New Roman" w:cs="Times New Roman"/>
          <w:sz w:val="24"/>
          <w:szCs w:val="24"/>
        </w:rPr>
        <w:t xml:space="preserve">ДЦП </w:t>
      </w:r>
      <w:r w:rsidR="00525101" w:rsidRPr="00525101">
        <w:rPr>
          <w:rFonts w:ascii="Times New Roman" w:hAnsi="Times New Roman" w:cs="Times New Roman"/>
          <w:sz w:val="24"/>
          <w:szCs w:val="24"/>
        </w:rPr>
        <w:t>«</w:t>
      </w:r>
      <w:r w:rsidR="00967610" w:rsidRPr="00967610">
        <w:rPr>
          <w:rFonts w:ascii="Times New Roman" w:hAnsi="Times New Roman" w:cs="Times New Roman"/>
          <w:sz w:val="24"/>
          <w:szCs w:val="24"/>
        </w:rPr>
        <w:t>Модернизация муниципальных учреждений здравоохранения г.о. Тольятти на 2011-2013 г.г.»</w:t>
      </w:r>
      <w:r w:rsidR="0052510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82EA3">
        <w:rPr>
          <w:rFonts w:ascii="Times New Roman" w:hAnsi="Times New Roman" w:cs="Times New Roman"/>
          <w:sz w:val="24"/>
          <w:szCs w:val="24"/>
        </w:rPr>
        <w:t xml:space="preserve">4 471 </w:t>
      </w:r>
      <w:r w:rsidR="00525101">
        <w:rPr>
          <w:rFonts w:ascii="Times New Roman" w:hAnsi="Times New Roman" w:cs="Times New Roman"/>
          <w:sz w:val="24"/>
          <w:szCs w:val="24"/>
        </w:rPr>
        <w:t>тыс. руб.</w:t>
      </w:r>
      <w:r w:rsidR="00882EA3">
        <w:rPr>
          <w:rFonts w:ascii="Times New Roman" w:hAnsi="Times New Roman" w:cs="Times New Roman"/>
          <w:sz w:val="24"/>
          <w:szCs w:val="24"/>
        </w:rPr>
        <w:t xml:space="preserve">, также добавляется финансирование </w:t>
      </w:r>
      <w:r w:rsidR="007A3732">
        <w:rPr>
          <w:rFonts w:ascii="Times New Roman" w:hAnsi="Times New Roman" w:cs="Times New Roman"/>
          <w:sz w:val="24"/>
          <w:szCs w:val="24"/>
        </w:rPr>
        <w:t xml:space="preserve">в 2013 году </w:t>
      </w:r>
      <w:r w:rsidR="00882EA3">
        <w:rPr>
          <w:rFonts w:ascii="Times New Roman" w:hAnsi="Times New Roman" w:cs="Times New Roman"/>
          <w:sz w:val="24"/>
          <w:szCs w:val="24"/>
        </w:rPr>
        <w:t xml:space="preserve">на ДЦП </w:t>
      </w:r>
      <w:r w:rsidR="00882EA3" w:rsidRPr="00882EA3">
        <w:rPr>
          <w:rFonts w:ascii="Times New Roman" w:hAnsi="Times New Roman" w:cs="Times New Roman"/>
          <w:sz w:val="24"/>
          <w:szCs w:val="24"/>
        </w:rPr>
        <w:t>городского округа Тольятти «Повышение безопасности дорожного движения на период 2012-2020</w:t>
      </w:r>
      <w:r w:rsidR="005F0D34">
        <w:rPr>
          <w:rFonts w:ascii="Times New Roman" w:hAnsi="Times New Roman" w:cs="Times New Roman"/>
          <w:sz w:val="24"/>
          <w:szCs w:val="24"/>
        </w:rPr>
        <w:t xml:space="preserve"> </w:t>
      </w:r>
      <w:r w:rsidR="00882EA3" w:rsidRPr="00882EA3">
        <w:rPr>
          <w:rFonts w:ascii="Times New Roman" w:hAnsi="Times New Roman" w:cs="Times New Roman"/>
          <w:sz w:val="24"/>
          <w:szCs w:val="24"/>
        </w:rPr>
        <w:t>годов»</w:t>
      </w:r>
      <w:r w:rsidR="00882EA3">
        <w:rPr>
          <w:rFonts w:ascii="Times New Roman" w:hAnsi="Times New Roman" w:cs="Times New Roman"/>
          <w:sz w:val="24"/>
          <w:szCs w:val="24"/>
        </w:rPr>
        <w:t xml:space="preserve"> в сумме 12 155 тыс. руб., в 2014 год</w:t>
      </w:r>
      <w:r w:rsidR="004D211B">
        <w:rPr>
          <w:rFonts w:ascii="Times New Roman" w:hAnsi="Times New Roman" w:cs="Times New Roman"/>
          <w:sz w:val="24"/>
          <w:szCs w:val="24"/>
        </w:rPr>
        <w:t>у</w:t>
      </w:r>
      <w:r w:rsidR="00882EA3">
        <w:rPr>
          <w:rFonts w:ascii="Times New Roman" w:hAnsi="Times New Roman" w:cs="Times New Roman"/>
          <w:sz w:val="24"/>
          <w:szCs w:val="24"/>
        </w:rPr>
        <w:t xml:space="preserve"> </w:t>
      </w:r>
      <w:r w:rsidR="007C4413">
        <w:rPr>
          <w:rFonts w:ascii="Times New Roman" w:hAnsi="Times New Roman" w:cs="Times New Roman"/>
          <w:sz w:val="24"/>
          <w:szCs w:val="24"/>
        </w:rPr>
        <w:t>8 500 тыс. руб.</w:t>
      </w:r>
      <w:proofErr w:type="gramEnd"/>
    </w:p>
    <w:p w:rsidR="00CE6004" w:rsidRDefault="00525101" w:rsidP="00107093">
      <w:pPr>
        <w:tabs>
          <w:tab w:val="left" w:pos="720"/>
        </w:tabs>
        <w:spacing w:after="0" w:line="240" w:lineRule="auto"/>
        <w:ind w:lef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0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вносятся в расходную часть бюджета - в Приложение №</w:t>
      </w:r>
      <w:r w:rsidR="00593DD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6504">
        <w:rPr>
          <w:rFonts w:ascii="Times New Roman" w:hAnsi="Times New Roman" w:cs="Times New Roman"/>
          <w:color w:val="000000"/>
          <w:sz w:val="24"/>
          <w:szCs w:val="24"/>
        </w:rPr>
        <w:t xml:space="preserve"> к проекту решения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плановый период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годов», Приложение №</w:t>
      </w:r>
      <w:r w:rsidR="00C66504">
        <w:rPr>
          <w:rFonts w:ascii="Times New Roman" w:hAnsi="Times New Roman" w:cs="Times New Roman"/>
          <w:color w:val="000000"/>
          <w:sz w:val="24"/>
          <w:szCs w:val="24"/>
        </w:rPr>
        <w:t>5 к проекту решения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</w:t>
      </w:r>
      <w:proofErr w:type="gramEnd"/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ведомственной структуре расходов бюджета городского округа Тольятти на плановый период 201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25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годов», а именно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0F02" w:rsidRPr="007B0F02" w:rsidRDefault="00525101" w:rsidP="00064C71">
      <w:pPr>
        <w:spacing w:after="120" w:line="100" w:lineRule="atLeast"/>
        <w:ind w:lef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A2C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перемещаются</w:t>
      </w:r>
      <w:r w:rsidR="007A37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C2C" w:rsidRP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бюджетные ассигнования </w:t>
      </w:r>
      <w:r w:rsidR="007B0F02" w:rsidRP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ГРБС Департамент градостроительной деятельности 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685F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4 471</w:t>
      </w:r>
      <w:r w:rsid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руб. </w:t>
      </w:r>
      <w:r w:rsidR="007B0F02" w:rsidRP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подразделу «0902 Амбулаторная помощь» </w:t>
      </w:r>
      <w:r w:rsidR="00107093" w:rsidRPr="007B0F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B0F02" w:rsidRPr="007B0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долгосрочную целевую </w:t>
      </w:r>
      <w:r w:rsidR="00107093" w:rsidRPr="007B0F0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 «Модернизация муниципальных учреждений здравоохранения г.о. Тольятти на 2011-2013 г.г.»,</w:t>
      </w:r>
      <w:r w:rsidR="007B0F02" w:rsidRPr="007B0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пояснительной записке</w:t>
      </w:r>
      <w:r w:rsidR="00597A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0F02" w:rsidRPr="007B0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объекту «Строительство объекта здравоохранения (поликлиники) и объекта начального общего и среднего общего образования (центра дополнительного образования) на базе незавершенного строительства объекта 29-Ш-2</w:t>
      </w:r>
      <w:proofErr w:type="gramEnd"/>
      <w:r w:rsidR="007B0F02" w:rsidRPr="007B0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16 квартале Автозаводского района».</w:t>
      </w:r>
    </w:p>
    <w:p w:rsidR="00685FF8" w:rsidRPr="00107093" w:rsidRDefault="00685FF8" w:rsidP="00064C71">
      <w:pPr>
        <w:spacing w:after="120" w:line="100" w:lineRule="atLeast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C169BB" w:rsidRPr="00C16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перераспределяются </w:t>
      </w:r>
      <w:r w:rsidR="00C169BB" w:rsidRPr="00AA2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бюджетные ассигнования 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12 155 тыс. руб. в 2013 году, в сумме 8 500 тыс. руб. в 2014 году, по подразделу 0409 «Дорожное хозяйство (дорожные фонды)» с целевой статьи расходов 315 01 00 «Содержание и управление дорожным хозяйством» на целевую статью расходов 795 14 00 </w:t>
      </w:r>
      <w:r w:rsidR="00C169BB" w:rsidRP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Долгосрочная целевая програ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мма городского округа Тольятти «</w:t>
      </w:r>
      <w:r w:rsidR="00C169BB" w:rsidRP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безопасности дорожного движения на период 2012-2020годов</w:t>
      </w:r>
      <w:r w:rsidR="00C169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FE1DA3" w:rsidRPr="00050B4B" w:rsidRDefault="00FE1DA3" w:rsidP="00FE1DA3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Вывод: 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Проект решения Думы городского округа Тольятти </w:t>
      </w:r>
      <w:r w:rsidRPr="00050B4B">
        <w:rPr>
          <w:rFonts w:ascii="Times New Roman" w:eastAsia="Times New Roman" w:hAnsi="Times New Roman" w:cs="Times New Roman"/>
          <w:b/>
          <w:i/>
          <w:sz w:val="24"/>
          <w:szCs w:val="24"/>
        </w:rPr>
        <w:t>«О внесении изменений в решение Думы городского округа Тольятти от 15.12.2010г. №425 «О бюджете городского округа Тольятти на 2011 год и на плановый период 2012 и 2013 годов»</w:t>
      </w:r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контрольно-счетная палата рекомендует к рассмотрению </w:t>
      </w:r>
      <w:r w:rsidR="00F6146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 учетом замечаний</w:t>
      </w:r>
      <w:r w:rsidR="00970FF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КСП</w:t>
      </w:r>
      <w:bookmarkStart w:id="0" w:name="_GoBack"/>
      <w:bookmarkEnd w:id="0"/>
      <w:r w:rsidRPr="00050B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FE1DA3" w:rsidRPr="00050B4B" w:rsidRDefault="00FE1DA3" w:rsidP="00FE1DA3">
      <w:pPr>
        <w:autoSpaceDE w:val="0"/>
        <w:autoSpaceDN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E1DA3" w:rsidRPr="00050B4B" w:rsidRDefault="00FE1DA3" w:rsidP="00FE1DA3">
      <w:pPr>
        <w:autoSpaceDE w:val="0"/>
        <w:autoSpaceDN w:val="0"/>
        <w:spacing w:after="0" w:line="240" w:lineRule="auto"/>
        <w:ind w:left="-284" w:right="141" w:firstLine="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sectPr w:rsidR="00FE1DA3" w:rsidRPr="00050B4B" w:rsidSect="00D93D4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F9B"/>
    <w:multiLevelType w:val="hybridMultilevel"/>
    <w:tmpl w:val="B932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662EC3"/>
    <w:multiLevelType w:val="hybridMultilevel"/>
    <w:tmpl w:val="11F6683C"/>
    <w:lvl w:ilvl="0" w:tplc="AAB68C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1B9E"/>
    <w:multiLevelType w:val="hybridMultilevel"/>
    <w:tmpl w:val="7F149642"/>
    <w:lvl w:ilvl="0" w:tplc="DCF65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01293"/>
    <w:rsid w:val="0000199D"/>
    <w:rsid w:val="00050B4B"/>
    <w:rsid w:val="0006204A"/>
    <w:rsid w:val="00064C71"/>
    <w:rsid w:val="0007362B"/>
    <w:rsid w:val="00077018"/>
    <w:rsid w:val="00090092"/>
    <w:rsid w:val="000A0A78"/>
    <w:rsid w:val="000B5D2D"/>
    <w:rsid w:val="000D2CE0"/>
    <w:rsid w:val="000D5D61"/>
    <w:rsid w:val="000F286A"/>
    <w:rsid w:val="000F7DEF"/>
    <w:rsid w:val="00101E53"/>
    <w:rsid w:val="00107093"/>
    <w:rsid w:val="001308E3"/>
    <w:rsid w:val="00145110"/>
    <w:rsid w:val="00150C3E"/>
    <w:rsid w:val="00154CCA"/>
    <w:rsid w:val="0015637C"/>
    <w:rsid w:val="00184DAE"/>
    <w:rsid w:val="001A0BFE"/>
    <w:rsid w:val="001A3A1E"/>
    <w:rsid w:val="001A3BD0"/>
    <w:rsid w:val="001A5C26"/>
    <w:rsid w:val="001B1D5B"/>
    <w:rsid w:val="001B6EBA"/>
    <w:rsid w:val="001C215B"/>
    <w:rsid w:val="001D4DDA"/>
    <w:rsid w:val="001E0CB0"/>
    <w:rsid w:val="002262F0"/>
    <w:rsid w:val="002304A2"/>
    <w:rsid w:val="00266AA5"/>
    <w:rsid w:val="00293F6A"/>
    <w:rsid w:val="002943A9"/>
    <w:rsid w:val="00297DFA"/>
    <w:rsid w:val="002A1344"/>
    <w:rsid w:val="002A4ED2"/>
    <w:rsid w:val="002A7AE2"/>
    <w:rsid w:val="002C5B08"/>
    <w:rsid w:val="002D4667"/>
    <w:rsid w:val="003037C4"/>
    <w:rsid w:val="00310CB2"/>
    <w:rsid w:val="00311DE7"/>
    <w:rsid w:val="00330BC5"/>
    <w:rsid w:val="00336F55"/>
    <w:rsid w:val="00342060"/>
    <w:rsid w:val="003440EB"/>
    <w:rsid w:val="0036663B"/>
    <w:rsid w:val="00377FD0"/>
    <w:rsid w:val="003924BE"/>
    <w:rsid w:val="003A2FD9"/>
    <w:rsid w:val="003D3933"/>
    <w:rsid w:val="003D7344"/>
    <w:rsid w:val="003F3DDB"/>
    <w:rsid w:val="004247F8"/>
    <w:rsid w:val="00443E04"/>
    <w:rsid w:val="00445CB9"/>
    <w:rsid w:val="00466797"/>
    <w:rsid w:val="00466C55"/>
    <w:rsid w:val="00480E88"/>
    <w:rsid w:val="0049096E"/>
    <w:rsid w:val="00491AA6"/>
    <w:rsid w:val="004B3F15"/>
    <w:rsid w:val="004C0E08"/>
    <w:rsid w:val="004D211B"/>
    <w:rsid w:val="004D35FF"/>
    <w:rsid w:val="004E7A3C"/>
    <w:rsid w:val="00516034"/>
    <w:rsid w:val="00521A2A"/>
    <w:rsid w:val="00525101"/>
    <w:rsid w:val="00552F8C"/>
    <w:rsid w:val="00557800"/>
    <w:rsid w:val="00565121"/>
    <w:rsid w:val="00576546"/>
    <w:rsid w:val="00591D86"/>
    <w:rsid w:val="005930DE"/>
    <w:rsid w:val="00593DD3"/>
    <w:rsid w:val="00597AA0"/>
    <w:rsid w:val="005A22F3"/>
    <w:rsid w:val="005A3FB6"/>
    <w:rsid w:val="005A76EA"/>
    <w:rsid w:val="005C2916"/>
    <w:rsid w:val="005C31CC"/>
    <w:rsid w:val="005D4733"/>
    <w:rsid w:val="005F0D34"/>
    <w:rsid w:val="00614857"/>
    <w:rsid w:val="00641DCE"/>
    <w:rsid w:val="00650A73"/>
    <w:rsid w:val="00655C3A"/>
    <w:rsid w:val="0066031C"/>
    <w:rsid w:val="006848D0"/>
    <w:rsid w:val="00685FF8"/>
    <w:rsid w:val="00695173"/>
    <w:rsid w:val="00696126"/>
    <w:rsid w:val="006B197B"/>
    <w:rsid w:val="006B1DCB"/>
    <w:rsid w:val="006C65DB"/>
    <w:rsid w:val="006D065C"/>
    <w:rsid w:val="006E578E"/>
    <w:rsid w:val="00705F8A"/>
    <w:rsid w:val="007366D9"/>
    <w:rsid w:val="00741982"/>
    <w:rsid w:val="00754A9B"/>
    <w:rsid w:val="007551A1"/>
    <w:rsid w:val="00761F46"/>
    <w:rsid w:val="00783773"/>
    <w:rsid w:val="0079295A"/>
    <w:rsid w:val="007A3732"/>
    <w:rsid w:val="007A4AE8"/>
    <w:rsid w:val="007A5E45"/>
    <w:rsid w:val="007B0F02"/>
    <w:rsid w:val="007B25F4"/>
    <w:rsid w:val="007B2ECF"/>
    <w:rsid w:val="007C4413"/>
    <w:rsid w:val="007C6178"/>
    <w:rsid w:val="007D7CEC"/>
    <w:rsid w:val="008043A0"/>
    <w:rsid w:val="0081584D"/>
    <w:rsid w:val="008205C0"/>
    <w:rsid w:val="008449EB"/>
    <w:rsid w:val="008469B1"/>
    <w:rsid w:val="008500CD"/>
    <w:rsid w:val="00860EEE"/>
    <w:rsid w:val="00876F91"/>
    <w:rsid w:val="00882EA3"/>
    <w:rsid w:val="008A47B8"/>
    <w:rsid w:val="008B0A06"/>
    <w:rsid w:val="008B36BA"/>
    <w:rsid w:val="008F5AA7"/>
    <w:rsid w:val="00900959"/>
    <w:rsid w:val="009149A3"/>
    <w:rsid w:val="00924222"/>
    <w:rsid w:val="00955EF6"/>
    <w:rsid w:val="00961925"/>
    <w:rsid w:val="00967610"/>
    <w:rsid w:val="00970FF7"/>
    <w:rsid w:val="0097774A"/>
    <w:rsid w:val="00982D45"/>
    <w:rsid w:val="0098586B"/>
    <w:rsid w:val="00987A61"/>
    <w:rsid w:val="009A3D20"/>
    <w:rsid w:val="009F4406"/>
    <w:rsid w:val="009F640C"/>
    <w:rsid w:val="00A10BC4"/>
    <w:rsid w:val="00A92FC0"/>
    <w:rsid w:val="00A960BC"/>
    <w:rsid w:val="00AA2C2C"/>
    <w:rsid w:val="00AA55B2"/>
    <w:rsid w:val="00AA7A63"/>
    <w:rsid w:val="00B06465"/>
    <w:rsid w:val="00B226E4"/>
    <w:rsid w:val="00B22C4E"/>
    <w:rsid w:val="00B25142"/>
    <w:rsid w:val="00B357A3"/>
    <w:rsid w:val="00B42292"/>
    <w:rsid w:val="00B62B32"/>
    <w:rsid w:val="00B91122"/>
    <w:rsid w:val="00BA1D20"/>
    <w:rsid w:val="00BB0FA7"/>
    <w:rsid w:val="00BD1F12"/>
    <w:rsid w:val="00BF1E89"/>
    <w:rsid w:val="00C169BB"/>
    <w:rsid w:val="00C25DFC"/>
    <w:rsid w:val="00C302E1"/>
    <w:rsid w:val="00C3034B"/>
    <w:rsid w:val="00C468C1"/>
    <w:rsid w:val="00C66504"/>
    <w:rsid w:val="00C80CE7"/>
    <w:rsid w:val="00C83CE4"/>
    <w:rsid w:val="00C91D9B"/>
    <w:rsid w:val="00CB13BD"/>
    <w:rsid w:val="00CB537D"/>
    <w:rsid w:val="00CC396D"/>
    <w:rsid w:val="00CD1D3F"/>
    <w:rsid w:val="00CD253C"/>
    <w:rsid w:val="00CE6004"/>
    <w:rsid w:val="00D32EF9"/>
    <w:rsid w:val="00D43DC0"/>
    <w:rsid w:val="00D51A97"/>
    <w:rsid w:val="00D53067"/>
    <w:rsid w:val="00D53822"/>
    <w:rsid w:val="00D637C2"/>
    <w:rsid w:val="00D6623D"/>
    <w:rsid w:val="00D74B11"/>
    <w:rsid w:val="00D76B75"/>
    <w:rsid w:val="00D9204F"/>
    <w:rsid w:val="00D924E1"/>
    <w:rsid w:val="00D9279C"/>
    <w:rsid w:val="00D93D41"/>
    <w:rsid w:val="00D962A5"/>
    <w:rsid w:val="00DD0429"/>
    <w:rsid w:val="00DD18CD"/>
    <w:rsid w:val="00E11124"/>
    <w:rsid w:val="00E21E72"/>
    <w:rsid w:val="00E611AD"/>
    <w:rsid w:val="00E612D3"/>
    <w:rsid w:val="00E713B7"/>
    <w:rsid w:val="00EA3D69"/>
    <w:rsid w:val="00EB029B"/>
    <w:rsid w:val="00EB090B"/>
    <w:rsid w:val="00EC40EF"/>
    <w:rsid w:val="00EC7A60"/>
    <w:rsid w:val="00EF23EF"/>
    <w:rsid w:val="00F220BA"/>
    <w:rsid w:val="00F35B6C"/>
    <w:rsid w:val="00F50F38"/>
    <w:rsid w:val="00F52272"/>
    <w:rsid w:val="00F55EF4"/>
    <w:rsid w:val="00F6146B"/>
    <w:rsid w:val="00F642D1"/>
    <w:rsid w:val="00F77B58"/>
    <w:rsid w:val="00F9055A"/>
    <w:rsid w:val="00F95556"/>
    <w:rsid w:val="00FA72C3"/>
    <w:rsid w:val="00FA7A43"/>
    <w:rsid w:val="00FA7D1E"/>
    <w:rsid w:val="00FB19A3"/>
    <w:rsid w:val="00FB5A6E"/>
    <w:rsid w:val="00FC2193"/>
    <w:rsid w:val="00FE1DA3"/>
    <w:rsid w:val="00FE2CFC"/>
    <w:rsid w:val="00FF6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9686-DF62-409B-A764-F8956F67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3</cp:revision>
  <cp:lastPrinted>2012-05-10T06:15:00Z</cp:lastPrinted>
  <dcterms:created xsi:type="dcterms:W3CDTF">2012-05-14T07:30:00Z</dcterms:created>
  <dcterms:modified xsi:type="dcterms:W3CDTF">2012-05-14T10:13:00Z</dcterms:modified>
</cp:coreProperties>
</file>