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4D6" w:rsidRPr="003274D6" w:rsidRDefault="003274D6" w:rsidP="002905C8">
      <w:pPr>
        <w:tabs>
          <w:tab w:val="left" w:pos="6237"/>
        </w:tabs>
        <w:spacing w:after="0" w:line="240" w:lineRule="auto"/>
        <w:jc w:val="center"/>
        <w:rPr>
          <w:rFonts w:ascii="Times New Roman" w:hAnsi="Times New Roman" w:cs="Times New Roman"/>
          <w:b/>
          <w:sz w:val="24"/>
          <w:szCs w:val="24"/>
        </w:rPr>
      </w:pPr>
      <w:r w:rsidRPr="003274D6">
        <w:rPr>
          <w:rFonts w:ascii="Times New Roman" w:hAnsi="Times New Roman" w:cs="Times New Roman"/>
          <w:b/>
          <w:sz w:val="24"/>
          <w:szCs w:val="24"/>
        </w:rPr>
        <w:t xml:space="preserve">Заключение </w:t>
      </w:r>
    </w:p>
    <w:p w:rsidR="003274D6" w:rsidRPr="003274D6" w:rsidRDefault="003274D6" w:rsidP="005D0DA5">
      <w:pPr>
        <w:spacing w:after="0" w:line="240" w:lineRule="auto"/>
        <w:jc w:val="center"/>
        <w:rPr>
          <w:rFonts w:ascii="Times New Roman" w:hAnsi="Times New Roman" w:cs="Times New Roman"/>
          <w:b/>
          <w:sz w:val="24"/>
          <w:szCs w:val="24"/>
        </w:rPr>
      </w:pPr>
      <w:r w:rsidRPr="003274D6">
        <w:rPr>
          <w:rFonts w:ascii="Times New Roman" w:hAnsi="Times New Roman" w:cs="Times New Roman"/>
          <w:b/>
          <w:sz w:val="24"/>
          <w:szCs w:val="24"/>
        </w:rPr>
        <w:t xml:space="preserve">контрольно-счетной палаты на отчет мэрии городского округа </w:t>
      </w:r>
    </w:p>
    <w:p w:rsidR="003274D6" w:rsidRPr="003274D6" w:rsidRDefault="003274D6" w:rsidP="005D0DA5">
      <w:pPr>
        <w:spacing w:after="0" w:line="240" w:lineRule="auto"/>
        <w:jc w:val="center"/>
        <w:rPr>
          <w:rFonts w:ascii="Times New Roman" w:hAnsi="Times New Roman" w:cs="Times New Roman"/>
          <w:b/>
          <w:sz w:val="24"/>
          <w:szCs w:val="24"/>
        </w:rPr>
      </w:pPr>
      <w:r w:rsidRPr="003274D6">
        <w:rPr>
          <w:rFonts w:ascii="Times New Roman" w:hAnsi="Times New Roman" w:cs="Times New Roman"/>
          <w:b/>
          <w:sz w:val="24"/>
          <w:szCs w:val="24"/>
        </w:rPr>
        <w:t>об исполнении бюджета городского округа Тольятти за I квартал 201</w:t>
      </w:r>
      <w:r w:rsidR="003A35E0">
        <w:rPr>
          <w:rFonts w:ascii="Times New Roman" w:hAnsi="Times New Roman" w:cs="Times New Roman"/>
          <w:b/>
          <w:sz w:val="24"/>
          <w:szCs w:val="24"/>
        </w:rPr>
        <w:t>3</w:t>
      </w:r>
      <w:r w:rsidRPr="003274D6">
        <w:rPr>
          <w:rFonts w:ascii="Times New Roman" w:hAnsi="Times New Roman" w:cs="Times New Roman"/>
          <w:b/>
          <w:sz w:val="24"/>
          <w:szCs w:val="24"/>
        </w:rPr>
        <w:t xml:space="preserve"> года.</w:t>
      </w:r>
    </w:p>
    <w:p w:rsidR="003274D6" w:rsidRDefault="003274D6" w:rsidP="00A66999">
      <w:pPr>
        <w:spacing w:after="120"/>
        <w:jc w:val="center"/>
        <w:rPr>
          <w:rFonts w:ascii="Times New Roman" w:hAnsi="Times New Roman" w:cs="Times New Roman"/>
          <w:b/>
          <w:sz w:val="24"/>
          <w:szCs w:val="24"/>
        </w:rPr>
      </w:pPr>
      <w:r w:rsidRPr="003274D6">
        <w:rPr>
          <w:rFonts w:ascii="Times New Roman" w:hAnsi="Times New Roman" w:cs="Times New Roman"/>
          <w:b/>
          <w:sz w:val="24"/>
          <w:szCs w:val="24"/>
        </w:rPr>
        <w:t>(Д</w:t>
      </w:r>
      <w:r w:rsidR="007E3068">
        <w:rPr>
          <w:rFonts w:ascii="Times New Roman" w:hAnsi="Times New Roman" w:cs="Times New Roman"/>
          <w:b/>
          <w:sz w:val="24"/>
          <w:szCs w:val="24"/>
        </w:rPr>
        <w:t xml:space="preserve">–129 </w:t>
      </w:r>
      <w:r w:rsidRPr="003274D6">
        <w:rPr>
          <w:rFonts w:ascii="Times New Roman" w:hAnsi="Times New Roman" w:cs="Times New Roman"/>
          <w:b/>
          <w:sz w:val="24"/>
          <w:szCs w:val="24"/>
        </w:rPr>
        <w:t xml:space="preserve">от </w:t>
      </w:r>
      <w:r w:rsidR="007E3068">
        <w:rPr>
          <w:rFonts w:ascii="Times New Roman" w:hAnsi="Times New Roman" w:cs="Times New Roman"/>
          <w:b/>
          <w:sz w:val="24"/>
          <w:szCs w:val="24"/>
        </w:rPr>
        <w:t>14.05.</w:t>
      </w:r>
      <w:r w:rsidR="000A1EF7">
        <w:rPr>
          <w:rFonts w:ascii="Times New Roman" w:hAnsi="Times New Roman" w:cs="Times New Roman"/>
          <w:b/>
          <w:sz w:val="24"/>
          <w:szCs w:val="24"/>
        </w:rPr>
        <w:t>2013</w:t>
      </w:r>
      <w:r w:rsidRPr="003274D6">
        <w:rPr>
          <w:rFonts w:ascii="Times New Roman" w:hAnsi="Times New Roman" w:cs="Times New Roman"/>
          <w:b/>
          <w:sz w:val="24"/>
          <w:szCs w:val="24"/>
        </w:rPr>
        <w:t xml:space="preserve">г.)   </w:t>
      </w:r>
    </w:p>
    <w:p w:rsidR="00A66999" w:rsidRDefault="00A66999" w:rsidP="004B4028">
      <w:pPr>
        <w:spacing w:after="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 xml:space="preserve">Согласно статье 264.2  Бюджетного кодекса Российской Федерации (далее </w:t>
      </w:r>
      <w:r w:rsidRPr="00C72202">
        <w:rPr>
          <w:rFonts w:ascii="Times New Roman" w:hAnsi="Times New Roman" w:cs="Times New Roman"/>
          <w:b/>
          <w:sz w:val="24"/>
          <w:szCs w:val="24"/>
        </w:rPr>
        <w:t>-</w:t>
      </w:r>
      <w:r>
        <w:rPr>
          <w:rFonts w:ascii="Times New Roman" w:hAnsi="Times New Roman" w:cs="Times New Roman"/>
          <w:sz w:val="24"/>
          <w:szCs w:val="24"/>
        </w:rPr>
        <w:t xml:space="preserve"> БК РФ), статье 73 Устава городского округа Тольятти, ст. 20 Положения о бюджетном процессе в городском округе Тольятти, отчет об исполнении бюджета за первый квартал, полугодие и девять месяцев текущего финансового года утверждается мэром и направляется в Думу. Ежеквартальные отчеты рассматриваются Думой и принимаются к сведению с внесением соответствующей записи в протокол заседания Думы.</w:t>
      </w:r>
    </w:p>
    <w:p w:rsidR="00A66999" w:rsidRDefault="00A66999" w:rsidP="004B4028">
      <w:pPr>
        <w:spacing w:after="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Настоящее заключение подготовлено на основе представленного мэрией отчета об исполнении бюджета городского округа Тольятти, утвержденного решением Думы от 1</w:t>
      </w:r>
      <w:r w:rsidR="00702D20">
        <w:rPr>
          <w:rFonts w:ascii="Times New Roman" w:hAnsi="Times New Roman" w:cs="Times New Roman"/>
          <w:sz w:val="24"/>
          <w:szCs w:val="24"/>
        </w:rPr>
        <w:t>4</w:t>
      </w:r>
      <w:r w:rsidR="00E012C4">
        <w:rPr>
          <w:rFonts w:ascii="Times New Roman" w:hAnsi="Times New Roman" w:cs="Times New Roman"/>
          <w:sz w:val="24"/>
          <w:szCs w:val="24"/>
        </w:rPr>
        <w:t>.11</w:t>
      </w:r>
      <w:r>
        <w:rPr>
          <w:rFonts w:ascii="Times New Roman" w:hAnsi="Times New Roman" w:cs="Times New Roman"/>
          <w:sz w:val="24"/>
          <w:szCs w:val="24"/>
        </w:rPr>
        <w:t>.201</w:t>
      </w:r>
      <w:r w:rsidR="00E012C4">
        <w:rPr>
          <w:rFonts w:ascii="Times New Roman" w:hAnsi="Times New Roman" w:cs="Times New Roman"/>
          <w:sz w:val="24"/>
          <w:szCs w:val="24"/>
        </w:rPr>
        <w:t>2</w:t>
      </w:r>
      <w:r>
        <w:rPr>
          <w:rFonts w:ascii="Times New Roman" w:hAnsi="Times New Roman" w:cs="Times New Roman"/>
          <w:sz w:val="24"/>
          <w:szCs w:val="24"/>
        </w:rPr>
        <w:t>г. №</w:t>
      </w:r>
      <w:r w:rsidR="00E012C4">
        <w:rPr>
          <w:rFonts w:ascii="Times New Roman" w:hAnsi="Times New Roman" w:cs="Times New Roman"/>
          <w:sz w:val="24"/>
          <w:szCs w:val="24"/>
        </w:rPr>
        <w:t>1032</w:t>
      </w:r>
      <w:r>
        <w:rPr>
          <w:rFonts w:ascii="Times New Roman" w:hAnsi="Times New Roman" w:cs="Times New Roman"/>
          <w:sz w:val="24"/>
          <w:szCs w:val="24"/>
        </w:rPr>
        <w:t xml:space="preserve"> «О бюджете городского округа Тольятти на 201</w:t>
      </w:r>
      <w:r w:rsidR="00C31598">
        <w:rPr>
          <w:rFonts w:ascii="Times New Roman" w:hAnsi="Times New Roman" w:cs="Times New Roman"/>
          <w:sz w:val="24"/>
          <w:szCs w:val="24"/>
        </w:rPr>
        <w:t>3</w:t>
      </w:r>
      <w:r w:rsidR="00702D20">
        <w:rPr>
          <w:rFonts w:ascii="Times New Roman" w:hAnsi="Times New Roman" w:cs="Times New Roman"/>
          <w:sz w:val="24"/>
          <w:szCs w:val="24"/>
        </w:rPr>
        <w:t xml:space="preserve"> год и на плановый период 201</w:t>
      </w:r>
      <w:r w:rsidR="00E012C4">
        <w:rPr>
          <w:rFonts w:ascii="Times New Roman" w:hAnsi="Times New Roman" w:cs="Times New Roman"/>
          <w:sz w:val="24"/>
          <w:szCs w:val="24"/>
        </w:rPr>
        <w:t>4</w:t>
      </w:r>
      <w:r>
        <w:rPr>
          <w:rFonts w:ascii="Times New Roman" w:hAnsi="Times New Roman" w:cs="Times New Roman"/>
          <w:sz w:val="24"/>
          <w:szCs w:val="24"/>
        </w:rPr>
        <w:t xml:space="preserve"> и 201</w:t>
      </w:r>
      <w:r w:rsidR="00E012C4">
        <w:rPr>
          <w:rFonts w:ascii="Times New Roman" w:hAnsi="Times New Roman" w:cs="Times New Roman"/>
          <w:sz w:val="24"/>
          <w:szCs w:val="24"/>
        </w:rPr>
        <w:t>5</w:t>
      </w:r>
      <w:r>
        <w:rPr>
          <w:rFonts w:ascii="Times New Roman" w:hAnsi="Times New Roman" w:cs="Times New Roman"/>
          <w:sz w:val="24"/>
          <w:szCs w:val="24"/>
        </w:rPr>
        <w:t xml:space="preserve"> годов» (далее по тексту – Решение о бюджете), за </w:t>
      </w:r>
      <w:r>
        <w:rPr>
          <w:rFonts w:ascii="Times New Roman" w:hAnsi="Times New Roman" w:cs="Times New Roman"/>
          <w:sz w:val="24"/>
          <w:szCs w:val="24"/>
          <w:lang w:val="en-US"/>
        </w:rPr>
        <w:t>I</w:t>
      </w:r>
      <w:r w:rsidR="00601A1A">
        <w:rPr>
          <w:rFonts w:ascii="Times New Roman" w:hAnsi="Times New Roman" w:cs="Times New Roman"/>
          <w:sz w:val="24"/>
          <w:szCs w:val="24"/>
        </w:rPr>
        <w:t xml:space="preserve"> квартал 201</w:t>
      </w:r>
      <w:r w:rsidR="005A0047">
        <w:rPr>
          <w:rFonts w:ascii="Times New Roman" w:hAnsi="Times New Roman" w:cs="Times New Roman"/>
          <w:sz w:val="24"/>
          <w:szCs w:val="24"/>
        </w:rPr>
        <w:t>3</w:t>
      </w:r>
      <w:r>
        <w:rPr>
          <w:rFonts w:ascii="Times New Roman" w:hAnsi="Times New Roman" w:cs="Times New Roman"/>
          <w:sz w:val="24"/>
          <w:szCs w:val="24"/>
        </w:rPr>
        <w:t xml:space="preserve"> года.</w:t>
      </w:r>
    </w:p>
    <w:p w:rsidR="00A66999" w:rsidRDefault="00A66999" w:rsidP="004B4028">
      <w:pPr>
        <w:spacing w:after="6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При подготовке заключения использовались данные кассового плана, приведенные в пояснительной записке к отчету об исполнении бюджет</w:t>
      </w:r>
      <w:r w:rsidR="0056796F">
        <w:rPr>
          <w:rFonts w:ascii="Times New Roman" w:hAnsi="Times New Roman" w:cs="Times New Roman"/>
          <w:sz w:val="24"/>
          <w:szCs w:val="24"/>
        </w:rPr>
        <w:t>а городского округа Тольятти за</w:t>
      </w:r>
      <w:r>
        <w:rPr>
          <w:rFonts w:ascii="Times New Roman" w:hAnsi="Times New Roman" w:cs="Times New Roman"/>
          <w:sz w:val="24"/>
          <w:szCs w:val="24"/>
          <w:lang w:val="en-US"/>
        </w:rPr>
        <w:t>I</w:t>
      </w:r>
      <w:r w:rsidR="00702D20">
        <w:rPr>
          <w:rFonts w:ascii="Times New Roman" w:hAnsi="Times New Roman" w:cs="Times New Roman"/>
          <w:sz w:val="24"/>
          <w:szCs w:val="24"/>
        </w:rPr>
        <w:t>квартал 201</w:t>
      </w:r>
      <w:r w:rsidR="005037DF">
        <w:rPr>
          <w:rFonts w:ascii="Times New Roman" w:hAnsi="Times New Roman" w:cs="Times New Roman"/>
          <w:sz w:val="24"/>
          <w:szCs w:val="24"/>
        </w:rPr>
        <w:t>3</w:t>
      </w:r>
      <w:r>
        <w:rPr>
          <w:rFonts w:ascii="Times New Roman" w:hAnsi="Times New Roman" w:cs="Times New Roman"/>
          <w:sz w:val="24"/>
          <w:szCs w:val="24"/>
        </w:rPr>
        <w:t xml:space="preserve"> года и в информации мэрии по исполнению бюджета и кассового плана городского округа Тольятти по состоянию на  01.04.201</w:t>
      </w:r>
      <w:r w:rsidR="005037DF">
        <w:rPr>
          <w:rFonts w:ascii="Times New Roman" w:hAnsi="Times New Roman" w:cs="Times New Roman"/>
          <w:sz w:val="24"/>
          <w:szCs w:val="24"/>
        </w:rPr>
        <w:t>3</w:t>
      </w:r>
      <w:r>
        <w:rPr>
          <w:rFonts w:ascii="Times New Roman" w:hAnsi="Times New Roman" w:cs="Times New Roman"/>
          <w:sz w:val="24"/>
          <w:szCs w:val="24"/>
        </w:rPr>
        <w:t xml:space="preserve"> года.  </w:t>
      </w:r>
    </w:p>
    <w:p w:rsidR="008D38FC" w:rsidRPr="00CB16E4" w:rsidRDefault="008D38FC" w:rsidP="004B4028">
      <w:pPr>
        <w:spacing w:after="0" w:line="100" w:lineRule="atLeast"/>
        <w:ind w:left="-284" w:right="-426" w:firstLine="426"/>
        <w:jc w:val="both"/>
        <w:rPr>
          <w:rFonts w:ascii="Times New Roman" w:hAnsi="Times New Roman" w:cs="Times New Roman"/>
          <w:sz w:val="20"/>
          <w:szCs w:val="20"/>
        </w:rPr>
      </w:pPr>
    </w:p>
    <w:p w:rsidR="00F6229C" w:rsidRPr="00F6229C" w:rsidRDefault="000E1B22" w:rsidP="00A470F7">
      <w:pPr>
        <w:pStyle w:val="ab"/>
        <w:numPr>
          <w:ilvl w:val="0"/>
          <w:numId w:val="6"/>
        </w:numPr>
        <w:spacing w:after="60" w:line="240" w:lineRule="auto"/>
        <w:ind w:left="-284" w:firstLine="426"/>
        <w:jc w:val="center"/>
        <w:rPr>
          <w:rFonts w:ascii="Times New Roman" w:hAnsi="Times New Roman" w:cs="Times New Roman"/>
          <w:b/>
          <w:bCs/>
          <w:i/>
          <w:iCs/>
          <w:sz w:val="24"/>
          <w:szCs w:val="24"/>
        </w:rPr>
      </w:pPr>
      <w:r w:rsidRPr="00F6229C">
        <w:rPr>
          <w:rFonts w:ascii="Times New Roman" w:hAnsi="Times New Roman" w:cs="Times New Roman"/>
          <w:b/>
          <w:bCs/>
          <w:i/>
          <w:iCs/>
          <w:sz w:val="24"/>
          <w:szCs w:val="24"/>
        </w:rPr>
        <w:t xml:space="preserve">Основные итоги исполнения бюджета городского округа Тольятти </w:t>
      </w:r>
    </w:p>
    <w:p w:rsidR="000E1B22" w:rsidRDefault="00286CE4" w:rsidP="00A470F7">
      <w:pPr>
        <w:pStyle w:val="ab"/>
        <w:spacing w:after="60" w:line="240" w:lineRule="auto"/>
        <w:ind w:left="-284" w:firstLine="426"/>
        <w:jc w:val="center"/>
        <w:rPr>
          <w:rFonts w:ascii="Times New Roman" w:hAnsi="Times New Roman" w:cs="Times New Roman"/>
          <w:b/>
          <w:bCs/>
          <w:i/>
          <w:iCs/>
          <w:sz w:val="24"/>
          <w:szCs w:val="24"/>
        </w:rPr>
      </w:pPr>
      <w:r>
        <w:rPr>
          <w:rFonts w:ascii="Times New Roman" w:hAnsi="Times New Roman" w:cs="Times New Roman"/>
          <w:b/>
          <w:bCs/>
          <w:i/>
          <w:iCs/>
          <w:sz w:val="24"/>
          <w:szCs w:val="24"/>
        </w:rPr>
        <w:t>з</w:t>
      </w:r>
      <w:r w:rsidR="000E1B22" w:rsidRPr="00F6229C">
        <w:rPr>
          <w:rFonts w:ascii="Times New Roman" w:hAnsi="Times New Roman" w:cs="Times New Roman"/>
          <w:b/>
          <w:bCs/>
          <w:i/>
          <w:iCs/>
          <w:sz w:val="24"/>
          <w:szCs w:val="24"/>
        </w:rPr>
        <w:t>а</w:t>
      </w:r>
      <w:r w:rsidR="000E1B22" w:rsidRPr="00F6229C">
        <w:rPr>
          <w:rFonts w:ascii="Times New Roman" w:hAnsi="Times New Roman" w:cs="Times New Roman"/>
          <w:b/>
          <w:bCs/>
          <w:i/>
          <w:iCs/>
          <w:sz w:val="24"/>
          <w:szCs w:val="24"/>
          <w:lang w:val="en-US"/>
        </w:rPr>
        <w:t>I</w:t>
      </w:r>
      <w:r w:rsidR="000E1B22" w:rsidRPr="00F6229C">
        <w:rPr>
          <w:rFonts w:ascii="Times New Roman" w:hAnsi="Times New Roman" w:cs="Times New Roman"/>
          <w:b/>
          <w:bCs/>
          <w:i/>
          <w:iCs/>
          <w:sz w:val="24"/>
          <w:szCs w:val="24"/>
        </w:rPr>
        <w:t xml:space="preserve"> квартал 201</w:t>
      </w:r>
      <w:r w:rsidR="00392516">
        <w:rPr>
          <w:rFonts w:ascii="Times New Roman" w:hAnsi="Times New Roman" w:cs="Times New Roman"/>
          <w:b/>
          <w:bCs/>
          <w:i/>
          <w:iCs/>
          <w:sz w:val="24"/>
          <w:szCs w:val="24"/>
        </w:rPr>
        <w:t>3</w:t>
      </w:r>
      <w:r w:rsidR="000E1B22" w:rsidRPr="00F6229C">
        <w:rPr>
          <w:rFonts w:ascii="Times New Roman" w:hAnsi="Times New Roman" w:cs="Times New Roman"/>
          <w:b/>
          <w:bCs/>
          <w:i/>
          <w:iCs/>
          <w:sz w:val="24"/>
          <w:szCs w:val="24"/>
        </w:rPr>
        <w:t xml:space="preserve">  года.</w:t>
      </w:r>
    </w:p>
    <w:p w:rsidR="008D38FC" w:rsidRPr="00CB16E4" w:rsidRDefault="008D38FC" w:rsidP="00A470F7">
      <w:pPr>
        <w:pStyle w:val="ab"/>
        <w:spacing w:after="60" w:line="240" w:lineRule="auto"/>
        <w:ind w:left="-284" w:firstLine="426"/>
        <w:jc w:val="center"/>
        <w:rPr>
          <w:rFonts w:ascii="Times New Roman" w:hAnsi="Times New Roman" w:cs="Times New Roman"/>
          <w:b/>
          <w:bCs/>
          <w:i/>
          <w:iCs/>
          <w:sz w:val="12"/>
          <w:szCs w:val="12"/>
        </w:rPr>
      </w:pPr>
    </w:p>
    <w:p w:rsidR="006F350A" w:rsidRDefault="006F350A" w:rsidP="004B4028">
      <w:pPr>
        <w:spacing w:after="6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Решением Думы от 14.1</w:t>
      </w:r>
      <w:r w:rsidR="00037EE6">
        <w:rPr>
          <w:rFonts w:ascii="Times New Roman" w:hAnsi="Times New Roman" w:cs="Times New Roman"/>
          <w:sz w:val="24"/>
          <w:szCs w:val="24"/>
        </w:rPr>
        <w:t>1</w:t>
      </w:r>
      <w:r>
        <w:rPr>
          <w:rFonts w:ascii="Times New Roman" w:hAnsi="Times New Roman" w:cs="Times New Roman"/>
          <w:sz w:val="24"/>
          <w:szCs w:val="24"/>
        </w:rPr>
        <w:t>.201</w:t>
      </w:r>
      <w:r w:rsidR="00037EE6">
        <w:rPr>
          <w:rFonts w:ascii="Times New Roman" w:hAnsi="Times New Roman" w:cs="Times New Roman"/>
          <w:sz w:val="24"/>
          <w:szCs w:val="24"/>
        </w:rPr>
        <w:t>2</w:t>
      </w:r>
      <w:r>
        <w:rPr>
          <w:rFonts w:ascii="Times New Roman" w:hAnsi="Times New Roman" w:cs="Times New Roman"/>
          <w:sz w:val="24"/>
          <w:szCs w:val="24"/>
        </w:rPr>
        <w:t>г. №</w:t>
      </w:r>
      <w:r w:rsidR="00037EE6">
        <w:rPr>
          <w:rFonts w:ascii="Times New Roman" w:hAnsi="Times New Roman" w:cs="Times New Roman"/>
          <w:sz w:val="24"/>
          <w:szCs w:val="24"/>
        </w:rPr>
        <w:t>1032</w:t>
      </w:r>
      <w:r>
        <w:rPr>
          <w:rFonts w:ascii="Times New Roman" w:hAnsi="Times New Roman" w:cs="Times New Roman"/>
          <w:sz w:val="24"/>
          <w:szCs w:val="24"/>
        </w:rPr>
        <w:t xml:space="preserve"> «О бюджете го</w:t>
      </w:r>
      <w:r w:rsidR="00037EE6">
        <w:rPr>
          <w:rFonts w:ascii="Times New Roman" w:hAnsi="Times New Roman" w:cs="Times New Roman"/>
          <w:sz w:val="24"/>
          <w:szCs w:val="24"/>
        </w:rPr>
        <w:t>родского округа Тольятти на 2013</w:t>
      </w:r>
      <w:r>
        <w:rPr>
          <w:rFonts w:ascii="Times New Roman" w:hAnsi="Times New Roman" w:cs="Times New Roman"/>
          <w:sz w:val="24"/>
          <w:szCs w:val="24"/>
        </w:rPr>
        <w:t xml:space="preserve"> год и на плановый период 201</w:t>
      </w:r>
      <w:r w:rsidR="00037EE6">
        <w:rPr>
          <w:rFonts w:ascii="Times New Roman" w:hAnsi="Times New Roman" w:cs="Times New Roman"/>
          <w:sz w:val="24"/>
          <w:szCs w:val="24"/>
        </w:rPr>
        <w:t>4</w:t>
      </w:r>
      <w:r>
        <w:rPr>
          <w:rFonts w:ascii="Times New Roman" w:hAnsi="Times New Roman" w:cs="Times New Roman"/>
          <w:sz w:val="24"/>
          <w:szCs w:val="24"/>
        </w:rPr>
        <w:t xml:space="preserve"> и 201</w:t>
      </w:r>
      <w:r w:rsidR="00037EE6">
        <w:rPr>
          <w:rFonts w:ascii="Times New Roman" w:hAnsi="Times New Roman" w:cs="Times New Roman"/>
          <w:sz w:val="24"/>
          <w:szCs w:val="24"/>
        </w:rPr>
        <w:t>5</w:t>
      </w:r>
      <w:r>
        <w:rPr>
          <w:rFonts w:ascii="Times New Roman" w:hAnsi="Times New Roman" w:cs="Times New Roman"/>
          <w:sz w:val="24"/>
          <w:szCs w:val="24"/>
        </w:rPr>
        <w:t xml:space="preserve"> годов» </w:t>
      </w:r>
      <w:r w:rsidR="008879D3">
        <w:rPr>
          <w:rFonts w:ascii="Times New Roman" w:hAnsi="Times New Roman" w:cs="Times New Roman"/>
          <w:sz w:val="24"/>
          <w:szCs w:val="24"/>
        </w:rPr>
        <w:t xml:space="preserve">утверждены следующие </w:t>
      </w:r>
      <w:r>
        <w:rPr>
          <w:rFonts w:ascii="Times New Roman" w:hAnsi="Times New Roman" w:cs="Times New Roman"/>
          <w:sz w:val="24"/>
          <w:szCs w:val="24"/>
        </w:rPr>
        <w:t xml:space="preserve">параметры бюджета: доходы </w:t>
      </w:r>
      <w:r w:rsidR="00037EE6">
        <w:rPr>
          <w:rFonts w:ascii="Times New Roman" w:hAnsi="Times New Roman" w:cs="Times New Roman"/>
          <w:sz w:val="24"/>
          <w:szCs w:val="24"/>
        </w:rPr>
        <w:t>6 947 185</w:t>
      </w:r>
      <w:r>
        <w:rPr>
          <w:rFonts w:ascii="Times New Roman" w:hAnsi="Times New Roman" w:cs="Times New Roman"/>
          <w:sz w:val="24"/>
          <w:szCs w:val="24"/>
        </w:rPr>
        <w:t xml:space="preserve">тыс. руб.,  расходы </w:t>
      </w:r>
      <w:r w:rsidR="00037EE6">
        <w:rPr>
          <w:rFonts w:ascii="Times New Roman" w:hAnsi="Times New Roman" w:cs="Times New Roman"/>
          <w:sz w:val="24"/>
          <w:szCs w:val="24"/>
        </w:rPr>
        <w:t>7 639 948</w:t>
      </w:r>
      <w:r>
        <w:rPr>
          <w:rFonts w:ascii="Times New Roman" w:hAnsi="Times New Roman" w:cs="Times New Roman"/>
          <w:sz w:val="24"/>
          <w:szCs w:val="24"/>
        </w:rPr>
        <w:t xml:space="preserve"> тыс. руб., дефицит бюджета </w:t>
      </w:r>
      <w:r w:rsidR="00037EE6">
        <w:rPr>
          <w:rFonts w:ascii="Times New Roman" w:hAnsi="Times New Roman" w:cs="Times New Roman"/>
          <w:sz w:val="24"/>
          <w:szCs w:val="24"/>
        </w:rPr>
        <w:t>692 763</w:t>
      </w:r>
      <w:r>
        <w:rPr>
          <w:rFonts w:ascii="Times New Roman" w:hAnsi="Times New Roman" w:cs="Times New Roman"/>
          <w:sz w:val="24"/>
          <w:szCs w:val="24"/>
        </w:rPr>
        <w:t xml:space="preserve"> тыс. руб.</w:t>
      </w:r>
    </w:p>
    <w:p w:rsidR="006F350A" w:rsidRDefault="00D12C56" w:rsidP="004B4028">
      <w:pPr>
        <w:spacing w:after="12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 xml:space="preserve">Решениями Думы от </w:t>
      </w:r>
      <w:r w:rsidR="007A24AA">
        <w:rPr>
          <w:rFonts w:ascii="Times New Roman" w:hAnsi="Times New Roman" w:cs="Times New Roman"/>
          <w:sz w:val="24"/>
          <w:szCs w:val="24"/>
        </w:rPr>
        <w:t>1</w:t>
      </w:r>
      <w:r>
        <w:rPr>
          <w:rFonts w:ascii="Times New Roman" w:hAnsi="Times New Roman" w:cs="Times New Roman"/>
          <w:sz w:val="24"/>
          <w:szCs w:val="24"/>
        </w:rPr>
        <w:t>9</w:t>
      </w:r>
      <w:r w:rsidR="006F350A">
        <w:rPr>
          <w:rFonts w:ascii="Times New Roman" w:hAnsi="Times New Roman" w:cs="Times New Roman"/>
          <w:sz w:val="24"/>
          <w:szCs w:val="24"/>
        </w:rPr>
        <w:t>.12.201</w:t>
      </w:r>
      <w:r>
        <w:rPr>
          <w:rFonts w:ascii="Times New Roman" w:hAnsi="Times New Roman" w:cs="Times New Roman"/>
          <w:sz w:val="24"/>
          <w:szCs w:val="24"/>
        </w:rPr>
        <w:t>2</w:t>
      </w:r>
      <w:r w:rsidR="006F350A">
        <w:rPr>
          <w:rFonts w:ascii="Times New Roman" w:hAnsi="Times New Roman" w:cs="Times New Roman"/>
          <w:sz w:val="24"/>
          <w:szCs w:val="24"/>
        </w:rPr>
        <w:t>г. №</w:t>
      </w:r>
      <w:r>
        <w:rPr>
          <w:rFonts w:ascii="Times New Roman" w:hAnsi="Times New Roman" w:cs="Times New Roman"/>
          <w:sz w:val="24"/>
          <w:szCs w:val="24"/>
        </w:rPr>
        <w:t>1072</w:t>
      </w:r>
      <w:r w:rsidR="006F350A">
        <w:rPr>
          <w:rFonts w:ascii="Times New Roman" w:hAnsi="Times New Roman" w:cs="Times New Roman"/>
          <w:sz w:val="24"/>
          <w:szCs w:val="24"/>
        </w:rPr>
        <w:t xml:space="preserve">, от </w:t>
      </w:r>
      <w:r w:rsidR="007A24AA">
        <w:rPr>
          <w:rFonts w:ascii="Times New Roman" w:hAnsi="Times New Roman" w:cs="Times New Roman"/>
          <w:sz w:val="24"/>
          <w:szCs w:val="24"/>
        </w:rPr>
        <w:t>1</w:t>
      </w:r>
      <w:r>
        <w:rPr>
          <w:rFonts w:ascii="Times New Roman" w:hAnsi="Times New Roman" w:cs="Times New Roman"/>
          <w:sz w:val="24"/>
          <w:szCs w:val="24"/>
        </w:rPr>
        <w:t>3</w:t>
      </w:r>
      <w:r w:rsidR="006F350A">
        <w:rPr>
          <w:rFonts w:ascii="Times New Roman" w:hAnsi="Times New Roman" w:cs="Times New Roman"/>
          <w:sz w:val="24"/>
          <w:szCs w:val="24"/>
        </w:rPr>
        <w:t>.0</w:t>
      </w:r>
      <w:r>
        <w:rPr>
          <w:rFonts w:ascii="Times New Roman" w:hAnsi="Times New Roman" w:cs="Times New Roman"/>
          <w:sz w:val="24"/>
          <w:szCs w:val="24"/>
        </w:rPr>
        <w:t>2</w:t>
      </w:r>
      <w:r w:rsidR="006F350A">
        <w:rPr>
          <w:rFonts w:ascii="Times New Roman" w:hAnsi="Times New Roman" w:cs="Times New Roman"/>
          <w:sz w:val="24"/>
          <w:szCs w:val="24"/>
        </w:rPr>
        <w:t>.201</w:t>
      </w:r>
      <w:r>
        <w:rPr>
          <w:rFonts w:ascii="Times New Roman" w:hAnsi="Times New Roman" w:cs="Times New Roman"/>
          <w:sz w:val="24"/>
          <w:szCs w:val="24"/>
        </w:rPr>
        <w:t>3</w:t>
      </w:r>
      <w:r w:rsidR="006F350A">
        <w:rPr>
          <w:rFonts w:ascii="Times New Roman" w:hAnsi="Times New Roman" w:cs="Times New Roman"/>
          <w:sz w:val="24"/>
          <w:szCs w:val="24"/>
        </w:rPr>
        <w:t>г. №</w:t>
      </w:r>
      <w:r>
        <w:rPr>
          <w:rFonts w:ascii="Times New Roman" w:hAnsi="Times New Roman" w:cs="Times New Roman"/>
          <w:sz w:val="24"/>
          <w:szCs w:val="24"/>
        </w:rPr>
        <w:t>1121</w:t>
      </w:r>
      <w:r w:rsidR="007A24AA">
        <w:rPr>
          <w:rFonts w:ascii="Times New Roman" w:hAnsi="Times New Roman" w:cs="Times New Roman"/>
          <w:sz w:val="24"/>
          <w:szCs w:val="24"/>
        </w:rPr>
        <w:t xml:space="preserve">, от </w:t>
      </w:r>
      <w:r>
        <w:rPr>
          <w:rFonts w:ascii="Times New Roman" w:hAnsi="Times New Roman" w:cs="Times New Roman"/>
          <w:sz w:val="24"/>
          <w:szCs w:val="24"/>
        </w:rPr>
        <w:t>20</w:t>
      </w:r>
      <w:r w:rsidR="006F350A">
        <w:rPr>
          <w:rFonts w:ascii="Times New Roman" w:hAnsi="Times New Roman" w:cs="Times New Roman"/>
          <w:sz w:val="24"/>
          <w:szCs w:val="24"/>
        </w:rPr>
        <w:t>.0</w:t>
      </w:r>
      <w:r>
        <w:rPr>
          <w:rFonts w:ascii="Times New Roman" w:hAnsi="Times New Roman" w:cs="Times New Roman"/>
          <w:sz w:val="24"/>
          <w:szCs w:val="24"/>
        </w:rPr>
        <w:t>3</w:t>
      </w:r>
      <w:r w:rsidR="006F350A">
        <w:rPr>
          <w:rFonts w:ascii="Times New Roman" w:hAnsi="Times New Roman" w:cs="Times New Roman"/>
          <w:sz w:val="24"/>
          <w:szCs w:val="24"/>
        </w:rPr>
        <w:t>.201</w:t>
      </w:r>
      <w:r>
        <w:rPr>
          <w:rFonts w:ascii="Times New Roman" w:hAnsi="Times New Roman" w:cs="Times New Roman"/>
          <w:sz w:val="24"/>
          <w:szCs w:val="24"/>
        </w:rPr>
        <w:t>3</w:t>
      </w:r>
      <w:r w:rsidR="006F350A">
        <w:rPr>
          <w:rFonts w:ascii="Times New Roman" w:hAnsi="Times New Roman" w:cs="Times New Roman"/>
          <w:sz w:val="24"/>
          <w:szCs w:val="24"/>
        </w:rPr>
        <w:t>г. №</w:t>
      </w:r>
      <w:r>
        <w:rPr>
          <w:rFonts w:ascii="Times New Roman" w:hAnsi="Times New Roman" w:cs="Times New Roman"/>
          <w:sz w:val="24"/>
          <w:szCs w:val="24"/>
        </w:rPr>
        <w:t xml:space="preserve">1150 </w:t>
      </w:r>
      <w:r w:rsidR="006F350A">
        <w:rPr>
          <w:rFonts w:ascii="Times New Roman" w:hAnsi="Times New Roman" w:cs="Times New Roman"/>
          <w:sz w:val="24"/>
          <w:szCs w:val="24"/>
        </w:rPr>
        <w:t xml:space="preserve">в </w:t>
      </w:r>
      <w:r w:rsidR="008879D3">
        <w:rPr>
          <w:rFonts w:ascii="Times New Roman" w:hAnsi="Times New Roman" w:cs="Times New Roman"/>
          <w:sz w:val="24"/>
          <w:szCs w:val="24"/>
        </w:rPr>
        <w:t xml:space="preserve">Решение о </w:t>
      </w:r>
      <w:r w:rsidR="006F350A">
        <w:rPr>
          <w:rFonts w:ascii="Times New Roman" w:hAnsi="Times New Roman" w:cs="Times New Roman"/>
          <w:sz w:val="24"/>
          <w:szCs w:val="24"/>
        </w:rPr>
        <w:t>бюджет</w:t>
      </w:r>
      <w:r w:rsidR="008879D3">
        <w:rPr>
          <w:rFonts w:ascii="Times New Roman" w:hAnsi="Times New Roman" w:cs="Times New Roman"/>
          <w:sz w:val="24"/>
          <w:szCs w:val="24"/>
        </w:rPr>
        <w:t>е</w:t>
      </w:r>
      <w:r w:rsidR="006F350A">
        <w:rPr>
          <w:rFonts w:ascii="Times New Roman" w:hAnsi="Times New Roman" w:cs="Times New Roman"/>
          <w:sz w:val="24"/>
          <w:szCs w:val="24"/>
        </w:rPr>
        <w:t xml:space="preserve"> были внесены изменения, в результате которых доходная часть бюджета увеличилась на </w:t>
      </w:r>
      <w:r w:rsidR="0089303B">
        <w:rPr>
          <w:rFonts w:ascii="Times New Roman" w:hAnsi="Times New Roman" w:cs="Times New Roman"/>
          <w:sz w:val="24"/>
          <w:szCs w:val="24"/>
        </w:rPr>
        <w:t>4 471 331</w:t>
      </w:r>
      <w:r w:rsidR="006F350A">
        <w:rPr>
          <w:rFonts w:ascii="Times New Roman" w:hAnsi="Times New Roman" w:cs="Times New Roman"/>
          <w:sz w:val="24"/>
          <w:szCs w:val="24"/>
        </w:rPr>
        <w:t xml:space="preserve"> тыс. руб. и составила </w:t>
      </w:r>
      <w:r w:rsidR="0089303B">
        <w:rPr>
          <w:rFonts w:ascii="Times New Roman" w:hAnsi="Times New Roman" w:cs="Times New Roman"/>
          <w:sz w:val="24"/>
          <w:szCs w:val="24"/>
        </w:rPr>
        <w:t>11 418 516</w:t>
      </w:r>
      <w:r w:rsidR="006F350A">
        <w:rPr>
          <w:rFonts w:ascii="Times New Roman" w:hAnsi="Times New Roman" w:cs="Times New Roman"/>
          <w:sz w:val="24"/>
          <w:szCs w:val="24"/>
        </w:rPr>
        <w:t xml:space="preserve"> тыс. руб.; расходы увеличились на </w:t>
      </w:r>
      <w:r w:rsidR="0089303B">
        <w:rPr>
          <w:rFonts w:ascii="Times New Roman" w:hAnsi="Times New Roman" w:cs="Times New Roman"/>
          <w:sz w:val="24"/>
          <w:szCs w:val="24"/>
        </w:rPr>
        <w:t xml:space="preserve">4 688 566 </w:t>
      </w:r>
      <w:r w:rsidR="006F350A">
        <w:rPr>
          <w:rFonts w:ascii="Times New Roman" w:hAnsi="Times New Roman" w:cs="Times New Roman"/>
          <w:sz w:val="24"/>
          <w:szCs w:val="24"/>
        </w:rPr>
        <w:t xml:space="preserve">тыс. руб. и составили </w:t>
      </w:r>
      <w:r w:rsidR="0089303B">
        <w:rPr>
          <w:rFonts w:ascii="Times New Roman" w:hAnsi="Times New Roman" w:cs="Times New Roman"/>
          <w:sz w:val="24"/>
          <w:szCs w:val="24"/>
        </w:rPr>
        <w:t xml:space="preserve">12 328 514 </w:t>
      </w:r>
      <w:r w:rsidR="006F350A">
        <w:rPr>
          <w:rFonts w:ascii="Times New Roman" w:hAnsi="Times New Roman" w:cs="Times New Roman"/>
          <w:sz w:val="24"/>
          <w:szCs w:val="24"/>
        </w:rPr>
        <w:t>тыс. руб. Д</w:t>
      </w:r>
      <w:r w:rsidR="007A24AA">
        <w:rPr>
          <w:rFonts w:ascii="Times New Roman" w:hAnsi="Times New Roman" w:cs="Times New Roman"/>
          <w:sz w:val="24"/>
          <w:szCs w:val="24"/>
        </w:rPr>
        <w:t xml:space="preserve">ефицит бюджета увеличился на </w:t>
      </w:r>
      <w:r w:rsidR="0089303B">
        <w:rPr>
          <w:rFonts w:ascii="Times New Roman" w:hAnsi="Times New Roman" w:cs="Times New Roman"/>
          <w:sz w:val="24"/>
          <w:szCs w:val="24"/>
        </w:rPr>
        <w:t>217 235</w:t>
      </w:r>
      <w:r w:rsidR="006F350A">
        <w:rPr>
          <w:rFonts w:ascii="Times New Roman" w:hAnsi="Times New Roman" w:cs="Times New Roman"/>
          <w:sz w:val="24"/>
          <w:szCs w:val="24"/>
        </w:rPr>
        <w:t xml:space="preserve"> тыс. руб. и составил</w:t>
      </w:r>
      <w:r w:rsidR="0089303B">
        <w:rPr>
          <w:rFonts w:ascii="Times New Roman" w:hAnsi="Times New Roman" w:cs="Times New Roman"/>
          <w:sz w:val="24"/>
          <w:szCs w:val="24"/>
        </w:rPr>
        <w:t>909 998</w:t>
      </w:r>
      <w:r w:rsidR="006F350A">
        <w:rPr>
          <w:rFonts w:ascii="Times New Roman" w:hAnsi="Times New Roman" w:cs="Times New Roman"/>
          <w:sz w:val="24"/>
          <w:szCs w:val="24"/>
        </w:rPr>
        <w:t xml:space="preserve"> тыс. руб.</w:t>
      </w:r>
      <w:r w:rsidR="008879D3">
        <w:rPr>
          <w:rFonts w:ascii="Times New Roman" w:hAnsi="Times New Roman" w:cs="Times New Roman"/>
          <w:sz w:val="24"/>
          <w:szCs w:val="24"/>
        </w:rPr>
        <w:t xml:space="preserve"> (см. Таблицу №1).</w:t>
      </w:r>
    </w:p>
    <w:p w:rsidR="006F350A" w:rsidRPr="008879D3" w:rsidRDefault="006F350A" w:rsidP="00A470F7">
      <w:pPr>
        <w:spacing w:after="0" w:line="240" w:lineRule="auto"/>
        <w:ind w:left="-284" w:firstLine="426"/>
        <w:rPr>
          <w:rFonts w:ascii="Times New Roman" w:hAnsi="Times New Roman" w:cs="Times New Roman"/>
          <w:iCs/>
          <w:sz w:val="24"/>
          <w:szCs w:val="24"/>
        </w:rPr>
      </w:pPr>
      <w:r w:rsidRPr="008879D3">
        <w:rPr>
          <w:rFonts w:ascii="Times New Roman" w:hAnsi="Times New Roman" w:cs="Times New Roman"/>
          <w:bCs/>
          <w:sz w:val="24"/>
          <w:szCs w:val="24"/>
        </w:rPr>
        <w:t>Таблица №1</w:t>
      </w:r>
      <w:r w:rsidRPr="008879D3">
        <w:rPr>
          <w:rFonts w:ascii="Times New Roman" w:hAnsi="Times New Roman" w:cs="Times New Roman"/>
          <w:iCs/>
          <w:sz w:val="24"/>
          <w:szCs w:val="24"/>
        </w:rPr>
        <w:t>(тыс. руб.)</w:t>
      </w:r>
    </w:p>
    <w:tbl>
      <w:tblPr>
        <w:tblStyle w:val="a4"/>
        <w:tblW w:w="9782" w:type="dxa"/>
        <w:tblInd w:w="-176" w:type="dxa"/>
        <w:tblLook w:val="04A0"/>
      </w:tblPr>
      <w:tblGrid>
        <w:gridCol w:w="2411"/>
        <w:gridCol w:w="1701"/>
        <w:gridCol w:w="1559"/>
        <w:gridCol w:w="1360"/>
        <w:gridCol w:w="1418"/>
        <w:gridCol w:w="1333"/>
      </w:tblGrid>
      <w:tr w:rsidR="00691B5B" w:rsidTr="0088687C">
        <w:tc>
          <w:tcPr>
            <w:tcW w:w="2411" w:type="dxa"/>
            <w:vAlign w:val="center"/>
          </w:tcPr>
          <w:p w:rsidR="00691B5B" w:rsidRDefault="00691B5B" w:rsidP="00A470F7">
            <w:pPr>
              <w:ind w:left="-284" w:firstLine="426"/>
              <w:jc w:val="center"/>
              <w:rPr>
                <w:rFonts w:ascii="Times New Roman" w:hAnsi="Times New Roman" w:cs="Times New Roman"/>
                <w:b/>
                <w:bCs/>
                <w:i/>
                <w:iCs/>
                <w:sz w:val="20"/>
                <w:szCs w:val="20"/>
              </w:rPr>
            </w:pPr>
            <w:r>
              <w:rPr>
                <w:rFonts w:ascii="Times New Roman" w:hAnsi="Times New Roman" w:cs="Times New Roman"/>
                <w:b/>
                <w:bCs/>
                <w:i/>
                <w:iCs/>
                <w:sz w:val="20"/>
                <w:szCs w:val="20"/>
              </w:rPr>
              <w:t>Наименование</w:t>
            </w:r>
          </w:p>
        </w:tc>
        <w:tc>
          <w:tcPr>
            <w:tcW w:w="1701" w:type="dxa"/>
            <w:vAlign w:val="center"/>
          </w:tcPr>
          <w:p w:rsidR="00691B5B" w:rsidRDefault="00425288"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Утверждено на 2013</w:t>
            </w:r>
            <w:r w:rsidR="00691B5B">
              <w:rPr>
                <w:rFonts w:ascii="Times New Roman" w:hAnsi="Times New Roman" w:cs="Times New Roman"/>
                <w:b/>
                <w:bCs/>
                <w:i/>
                <w:iCs/>
                <w:sz w:val="20"/>
                <w:szCs w:val="20"/>
              </w:rPr>
              <w:t xml:space="preserve"> год</w:t>
            </w:r>
          </w:p>
        </w:tc>
        <w:tc>
          <w:tcPr>
            <w:tcW w:w="1559" w:type="dxa"/>
            <w:vAlign w:val="center"/>
          </w:tcPr>
          <w:p w:rsidR="00691B5B" w:rsidRDefault="00691B5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Кассовый план</w:t>
            </w:r>
          </w:p>
          <w:p w:rsidR="00691B5B" w:rsidRDefault="00691B5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на </w:t>
            </w:r>
            <w:r>
              <w:rPr>
                <w:rFonts w:ascii="Times New Roman" w:hAnsi="Times New Roman" w:cs="Times New Roman"/>
                <w:b/>
                <w:bCs/>
                <w:i/>
                <w:iCs/>
                <w:sz w:val="20"/>
                <w:szCs w:val="20"/>
                <w:lang w:val="en-US"/>
              </w:rPr>
              <w:t>I</w:t>
            </w:r>
            <w:r>
              <w:rPr>
                <w:rFonts w:ascii="Times New Roman" w:hAnsi="Times New Roman" w:cs="Times New Roman"/>
                <w:b/>
                <w:bCs/>
                <w:i/>
                <w:iCs/>
                <w:sz w:val="20"/>
                <w:szCs w:val="20"/>
              </w:rPr>
              <w:t xml:space="preserve"> квартал</w:t>
            </w:r>
          </w:p>
        </w:tc>
        <w:tc>
          <w:tcPr>
            <w:tcW w:w="1360" w:type="dxa"/>
            <w:vAlign w:val="center"/>
          </w:tcPr>
          <w:p w:rsidR="00691B5B" w:rsidRDefault="00691B5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Исполнено</w:t>
            </w:r>
          </w:p>
          <w:p w:rsidR="00691B5B" w:rsidRDefault="00691B5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за I квартал</w:t>
            </w:r>
          </w:p>
        </w:tc>
        <w:tc>
          <w:tcPr>
            <w:tcW w:w="1418" w:type="dxa"/>
            <w:vAlign w:val="center"/>
          </w:tcPr>
          <w:p w:rsidR="00691B5B" w:rsidRDefault="00691B5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Исполнение</w:t>
            </w:r>
          </w:p>
          <w:p w:rsidR="00691B5B" w:rsidRDefault="005F0CC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к  годовым</w:t>
            </w:r>
            <w:r w:rsidR="00691B5B">
              <w:rPr>
                <w:rFonts w:ascii="Times New Roman" w:hAnsi="Times New Roman" w:cs="Times New Roman"/>
                <w:b/>
                <w:bCs/>
                <w:i/>
                <w:iCs/>
                <w:sz w:val="20"/>
                <w:szCs w:val="20"/>
              </w:rPr>
              <w:t xml:space="preserve"> назнач</w:t>
            </w:r>
            <w:r w:rsidR="00874401">
              <w:rPr>
                <w:rFonts w:ascii="Times New Roman" w:hAnsi="Times New Roman" w:cs="Times New Roman"/>
                <w:b/>
                <w:bCs/>
                <w:i/>
                <w:iCs/>
                <w:sz w:val="20"/>
                <w:szCs w:val="20"/>
              </w:rPr>
              <w:t>ениям</w:t>
            </w:r>
          </w:p>
          <w:p w:rsidR="00691B5B" w:rsidRDefault="00691B5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w:t>
            </w:r>
          </w:p>
        </w:tc>
        <w:tc>
          <w:tcPr>
            <w:tcW w:w="1333" w:type="dxa"/>
            <w:vAlign w:val="center"/>
          </w:tcPr>
          <w:p w:rsidR="00691B5B" w:rsidRDefault="00691B5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Исполнение</w:t>
            </w:r>
          </w:p>
          <w:p w:rsidR="00691B5B" w:rsidRDefault="00691B5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к  кассовому плану</w:t>
            </w:r>
          </w:p>
          <w:p w:rsidR="00691B5B" w:rsidRDefault="00691B5B" w:rsidP="00107587">
            <w:pPr>
              <w:jc w:val="center"/>
              <w:rPr>
                <w:rFonts w:ascii="Times New Roman" w:hAnsi="Times New Roman" w:cs="Times New Roman"/>
                <w:b/>
                <w:bCs/>
                <w:i/>
                <w:iCs/>
                <w:sz w:val="20"/>
                <w:szCs w:val="20"/>
              </w:rPr>
            </w:pPr>
            <w:r>
              <w:rPr>
                <w:rFonts w:ascii="Times New Roman" w:hAnsi="Times New Roman" w:cs="Times New Roman"/>
                <w:b/>
                <w:bCs/>
                <w:i/>
                <w:iCs/>
                <w:sz w:val="20"/>
                <w:szCs w:val="20"/>
              </w:rPr>
              <w:t>(%)</w:t>
            </w:r>
          </w:p>
        </w:tc>
      </w:tr>
      <w:tr w:rsidR="00691B5B" w:rsidRPr="008879D3" w:rsidTr="0088687C">
        <w:tc>
          <w:tcPr>
            <w:tcW w:w="2411" w:type="dxa"/>
            <w:vAlign w:val="center"/>
          </w:tcPr>
          <w:p w:rsidR="00691B5B" w:rsidRPr="008879D3" w:rsidRDefault="00691B5B" w:rsidP="00A470F7">
            <w:pPr>
              <w:ind w:left="-284" w:firstLine="426"/>
              <w:jc w:val="center"/>
              <w:rPr>
                <w:rFonts w:ascii="Times New Roman" w:hAnsi="Times New Roman" w:cs="Times New Roman"/>
                <w:bCs/>
                <w:iCs/>
                <w:sz w:val="18"/>
                <w:szCs w:val="18"/>
              </w:rPr>
            </w:pPr>
            <w:r w:rsidRPr="008879D3">
              <w:rPr>
                <w:rFonts w:ascii="Times New Roman" w:hAnsi="Times New Roman" w:cs="Times New Roman"/>
                <w:bCs/>
                <w:iCs/>
                <w:sz w:val="18"/>
                <w:szCs w:val="18"/>
              </w:rPr>
              <w:t>1</w:t>
            </w:r>
          </w:p>
        </w:tc>
        <w:tc>
          <w:tcPr>
            <w:tcW w:w="1701" w:type="dxa"/>
            <w:vAlign w:val="center"/>
          </w:tcPr>
          <w:p w:rsidR="00691B5B" w:rsidRPr="008879D3" w:rsidRDefault="00691B5B" w:rsidP="00A470F7">
            <w:pPr>
              <w:ind w:left="-284" w:firstLine="426"/>
              <w:jc w:val="center"/>
              <w:rPr>
                <w:rFonts w:ascii="Times New Roman" w:hAnsi="Times New Roman" w:cs="Times New Roman"/>
                <w:bCs/>
                <w:iCs/>
                <w:sz w:val="18"/>
                <w:szCs w:val="18"/>
              </w:rPr>
            </w:pPr>
            <w:r w:rsidRPr="008879D3">
              <w:rPr>
                <w:rFonts w:ascii="Times New Roman" w:hAnsi="Times New Roman" w:cs="Times New Roman"/>
                <w:bCs/>
                <w:iCs/>
                <w:sz w:val="18"/>
                <w:szCs w:val="18"/>
              </w:rPr>
              <w:t>2</w:t>
            </w:r>
          </w:p>
        </w:tc>
        <w:tc>
          <w:tcPr>
            <w:tcW w:w="1559" w:type="dxa"/>
            <w:vAlign w:val="center"/>
          </w:tcPr>
          <w:p w:rsidR="00691B5B" w:rsidRPr="008879D3" w:rsidRDefault="00691B5B" w:rsidP="00A470F7">
            <w:pPr>
              <w:ind w:left="-284" w:firstLine="426"/>
              <w:jc w:val="center"/>
              <w:rPr>
                <w:rFonts w:ascii="Times New Roman" w:hAnsi="Times New Roman" w:cs="Times New Roman"/>
                <w:bCs/>
                <w:iCs/>
                <w:sz w:val="18"/>
                <w:szCs w:val="18"/>
              </w:rPr>
            </w:pPr>
            <w:r w:rsidRPr="008879D3">
              <w:rPr>
                <w:rFonts w:ascii="Times New Roman" w:hAnsi="Times New Roman" w:cs="Times New Roman"/>
                <w:bCs/>
                <w:iCs/>
                <w:sz w:val="18"/>
                <w:szCs w:val="18"/>
              </w:rPr>
              <w:t>3</w:t>
            </w:r>
          </w:p>
        </w:tc>
        <w:tc>
          <w:tcPr>
            <w:tcW w:w="1360" w:type="dxa"/>
            <w:vAlign w:val="center"/>
          </w:tcPr>
          <w:p w:rsidR="00691B5B" w:rsidRPr="008879D3" w:rsidRDefault="00691B5B" w:rsidP="00A470F7">
            <w:pPr>
              <w:ind w:left="-284" w:firstLine="426"/>
              <w:jc w:val="center"/>
              <w:rPr>
                <w:rFonts w:ascii="Times New Roman" w:hAnsi="Times New Roman" w:cs="Times New Roman"/>
                <w:bCs/>
                <w:iCs/>
                <w:sz w:val="18"/>
                <w:szCs w:val="18"/>
              </w:rPr>
            </w:pPr>
            <w:r w:rsidRPr="008879D3">
              <w:rPr>
                <w:rFonts w:ascii="Times New Roman" w:hAnsi="Times New Roman" w:cs="Times New Roman"/>
                <w:bCs/>
                <w:iCs/>
                <w:sz w:val="18"/>
                <w:szCs w:val="18"/>
              </w:rPr>
              <w:t>4</w:t>
            </w:r>
          </w:p>
        </w:tc>
        <w:tc>
          <w:tcPr>
            <w:tcW w:w="1418" w:type="dxa"/>
            <w:vAlign w:val="center"/>
          </w:tcPr>
          <w:p w:rsidR="00691B5B" w:rsidRPr="008879D3" w:rsidRDefault="00691B5B" w:rsidP="00A470F7">
            <w:pPr>
              <w:ind w:left="-284" w:firstLine="426"/>
              <w:jc w:val="center"/>
              <w:rPr>
                <w:rFonts w:ascii="Times New Roman" w:hAnsi="Times New Roman" w:cs="Times New Roman"/>
                <w:bCs/>
                <w:iCs/>
                <w:sz w:val="18"/>
                <w:szCs w:val="18"/>
              </w:rPr>
            </w:pPr>
            <w:r w:rsidRPr="008879D3">
              <w:rPr>
                <w:rFonts w:ascii="Times New Roman" w:hAnsi="Times New Roman" w:cs="Times New Roman"/>
                <w:bCs/>
                <w:iCs/>
                <w:sz w:val="18"/>
                <w:szCs w:val="18"/>
              </w:rPr>
              <w:t>5</w:t>
            </w:r>
          </w:p>
        </w:tc>
        <w:tc>
          <w:tcPr>
            <w:tcW w:w="1333" w:type="dxa"/>
            <w:vAlign w:val="center"/>
          </w:tcPr>
          <w:p w:rsidR="00691B5B" w:rsidRPr="008879D3" w:rsidRDefault="00691B5B" w:rsidP="00A470F7">
            <w:pPr>
              <w:ind w:left="-284" w:firstLine="426"/>
              <w:jc w:val="center"/>
              <w:rPr>
                <w:rFonts w:ascii="Times New Roman" w:hAnsi="Times New Roman" w:cs="Times New Roman"/>
                <w:bCs/>
                <w:iCs/>
                <w:sz w:val="18"/>
                <w:szCs w:val="18"/>
              </w:rPr>
            </w:pPr>
            <w:r w:rsidRPr="008879D3">
              <w:rPr>
                <w:rFonts w:ascii="Times New Roman" w:hAnsi="Times New Roman" w:cs="Times New Roman"/>
                <w:bCs/>
                <w:iCs/>
                <w:sz w:val="18"/>
                <w:szCs w:val="18"/>
              </w:rPr>
              <w:t>6</w:t>
            </w:r>
          </w:p>
        </w:tc>
      </w:tr>
      <w:tr w:rsidR="00691B5B" w:rsidTr="0088687C">
        <w:tc>
          <w:tcPr>
            <w:tcW w:w="2411" w:type="dxa"/>
            <w:vAlign w:val="center"/>
          </w:tcPr>
          <w:p w:rsidR="00691B5B" w:rsidRDefault="00691B5B" w:rsidP="00A470F7">
            <w:pPr>
              <w:ind w:left="-284" w:firstLine="426"/>
              <w:rPr>
                <w:rFonts w:ascii="Times New Roman" w:hAnsi="Times New Roman" w:cs="Times New Roman"/>
                <w:b/>
                <w:bCs/>
              </w:rPr>
            </w:pPr>
            <w:r>
              <w:rPr>
                <w:rFonts w:ascii="Times New Roman" w:hAnsi="Times New Roman" w:cs="Times New Roman"/>
                <w:b/>
                <w:bCs/>
              </w:rPr>
              <w:t>Доходы</w:t>
            </w:r>
          </w:p>
        </w:tc>
        <w:tc>
          <w:tcPr>
            <w:tcW w:w="1701" w:type="dxa"/>
            <w:vAlign w:val="center"/>
          </w:tcPr>
          <w:p w:rsidR="00691B5B" w:rsidRPr="00BD4DEF" w:rsidRDefault="0089303B" w:rsidP="00A470F7">
            <w:pPr>
              <w:ind w:left="-284" w:firstLine="426"/>
              <w:jc w:val="center"/>
              <w:rPr>
                <w:rFonts w:ascii="Times New Roman" w:hAnsi="Times New Roman" w:cs="Times New Roman"/>
                <w:b/>
                <w:bCs/>
                <w:i/>
                <w:iCs/>
              </w:rPr>
            </w:pPr>
            <w:r>
              <w:rPr>
                <w:rFonts w:ascii="Times New Roman" w:hAnsi="Times New Roman" w:cs="Times New Roman"/>
                <w:b/>
                <w:bCs/>
                <w:i/>
                <w:iCs/>
              </w:rPr>
              <w:t>11 418 516</w:t>
            </w:r>
          </w:p>
        </w:tc>
        <w:tc>
          <w:tcPr>
            <w:tcW w:w="1559" w:type="dxa"/>
            <w:vAlign w:val="center"/>
          </w:tcPr>
          <w:p w:rsidR="002C1E98" w:rsidRPr="002C1E98" w:rsidRDefault="00FB417F" w:rsidP="00A470F7">
            <w:pPr>
              <w:ind w:left="-284" w:firstLine="426"/>
              <w:jc w:val="center"/>
              <w:rPr>
                <w:rFonts w:ascii="Times New Roman" w:hAnsi="Times New Roman" w:cs="Times New Roman"/>
                <w:bCs/>
                <w:i/>
                <w:iCs/>
                <w:color w:val="000000" w:themeColor="text1"/>
              </w:rPr>
            </w:pPr>
            <w:r>
              <w:rPr>
                <w:rFonts w:ascii="Times New Roman" w:hAnsi="Times New Roman" w:cs="Times New Roman"/>
                <w:bCs/>
                <w:i/>
                <w:iCs/>
                <w:color w:val="000000" w:themeColor="text1"/>
              </w:rPr>
              <w:t>1 844 987</w:t>
            </w:r>
          </w:p>
        </w:tc>
        <w:tc>
          <w:tcPr>
            <w:tcW w:w="1360" w:type="dxa"/>
            <w:vAlign w:val="center"/>
          </w:tcPr>
          <w:p w:rsidR="00691B5B" w:rsidRPr="00BD4DEF" w:rsidRDefault="00396088" w:rsidP="00A470F7">
            <w:pPr>
              <w:ind w:left="-284" w:firstLine="426"/>
              <w:jc w:val="center"/>
              <w:rPr>
                <w:rFonts w:ascii="Times New Roman" w:hAnsi="Times New Roman" w:cs="Times New Roman"/>
                <w:b/>
                <w:bCs/>
                <w:i/>
                <w:iCs/>
              </w:rPr>
            </w:pPr>
            <w:r>
              <w:rPr>
                <w:rFonts w:ascii="Times New Roman" w:hAnsi="Times New Roman" w:cs="Times New Roman"/>
                <w:b/>
                <w:bCs/>
                <w:i/>
                <w:iCs/>
              </w:rPr>
              <w:t>1 897 073</w:t>
            </w:r>
          </w:p>
        </w:tc>
        <w:tc>
          <w:tcPr>
            <w:tcW w:w="1418" w:type="dxa"/>
            <w:vAlign w:val="center"/>
          </w:tcPr>
          <w:p w:rsidR="00691B5B" w:rsidRPr="00BD4DEF" w:rsidRDefault="00396088" w:rsidP="00A470F7">
            <w:pPr>
              <w:ind w:left="-284" w:firstLine="426"/>
              <w:jc w:val="center"/>
              <w:rPr>
                <w:rFonts w:ascii="Times New Roman" w:hAnsi="Times New Roman" w:cs="Times New Roman"/>
                <w:b/>
                <w:bCs/>
                <w:i/>
                <w:iCs/>
              </w:rPr>
            </w:pPr>
            <w:r>
              <w:rPr>
                <w:rFonts w:ascii="Times New Roman" w:hAnsi="Times New Roman" w:cs="Times New Roman"/>
                <w:b/>
                <w:bCs/>
                <w:i/>
                <w:iCs/>
              </w:rPr>
              <w:t>16,6</w:t>
            </w:r>
          </w:p>
        </w:tc>
        <w:tc>
          <w:tcPr>
            <w:tcW w:w="1333" w:type="dxa"/>
            <w:vAlign w:val="center"/>
          </w:tcPr>
          <w:p w:rsidR="00691B5B" w:rsidRPr="00BD4DEF" w:rsidRDefault="00FB417F" w:rsidP="00A470F7">
            <w:pPr>
              <w:ind w:left="-284" w:firstLine="426"/>
              <w:jc w:val="center"/>
              <w:rPr>
                <w:rFonts w:ascii="Times New Roman" w:hAnsi="Times New Roman" w:cs="Times New Roman"/>
                <w:b/>
                <w:bCs/>
                <w:i/>
                <w:iCs/>
              </w:rPr>
            </w:pPr>
            <w:r>
              <w:rPr>
                <w:rFonts w:ascii="Times New Roman" w:hAnsi="Times New Roman" w:cs="Times New Roman"/>
                <w:b/>
                <w:bCs/>
                <w:i/>
                <w:iCs/>
              </w:rPr>
              <w:t>102,8</w:t>
            </w:r>
          </w:p>
        </w:tc>
      </w:tr>
      <w:tr w:rsidR="00691B5B" w:rsidTr="0088687C">
        <w:tc>
          <w:tcPr>
            <w:tcW w:w="2411" w:type="dxa"/>
            <w:vAlign w:val="center"/>
          </w:tcPr>
          <w:p w:rsidR="00691B5B" w:rsidRDefault="00691B5B" w:rsidP="00A470F7">
            <w:pPr>
              <w:ind w:left="-284" w:firstLine="426"/>
              <w:rPr>
                <w:rFonts w:ascii="Times New Roman" w:hAnsi="Times New Roman" w:cs="Times New Roman"/>
                <w:b/>
                <w:bCs/>
              </w:rPr>
            </w:pPr>
            <w:r>
              <w:rPr>
                <w:rFonts w:ascii="Times New Roman" w:hAnsi="Times New Roman" w:cs="Times New Roman"/>
                <w:b/>
                <w:bCs/>
              </w:rPr>
              <w:t>Расходы</w:t>
            </w:r>
          </w:p>
        </w:tc>
        <w:tc>
          <w:tcPr>
            <w:tcW w:w="1701" w:type="dxa"/>
            <w:vAlign w:val="center"/>
          </w:tcPr>
          <w:p w:rsidR="00691B5B" w:rsidRPr="00BD4DEF" w:rsidRDefault="0089303B" w:rsidP="00A470F7">
            <w:pPr>
              <w:ind w:left="-284" w:firstLine="426"/>
              <w:jc w:val="center"/>
              <w:rPr>
                <w:rFonts w:ascii="Times New Roman" w:hAnsi="Times New Roman" w:cs="Times New Roman"/>
                <w:b/>
                <w:bCs/>
                <w:i/>
                <w:iCs/>
              </w:rPr>
            </w:pPr>
            <w:r>
              <w:rPr>
                <w:rFonts w:ascii="Times New Roman" w:hAnsi="Times New Roman" w:cs="Times New Roman"/>
                <w:b/>
                <w:bCs/>
                <w:i/>
                <w:iCs/>
              </w:rPr>
              <w:t>12 328 514</w:t>
            </w:r>
          </w:p>
        </w:tc>
        <w:tc>
          <w:tcPr>
            <w:tcW w:w="1559" w:type="dxa"/>
            <w:vAlign w:val="center"/>
          </w:tcPr>
          <w:p w:rsidR="00691B5B" w:rsidRPr="007609D4" w:rsidRDefault="00FB417F" w:rsidP="00A470F7">
            <w:pPr>
              <w:ind w:left="-284" w:firstLine="426"/>
              <w:jc w:val="center"/>
              <w:rPr>
                <w:rFonts w:ascii="Times New Roman" w:hAnsi="Times New Roman" w:cs="Times New Roman"/>
                <w:bCs/>
                <w:i/>
                <w:iCs/>
              </w:rPr>
            </w:pPr>
            <w:r>
              <w:rPr>
                <w:rFonts w:ascii="Times New Roman" w:hAnsi="Times New Roman" w:cs="Times New Roman"/>
                <w:bCs/>
                <w:i/>
                <w:iCs/>
              </w:rPr>
              <w:t>1 997 524</w:t>
            </w:r>
          </w:p>
        </w:tc>
        <w:tc>
          <w:tcPr>
            <w:tcW w:w="1360" w:type="dxa"/>
            <w:vAlign w:val="center"/>
          </w:tcPr>
          <w:p w:rsidR="00691B5B" w:rsidRPr="00BD4DEF" w:rsidRDefault="00396088" w:rsidP="00A470F7">
            <w:pPr>
              <w:ind w:left="-284" w:firstLine="426"/>
              <w:jc w:val="center"/>
              <w:rPr>
                <w:rFonts w:ascii="Times New Roman" w:hAnsi="Times New Roman" w:cs="Times New Roman"/>
                <w:b/>
                <w:bCs/>
                <w:i/>
                <w:iCs/>
              </w:rPr>
            </w:pPr>
            <w:r>
              <w:rPr>
                <w:rFonts w:ascii="Times New Roman" w:hAnsi="Times New Roman" w:cs="Times New Roman"/>
                <w:b/>
                <w:bCs/>
                <w:i/>
                <w:iCs/>
              </w:rPr>
              <w:t>1 961 316</w:t>
            </w:r>
          </w:p>
        </w:tc>
        <w:tc>
          <w:tcPr>
            <w:tcW w:w="1418" w:type="dxa"/>
            <w:vAlign w:val="center"/>
          </w:tcPr>
          <w:p w:rsidR="00691B5B" w:rsidRPr="00BD4DEF" w:rsidRDefault="00396088" w:rsidP="00A470F7">
            <w:pPr>
              <w:ind w:left="-284" w:firstLine="426"/>
              <w:jc w:val="center"/>
              <w:rPr>
                <w:rFonts w:ascii="Times New Roman" w:hAnsi="Times New Roman" w:cs="Times New Roman"/>
                <w:b/>
                <w:bCs/>
                <w:i/>
                <w:iCs/>
              </w:rPr>
            </w:pPr>
            <w:r>
              <w:rPr>
                <w:rFonts w:ascii="Times New Roman" w:hAnsi="Times New Roman" w:cs="Times New Roman"/>
                <w:b/>
                <w:bCs/>
                <w:i/>
                <w:iCs/>
              </w:rPr>
              <w:t>15,9</w:t>
            </w:r>
          </w:p>
        </w:tc>
        <w:tc>
          <w:tcPr>
            <w:tcW w:w="1333" w:type="dxa"/>
            <w:vAlign w:val="center"/>
          </w:tcPr>
          <w:p w:rsidR="00691B5B" w:rsidRPr="00BD4DEF" w:rsidRDefault="00FB417F" w:rsidP="00A470F7">
            <w:pPr>
              <w:ind w:left="-284" w:firstLine="426"/>
              <w:jc w:val="center"/>
              <w:rPr>
                <w:rFonts w:ascii="Times New Roman" w:hAnsi="Times New Roman" w:cs="Times New Roman"/>
                <w:b/>
                <w:bCs/>
                <w:i/>
                <w:iCs/>
              </w:rPr>
            </w:pPr>
            <w:r>
              <w:rPr>
                <w:rFonts w:ascii="Times New Roman" w:hAnsi="Times New Roman" w:cs="Times New Roman"/>
                <w:b/>
                <w:bCs/>
                <w:i/>
                <w:iCs/>
              </w:rPr>
              <w:t>98,2</w:t>
            </w:r>
          </w:p>
        </w:tc>
      </w:tr>
      <w:tr w:rsidR="00691B5B" w:rsidTr="0088687C">
        <w:tc>
          <w:tcPr>
            <w:tcW w:w="2411" w:type="dxa"/>
            <w:vAlign w:val="center"/>
          </w:tcPr>
          <w:p w:rsidR="00691B5B" w:rsidRDefault="0043779B" w:rsidP="00A470F7">
            <w:pPr>
              <w:ind w:left="-284" w:firstLine="426"/>
              <w:rPr>
                <w:rFonts w:ascii="Times New Roman" w:hAnsi="Times New Roman" w:cs="Times New Roman"/>
                <w:b/>
                <w:bCs/>
              </w:rPr>
            </w:pPr>
            <w:r>
              <w:rPr>
                <w:rFonts w:ascii="Times New Roman" w:hAnsi="Times New Roman" w:cs="Times New Roman"/>
                <w:b/>
                <w:bCs/>
              </w:rPr>
              <w:t>Дефицит</w:t>
            </w:r>
            <w:proofErr w:type="gramStart"/>
            <w:r w:rsidR="00691B5B">
              <w:rPr>
                <w:rFonts w:ascii="Times New Roman" w:hAnsi="Times New Roman" w:cs="Times New Roman"/>
                <w:b/>
                <w:bCs/>
              </w:rPr>
              <w:t xml:space="preserve"> (-)</w:t>
            </w:r>
            <w:proofErr w:type="gramEnd"/>
          </w:p>
          <w:p w:rsidR="00691B5B" w:rsidRDefault="00691B5B" w:rsidP="00A470F7">
            <w:pPr>
              <w:ind w:left="-284" w:firstLine="426"/>
              <w:rPr>
                <w:rFonts w:ascii="Times New Roman" w:hAnsi="Times New Roman" w:cs="Times New Roman"/>
                <w:b/>
                <w:bCs/>
              </w:rPr>
            </w:pPr>
            <w:r>
              <w:rPr>
                <w:rFonts w:ascii="Times New Roman" w:hAnsi="Times New Roman" w:cs="Times New Roman"/>
                <w:b/>
                <w:bCs/>
              </w:rPr>
              <w:t>Профицит</w:t>
            </w:r>
            <w:proofErr w:type="gramStart"/>
            <w:r>
              <w:rPr>
                <w:rFonts w:ascii="Times New Roman" w:hAnsi="Times New Roman" w:cs="Times New Roman"/>
                <w:b/>
                <w:bCs/>
              </w:rPr>
              <w:t xml:space="preserve"> (+)</w:t>
            </w:r>
            <w:proofErr w:type="gramEnd"/>
          </w:p>
        </w:tc>
        <w:tc>
          <w:tcPr>
            <w:tcW w:w="1701" w:type="dxa"/>
            <w:vAlign w:val="center"/>
          </w:tcPr>
          <w:p w:rsidR="00691B5B" w:rsidRPr="00BD4DEF" w:rsidRDefault="00D12C56" w:rsidP="00A470F7">
            <w:pPr>
              <w:spacing w:before="120" w:after="120"/>
              <w:ind w:left="-284" w:firstLine="426"/>
              <w:jc w:val="center"/>
              <w:rPr>
                <w:rFonts w:ascii="Times New Roman" w:hAnsi="Times New Roman" w:cs="Times New Roman"/>
                <w:b/>
                <w:bCs/>
                <w:i/>
                <w:iCs/>
              </w:rPr>
            </w:pPr>
            <w:r>
              <w:rPr>
                <w:rFonts w:ascii="Times New Roman" w:hAnsi="Times New Roman" w:cs="Times New Roman"/>
                <w:b/>
                <w:bCs/>
                <w:i/>
                <w:iCs/>
              </w:rPr>
              <w:t xml:space="preserve">- </w:t>
            </w:r>
            <w:r w:rsidR="0089303B">
              <w:rPr>
                <w:rFonts w:ascii="Times New Roman" w:hAnsi="Times New Roman" w:cs="Times New Roman"/>
                <w:b/>
                <w:bCs/>
                <w:i/>
                <w:iCs/>
              </w:rPr>
              <w:t>909 998</w:t>
            </w:r>
          </w:p>
        </w:tc>
        <w:tc>
          <w:tcPr>
            <w:tcW w:w="1559" w:type="dxa"/>
            <w:vAlign w:val="center"/>
          </w:tcPr>
          <w:p w:rsidR="00691B5B" w:rsidRPr="002C1E98" w:rsidRDefault="00FB417F" w:rsidP="00A470F7">
            <w:pPr>
              <w:ind w:left="-284" w:firstLine="426"/>
              <w:jc w:val="center"/>
              <w:rPr>
                <w:rFonts w:ascii="Times New Roman" w:hAnsi="Times New Roman" w:cs="Times New Roman"/>
                <w:bCs/>
                <w:i/>
                <w:iCs/>
                <w:color w:val="000000" w:themeColor="text1"/>
              </w:rPr>
            </w:pPr>
            <w:r>
              <w:rPr>
                <w:rFonts w:ascii="Times New Roman" w:hAnsi="Times New Roman" w:cs="Times New Roman"/>
                <w:bCs/>
                <w:i/>
                <w:iCs/>
                <w:color w:val="000000" w:themeColor="text1"/>
              </w:rPr>
              <w:t>- 152 537</w:t>
            </w:r>
          </w:p>
        </w:tc>
        <w:tc>
          <w:tcPr>
            <w:tcW w:w="1360" w:type="dxa"/>
            <w:vAlign w:val="center"/>
          </w:tcPr>
          <w:p w:rsidR="00691B5B" w:rsidRPr="00BD4DEF" w:rsidRDefault="00396088" w:rsidP="00A470F7">
            <w:pPr>
              <w:ind w:left="-284" w:firstLine="426"/>
              <w:jc w:val="center"/>
              <w:rPr>
                <w:rFonts w:ascii="Times New Roman" w:hAnsi="Times New Roman" w:cs="Times New Roman"/>
                <w:b/>
                <w:bCs/>
                <w:i/>
                <w:iCs/>
              </w:rPr>
            </w:pPr>
            <w:r>
              <w:rPr>
                <w:rFonts w:ascii="Times New Roman" w:hAnsi="Times New Roman" w:cs="Times New Roman"/>
                <w:b/>
                <w:bCs/>
                <w:i/>
                <w:iCs/>
              </w:rPr>
              <w:t>- 64 243</w:t>
            </w:r>
          </w:p>
        </w:tc>
        <w:tc>
          <w:tcPr>
            <w:tcW w:w="1418" w:type="dxa"/>
            <w:vAlign w:val="center"/>
          </w:tcPr>
          <w:p w:rsidR="00691B5B" w:rsidRPr="00BD4DEF" w:rsidRDefault="00FB417F" w:rsidP="00A470F7">
            <w:pPr>
              <w:ind w:left="-284" w:firstLine="426"/>
              <w:jc w:val="center"/>
              <w:rPr>
                <w:rFonts w:ascii="Times New Roman" w:hAnsi="Times New Roman" w:cs="Times New Roman"/>
                <w:b/>
                <w:bCs/>
                <w:i/>
                <w:iCs/>
              </w:rPr>
            </w:pPr>
            <w:r>
              <w:rPr>
                <w:rFonts w:ascii="Times New Roman" w:hAnsi="Times New Roman" w:cs="Times New Roman"/>
                <w:b/>
                <w:bCs/>
                <w:i/>
                <w:iCs/>
              </w:rPr>
              <w:t>-</w:t>
            </w:r>
          </w:p>
        </w:tc>
        <w:tc>
          <w:tcPr>
            <w:tcW w:w="1333" w:type="dxa"/>
            <w:vAlign w:val="center"/>
          </w:tcPr>
          <w:p w:rsidR="00691B5B" w:rsidRPr="00BD4DEF" w:rsidRDefault="00FB417F" w:rsidP="00A470F7">
            <w:pPr>
              <w:ind w:left="-284" w:firstLine="426"/>
              <w:jc w:val="center"/>
              <w:rPr>
                <w:rFonts w:ascii="Times New Roman" w:hAnsi="Times New Roman" w:cs="Times New Roman"/>
                <w:b/>
                <w:bCs/>
                <w:i/>
                <w:iCs/>
              </w:rPr>
            </w:pPr>
            <w:r>
              <w:rPr>
                <w:rFonts w:ascii="Times New Roman" w:hAnsi="Times New Roman" w:cs="Times New Roman"/>
                <w:b/>
                <w:bCs/>
                <w:i/>
                <w:iCs/>
              </w:rPr>
              <w:t>-</w:t>
            </w:r>
          </w:p>
        </w:tc>
      </w:tr>
    </w:tbl>
    <w:p w:rsidR="000379BC" w:rsidRDefault="000379BC" w:rsidP="004B4028">
      <w:pPr>
        <w:pStyle w:val="a5"/>
        <w:spacing w:before="120" w:after="60"/>
        <w:ind w:left="-284" w:right="-426" w:firstLine="426"/>
        <w:jc w:val="both"/>
        <w:rPr>
          <w:rFonts w:ascii="Times New Roman" w:hAnsi="Times New Roman" w:cs="Times New Roman"/>
        </w:rPr>
      </w:pPr>
      <w:r>
        <w:rPr>
          <w:rFonts w:ascii="Times New Roman" w:hAnsi="Times New Roman" w:cs="Times New Roman"/>
        </w:rPr>
        <w:t>Из приведенной выше таблицы следует, что в ходе исполнения бюджета за январь-март 201</w:t>
      </w:r>
      <w:r w:rsidR="00396088">
        <w:rPr>
          <w:rFonts w:ascii="Times New Roman" w:hAnsi="Times New Roman" w:cs="Times New Roman"/>
        </w:rPr>
        <w:t>3</w:t>
      </w:r>
      <w:r>
        <w:rPr>
          <w:rFonts w:ascii="Times New Roman" w:hAnsi="Times New Roman" w:cs="Times New Roman"/>
        </w:rPr>
        <w:t xml:space="preserve"> года получен </w:t>
      </w:r>
      <w:r w:rsidR="007609D4">
        <w:rPr>
          <w:rFonts w:ascii="Times New Roman" w:hAnsi="Times New Roman" w:cs="Times New Roman"/>
        </w:rPr>
        <w:t>деф</w:t>
      </w:r>
      <w:r>
        <w:rPr>
          <w:rFonts w:ascii="Times New Roman" w:hAnsi="Times New Roman" w:cs="Times New Roman"/>
        </w:rPr>
        <w:t xml:space="preserve">ицит в сумме </w:t>
      </w:r>
      <w:r w:rsidR="00396088">
        <w:rPr>
          <w:rFonts w:ascii="Times New Roman" w:hAnsi="Times New Roman" w:cs="Times New Roman"/>
        </w:rPr>
        <w:t>64 243</w:t>
      </w:r>
      <w:r>
        <w:rPr>
          <w:rFonts w:ascii="Times New Roman" w:hAnsi="Times New Roman" w:cs="Times New Roman"/>
        </w:rPr>
        <w:t xml:space="preserve"> тыс. руб. </w:t>
      </w:r>
    </w:p>
    <w:p w:rsidR="000379BC" w:rsidRPr="0027018C" w:rsidRDefault="000379BC" w:rsidP="004B4028">
      <w:pPr>
        <w:pStyle w:val="a5"/>
        <w:spacing w:after="0"/>
        <w:ind w:left="-284" w:right="-426" w:firstLine="426"/>
        <w:jc w:val="both"/>
        <w:rPr>
          <w:rFonts w:ascii="Times New Roman" w:hAnsi="Times New Roman" w:cs="Times New Roman"/>
        </w:rPr>
      </w:pPr>
      <w:r>
        <w:rPr>
          <w:rFonts w:ascii="Times New Roman" w:hAnsi="Times New Roman" w:cs="Times New Roman"/>
        </w:rPr>
        <w:t xml:space="preserve">Для сравнения: </w:t>
      </w:r>
      <w:r w:rsidR="008879D3">
        <w:rPr>
          <w:rFonts w:ascii="Times New Roman" w:hAnsi="Times New Roman" w:cs="Times New Roman"/>
        </w:rPr>
        <w:t>за</w:t>
      </w:r>
      <w:r>
        <w:rPr>
          <w:rFonts w:ascii="Times New Roman" w:hAnsi="Times New Roman" w:cs="Times New Roman"/>
          <w:lang w:val="en-US"/>
        </w:rPr>
        <w:t>I</w:t>
      </w:r>
      <w:r>
        <w:rPr>
          <w:rFonts w:ascii="Times New Roman" w:hAnsi="Times New Roman" w:cs="Times New Roman"/>
        </w:rPr>
        <w:t xml:space="preserve"> квартал 201</w:t>
      </w:r>
      <w:r w:rsidR="00396088">
        <w:rPr>
          <w:rFonts w:ascii="Times New Roman" w:hAnsi="Times New Roman" w:cs="Times New Roman"/>
        </w:rPr>
        <w:t>2</w:t>
      </w:r>
      <w:r>
        <w:rPr>
          <w:rFonts w:ascii="Times New Roman" w:hAnsi="Times New Roman" w:cs="Times New Roman"/>
        </w:rPr>
        <w:t xml:space="preserve"> года доходы </w:t>
      </w:r>
      <w:r w:rsidR="008879D3">
        <w:rPr>
          <w:rFonts w:ascii="Times New Roman" w:hAnsi="Times New Roman" w:cs="Times New Roman"/>
        </w:rPr>
        <w:t>составили</w:t>
      </w:r>
      <w:proofErr w:type="gramStart"/>
      <w:r w:rsidR="00396088">
        <w:rPr>
          <w:rFonts w:ascii="Times New Roman" w:hAnsi="Times New Roman" w:cs="Times New Roman"/>
        </w:rPr>
        <w:t>1</w:t>
      </w:r>
      <w:proofErr w:type="gramEnd"/>
      <w:r w:rsidR="00396088">
        <w:rPr>
          <w:rFonts w:ascii="Times New Roman" w:hAnsi="Times New Roman" w:cs="Times New Roman"/>
        </w:rPr>
        <w:t> 680 959</w:t>
      </w:r>
      <w:r>
        <w:rPr>
          <w:rFonts w:ascii="Times New Roman" w:hAnsi="Times New Roman" w:cs="Times New Roman"/>
        </w:rPr>
        <w:t xml:space="preserve"> тыс. руб., расходы произведены в сумме </w:t>
      </w:r>
      <w:r w:rsidR="00396088">
        <w:rPr>
          <w:rFonts w:ascii="Times New Roman" w:hAnsi="Times New Roman" w:cs="Times New Roman"/>
        </w:rPr>
        <w:t xml:space="preserve">2 122 827 </w:t>
      </w:r>
      <w:r>
        <w:rPr>
          <w:rFonts w:ascii="Times New Roman" w:hAnsi="Times New Roman" w:cs="Times New Roman"/>
        </w:rPr>
        <w:t xml:space="preserve">тыс. руб.,  </w:t>
      </w:r>
      <w:r w:rsidR="00396088">
        <w:rPr>
          <w:rFonts w:ascii="Times New Roman" w:hAnsi="Times New Roman" w:cs="Times New Roman"/>
        </w:rPr>
        <w:t>дефицит</w:t>
      </w:r>
      <w:r>
        <w:rPr>
          <w:rFonts w:ascii="Times New Roman" w:hAnsi="Times New Roman" w:cs="Times New Roman"/>
        </w:rPr>
        <w:t xml:space="preserve"> составлял </w:t>
      </w:r>
      <w:r w:rsidR="00396088">
        <w:rPr>
          <w:rFonts w:ascii="Times New Roman" w:hAnsi="Times New Roman" w:cs="Times New Roman"/>
        </w:rPr>
        <w:t>441 868</w:t>
      </w:r>
      <w:r>
        <w:rPr>
          <w:rFonts w:ascii="Times New Roman" w:hAnsi="Times New Roman" w:cs="Times New Roman"/>
        </w:rPr>
        <w:t xml:space="preserve"> тыс. руб. </w:t>
      </w:r>
      <w:r w:rsidR="0027018C">
        <w:rPr>
          <w:rFonts w:ascii="Times New Roman" w:hAnsi="Times New Roman" w:cs="Times New Roman"/>
        </w:rPr>
        <w:t xml:space="preserve">В сравнении с </w:t>
      </w:r>
      <w:r w:rsidR="0027018C">
        <w:rPr>
          <w:rFonts w:ascii="Times New Roman" w:hAnsi="Times New Roman" w:cs="Times New Roman"/>
          <w:lang w:val="en-US"/>
        </w:rPr>
        <w:t>I</w:t>
      </w:r>
      <w:r w:rsidR="0027018C">
        <w:rPr>
          <w:rFonts w:ascii="Times New Roman" w:hAnsi="Times New Roman" w:cs="Times New Roman"/>
        </w:rPr>
        <w:t>кварталом 2012 года доходы бюджета увеличились в абсолютном значении в сумме 216 114 тыс. руб.; расходы бюджета сократились в сумме 161 511 тыс. руб.; дефицит сократился в сумме 377 625 тыс. руб.</w:t>
      </w:r>
    </w:p>
    <w:p w:rsidR="00CB16E4" w:rsidRPr="00CB16E4" w:rsidRDefault="00CB16E4" w:rsidP="004B4028">
      <w:pPr>
        <w:pStyle w:val="a5"/>
        <w:spacing w:after="0"/>
        <w:ind w:left="-284" w:right="-426" w:firstLine="426"/>
        <w:jc w:val="both"/>
        <w:rPr>
          <w:rFonts w:ascii="Times New Roman" w:hAnsi="Times New Roman" w:cs="Times New Roman"/>
          <w:sz w:val="20"/>
          <w:szCs w:val="20"/>
        </w:rPr>
      </w:pPr>
    </w:p>
    <w:p w:rsidR="001D379C" w:rsidRDefault="001D379C" w:rsidP="004B4028">
      <w:pPr>
        <w:spacing w:after="120" w:line="100" w:lineRule="atLeast"/>
        <w:ind w:left="-284" w:right="-426" w:firstLine="426"/>
        <w:jc w:val="center"/>
        <w:rPr>
          <w:rFonts w:ascii="Times New Roman" w:hAnsi="Times New Roman" w:cs="Times New Roman"/>
          <w:b/>
          <w:bCs/>
          <w:i/>
          <w:iCs/>
          <w:sz w:val="24"/>
          <w:szCs w:val="24"/>
        </w:rPr>
      </w:pPr>
      <w:r>
        <w:rPr>
          <w:rFonts w:ascii="Times New Roman" w:hAnsi="Times New Roman" w:cs="Times New Roman"/>
          <w:b/>
          <w:bCs/>
          <w:i/>
          <w:iCs/>
          <w:sz w:val="24"/>
          <w:szCs w:val="24"/>
        </w:rPr>
        <w:t>2. Исполнение бюджета городского округа Тольятти по доходам.</w:t>
      </w:r>
    </w:p>
    <w:p w:rsidR="001D379C" w:rsidRDefault="00425288" w:rsidP="004B4028">
      <w:pPr>
        <w:spacing w:after="12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По состоянию на 1 апреля 2013</w:t>
      </w:r>
      <w:r w:rsidR="008879D3">
        <w:rPr>
          <w:rFonts w:ascii="Times New Roman" w:hAnsi="Times New Roman" w:cs="Times New Roman"/>
          <w:sz w:val="24"/>
          <w:szCs w:val="24"/>
        </w:rPr>
        <w:t xml:space="preserve"> года в</w:t>
      </w:r>
      <w:r w:rsidR="00ED399E">
        <w:rPr>
          <w:rFonts w:ascii="Times New Roman" w:hAnsi="Times New Roman" w:cs="Times New Roman"/>
          <w:sz w:val="24"/>
          <w:szCs w:val="24"/>
        </w:rPr>
        <w:t xml:space="preserve"> бюджет городского округа </w:t>
      </w:r>
      <w:r w:rsidR="001D379C">
        <w:rPr>
          <w:rFonts w:ascii="Times New Roman" w:hAnsi="Times New Roman" w:cs="Times New Roman"/>
          <w:sz w:val="24"/>
          <w:szCs w:val="24"/>
        </w:rPr>
        <w:t>поступило</w:t>
      </w:r>
      <w:r w:rsidR="008879D3">
        <w:rPr>
          <w:rFonts w:ascii="Times New Roman" w:hAnsi="Times New Roman" w:cs="Times New Roman"/>
          <w:sz w:val="24"/>
          <w:szCs w:val="24"/>
        </w:rPr>
        <w:t xml:space="preserve">доходов </w:t>
      </w:r>
      <w:r w:rsidR="00A80702">
        <w:rPr>
          <w:rFonts w:ascii="Times New Roman" w:hAnsi="Times New Roman" w:cs="Times New Roman"/>
          <w:sz w:val="24"/>
          <w:szCs w:val="24"/>
        </w:rPr>
        <w:t xml:space="preserve">в сумме </w:t>
      </w:r>
      <w:r>
        <w:rPr>
          <w:rFonts w:ascii="Times New Roman" w:hAnsi="Times New Roman" w:cs="Times New Roman"/>
          <w:sz w:val="24"/>
          <w:szCs w:val="24"/>
        </w:rPr>
        <w:t>1 897 073</w:t>
      </w:r>
      <w:r w:rsidR="001D379C">
        <w:rPr>
          <w:rFonts w:ascii="Times New Roman" w:hAnsi="Times New Roman" w:cs="Times New Roman"/>
          <w:sz w:val="24"/>
          <w:szCs w:val="24"/>
        </w:rPr>
        <w:t xml:space="preserve"> тыс. руб. или </w:t>
      </w:r>
      <w:r>
        <w:rPr>
          <w:rFonts w:ascii="Times New Roman" w:hAnsi="Times New Roman" w:cs="Times New Roman"/>
          <w:sz w:val="24"/>
          <w:szCs w:val="24"/>
        </w:rPr>
        <w:t>16,6</w:t>
      </w:r>
      <w:r w:rsidR="001D379C">
        <w:rPr>
          <w:rFonts w:ascii="Times New Roman" w:hAnsi="Times New Roman" w:cs="Times New Roman"/>
          <w:sz w:val="24"/>
          <w:szCs w:val="24"/>
        </w:rPr>
        <w:t xml:space="preserve">% от годовых бюджетных назначений. </w:t>
      </w:r>
      <w:r w:rsidR="00ED399E">
        <w:rPr>
          <w:rFonts w:ascii="Times New Roman" w:hAnsi="Times New Roman" w:cs="Times New Roman"/>
          <w:sz w:val="24"/>
          <w:szCs w:val="24"/>
        </w:rPr>
        <w:t>По сравнению с I кварталом 201</w:t>
      </w:r>
      <w:r>
        <w:rPr>
          <w:rFonts w:ascii="Times New Roman" w:hAnsi="Times New Roman" w:cs="Times New Roman"/>
          <w:sz w:val="24"/>
          <w:szCs w:val="24"/>
        </w:rPr>
        <w:t>2</w:t>
      </w:r>
      <w:r w:rsidR="00ED399E">
        <w:rPr>
          <w:rFonts w:ascii="Times New Roman" w:hAnsi="Times New Roman" w:cs="Times New Roman"/>
          <w:sz w:val="24"/>
          <w:szCs w:val="24"/>
        </w:rPr>
        <w:t xml:space="preserve"> года </w:t>
      </w:r>
      <w:r w:rsidR="000A4570">
        <w:rPr>
          <w:rFonts w:ascii="Times New Roman" w:hAnsi="Times New Roman" w:cs="Times New Roman"/>
          <w:sz w:val="24"/>
          <w:szCs w:val="24"/>
        </w:rPr>
        <w:t xml:space="preserve">бюджетные ассигнования увеличились в абсолютном значении </w:t>
      </w:r>
      <w:r w:rsidR="004E2D52">
        <w:rPr>
          <w:rFonts w:ascii="Times New Roman" w:hAnsi="Times New Roman" w:cs="Times New Roman"/>
          <w:sz w:val="24"/>
          <w:szCs w:val="24"/>
        </w:rPr>
        <w:t>на</w:t>
      </w:r>
      <w:r>
        <w:rPr>
          <w:rFonts w:ascii="Times New Roman" w:hAnsi="Times New Roman" w:cs="Times New Roman"/>
          <w:sz w:val="24"/>
          <w:szCs w:val="24"/>
        </w:rPr>
        <w:t>216 114</w:t>
      </w:r>
      <w:r w:rsidR="000A4570">
        <w:rPr>
          <w:rFonts w:ascii="Times New Roman" w:hAnsi="Times New Roman" w:cs="Times New Roman"/>
          <w:sz w:val="24"/>
          <w:szCs w:val="24"/>
        </w:rPr>
        <w:t xml:space="preserve"> тыс. руб. </w:t>
      </w:r>
      <w:r w:rsidR="004E2D52">
        <w:rPr>
          <w:rFonts w:ascii="Times New Roman" w:hAnsi="Times New Roman" w:cs="Times New Roman"/>
          <w:sz w:val="24"/>
          <w:szCs w:val="24"/>
        </w:rPr>
        <w:t>(</w:t>
      </w:r>
      <w:r w:rsidR="000A4570">
        <w:rPr>
          <w:rFonts w:ascii="Times New Roman" w:hAnsi="Times New Roman" w:cs="Times New Roman"/>
          <w:sz w:val="24"/>
          <w:szCs w:val="24"/>
        </w:rPr>
        <w:t xml:space="preserve">показатели приведены </w:t>
      </w:r>
      <w:r w:rsidR="001D379C">
        <w:rPr>
          <w:rFonts w:ascii="Times New Roman" w:hAnsi="Times New Roman" w:cs="Times New Roman"/>
          <w:sz w:val="24"/>
          <w:szCs w:val="24"/>
        </w:rPr>
        <w:t>в таблице №2</w:t>
      </w:r>
      <w:r w:rsidR="004E2D52">
        <w:rPr>
          <w:rFonts w:ascii="Times New Roman" w:hAnsi="Times New Roman" w:cs="Times New Roman"/>
          <w:sz w:val="24"/>
          <w:szCs w:val="24"/>
        </w:rPr>
        <w:t>)</w:t>
      </w:r>
      <w:r w:rsidR="000A4570">
        <w:rPr>
          <w:rFonts w:ascii="Times New Roman" w:hAnsi="Times New Roman" w:cs="Times New Roman"/>
          <w:sz w:val="24"/>
          <w:szCs w:val="24"/>
        </w:rPr>
        <w:t>.</w:t>
      </w:r>
    </w:p>
    <w:p w:rsidR="001D379C" w:rsidRPr="00455128" w:rsidRDefault="001D379C" w:rsidP="00A470F7">
      <w:pPr>
        <w:spacing w:after="0" w:line="240" w:lineRule="auto"/>
        <w:ind w:left="-284" w:firstLine="426"/>
        <w:jc w:val="both"/>
        <w:rPr>
          <w:rFonts w:ascii="Times New Roman" w:hAnsi="Times New Roman" w:cs="Times New Roman"/>
          <w:iCs/>
          <w:sz w:val="24"/>
          <w:szCs w:val="24"/>
        </w:rPr>
      </w:pPr>
      <w:r w:rsidRPr="00455128">
        <w:rPr>
          <w:rFonts w:ascii="Times New Roman" w:hAnsi="Times New Roman" w:cs="Times New Roman"/>
          <w:bCs/>
          <w:sz w:val="24"/>
          <w:szCs w:val="24"/>
        </w:rPr>
        <w:lastRenderedPageBreak/>
        <w:t>Таблица №2</w:t>
      </w:r>
      <w:r w:rsidRPr="00455128">
        <w:rPr>
          <w:rFonts w:ascii="Times New Roman" w:hAnsi="Times New Roman" w:cs="Times New Roman"/>
          <w:sz w:val="24"/>
          <w:szCs w:val="24"/>
        </w:rPr>
        <w:tab/>
      </w:r>
      <w:r w:rsidRPr="00455128">
        <w:rPr>
          <w:rFonts w:ascii="Times New Roman" w:hAnsi="Times New Roman" w:cs="Times New Roman"/>
          <w:iCs/>
          <w:sz w:val="24"/>
          <w:szCs w:val="24"/>
        </w:rPr>
        <w:t>(тыс. руб.)</w:t>
      </w:r>
    </w:p>
    <w:tbl>
      <w:tblPr>
        <w:tblW w:w="10348" w:type="dxa"/>
        <w:tblInd w:w="-562" w:type="dxa"/>
        <w:tblLayout w:type="fixed"/>
        <w:tblCellMar>
          <w:left w:w="0" w:type="dxa"/>
          <w:right w:w="0" w:type="dxa"/>
        </w:tblCellMar>
        <w:tblLook w:val="0000"/>
      </w:tblPr>
      <w:tblGrid>
        <w:gridCol w:w="567"/>
        <w:gridCol w:w="3686"/>
        <w:gridCol w:w="1276"/>
        <w:gridCol w:w="1134"/>
        <w:gridCol w:w="1275"/>
        <w:gridCol w:w="1276"/>
        <w:gridCol w:w="1134"/>
      </w:tblGrid>
      <w:tr w:rsidR="00ED399E" w:rsidTr="000A36AA">
        <w:trPr>
          <w:trHeight w:val="245"/>
        </w:trPr>
        <w:tc>
          <w:tcPr>
            <w:tcW w:w="567" w:type="dxa"/>
            <w:tcBorders>
              <w:top w:val="single" w:sz="4" w:space="0" w:color="000000"/>
              <w:left w:val="single" w:sz="4" w:space="0" w:color="000000"/>
              <w:bottom w:val="single" w:sz="4" w:space="0" w:color="000000"/>
              <w:right w:val="single" w:sz="4" w:space="0" w:color="000000"/>
            </w:tcBorders>
            <w:vAlign w:val="center"/>
          </w:tcPr>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w:t>
            </w:r>
            <w:r w:rsidR="006B3849">
              <w:rPr>
                <w:rFonts w:ascii="Times New Roman" w:hAnsi="Times New Roman" w:cs="Times New Roman"/>
                <w:b/>
                <w:bCs/>
                <w:i/>
                <w:iCs/>
                <w:sz w:val="20"/>
                <w:szCs w:val="20"/>
              </w:rPr>
              <w:t>№</w:t>
            </w:r>
          </w:p>
          <w:p w:rsidR="00ED399E" w:rsidRDefault="00ED399E" w:rsidP="000704B4">
            <w:pPr>
              <w:spacing w:after="0" w:line="240" w:lineRule="auto"/>
              <w:jc w:val="center"/>
              <w:rPr>
                <w:rFonts w:ascii="Times New Roman" w:hAnsi="Times New Roman" w:cs="Times New Roman"/>
                <w:b/>
                <w:bCs/>
                <w:i/>
                <w:iCs/>
                <w:sz w:val="20"/>
                <w:szCs w:val="20"/>
              </w:rPr>
            </w:pPr>
            <w:proofErr w:type="gramStart"/>
            <w:r>
              <w:rPr>
                <w:rFonts w:ascii="Times New Roman" w:hAnsi="Times New Roman" w:cs="Times New Roman"/>
                <w:b/>
                <w:bCs/>
                <w:i/>
                <w:iCs/>
                <w:sz w:val="20"/>
                <w:szCs w:val="20"/>
              </w:rPr>
              <w:t>п</w:t>
            </w:r>
            <w:proofErr w:type="gramEnd"/>
            <w:r>
              <w:rPr>
                <w:rFonts w:ascii="Times New Roman" w:hAnsi="Times New Roman" w:cs="Times New Roman"/>
                <w:b/>
                <w:bCs/>
                <w:i/>
                <w:iCs/>
                <w:sz w:val="20"/>
                <w:szCs w:val="20"/>
              </w:rPr>
              <w:t>/п</w:t>
            </w:r>
          </w:p>
        </w:tc>
        <w:tc>
          <w:tcPr>
            <w:tcW w:w="3686" w:type="dxa"/>
            <w:tcBorders>
              <w:top w:val="single" w:sz="4" w:space="0" w:color="000000"/>
              <w:left w:val="single" w:sz="4" w:space="0" w:color="000000"/>
              <w:bottom w:val="single" w:sz="4" w:space="0" w:color="000000"/>
              <w:right w:val="single" w:sz="4" w:space="0" w:color="000000"/>
            </w:tcBorders>
            <w:vAlign w:val="center"/>
          </w:tcPr>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Наименование</w:t>
            </w:r>
          </w:p>
          <w:p w:rsidR="00ED399E" w:rsidRDefault="00BD4DEF"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групп</w:t>
            </w:r>
            <w:r w:rsidR="00ED399E">
              <w:rPr>
                <w:rFonts w:ascii="Times New Roman" w:hAnsi="Times New Roman" w:cs="Times New Roman"/>
                <w:b/>
                <w:bCs/>
                <w:i/>
                <w:iCs/>
                <w:sz w:val="20"/>
                <w:szCs w:val="20"/>
              </w:rPr>
              <w:t xml:space="preserve"> доходов</w:t>
            </w:r>
          </w:p>
        </w:tc>
        <w:tc>
          <w:tcPr>
            <w:tcW w:w="1276" w:type="dxa"/>
            <w:tcBorders>
              <w:top w:val="single" w:sz="4" w:space="0" w:color="000000"/>
              <w:left w:val="single" w:sz="1" w:space="0" w:color="000000"/>
              <w:bottom w:val="single" w:sz="4" w:space="0" w:color="000000"/>
              <w:right w:val="single" w:sz="4" w:space="0" w:color="000000"/>
            </w:tcBorders>
            <w:vAlign w:val="center"/>
          </w:tcPr>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Утверждено</w:t>
            </w:r>
          </w:p>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на 201</w:t>
            </w:r>
            <w:r w:rsidR="00425288">
              <w:rPr>
                <w:rFonts w:ascii="Times New Roman" w:hAnsi="Times New Roman" w:cs="Times New Roman"/>
                <w:b/>
                <w:bCs/>
                <w:i/>
                <w:iCs/>
                <w:sz w:val="20"/>
                <w:szCs w:val="20"/>
              </w:rPr>
              <w:t>3</w:t>
            </w:r>
            <w:r>
              <w:rPr>
                <w:rFonts w:ascii="Times New Roman" w:hAnsi="Times New Roman" w:cs="Times New Roman"/>
                <w:b/>
                <w:bCs/>
                <w:i/>
                <w:iCs/>
                <w:sz w:val="20"/>
                <w:szCs w:val="20"/>
              </w:rPr>
              <w:t xml:space="preserve"> год</w:t>
            </w:r>
          </w:p>
        </w:tc>
        <w:tc>
          <w:tcPr>
            <w:tcW w:w="1134" w:type="dxa"/>
            <w:tcBorders>
              <w:top w:val="single" w:sz="4" w:space="0" w:color="000000"/>
              <w:left w:val="single" w:sz="1" w:space="0" w:color="000000"/>
              <w:bottom w:val="single" w:sz="4" w:space="0" w:color="000000"/>
              <w:right w:val="single" w:sz="4" w:space="0" w:color="000000"/>
            </w:tcBorders>
            <w:vAlign w:val="center"/>
          </w:tcPr>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Исполнено</w:t>
            </w:r>
          </w:p>
          <w:p w:rsidR="00ED399E" w:rsidRDefault="00D14D26"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за </w:t>
            </w:r>
            <w:r>
              <w:rPr>
                <w:rFonts w:ascii="Times New Roman" w:hAnsi="Times New Roman" w:cs="Times New Roman"/>
                <w:b/>
                <w:bCs/>
                <w:i/>
                <w:iCs/>
                <w:sz w:val="20"/>
                <w:szCs w:val="20"/>
                <w:lang w:val="en-US"/>
              </w:rPr>
              <w:t>I</w:t>
            </w:r>
            <w:r w:rsidR="00ED399E">
              <w:rPr>
                <w:rFonts w:ascii="Times New Roman" w:hAnsi="Times New Roman" w:cs="Times New Roman"/>
                <w:b/>
                <w:bCs/>
                <w:i/>
                <w:iCs/>
                <w:sz w:val="20"/>
                <w:szCs w:val="20"/>
              </w:rPr>
              <w:t xml:space="preserve"> квартал 201</w:t>
            </w:r>
            <w:r w:rsidR="00425288">
              <w:rPr>
                <w:rFonts w:ascii="Times New Roman" w:hAnsi="Times New Roman" w:cs="Times New Roman"/>
                <w:b/>
                <w:bCs/>
                <w:i/>
                <w:iCs/>
                <w:sz w:val="20"/>
                <w:szCs w:val="20"/>
              </w:rPr>
              <w:t>3</w:t>
            </w:r>
            <w:r w:rsidR="00ED399E">
              <w:rPr>
                <w:rFonts w:ascii="Times New Roman" w:hAnsi="Times New Roman" w:cs="Times New Roman"/>
                <w:b/>
                <w:bCs/>
                <w:i/>
                <w:iCs/>
                <w:sz w:val="20"/>
                <w:szCs w:val="20"/>
              </w:rPr>
              <w:t>г.</w:t>
            </w:r>
          </w:p>
        </w:tc>
        <w:tc>
          <w:tcPr>
            <w:tcW w:w="1275" w:type="dxa"/>
            <w:tcBorders>
              <w:top w:val="single" w:sz="4" w:space="0" w:color="000000"/>
              <w:left w:val="single" w:sz="1" w:space="0" w:color="000000"/>
              <w:bottom w:val="single" w:sz="4" w:space="0" w:color="000000"/>
              <w:right w:val="single" w:sz="4" w:space="0" w:color="000000"/>
            </w:tcBorders>
            <w:vAlign w:val="center"/>
          </w:tcPr>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Исполнение</w:t>
            </w:r>
          </w:p>
          <w:p w:rsidR="00BD4DEF" w:rsidRDefault="00BD4DEF"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к  годовым</w:t>
            </w:r>
          </w:p>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назнач</w:t>
            </w:r>
            <w:r w:rsidR="00BD4DEF">
              <w:rPr>
                <w:rFonts w:ascii="Times New Roman" w:hAnsi="Times New Roman" w:cs="Times New Roman"/>
                <w:b/>
                <w:bCs/>
                <w:i/>
                <w:iCs/>
                <w:sz w:val="20"/>
                <w:szCs w:val="20"/>
              </w:rPr>
              <w:t>ениям</w:t>
            </w:r>
          </w:p>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w:t>
            </w:r>
          </w:p>
        </w:tc>
        <w:tc>
          <w:tcPr>
            <w:tcW w:w="1276" w:type="dxa"/>
            <w:tcBorders>
              <w:top w:val="single" w:sz="4" w:space="0" w:color="000000"/>
              <w:left w:val="single" w:sz="1" w:space="0" w:color="000000"/>
              <w:bottom w:val="single" w:sz="4" w:space="0" w:color="000000"/>
              <w:right w:val="single" w:sz="4" w:space="0" w:color="000000"/>
            </w:tcBorders>
            <w:vAlign w:val="center"/>
          </w:tcPr>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Исполнение</w:t>
            </w:r>
          </w:p>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за </w:t>
            </w:r>
            <w:r w:rsidR="00D14D26">
              <w:rPr>
                <w:rFonts w:ascii="Times New Roman" w:hAnsi="Times New Roman" w:cs="Times New Roman"/>
                <w:b/>
                <w:bCs/>
                <w:i/>
                <w:iCs/>
                <w:sz w:val="20"/>
                <w:szCs w:val="20"/>
                <w:lang w:val="en-US"/>
              </w:rPr>
              <w:t>I</w:t>
            </w:r>
            <w:r>
              <w:rPr>
                <w:rFonts w:ascii="Times New Roman" w:hAnsi="Times New Roman" w:cs="Times New Roman"/>
                <w:b/>
                <w:bCs/>
                <w:i/>
                <w:iCs/>
                <w:sz w:val="20"/>
                <w:szCs w:val="20"/>
              </w:rPr>
              <w:t xml:space="preserve"> квартал</w:t>
            </w:r>
          </w:p>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201</w:t>
            </w:r>
            <w:r w:rsidR="00425288">
              <w:rPr>
                <w:rFonts w:ascii="Times New Roman" w:hAnsi="Times New Roman" w:cs="Times New Roman"/>
                <w:b/>
                <w:bCs/>
                <w:i/>
                <w:iCs/>
                <w:sz w:val="20"/>
                <w:szCs w:val="20"/>
              </w:rPr>
              <w:t>2</w:t>
            </w:r>
            <w:r>
              <w:rPr>
                <w:rFonts w:ascii="Times New Roman" w:hAnsi="Times New Roman" w:cs="Times New Roman"/>
                <w:b/>
                <w:bCs/>
                <w:i/>
                <w:iCs/>
                <w:sz w:val="20"/>
                <w:szCs w:val="20"/>
              </w:rPr>
              <w:t>г.</w:t>
            </w:r>
          </w:p>
        </w:tc>
        <w:tc>
          <w:tcPr>
            <w:tcW w:w="1134" w:type="dxa"/>
            <w:tcBorders>
              <w:top w:val="single" w:sz="4" w:space="0" w:color="000000"/>
              <w:left w:val="single" w:sz="1" w:space="0" w:color="000000"/>
              <w:bottom w:val="single" w:sz="4" w:space="0" w:color="000000"/>
              <w:right w:val="single" w:sz="4" w:space="0" w:color="000000"/>
            </w:tcBorders>
            <w:vAlign w:val="center"/>
          </w:tcPr>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Отклонение</w:t>
            </w:r>
          </w:p>
          <w:p w:rsidR="00ED399E" w:rsidRDefault="00ED399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201</w:t>
            </w:r>
            <w:r w:rsidR="00425288">
              <w:rPr>
                <w:rFonts w:ascii="Times New Roman" w:hAnsi="Times New Roman" w:cs="Times New Roman"/>
                <w:b/>
                <w:bCs/>
                <w:i/>
                <w:iCs/>
                <w:sz w:val="20"/>
                <w:szCs w:val="20"/>
              </w:rPr>
              <w:t>3</w:t>
            </w:r>
            <w:r>
              <w:rPr>
                <w:rFonts w:ascii="Times New Roman" w:hAnsi="Times New Roman" w:cs="Times New Roman"/>
                <w:b/>
                <w:bCs/>
                <w:i/>
                <w:iCs/>
                <w:sz w:val="20"/>
                <w:szCs w:val="20"/>
              </w:rPr>
              <w:t>г. к 201</w:t>
            </w:r>
            <w:r w:rsidR="00425288">
              <w:rPr>
                <w:rFonts w:ascii="Times New Roman" w:hAnsi="Times New Roman" w:cs="Times New Roman"/>
                <w:b/>
                <w:bCs/>
                <w:i/>
                <w:iCs/>
                <w:sz w:val="20"/>
                <w:szCs w:val="20"/>
              </w:rPr>
              <w:t>2</w:t>
            </w:r>
            <w:r>
              <w:rPr>
                <w:rFonts w:ascii="Times New Roman" w:hAnsi="Times New Roman" w:cs="Times New Roman"/>
                <w:b/>
                <w:bCs/>
                <w:i/>
                <w:iCs/>
                <w:sz w:val="20"/>
                <w:szCs w:val="20"/>
              </w:rPr>
              <w:t>г.</w:t>
            </w:r>
          </w:p>
          <w:p w:rsidR="006D385E" w:rsidRDefault="006D385E"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(гр.4-гр.6)</w:t>
            </w:r>
          </w:p>
        </w:tc>
      </w:tr>
      <w:tr w:rsidR="00ED399E" w:rsidRPr="00455128" w:rsidTr="00D4316B">
        <w:trPr>
          <w:trHeight w:val="245"/>
        </w:trPr>
        <w:tc>
          <w:tcPr>
            <w:tcW w:w="567" w:type="dxa"/>
            <w:tcBorders>
              <w:top w:val="single" w:sz="1" w:space="0" w:color="000000"/>
              <w:left w:val="single" w:sz="4" w:space="0" w:color="000000"/>
              <w:bottom w:val="single" w:sz="4" w:space="0" w:color="000000"/>
              <w:right w:val="single" w:sz="4" w:space="0" w:color="000000"/>
            </w:tcBorders>
          </w:tcPr>
          <w:p w:rsidR="00ED399E" w:rsidRPr="00455128" w:rsidRDefault="00ED399E"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1</w:t>
            </w:r>
          </w:p>
        </w:tc>
        <w:tc>
          <w:tcPr>
            <w:tcW w:w="3686" w:type="dxa"/>
            <w:tcBorders>
              <w:top w:val="single" w:sz="1" w:space="0" w:color="000000"/>
              <w:left w:val="single" w:sz="4" w:space="0" w:color="000000"/>
              <w:bottom w:val="single" w:sz="4" w:space="0" w:color="000000"/>
              <w:right w:val="single" w:sz="4" w:space="0" w:color="000000"/>
            </w:tcBorders>
          </w:tcPr>
          <w:p w:rsidR="00ED399E" w:rsidRPr="00455128" w:rsidRDefault="00ED399E"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2</w:t>
            </w:r>
          </w:p>
        </w:tc>
        <w:tc>
          <w:tcPr>
            <w:tcW w:w="1276" w:type="dxa"/>
            <w:tcBorders>
              <w:top w:val="single" w:sz="1" w:space="0" w:color="000000"/>
              <w:left w:val="single" w:sz="1" w:space="0" w:color="000000"/>
              <w:bottom w:val="single" w:sz="4" w:space="0" w:color="000000"/>
              <w:right w:val="single" w:sz="4" w:space="0" w:color="000000"/>
            </w:tcBorders>
          </w:tcPr>
          <w:p w:rsidR="00ED399E" w:rsidRPr="00455128" w:rsidRDefault="00ED399E"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3</w:t>
            </w:r>
          </w:p>
        </w:tc>
        <w:tc>
          <w:tcPr>
            <w:tcW w:w="1134" w:type="dxa"/>
            <w:tcBorders>
              <w:top w:val="single" w:sz="1" w:space="0" w:color="000000"/>
              <w:left w:val="single" w:sz="1" w:space="0" w:color="000000"/>
              <w:bottom w:val="single" w:sz="4" w:space="0" w:color="000000"/>
              <w:right w:val="single" w:sz="4" w:space="0" w:color="000000"/>
            </w:tcBorders>
          </w:tcPr>
          <w:p w:rsidR="00ED399E" w:rsidRPr="00455128" w:rsidRDefault="00ED399E" w:rsidP="000704B4">
            <w:pPr>
              <w:spacing w:after="0" w:line="240" w:lineRule="auto"/>
              <w:jc w:val="center"/>
              <w:rPr>
                <w:rFonts w:ascii="Times New Roman" w:hAnsi="Times New Roman" w:cs="Times New Roman"/>
                <w:iCs/>
                <w:sz w:val="18"/>
                <w:szCs w:val="18"/>
              </w:rPr>
            </w:pPr>
            <w:r w:rsidRPr="00455128">
              <w:rPr>
                <w:rFonts w:ascii="Times New Roman" w:hAnsi="Times New Roman" w:cs="Times New Roman"/>
                <w:iCs/>
                <w:sz w:val="18"/>
                <w:szCs w:val="18"/>
              </w:rPr>
              <w:t>4</w:t>
            </w:r>
          </w:p>
        </w:tc>
        <w:tc>
          <w:tcPr>
            <w:tcW w:w="1275" w:type="dxa"/>
            <w:tcBorders>
              <w:top w:val="single" w:sz="1" w:space="0" w:color="000000"/>
              <w:left w:val="single" w:sz="1" w:space="0" w:color="000000"/>
              <w:bottom w:val="single" w:sz="4" w:space="0" w:color="000000"/>
              <w:right w:val="single" w:sz="4" w:space="0" w:color="000000"/>
            </w:tcBorders>
          </w:tcPr>
          <w:p w:rsidR="00ED399E" w:rsidRPr="00455128" w:rsidRDefault="00ED399E" w:rsidP="000704B4">
            <w:pPr>
              <w:spacing w:after="0" w:line="240" w:lineRule="auto"/>
              <w:jc w:val="center"/>
              <w:rPr>
                <w:rFonts w:ascii="Times New Roman" w:hAnsi="Times New Roman" w:cs="Times New Roman"/>
                <w:iCs/>
                <w:sz w:val="18"/>
                <w:szCs w:val="18"/>
              </w:rPr>
            </w:pPr>
            <w:r w:rsidRPr="00455128">
              <w:rPr>
                <w:rFonts w:ascii="Times New Roman" w:hAnsi="Times New Roman" w:cs="Times New Roman"/>
                <w:iCs/>
                <w:sz w:val="18"/>
                <w:szCs w:val="18"/>
              </w:rPr>
              <w:t>5</w:t>
            </w:r>
          </w:p>
        </w:tc>
        <w:tc>
          <w:tcPr>
            <w:tcW w:w="1276" w:type="dxa"/>
            <w:tcBorders>
              <w:top w:val="single" w:sz="1" w:space="0" w:color="000000"/>
              <w:left w:val="single" w:sz="1" w:space="0" w:color="000000"/>
              <w:bottom w:val="single" w:sz="4" w:space="0" w:color="000000"/>
              <w:right w:val="single" w:sz="4" w:space="0" w:color="000000"/>
            </w:tcBorders>
          </w:tcPr>
          <w:p w:rsidR="00ED399E" w:rsidRPr="00455128" w:rsidRDefault="00ED399E" w:rsidP="000704B4">
            <w:pPr>
              <w:spacing w:after="0" w:line="240" w:lineRule="auto"/>
              <w:jc w:val="center"/>
              <w:rPr>
                <w:rFonts w:ascii="Times New Roman" w:hAnsi="Times New Roman" w:cs="Times New Roman"/>
                <w:iCs/>
                <w:sz w:val="18"/>
                <w:szCs w:val="18"/>
              </w:rPr>
            </w:pPr>
            <w:r w:rsidRPr="00455128">
              <w:rPr>
                <w:rFonts w:ascii="Times New Roman" w:hAnsi="Times New Roman" w:cs="Times New Roman"/>
                <w:iCs/>
                <w:sz w:val="18"/>
                <w:szCs w:val="18"/>
              </w:rPr>
              <w:t>6</w:t>
            </w:r>
          </w:p>
        </w:tc>
        <w:tc>
          <w:tcPr>
            <w:tcW w:w="1134" w:type="dxa"/>
            <w:tcBorders>
              <w:top w:val="single" w:sz="1" w:space="0" w:color="000000"/>
              <w:left w:val="single" w:sz="1" w:space="0" w:color="000000"/>
              <w:bottom w:val="single" w:sz="4" w:space="0" w:color="000000"/>
              <w:right w:val="single" w:sz="4" w:space="0" w:color="000000"/>
            </w:tcBorders>
          </w:tcPr>
          <w:p w:rsidR="00ED399E" w:rsidRPr="00455128" w:rsidRDefault="000A36AA" w:rsidP="000704B4">
            <w:pPr>
              <w:spacing w:after="0" w:line="240" w:lineRule="auto"/>
              <w:jc w:val="center"/>
              <w:rPr>
                <w:rFonts w:ascii="Times New Roman" w:hAnsi="Times New Roman" w:cs="Times New Roman"/>
                <w:iCs/>
                <w:sz w:val="18"/>
                <w:szCs w:val="18"/>
              </w:rPr>
            </w:pPr>
            <w:r w:rsidRPr="00455128">
              <w:rPr>
                <w:rFonts w:ascii="Times New Roman" w:hAnsi="Times New Roman" w:cs="Times New Roman"/>
                <w:iCs/>
                <w:sz w:val="18"/>
                <w:szCs w:val="18"/>
              </w:rPr>
              <w:t>7</w:t>
            </w:r>
          </w:p>
        </w:tc>
      </w:tr>
      <w:tr w:rsidR="00425288" w:rsidTr="00D4316B">
        <w:trPr>
          <w:trHeight w:val="157"/>
        </w:trPr>
        <w:tc>
          <w:tcPr>
            <w:tcW w:w="567" w:type="dxa"/>
            <w:tcBorders>
              <w:top w:val="single" w:sz="1" w:space="0" w:color="000000"/>
              <w:left w:val="single" w:sz="4"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b/>
                <w:bCs/>
              </w:rPr>
            </w:pPr>
            <w:r>
              <w:rPr>
                <w:rFonts w:ascii="Times New Roman" w:hAnsi="Times New Roman" w:cs="Times New Roman"/>
                <w:b/>
                <w:bCs/>
              </w:rPr>
              <w:t>1.</w:t>
            </w:r>
          </w:p>
        </w:tc>
        <w:tc>
          <w:tcPr>
            <w:tcW w:w="3686" w:type="dxa"/>
            <w:tcBorders>
              <w:top w:val="single" w:sz="1" w:space="0" w:color="000000"/>
              <w:left w:val="single" w:sz="4" w:space="0" w:color="000000"/>
              <w:bottom w:val="single" w:sz="4" w:space="0" w:color="000000"/>
              <w:right w:val="single" w:sz="4" w:space="0" w:color="000000"/>
            </w:tcBorders>
          </w:tcPr>
          <w:p w:rsidR="00425288" w:rsidRDefault="00425288" w:rsidP="000704B4">
            <w:pPr>
              <w:spacing w:after="0" w:line="240" w:lineRule="auto"/>
              <w:jc w:val="both"/>
              <w:rPr>
                <w:rFonts w:ascii="Times New Roman" w:hAnsi="Times New Roman" w:cs="Times New Roman"/>
                <w:b/>
                <w:bCs/>
              </w:rPr>
            </w:pPr>
            <w:r>
              <w:rPr>
                <w:rFonts w:ascii="Times New Roman" w:hAnsi="Times New Roman" w:cs="Times New Roman"/>
                <w:b/>
                <w:bCs/>
              </w:rPr>
              <w:t>Доходы (налоговые + неналоговые)</w:t>
            </w:r>
          </w:p>
        </w:tc>
        <w:tc>
          <w:tcPr>
            <w:tcW w:w="1276"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7 108 925</w:t>
            </w:r>
          </w:p>
        </w:tc>
        <w:tc>
          <w:tcPr>
            <w:tcW w:w="1134"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1 523 935</w:t>
            </w:r>
          </w:p>
        </w:tc>
        <w:tc>
          <w:tcPr>
            <w:tcW w:w="1275"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i/>
                <w:iCs/>
              </w:rPr>
            </w:pPr>
            <w:r>
              <w:rPr>
                <w:rFonts w:ascii="Times New Roman" w:hAnsi="Times New Roman" w:cs="Times New Roman"/>
                <w:b/>
                <w:bCs/>
                <w:i/>
                <w:iCs/>
              </w:rPr>
              <w:t>21,4</w:t>
            </w:r>
          </w:p>
        </w:tc>
        <w:tc>
          <w:tcPr>
            <w:tcW w:w="1276" w:type="dxa"/>
            <w:tcBorders>
              <w:top w:val="single" w:sz="1"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b/>
                <w:bCs/>
              </w:rPr>
            </w:pPr>
            <w:r>
              <w:rPr>
                <w:rFonts w:ascii="Times New Roman" w:hAnsi="Times New Roman" w:cs="Times New Roman"/>
                <w:b/>
                <w:bCs/>
              </w:rPr>
              <w:t>1 414 545</w:t>
            </w:r>
          </w:p>
        </w:tc>
        <w:tc>
          <w:tcPr>
            <w:tcW w:w="1134"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+ 109 390</w:t>
            </w:r>
          </w:p>
        </w:tc>
      </w:tr>
      <w:tr w:rsidR="00425288" w:rsidTr="00D4316B">
        <w:trPr>
          <w:trHeight w:val="180"/>
        </w:trPr>
        <w:tc>
          <w:tcPr>
            <w:tcW w:w="567" w:type="dxa"/>
            <w:tcBorders>
              <w:top w:val="single" w:sz="1" w:space="0" w:color="000000"/>
              <w:left w:val="single" w:sz="4"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rPr>
            </w:pPr>
          </w:p>
        </w:tc>
        <w:tc>
          <w:tcPr>
            <w:tcW w:w="3686" w:type="dxa"/>
            <w:tcBorders>
              <w:top w:val="single" w:sz="1" w:space="0" w:color="000000"/>
              <w:left w:val="single" w:sz="4" w:space="0" w:color="000000"/>
              <w:bottom w:val="single" w:sz="4" w:space="0" w:color="000000"/>
              <w:right w:val="single" w:sz="4" w:space="0" w:color="000000"/>
            </w:tcBorders>
          </w:tcPr>
          <w:p w:rsidR="00425288" w:rsidRDefault="00425288" w:rsidP="000704B4">
            <w:pPr>
              <w:spacing w:after="0" w:line="240" w:lineRule="auto"/>
              <w:jc w:val="both"/>
              <w:rPr>
                <w:rFonts w:ascii="Times New Roman" w:hAnsi="Times New Roman" w:cs="Times New Roman"/>
              </w:rPr>
            </w:pPr>
            <w:r>
              <w:rPr>
                <w:rFonts w:ascii="Times New Roman" w:hAnsi="Times New Roman" w:cs="Times New Roman"/>
              </w:rPr>
              <w:t>Доля в структуре ДОХОДОВ</w:t>
            </w:r>
            <w:proofErr w:type="gramStart"/>
            <w:r>
              <w:rPr>
                <w:rFonts w:ascii="Times New Roman" w:hAnsi="Times New Roman" w:cs="Times New Roman"/>
              </w:rPr>
              <w:t xml:space="preserve"> (%)</w:t>
            </w:r>
            <w:proofErr w:type="gramEnd"/>
          </w:p>
        </w:tc>
        <w:tc>
          <w:tcPr>
            <w:tcW w:w="1276"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rPr>
            </w:pPr>
            <w:r>
              <w:rPr>
                <w:rFonts w:ascii="Times New Roman" w:hAnsi="Times New Roman" w:cs="Times New Roman"/>
              </w:rPr>
              <w:t>62,3</w:t>
            </w:r>
          </w:p>
        </w:tc>
        <w:tc>
          <w:tcPr>
            <w:tcW w:w="1134"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rPr>
            </w:pPr>
            <w:r>
              <w:rPr>
                <w:rFonts w:ascii="Times New Roman" w:hAnsi="Times New Roman" w:cs="Times New Roman"/>
              </w:rPr>
              <w:t>80,3</w:t>
            </w:r>
          </w:p>
        </w:tc>
        <w:tc>
          <w:tcPr>
            <w:tcW w:w="1275" w:type="dxa"/>
            <w:tcBorders>
              <w:top w:val="single" w:sz="1"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i/>
                <w:iCs/>
              </w:rPr>
            </w:pPr>
          </w:p>
        </w:tc>
        <w:tc>
          <w:tcPr>
            <w:tcW w:w="1276" w:type="dxa"/>
            <w:tcBorders>
              <w:top w:val="single" w:sz="1"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rPr>
            </w:pPr>
            <w:r>
              <w:rPr>
                <w:rFonts w:ascii="Times New Roman" w:hAnsi="Times New Roman" w:cs="Times New Roman"/>
              </w:rPr>
              <w:t>84,2</w:t>
            </w:r>
          </w:p>
        </w:tc>
        <w:tc>
          <w:tcPr>
            <w:tcW w:w="1134" w:type="dxa"/>
            <w:tcBorders>
              <w:top w:val="single" w:sz="1"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rPr>
            </w:pPr>
          </w:p>
        </w:tc>
      </w:tr>
      <w:tr w:rsidR="00425288" w:rsidTr="00D4316B">
        <w:trPr>
          <w:trHeight w:val="109"/>
        </w:trPr>
        <w:tc>
          <w:tcPr>
            <w:tcW w:w="567" w:type="dxa"/>
            <w:tcBorders>
              <w:top w:val="single" w:sz="1" w:space="0" w:color="000000"/>
              <w:left w:val="single" w:sz="4"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3686" w:type="dxa"/>
            <w:tcBorders>
              <w:top w:val="single" w:sz="1" w:space="0" w:color="000000"/>
              <w:left w:val="single" w:sz="4" w:space="0" w:color="000000"/>
              <w:bottom w:val="single" w:sz="4" w:space="0" w:color="000000"/>
              <w:right w:val="single" w:sz="4" w:space="0" w:color="000000"/>
            </w:tcBorders>
          </w:tcPr>
          <w:p w:rsidR="00425288" w:rsidRDefault="00425288" w:rsidP="000704B4">
            <w:pPr>
              <w:spacing w:after="0" w:line="240" w:lineRule="auto"/>
              <w:jc w:val="both"/>
              <w:rPr>
                <w:rFonts w:ascii="Times New Roman" w:hAnsi="Times New Roman" w:cs="Times New Roman"/>
                <w:b/>
                <w:bCs/>
              </w:rPr>
            </w:pPr>
            <w:r>
              <w:rPr>
                <w:rFonts w:ascii="Times New Roman" w:hAnsi="Times New Roman" w:cs="Times New Roman"/>
                <w:b/>
                <w:bCs/>
              </w:rPr>
              <w:t>Безвозмездные поступления</w:t>
            </w:r>
          </w:p>
        </w:tc>
        <w:tc>
          <w:tcPr>
            <w:tcW w:w="1276"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4 309 591</w:t>
            </w:r>
          </w:p>
        </w:tc>
        <w:tc>
          <w:tcPr>
            <w:tcW w:w="1134"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373 138</w:t>
            </w:r>
          </w:p>
        </w:tc>
        <w:tc>
          <w:tcPr>
            <w:tcW w:w="1275"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i/>
                <w:iCs/>
              </w:rPr>
            </w:pPr>
            <w:r>
              <w:rPr>
                <w:rFonts w:ascii="Times New Roman" w:hAnsi="Times New Roman" w:cs="Times New Roman"/>
                <w:b/>
                <w:bCs/>
                <w:i/>
                <w:iCs/>
              </w:rPr>
              <w:t>8,6</w:t>
            </w:r>
          </w:p>
        </w:tc>
        <w:tc>
          <w:tcPr>
            <w:tcW w:w="1276" w:type="dxa"/>
            <w:tcBorders>
              <w:top w:val="single" w:sz="1"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b/>
                <w:bCs/>
              </w:rPr>
            </w:pPr>
            <w:r>
              <w:rPr>
                <w:rFonts w:ascii="Times New Roman" w:hAnsi="Times New Roman" w:cs="Times New Roman"/>
                <w:b/>
                <w:bCs/>
              </w:rPr>
              <w:t>266 414</w:t>
            </w:r>
          </w:p>
        </w:tc>
        <w:tc>
          <w:tcPr>
            <w:tcW w:w="1134"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+ 106 724</w:t>
            </w:r>
          </w:p>
        </w:tc>
      </w:tr>
      <w:tr w:rsidR="00425288" w:rsidTr="00D4316B">
        <w:trPr>
          <w:trHeight w:val="230"/>
        </w:trPr>
        <w:tc>
          <w:tcPr>
            <w:tcW w:w="567" w:type="dxa"/>
            <w:tcBorders>
              <w:top w:val="single" w:sz="1" w:space="0" w:color="000000"/>
              <w:left w:val="single" w:sz="4"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rPr>
            </w:pPr>
          </w:p>
        </w:tc>
        <w:tc>
          <w:tcPr>
            <w:tcW w:w="3686" w:type="dxa"/>
            <w:tcBorders>
              <w:top w:val="single" w:sz="1" w:space="0" w:color="000000"/>
              <w:left w:val="single" w:sz="4" w:space="0" w:color="000000"/>
              <w:bottom w:val="single" w:sz="4" w:space="0" w:color="000000"/>
              <w:right w:val="single" w:sz="4" w:space="0" w:color="000000"/>
            </w:tcBorders>
          </w:tcPr>
          <w:p w:rsidR="00425288" w:rsidRDefault="00425288" w:rsidP="000704B4">
            <w:pPr>
              <w:spacing w:after="0" w:line="240" w:lineRule="auto"/>
              <w:jc w:val="both"/>
              <w:rPr>
                <w:rFonts w:ascii="Times New Roman" w:hAnsi="Times New Roman" w:cs="Times New Roman"/>
              </w:rPr>
            </w:pPr>
            <w:r>
              <w:rPr>
                <w:rFonts w:ascii="Times New Roman" w:hAnsi="Times New Roman" w:cs="Times New Roman"/>
              </w:rPr>
              <w:t>Доля в структуре ДОХОДОВ(%)</w:t>
            </w:r>
          </w:p>
        </w:tc>
        <w:tc>
          <w:tcPr>
            <w:tcW w:w="1276"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rPr>
            </w:pPr>
            <w:r>
              <w:rPr>
                <w:rFonts w:ascii="Times New Roman" w:hAnsi="Times New Roman" w:cs="Times New Roman"/>
              </w:rPr>
              <w:t>37,7</w:t>
            </w:r>
          </w:p>
        </w:tc>
        <w:tc>
          <w:tcPr>
            <w:tcW w:w="1134" w:type="dxa"/>
            <w:tcBorders>
              <w:top w:val="single" w:sz="1"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rPr>
            </w:pPr>
            <w:r>
              <w:rPr>
                <w:rFonts w:ascii="Times New Roman" w:hAnsi="Times New Roman" w:cs="Times New Roman"/>
              </w:rPr>
              <w:t>19,7</w:t>
            </w:r>
          </w:p>
        </w:tc>
        <w:tc>
          <w:tcPr>
            <w:tcW w:w="1275" w:type="dxa"/>
            <w:tcBorders>
              <w:top w:val="single" w:sz="1"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i/>
                <w:iCs/>
              </w:rPr>
            </w:pPr>
          </w:p>
        </w:tc>
        <w:tc>
          <w:tcPr>
            <w:tcW w:w="1276" w:type="dxa"/>
            <w:tcBorders>
              <w:top w:val="single" w:sz="1"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rPr>
            </w:pPr>
            <w:r>
              <w:rPr>
                <w:rFonts w:ascii="Times New Roman" w:hAnsi="Times New Roman" w:cs="Times New Roman"/>
              </w:rPr>
              <w:t>15,8</w:t>
            </w:r>
          </w:p>
        </w:tc>
        <w:tc>
          <w:tcPr>
            <w:tcW w:w="1134" w:type="dxa"/>
            <w:tcBorders>
              <w:top w:val="single" w:sz="1"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rPr>
            </w:pPr>
          </w:p>
        </w:tc>
      </w:tr>
      <w:tr w:rsidR="00425288" w:rsidTr="00D4316B">
        <w:trPr>
          <w:trHeight w:val="149"/>
        </w:trPr>
        <w:tc>
          <w:tcPr>
            <w:tcW w:w="567" w:type="dxa"/>
            <w:tcBorders>
              <w:top w:val="single" w:sz="4" w:space="0" w:color="000000"/>
              <w:left w:val="single" w:sz="4"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3686" w:type="dxa"/>
            <w:tcBorders>
              <w:top w:val="single" w:sz="4" w:space="0" w:color="000000"/>
              <w:left w:val="single" w:sz="4" w:space="0" w:color="000000"/>
              <w:bottom w:val="single" w:sz="4" w:space="0" w:color="000000"/>
              <w:right w:val="single" w:sz="4" w:space="0" w:color="000000"/>
            </w:tcBorders>
          </w:tcPr>
          <w:p w:rsidR="00425288" w:rsidRDefault="00425288" w:rsidP="000704B4">
            <w:pPr>
              <w:spacing w:after="0" w:line="240" w:lineRule="auto"/>
              <w:jc w:val="both"/>
              <w:rPr>
                <w:rFonts w:ascii="Times New Roman" w:hAnsi="Times New Roman" w:cs="Times New Roman"/>
                <w:b/>
                <w:bCs/>
              </w:rPr>
            </w:pPr>
            <w:r>
              <w:rPr>
                <w:rFonts w:ascii="Times New Roman" w:hAnsi="Times New Roman" w:cs="Times New Roman"/>
                <w:b/>
                <w:bCs/>
              </w:rPr>
              <w:t xml:space="preserve">ИТОГО ДОХОДЫ </w:t>
            </w:r>
          </w:p>
        </w:tc>
        <w:tc>
          <w:tcPr>
            <w:tcW w:w="1276" w:type="dxa"/>
            <w:tcBorders>
              <w:top w:val="single" w:sz="4"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11 418 516</w:t>
            </w:r>
          </w:p>
        </w:tc>
        <w:tc>
          <w:tcPr>
            <w:tcW w:w="1134" w:type="dxa"/>
            <w:tcBorders>
              <w:top w:val="single" w:sz="4"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1 897 073</w:t>
            </w:r>
          </w:p>
        </w:tc>
        <w:tc>
          <w:tcPr>
            <w:tcW w:w="1275" w:type="dxa"/>
            <w:tcBorders>
              <w:top w:val="single" w:sz="4"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i/>
                <w:iCs/>
              </w:rPr>
            </w:pPr>
            <w:r>
              <w:rPr>
                <w:rFonts w:ascii="Times New Roman" w:hAnsi="Times New Roman" w:cs="Times New Roman"/>
                <w:b/>
                <w:bCs/>
                <w:i/>
                <w:iCs/>
              </w:rPr>
              <w:t>16,6</w:t>
            </w:r>
          </w:p>
        </w:tc>
        <w:tc>
          <w:tcPr>
            <w:tcW w:w="1276" w:type="dxa"/>
            <w:tcBorders>
              <w:top w:val="single" w:sz="4"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b/>
                <w:bCs/>
              </w:rPr>
            </w:pPr>
            <w:r>
              <w:rPr>
                <w:rFonts w:ascii="Times New Roman" w:hAnsi="Times New Roman" w:cs="Times New Roman"/>
                <w:b/>
                <w:bCs/>
              </w:rPr>
              <w:t>1 680 959</w:t>
            </w:r>
          </w:p>
        </w:tc>
        <w:tc>
          <w:tcPr>
            <w:tcW w:w="1134" w:type="dxa"/>
            <w:tcBorders>
              <w:top w:val="single" w:sz="4"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+ 216 114</w:t>
            </w:r>
          </w:p>
        </w:tc>
      </w:tr>
      <w:tr w:rsidR="00425288" w:rsidTr="00D4316B">
        <w:trPr>
          <w:trHeight w:val="76"/>
        </w:trPr>
        <w:tc>
          <w:tcPr>
            <w:tcW w:w="567" w:type="dxa"/>
            <w:tcBorders>
              <w:top w:val="single" w:sz="4" w:space="0" w:color="000000"/>
              <w:left w:val="single" w:sz="4"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425288" w:rsidRDefault="00425288" w:rsidP="000704B4">
            <w:pPr>
              <w:spacing w:after="0" w:line="240" w:lineRule="auto"/>
              <w:jc w:val="both"/>
              <w:rPr>
                <w:rFonts w:ascii="Times New Roman" w:hAnsi="Times New Roman" w:cs="Times New Roman"/>
              </w:rPr>
            </w:pPr>
            <w:r>
              <w:rPr>
                <w:rFonts w:ascii="Times New Roman" w:hAnsi="Times New Roman" w:cs="Times New Roman"/>
              </w:rPr>
              <w:t>Доля в структуре ДОХОДОВ(%)</w:t>
            </w:r>
          </w:p>
        </w:tc>
        <w:tc>
          <w:tcPr>
            <w:tcW w:w="1276" w:type="dxa"/>
            <w:tcBorders>
              <w:top w:val="single" w:sz="4"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tcBorders>
              <w:top w:val="single" w:sz="4" w:space="0" w:color="000000"/>
              <w:left w:val="single" w:sz="1" w:space="0" w:color="000000"/>
              <w:bottom w:val="single" w:sz="4" w:space="0" w:color="000000"/>
              <w:right w:val="single" w:sz="4" w:space="0" w:color="000000"/>
            </w:tcBorders>
          </w:tcPr>
          <w:p w:rsidR="00425288" w:rsidRDefault="00CC1F10" w:rsidP="000704B4">
            <w:pPr>
              <w:spacing w:after="0" w:line="240" w:lineRule="auto"/>
              <w:jc w:val="center"/>
              <w:rPr>
                <w:rFonts w:ascii="Times New Roman" w:hAnsi="Times New Roman" w:cs="Times New Roman"/>
              </w:rPr>
            </w:pPr>
            <w:r>
              <w:rPr>
                <w:rFonts w:ascii="Times New Roman" w:hAnsi="Times New Roman" w:cs="Times New Roman"/>
              </w:rPr>
              <w:t>100,0</w:t>
            </w:r>
          </w:p>
        </w:tc>
        <w:tc>
          <w:tcPr>
            <w:tcW w:w="1275" w:type="dxa"/>
            <w:tcBorders>
              <w:top w:val="single" w:sz="4"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i/>
                <w:iCs/>
              </w:rPr>
            </w:pPr>
          </w:p>
        </w:tc>
        <w:tc>
          <w:tcPr>
            <w:tcW w:w="1276" w:type="dxa"/>
            <w:tcBorders>
              <w:top w:val="single" w:sz="4"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rPr>
            </w:pPr>
            <w:r>
              <w:rPr>
                <w:rFonts w:ascii="Times New Roman" w:hAnsi="Times New Roman" w:cs="Times New Roman"/>
              </w:rPr>
              <w:t>100,0</w:t>
            </w:r>
          </w:p>
        </w:tc>
        <w:tc>
          <w:tcPr>
            <w:tcW w:w="1134" w:type="dxa"/>
            <w:tcBorders>
              <w:top w:val="single" w:sz="4" w:space="0" w:color="000000"/>
              <w:left w:val="single" w:sz="1" w:space="0" w:color="000000"/>
              <w:bottom w:val="single" w:sz="4" w:space="0" w:color="000000"/>
              <w:right w:val="single" w:sz="4" w:space="0" w:color="000000"/>
            </w:tcBorders>
          </w:tcPr>
          <w:p w:rsidR="00425288" w:rsidRDefault="00425288" w:rsidP="000704B4">
            <w:pPr>
              <w:spacing w:after="0" w:line="240" w:lineRule="auto"/>
              <w:jc w:val="center"/>
              <w:rPr>
                <w:rFonts w:ascii="Times New Roman" w:hAnsi="Times New Roman" w:cs="Times New Roman"/>
              </w:rPr>
            </w:pPr>
          </w:p>
        </w:tc>
      </w:tr>
    </w:tbl>
    <w:p w:rsidR="00CB16E4" w:rsidRPr="00CB16E4" w:rsidRDefault="00CB16E4" w:rsidP="00A470F7">
      <w:pPr>
        <w:spacing w:after="0" w:line="100" w:lineRule="atLeast"/>
        <w:ind w:left="-284" w:firstLine="426"/>
        <w:jc w:val="both"/>
        <w:rPr>
          <w:rFonts w:ascii="Times New Roman" w:hAnsi="Times New Roman" w:cs="Times New Roman"/>
          <w:b/>
          <w:bCs/>
          <w:i/>
          <w:iCs/>
          <w:sz w:val="20"/>
          <w:szCs w:val="20"/>
        </w:rPr>
      </w:pPr>
    </w:p>
    <w:p w:rsidR="006B5BDA" w:rsidRDefault="006B5BDA" w:rsidP="00A470F7">
      <w:pPr>
        <w:spacing w:after="120" w:line="100" w:lineRule="atLeast"/>
        <w:ind w:left="-284" w:firstLine="426"/>
        <w:jc w:val="both"/>
        <w:rPr>
          <w:rFonts w:ascii="Times New Roman" w:hAnsi="Times New Roman" w:cs="Times New Roman"/>
          <w:sz w:val="24"/>
          <w:szCs w:val="24"/>
        </w:rPr>
      </w:pPr>
      <w:r>
        <w:rPr>
          <w:rFonts w:ascii="Times New Roman" w:hAnsi="Times New Roman" w:cs="Times New Roman"/>
          <w:b/>
          <w:bCs/>
          <w:i/>
          <w:iCs/>
          <w:sz w:val="24"/>
          <w:szCs w:val="24"/>
        </w:rPr>
        <w:t xml:space="preserve">2.1. </w:t>
      </w:r>
      <w:r w:rsidRPr="00F808B1">
        <w:rPr>
          <w:rFonts w:ascii="Times New Roman" w:hAnsi="Times New Roman" w:cs="Times New Roman"/>
          <w:b/>
          <w:i/>
          <w:sz w:val="24"/>
          <w:szCs w:val="24"/>
        </w:rPr>
        <w:t>Исполнение бюджета городского округа Тольятти по налоговым и неналоговым   доходам</w:t>
      </w:r>
      <w:r>
        <w:rPr>
          <w:rFonts w:ascii="Times New Roman" w:hAnsi="Times New Roman" w:cs="Times New Roman"/>
          <w:sz w:val="24"/>
          <w:szCs w:val="24"/>
        </w:rPr>
        <w:t>представлено в таблице №3</w:t>
      </w:r>
      <w:r w:rsidR="0097214A">
        <w:rPr>
          <w:rFonts w:ascii="Times New Roman" w:hAnsi="Times New Roman" w:cs="Times New Roman"/>
          <w:sz w:val="24"/>
          <w:szCs w:val="24"/>
        </w:rPr>
        <w:t>.</w:t>
      </w:r>
    </w:p>
    <w:p w:rsidR="006B5BDA" w:rsidRPr="00455128" w:rsidRDefault="006B5BDA" w:rsidP="00A470F7">
      <w:pPr>
        <w:tabs>
          <w:tab w:val="left" w:pos="7920"/>
        </w:tabs>
        <w:spacing w:after="0" w:line="240" w:lineRule="auto"/>
        <w:ind w:left="-284" w:firstLine="426"/>
        <w:jc w:val="both"/>
        <w:rPr>
          <w:rFonts w:ascii="Times New Roman" w:hAnsi="Times New Roman" w:cs="Times New Roman"/>
          <w:iCs/>
          <w:sz w:val="24"/>
          <w:szCs w:val="24"/>
        </w:rPr>
      </w:pPr>
      <w:r w:rsidRPr="00455128">
        <w:rPr>
          <w:rFonts w:ascii="Times New Roman" w:hAnsi="Times New Roman" w:cs="Times New Roman"/>
          <w:bCs/>
          <w:sz w:val="24"/>
          <w:szCs w:val="24"/>
        </w:rPr>
        <w:t xml:space="preserve">Таблица №3 </w:t>
      </w:r>
      <w:r w:rsidRPr="00455128">
        <w:rPr>
          <w:rFonts w:ascii="Times New Roman" w:hAnsi="Times New Roman" w:cs="Times New Roman"/>
          <w:iCs/>
          <w:sz w:val="24"/>
          <w:szCs w:val="24"/>
        </w:rPr>
        <w:t>(тыс. руб.)</w:t>
      </w:r>
    </w:p>
    <w:tbl>
      <w:tblPr>
        <w:tblW w:w="10348" w:type="dxa"/>
        <w:tblInd w:w="-562" w:type="dxa"/>
        <w:tblLayout w:type="fixed"/>
        <w:tblCellMar>
          <w:left w:w="0" w:type="dxa"/>
          <w:right w:w="0" w:type="dxa"/>
        </w:tblCellMar>
        <w:tblLook w:val="0000"/>
      </w:tblPr>
      <w:tblGrid>
        <w:gridCol w:w="567"/>
        <w:gridCol w:w="2977"/>
        <w:gridCol w:w="1134"/>
        <w:gridCol w:w="1276"/>
        <w:gridCol w:w="992"/>
        <w:gridCol w:w="851"/>
        <w:gridCol w:w="1134"/>
        <w:gridCol w:w="1417"/>
      </w:tblGrid>
      <w:tr w:rsidR="006B5BDA" w:rsidTr="004B4028">
        <w:trPr>
          <w:trHeight w:val="245"/>
        </w:trPr>
        <w:tc>
          <w:tcPr>
            <w:tcW w:w="567" w:type="dxa"/>
            <w:tcBorders>
              <w:top w:val="single" w:sz="4" w:space="0" w:color="000000"/>
              <w:left w:val="single" w:sz="4" w:space="0" w:color="000000"/>
              <w:bottom w:val="single" w:sz="4" w:space="0" w:color="000000"/>
              <w:right w:val="single" w:sz="4" w:space="0" w:color="000000"/>
            </w:tcBorders>
            <w:vAlign w:val="center"/>
          </w:tcPr>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w:t>
            </w:r>
            <w:r w:rsidR="006B3849">
              <w:rPr>
                <w:rFonts w:ascii="Times New Roman" w:hAnsi="Times New Roman" w:cs="Times New Roman"/>
                <w:b/>
                <w:bCs/>
                <w:i/>
                <w:iCs/>
                <w:sz w:val="20"/>
                <w:szCs w:val="20"/>
              </w:rPr>
              <w:t>№</w:t>
            </w:r>
          </w:p>
          <w:p w:rsidR="006B5BDA" w:rsidRDefault="006B5BDA" w:rsidP="000704B4">
            <w:pPr>
              <w:spacing w:after="0" w:line="240" w:lineRule="auto"/>
              <w:jc w:val="center"/>
              <w:rPr>
                <w:rFonts w:ascii="Times New Roman" w:hAnsi="Times New Roman" w:cs="Times New Roman"/>
                <w:b/>
                <w:bCs/>
                <w:i/>
                <w:iCs/>
                <w:sz w:val="20"/>
                <w:szCs w:val="20"/>
              </w:rPr>
            </w:pPr>
            <w:proofErr w:type="gramStart"/>
            <w:r>
              <w:rPr>
                <w:rFonts w:ascii="Times New Roman" w:hAnsi="Times New Roman" w:cs="Times New Roman"/>
                <w:b/>
                <w:bCs/>
                <w:i/>
                <w:iCs/>
                <w:sz w:val="20"/>
                <w:szCs w:val="20"/>
              </w:rPr>
              <w:t>п</w:t>
            </w:r>
            <w:proofErr w:type="gramEnd"/>
            <w:r>
              <w:rPr>
                <w:rFonts w:ascii="Times New Roman" w:hAnsi="Times New Roman" w:cs="Times New Roman"/>
                <w:b/>
                <w:bCs/>
                <w:i/>
                <w:iCs/>
                <w:sz w:val="20"/>
                <w:szCs w:val="20"/>
              </w:rPr>
              <w:t>/п</w:t>
            </w:r>
          </w:p>
        </w:tc>
        <w:tc>
          <w:tcPr>
            <w:tcW w:w="2977" w:type="dxa"/>
            <w:tcBorders>
              <w:top w:val="single" w:sz="4" w:space="0" w:color="000000"/>
              <w:left w:val="single" w:sz="4" w:space="0" w:color="000000"/>
              <w:bottom w:val="single" w:sz="4" w:space="0" w:color="000000"/>
              <w:right w:val="single" w:sz="4" w:space="0" w:color="000000"/>
            </w:tcBorders>
            <w:vAlign w:val="center"/>
          </w:tcPr>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Наименование</w:t>
            </w:r>
          </w:p>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статьи доходов</w:t>
            </w:r>
          </w:p>
        </w:tc>
        <w:tc>
          <w:tcPr>
            <w:tcW w:w="1134" w:type="dxa"/>
            <w:tcBorders>
              <w:top w:val="single" w:sz="4" w:space="0" w:color="000000"/>
              <w:left w:val="single" w:sz="1" w:space="0" w:color="000000"/>
              <w:bottom w:val="single" w:sz="4" w:space="0" w:color="000000"/>
              <w:right w:val="single" w:sz="4" w:space="0" w:color="000000"/>
            </w:tcBorders>
            <w:vAlign w:val="center"/>
          </w:tcPr>
          <w:p w:rsidR="006B5BDA" w:rsidRDefault="006B5BDA" w:rsidP="000704B4">
            <w:pPr>
              <w:spacing w:after="0" w:line="240" w:lineRule="auto"/>
              <w:jc w:val="center"/>
              <w:rPr>
                <w:rFonts w:ascii="Times New Roman" w:hAnsi="Times New Roman" w:cs="Times New Roman"/>
                <w:b/>
                <w:bCs/>
                <w:i/>
                <w:iCs/>
                <w:sz w:val="20"/>
                <w:szCs w:val="20"/>
              </w:rPr>
            </w:pPr>
            <w:proofErr w:type="spellStart"/>
            <w:r>
              <w:rPr>
                <w:rFonts w:ascii="Times New Roman" w:hAnsi="Times New Roman" w:cs="Times New Roman"/>
                <w:b/>
                <w:bCs/>
                <w:i/>
                <w:iCs/>
                <w:sz w:val="20"/>
                <w:szCs w:val="20"/>
              </w:rPr>
              <w:t>Утвержд</w:t>
            </w:r>
            <w:proofErr w:type="spellEnd"/>
            <w:r w:rsidR="00ED11C6">
              <w:rPr>
                <w:rFonts w:ascii="Times New Roman" w:hAnsi="Times New Roman" w:cs="Times New Roman"/>
                <w:b/>
                <w:bCs/>
                <w:i/>
                <w:iCs/>
                <w:sz w:val="20"/>
                <w:szCs w:val="20"/>
              </w:rPr>
              <w:t>.</w:t>
            </w:r>
          </w:p>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на 201</w:t>
            </w:r>
            <w:r w:rsidR="00CC1F10">
              <w:rPr>
                <w:rFonts w:ascii="Times New Roman" w:hAnsi="Times New Roman" w:cs="Times New Roman"/>
                <w:b/>
                <w:bCs/>
                <w:i/>
                <w:iCs/>
                <w:sz w:val="20"/>
                <w:szCs w:val="20"/>
              </w:rPr>
              <w:t>3</w:t>
            </w:r>
            <w:r>
              <w:rPr>
                <w:rFonts w:ascii="Times New Roman" w:hAnsi="Times New Roman" w:cs="Times New Roman"/>
                <w:b/>
                <w:bCs/>
                <w:i/>
                <w:iCs/>
                <w:sz w:val="20"/>
                <w:szCs w:val="20"/>
              </w:rPr>
              <w:t xml:space="preserve"> год</w:t>
            </w:r>
          </w:p>
        </w:tc>
        <w:tc>
          <w:tcPr>
            <w:tcW w:w="1276" w:type="dxa"/>
            <w:tcBorders>
              <w:top w:val="single" w:sz="4" w:space="0" w:color="000000"/>
              <w:left w:val="single" w:sz="1" w:space="0" w:color="000000"/>
              <w:bottom w:val="single" w:sz="4" w:space="0" w:color="000000"/>
              <w:right w:val="single" w:sz="4" w:space="0" w:color="000000"/>
            </w:tcBorders>
            <w:vAlign w:val="center"/>
          </w:tcPr>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Кассовый план</w:t>
            </w:r>
          </w:p>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на </w:t>
            </w:r>
            <w:r w:rsidR="00D14D26">
              <w:rPr>
                <w:rFonts w:ascii="Times New Roman" w:hAnsi="Times New Roman" w:cs="Times New Roman"/>
                <w:b/>
                <w:bCs/>
                <w:i/>
                <w:iCs/>
                <w:sz w:val="20"/>
                <w:szCs w:val="20"/>
                <w:lang w:val="en-US"/>
              </w:rPr>
              <w:t>I</w:t>
            </w:r>
            <w:r>
              <w:rPr>
                <w:rFonts w:ascii="Times New Roman" w:hAnsi="Times New Roman" w:cs="Times New Roman"/>
                <w:b/>
                <w:bCs/>
                <w:i/>
                <w:iCs/>
                <w:sz w:val="20"/>
                <w:szCs w:val="20"/>
              </w:rPr>
              <w:t xml:space="preserve"> кв.</w:t>
            </w:r>
            <w:r w:rsidR="00C27842">
              <w:rPr>
                <w:rFonts w:ascii="Times New Roman" w:hAnsi="Times New Roman" w:cs="Times New Roman"/>
                <w:b/>
                <w:bCs/>
                <w:i/>
                <w:iCs/>
                <w:sz w:val="20"/>
                <w:szCs w:val="20"/>
              </w:rPr>
              <w:t>201</w:t>
            </w:r>
            <w:r w:rsidR="00CC1F10">
              <w:rPr>
                <w:rFonts w:ascii="Times New Roman" w:hAnsi="Times New Roman" w:cs="Times New Roman"/>
                <w:b/>
                <w:bCs/>
                <w:i/>
                <w:iCs/>
                <w:sz w:val="20"/>
                <w:szCs w:val="20"/>
              </w:rPr>
              <w:t>3</w:t>
            </w:r>
            <w:r w:rsidR="00C27842">
              <w:rPr>
                <w:rFonts w:ascii="Times New Roman" w:hAnsi="Times New Roman" w:cs="Times New Roman"/>
                <w:b/>
                <w:bCs/>
                <w:i/>
                <w:iCs/>
                <w:sz w:val="20"/>
                <w:szCs w:val="20"/>
              </w:rPr>
              <w:t>г.</w:t>
            </w:r>
          </w:p>
        </w:tc>
        <w:tc>
          <w:tcPr>
            <w:tcW w:w="992" w:type="dxa"/>
            <w:tcBorders>
              <w:top w:val="single" w:sz="4" w:space="0" w:color="000000"/>
              <w:left w:val="single" w:sz="4" w:space="0" w:color="000000"/>
              <w:bottom w:val="single" w:sz="4" w:space="0" w:color="000000"/>
              <w:right w:val="single" w:sz="4" w:space="0" w:color="000000"/>
            </w:tcBorders>
            <w:vAlign w:val="center"/>
          </w:tcPr>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Исполнено</w:t>
            </w:r>
          </w:p>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за </w:t>
            </w:r>
            <w:r w:rsidR="00D14D26">
              <w:rPr>
                <w:rFonts w:ascii="Times New Roman" w:hAnsi="Times New Roman" w:cs="Times New Roman"/>
                <w:b/>
                <w:bCs/>
                <w:i/>
                <w:iCs/>
                <w:sz w:val="20"/>
                <w:szCs w:val="20"/>
                <w:lang w:val="en-US"/>
              </w:rPr>
              <w:t>I</w:t>
            </w:r>
            <w:r>
              <w:rPr>
                <w:rFonts w:ascii="Times New Roman" w:hAnsi="Times New Roman" w:cs="Times New Roman"/>
                <w:b/>
                <w:bCs/>
                <w:i/>
                <w:iCs/>
                <w:sz w:val="20"/>
                <w:szCs w:val="20"/>
              </w:rPr>
              <w:t xml:space="preserve"> кв.</w:t>
            </w:r>
          </w:p>
          <w:p w:rsidR="00C27842" w:rsidRDefault="00C27842"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201</w:t>
            </w:r>
            <w:r w:rsidR="00CC1F10">
              <w:rPr>
                <w:rFonts w:ascii="Times New Roman" w:hAnsi="Times New Roman" w:cs="Times New Roman"/>
                <w:b/>
                <w:bCs/>
                <w:i/>
                <w:iCs/>
                <w:sz w:val="20"/>
                <w:szCs w:val="20"/>
              </w:rPr>
              <w:t>3</w:t>
            </w:r>
            <w:r>
              <w:rPr>
                <w:rFonts w:ascii="Times New Roman" w:hAnsi="Times New Roman" w:cs="Times New Roman"/>
                <w:b/>
                <w:bCs/>
                <w:i/>
                <w:iCs/>
                <w:sz w:val="20"/>
                <w:szCs w:val="20"/>
              </w:rPr>
              <w:t>г.</w:t>
            </w:r>
          </w:p>
        </w:tc>
        <w:tc>
          <w:tcPr>
            <w:tcW w:w="851" w:type="dxa"/>
            <w:tcBorders>
              <w:top w:val="single" w:sz="4" w:space="0" w:color="000000"/>
              <w:left w:val="single" w:sz="1" w:space="0" w:color="000000"/>
              <w:bottom w:val="single" w:sz="4" w:space="0" w:color="000000"/>
              <w:right w:val="single" w:sz="4" w:space="0" w:color="000000"/>
            </w:tcBorders>
            <w:vAlign w:val="center"/>
          </w:tcPr>
          <w:p w:rsidR="006B5BDA" w:rsidRDefault="006B5BDA" w:rsidP="000704B4">
            <w:pPr>
              <w:spacing w:after="0" w:line="240" w:lineRule="auto"/>
              <w:jc w:val="center"/>
              <w:rPr>
                <w:rFonts w:ascii="Times New Roman" w:hAnsi="Times New Roman" w:cs="Times New Roman"/>
                <w:b/>
                <w:bCs/>
                <w:i/>
                <w:iCs/>
                <w:sz w:val="20"/>
                <w:szCs w:val="20"/>
              </w:rPr>
            </w:pPr>
            <w:proofErr w:type="spellStart"/>
            <w:r>
              <w:rPr>
                <w:rFonts w:ascii="Times New Roman" w:hAnsi="Times New Roman" w:cs="Times New Roman"/>
                <w:b/>
                <w:bCs/>
                <w:i/>
                <w:iCs/>
                <w:sz w:val="20"/>
                <w:szCs w:val="20"/>
              </w:rPr>
              <w:t>Исполн</w:t>
            </w:r>
            <w:proofErr w:type="spellEnd"/>
            <w:r>
              <w:rPr>
                <w:rFonts w:ascii="Times New Roman" w:hAnsi="Times New Roman" w:cs="Times New Roman"/>
                <w:b/>
                <w:bCs/>
                <w:i/>
                <w:iCs/>
                <w:sz w:val="20"/>
                <w:szCs w:val="20"/>
              </w:rPr>
              <w:t>.</w:t>
            </w:r>
          </w:p>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к  </w:t>
            </w:r>
            <w:proofErr w:type="spellStart"/>
            <w:r>
              <w:rPr>
                <w:rFonts w:ascii="Times New Roman" w:hAnsi="Times New Roman" w:cs="Times New Roman"/>
                <w:b/>
                <w:bCs/>
                <w:i/>
                <w:iCs/>
                <w:sz w:val="20"/>
                <w:szCs w:val="20"/>
              </w:rPr>
              <w:t>год</w:t>
            </w:r>
            <w:proofErr w:type="gramStart"/>
            <w:r>
              <w:rPr>
                <w:rFonts w:ascii="Times New Roman" w:hAnsi="Times New Roman" w:cs="Times New Roman"/>
                <w:b/>
                <w:bCs/>
                <w:i/>
                <w:iCs/>
                <w:sz w:val="20"/>
                <w:szCs w:val="20"/>
              </w:rPr>
              <w:t>.н</w:t>
            </w:r>
            <w:proofErr w:type="gramEnd"/>
            <w:r>
              <w:rPr>
                <w:rFonts w:ascii="Times New Roman" w:hAnsi="Times New Roman" w:cs="Times New Roman"/>
                <w:b/>
                <w:bCs/>
                <w:i/>
                <w:iCs/>
                <w:sz w:val="20"/>
                <w:szCs w:val="20"/>
              </w:rPr>
              <w:t>азнач</w:t>
            </w:r>
            <w:proofErr w:type="spellEnd"/>
            <w:r>
              <w:rPr>
                <w:rFonts w:ascii="Times New Roman" w:hAnsi="Times New Roman" w:cs="Times New Roman"/>
                <w:b/>
                <w:bCs/>
                <w:i/>
                <w:iCs/>
                <w:sz w:val="20"/>
                <w:szCs w:val="20"/>
              </w:rPr>
              <w:t>.</w:t>
            </w:r>
          </w:p>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w:t>
            </w:r>
          </w:p>
        </w:tc>
        <w:tc>
          <w:tcPr>
            <w:tcW w:w="1134" w:type="dxa"/>
            <w:tcBorders>
              <w:top w:val="single" w:sz="4" w:space="0" w:color="000000"/>
              <w:left w:val="single" w:sz="1" w:space="0" w:color="000000"/>
              <w:bottom w:val="single" w:sz="4" w:space="0" w:color="000000"/>
              <w:right w:val="single" w:sz="4" w:space="0" w:color="000000"/>
            </w:tcBorders>
            <w:vAlign w:val="center"/>
          </w:tcPr>
          <w:p w:rsidR="006B5BDA" w:rsidRDefault="00966CC8"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Исполнение</w:t>
            </w:r>
          </w:p>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за </w:t>
            </w:r>
            <w:r w:rsidR="00D14D26">
              <w:rPr>
                <w:rFonts w:ascii="Times New Roman" w:hAnsi="Times New Roman" w:cs="Times New Roman"/>
                <w:b/>
                <w:bCs/>
                <w:i/>
                <w:iCs/>
                <w:sz w:val="20"/>
                <w:szCs w:val="20"/>
                <w:lang w:val="en-US"/>
              </w:rPr>
              <w:t>I</w:t>
            </w:r>
            <w:r>
              <w:rPr>
                <w:rFonts w:ascii="Times New Roman" w:hAnsi="Times New Roman" w:cs="Times New Roman"/>
                <w:b/>
                <w:bCs/>
                <w:i/>
                <w:iCs/>
                <w:sz w:val="20"/>
                <w:szCs w:val="20"/>
              </w:rPr>
              <w:t xml:space="preserve"> кв.</w:t>
            </w:r>
          </w:p>
          <w:p w:rsidR="006B5BDA" w:rsidRDefault="00C27842"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201</w:t>
            </w:r>
            <w:r w:rsidR="00CC1F10">
              <w:rPr>
                <w:rFonts w:ascii="Times New Roman" w:hAnsi="Times New Roman" w:cs="Times New Roman"/>
                <w:b/>
                <w:bCs/>
                <w:i/>
                <w:iCs/>
                <w:sz w:val="20"/>
                <w:szCs w:val="20"/>
              </w:rPr>
              <w:t>2</w:t>
            </w:r>
            <w:r w:rsidR="006B5BDA">
              <w:rPr>
                <w:rFonts w:ascii="Times New Roman" w:hAnsi="Times New Roman" w:cs="Times New Roman"/>
                <w:b/>
                <w:bCs/>
                <w:i/>
                <w:iCs/>
                <w:sz w:val="20"/>
                <w:szCs w:val="20"/>
              </w:rPr>
              <w:t>г.</w:t>
            </w:r>
          </w:p>
        </w:tc>
        <w:tc>
          <w:tcPr>
            <w:tcW w:w="1417" w:type="dxa"/>
            <w:tcBorders>
              <w:top w:val="single" w:sz="4" w:space="0" w:color="000000"/>
              <w:left w:val="single" w:sz="1" w:space="0" w:color="000000"/>
              <w:bottom w:val="single" w:sz="4" w:space="0" w:color="000000"/>
              <w:right w:val="single" w:sz="4" w:space="0" w:color="000000"/>
            </w:tcBorders>
            <w:vAlign w:val="center"/>
          </w:tcPr>
          <w:p w:rsidR="00455128"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Отклонение</w:t>
            </w:r>
            <w:r w:rsidR="002B1D64">
              <w:rPr>
                <w:rFonts w:ascii="Times New Roman" w:hAnsi="Times New Roman" w:cs="Times New Roman"/>
                <w:b/>
                <w:bCs/>
                <w:i/>
                <w:iCs/>
                <w:sz w:val="20"/>
                <w:szCs w:val="20"/>
              </w:rPr>
              <w:t xml:space="preserve"> по исполнению</w:t>
            </w:r>
          </w:p>
          <w:p w:rsidR="006B5BDA" w:rsidRDefault="002B1D64"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lang w:val="en-US"/>
              </w:rPr>
              <w:t>I</w:t>
            </w:r>
            <w:r>
              <w:rPr>
                <w:rFonts w:ascii="Times New Roman" w:hAnsi="Times New Roman" w:cs="Times New Roman"/>
                <w:b/>
                <w:bCs/>
                <w:i/>
                <w:iCs/>
                <w:sz w:val="20"/>
                <w:szCs w:val="20"/>
              </w:rPr>
              <w:t>квартала 201</w:t>
            </w:r>
            <w:r w:rsidR="00CC1F10">
              <w:rPr>
                <w:rFonts w:ascii="Times New Roman" w:hAnsi="Times New Roman" w:cs="Times New Roman"/>
                <w:b/>
                <w:bCs/>
                <w:i/>
                <w:iCs/>
                <w:sz w:val="20"/>
                <w:szCs w:val="20"/>
              </w:rPr>
              <w:t>3</w:t>
            </w:r>
            <w:r>
              <w:rPr>
                <w:rFonts w:ascii="Times New Roman" w:hAnsi="Times New Roman" w:cs="Times New Roman"/>
                <w:b/>
                <w:bCs/>
                <w:i/>
                <w:iCs/>
                <w:sz w:val="20"/>
                <w:szCs w:val="20"/>
              </w:rPr>
              <w:t>г. к 201</w:t>
            </w:r>
            <w:r w:rsidR="00CC1F10">
              <w:rPr>
                <w:rFonts w:ascii="Times New Roman" w:hAnsi="Times New Roman" w:cs="Times New Roman"/>
                <w:b/>
                <w:bCs/>
                <w:i/>
                <w:iCs/>
                <w:sz w:val="20"/>
                <w:szCs w:val="20"/>
              </w:rPr>
              <w:t>2</w:t>
            </w:r>
            <w:r>
              <w:rPr>
                <w:rFonts w:ascii="Times New Roman" w:hAnsi="Times New Roman" w:cs="Times New Roman"/>
                <w:b/>
                <w:bCs/>
                <w:i/>
                <w:iCs/>
                <w:sz w:val="20"/>
                <w:szCs w:val="20"/>
              </w:rPr>
              <w:t>г.</w:t>
            </w:r>
          </w:p>
          <w:p w:rsidR="006B5BDA" w:rsidRDefault="006B5BDA" w:rsidP="000704B4">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(гр.5-гр.7)</w:t>
            </w:r>
          </w:p>
        </w:tc>
      </w:tr>
      <w:tr w:rsidR="006B5BDA" w:rsidRPr="00455128" w:rsidTr="004B4028">
        <w:trPr>
          <w:trHeight w:val="245"/>
        </w:trPr>
        <w:tc>
          <w:tcPr>
            <w:tcW w:w="567" w:type="dxa"/>
            <w:tcBorders>
              <w:top w:val="single" w:sz="1" w:space="0" w:color="000000"/>
              <w:left w:val="single" w:sz="4" w:space="0" w:color="000000"/>
              <w:bottom w:val="single" w:sz="4" w:space="0" w:color="000000"/>
              <w:right w:val="single" w:sz="4" w:space="0" w:color="000000"/>
            </w:tcBorders>
            <w:vAlign w:val="center"/>
          </w:tcPr>
          <w:p w:rsidR="006B5BDA" w:rsidRPr="00455128" w:rsidRDefault="006B5BDA"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1</w:t>
            </w:r>
          </w:p>
        </w:tc>
        <w:tc>
          <w:tcPr>
            <w:tcW w:w="2977" w:type="dxa"/>
            <w:tcBorders>
              <w:top w:val="single" w:sz="1" w:space="0" w:color="000000"/>
              <w:left w:val="single" w:sz="4" w:space="0" w:color="000000"/>
              <w:bottom w:val="single" w:sz="4" w:space="0" w:color="000000"/>
              <w:right w:val="single" w:sz="4" w:space="0" w:color="000000"/>
            </w:tcBorders>
            <w:vAlign w:val="center"/>
          </w:tcPr>
          <w:p w:rsidR="006B5BDA" w:rsidRPr="00455128" w:rsidRDefault="006B5BDA"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2</w:t>
            </w:r>
          </w:p>
        </w:tc>
        <w:tc>
          <w:tcPr>
            <w:tcW w:w="1134" w:type="dxa"/>
            <w:tcBorders>
              <w:top w:val="single" w:sz="1" w:space="0" w:color="000000"/>
              <w:left w:val="single" w:sz="1" w:space="0" w:color="000000"/>
              <w:bottom w:val="single" w:sz="4" w:space="0" w:color="000000"/>
              <w:right w:val="single" w:sz="4" w:space="0" w:color="000000"/>
            </w:tcBorders>
            <w:vAlign w:val="center"/>
          </w:tcPr>
          <w:p w:rsidR="006B5BDA" w:rsidRPr="00455128" w:rsidRDefault="006B5BDA"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3</w:t>
            </w:r>
          </w:p>
        </w:tc>
        <w:tc>
          <w:tcPr>
            <w:tcW w:w="1276" w:type="dxa"/>
            <w:tcBorders>
              <w:top w:val="single" w:sz="4" w:space="0" w:color="000000"/>
              <w:left w:val="single" w:sz="1" w:space="0" w:color="000000"/>
              <w:bottom w:val="single" w:sz="4" w:space="0" w:color="000000"/>
              <w:right w:val="single" w:sz="4" w:space="0" w:color="000000"/>
            </w:tcBorders>
            <w:vAlign w:val="center"/>
          </w:tcPr>
          <w:p w:rsidR="006B5BDA" w:rsidRPr="00455128" w:rsidRDefault="006B5BDA"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6B5BDA" w:rsidRPr="00455128" w:rsidRDefault="006B5BDA"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5</w:t>
            </w:r>
          </w:p>
        </w:tc>
        <w:tc>
          <w:tcPr>
            <w:tcW w:w="851" w:type="dxa"/>
            <w:tcBorders>
              <w:top w:val="single" w:sz="1" w:space="0" w:color="000000"/>
              <w:left w:val="single" w:sz="1" w:space="0" w:color="000000"/>
              <w:bottom w:val="single" w:sz="4" w:space="0" w:color="000000"/>
              <w:right w:val="single" w:sz="4" w:space="0" w:color="000000"/>
            </w:tcBorders>
            <w:vAlign w:val="center"/>
          </w:tcPr>
          <w:p w:rsidR="006B5BDA" w:rsidRPr="00455128" w:rsidRDefault="006B5BDA"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6</w:t>
            </w:r>
          </w:p>
        </w:tc>
        <w:tc>
          <w:tcPr>
            <w:tcW w:w="1134" w:type="dxa"/>
            <w:tcBorders>
              <w:top w:val="single" w:sz="1" w:space="0" w:color="000000"/>
              <w:left w:val="single" w:sz="1" w:space="0" w:color="000000"/>
              <w:bottom w:val="single" w:sz="4" w:space="0" w:color="000000"/>
              <w:right w:val="single" w:sz="4" w:space="0" w:color="000000"/>
            </w:tcBorders>
            <w:vAlign w:val="center"/>
          </w:tcPr>
          <w:p w:rsidR="006B5BDA" w:rsidRPr="00455128" w:rsidRDefault="006B5BDA"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7</w:t>
            </w:r>
          </w:p>
        </w:tc>
        <w:tc>
          <w:tcPr>
            <w:tcW w:w="1417" w:type="dxa"/>
            <w:tcBorders>
              <w:top w:val="single" w:sz="1" w:space="0" w:color="000000"/>
              <w:left w:val="single" w:sz="1" w:space="0" w:color="000000"/>
              <w:bottom w:val="single" w:sz="4" w:space="0" w:color="000000"/>
              <w:right w:val="single" w:sz="4" w:space="0" w:color="000000"/>
            </w:tcBorders>
            <w:vAlign w:val="center"/>
          </w:tcPr>
          <w:p w:rsidR="006B5BDA" w:rsidRPr="00455128" w:rsidRDefault="006B5BDA" w:rsidP="000704B4">
            <w:pPr>
              <w:spacing w:after="0" w:line="240" w:lineRule="auto"/>
              <w:jc w:val="center"/>
              <w:rPr>
                <w:rFonts w:ascii="Times New Roman" w:hAnsi="Times New Roman" w:cs="Times New Roman"/>
                <w:sz w:val="18"/>
                <w:szCs w:val="18"/>
              </w:rPr>
            </w:pPr>
            <w:r w:rsidRPr="00455128">
              <w:rPr>
                <w:rFonts w:ascii="Times New Roman" w:hAnsi="Times New Roman" w:cs="Times New Roman"/>
                <w:sz w:val="18"/>
                <w:szCs w:val="18"/>
              </w:rPr>
              <w:t>8</w:t>
            </w:r>
          </w:p>
        </w:tc>
      </w:tr>
      <w:tr w:rsidR="00CC1F10" w:rsidTr="004B4028">
        <w:trPr>
          <w:trHeight w:val="245"/>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both"/>
              <w:rPr>
                <w:rFonts w:ascii="Times New Roman" w:hAnsi="Times New Roman" w:cs="Times New Roman"/>
                <w:b/>
                <w:bCs/>
              </w:rPr>
            </w:pPr>
            <w:r>
              <w:rPr>
                <w:rFonts w:ascii="Times New Roman" w:hAnsi="Times New Roman" w:cs="Times New Roman"/>
                <w:b/>
                <w:bCs/>
              </w:rPr>
              <w:t xml:space="preserve">Налоговые доходы и сборы, </w:t>
            </w:r>
          </w:p>
          <w:p w:rsidR="00CC1F10" w:rsidRDefault="00CC1F10" w:rsidP="000704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b/>
                <w:bCs/>
              </w:rPr>
            </w:pPr>
            <w:r>
              <w:rPr>
                <w:rFonts w:ascii="Times New Roman" w:hAnsi="Times New Roman" w:cs="Times New Roman"/>
                <w:b/>
                <w:bCs/>
              </w:rPr>
              <w:t>6 226 972</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b/>
                <w:bCs/>
              </w:rPr>
            </w:pPr>
            <w:r>
              <w:rPr>
                <w:rFonts w:ascii="Times New Roman" w:hAnsi="Times New Roman" w:cs="Times New Roman"/>
                <w:b/>
                <w:bCs/>
              </w:rPr>
              <w:t>1 293 398</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b/>
                <w:bCs/>
              </w:rPr>
            </w:pPr>
            <w:r>
              <w:rPr>
                <w:rFonts w:ascii="Times New Roman" w:hAnsi="Times New Roman" w:cs="Times New Roman"/>
                <w:b/>
                <w:bCs/>
              </w:rPr>
              <w:t>1 341 309</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b/>
                <w:bCs/>
                <w:i/>
                <w:iCs/>
              </w:rPr>
            </w:pPr>
            <w:r>
              <w:rPr>
                <w:rFonts w:ascii="Times New Roman" w:hAnsi="Times New Roman" w:cs="Times New Roman"/>
                <w:b/>
                <w:bCs/>
                <w:i/>
                <w:iCs/>
              </w:rPr>
              <w:t>21,5</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1 246 910</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b/>
                <w:bCs/>
              </w:rPr>
            </w:pPr>
            <w:r>
              <w:rPr>
                <w:rFonts w:ascii="Times New Roman" w:hAnsi="Times New Roman" w:cs="Times New Roman"/>
                <w:b/>
                <w:bCs/>
              </w:rPr>
              <w:t>+ 94 399</w:t>
            </w:r>
          </w:p>
        </w:tc>
      </w:tr>
      <w:tr w:rsidR="00CC1F10" w:rsidTr="004B4028">
        <w:trPr>
          <w:trHeight w:val="231"/>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Налог на доходы физических лиц</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4 307 196</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958 440</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985 137</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22,9</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864 385</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+ 120 752</w:t>
            </w:r>
          </w:p>
        </w:tc>
      </w:tr>
      <w:tr w:rsidR="00CC1F10" w:rsidTr="004B4028">
        <w:trPr>
          <w:trHeight w:val="245"/>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ЕНВД</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340 240</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82 000</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77 196</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22,7</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70 638</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+ 6 558</w:t>
            </w:r>
          </w:p>
        </w:tc>
      </w:tr>
      <w:tr w:rsidR="00E30285" w:rsidTr="004B4028">
        <w:trPr>
          <w:trHeight w:val="245"/>
        </w:trPr>
        <w:tc>
          <w:tcPr>
            <w:tcW w:w="567" w:type="dxa"/>
            <w:tcBorders>
              <w:top w:val="single" w:sz="1" w:space="0" w:color="000000"/>
              <w:left w:val="single" w:sz="4" w:space="0" w:color="000000"/>
              <w:bottom w:val="single" w:sz="4" w:space="0" w:color="000000"/>
              <w:right w:val="single" w:sz="4" w:space="0" w:color="000000"/>
            </w:tcBorders>
          </w:tcPr>
          <w:p w:rsidR="00E30285"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2977" w:type="dxa"/>
            <w:tcBorders>
              <w:top w:val="single" w:sz="1" w:space="0" w:color="000000"/>
              <w:left w:val="single" w:sz="4" w:space="0" w:color="000000"/>
              <w:bottom w:val="single" w:sz="4" w:space="0" w:color="000000"/>
              <w:right w:val="single" w:sz="4" w:space="0" w:color="000000"/>
            </w:tcBorders>
          </w:tcPr>
          <w:p w:rsidR="00E30285" w:rsidRDefault="00E30285"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Налог, взимаемый в связи с применением патентной системы налогообложения </w:t>
            </w:r>
          </w:p>
        </w:tc>
        <w:tc>
          <w:tcPr>
            <w:tcW w:w="1134" w:type="dxa"/>
            <w:tcBorders>
              <w:top w:val="single" w:sz="1" w:space="0" w:color="000000"/>
              <w:left w:val="single" w:sz="1" w:space="0" w:color="000000"/>
              <w:bottom w:val="single" w:sz="4" w:space="0" w:color="000000"/>
              <w:right w:val="single" w:sz="4" w:space="0" w:color="000000"/>
            </w:tcBorders>
            <w:vAlign w:val="center"/>
          </w:tcPr>
          <w:p w:rsidR="00E30285"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000000"/>
              <w:left w:val="single" w:sz="1" w:space="0" w:color="000000"/>
              <w:bottom w:val="single" w:sz="4" w:space="0" w:color="000000"/>
              <w:right w:val="single" w:sz="4" w:space="0" w:color="000000"/>
            </w:tcBorders>
            <w:vAlign w:val="center"/>
          </w:tcPr>
          <w:p w:rsidR="00E30285"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30285"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641</w:t>
            </w:r>
          </w:p>
        </w:tc>
        <w:tc>
          <w:tcPr>
            <w:tcW w:w="851" w:type="dxa"/>
            <w:tcBorders>
              <w:top w:val="single" w:sz="1" w:space="0" w:color="000000"/>
              <w:left w:val="single" w:sz="1" w:space="0" w:color="000000"/>
              <w:bottom w:val="single" w:sz="4" w:space="0" w:color="000000"/>
              <w:right w:val="single" w:sz="4" w:space="0" w:color="000000"/>
            </w:tcBorders>
            <w:vAlign w:val="center"/>
          </w:tcPr>
          <w:p w:rsidR="00E30285" w:rsidRDefault="00E30285"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tcBorders>
              <w:top w:val="single" w:sz="1" w:space="0" w:color="000000"/>
              <w:left w:val="single" w:sz="1" w:space="0" w:color="000000"/>
              <w:bottom w:val="single" w:sz="4" w:space="0" w:color="000000"/>
              <w:right w:val="single" w:sz="4" w:space="0" w:color="000000"/>
            </w:tcBorders>
            <w:vAlign w:val="center"/>
          </w:tcPr>
          <w:p w:rsidR="00E30285"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Borders>
              <w:top w:val="single" w:sz="1" w:space="0" w:color="000000"/>
              <w:left w:val="single" w:sz="1" w:space="0" w:color="000000"/>
              <w:bottom w:val="single" w:sz="4" w:space="0" w:color="000000"/>
              <w:right w:val="single" w:sz="4" w:space="0" w:color="000000"/>
            </w:tcBorders>
            <w:vAlign w:val="center"/>
          </w:tcPr>
          <w:p w:rsidR="00E30285"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+ 641</w:t>
            </w:r>
          </w:p>
        </w:tc>
      </w:tr>
      <w:tr w:rsidR="00CC1F10" w:rsidTr="004B4028">
        <w:trPr>
          <w:trHeight w:val="124"/>
        </w:trPr>
        <w:tc>
          <w:tcPr>
            <w:tcW w:w="567" w:type="dxa"/>
            <w:tcBorders>
              <w:top w:val="single" w:sz="1" w:space="0" w:color="000000"/>
              <w:left w:val="single" w:sz="4" w:space="0" w:color="000000"/>
              <w:bottom w:val="single" w:sz="4" w:space="0" w:color="000000"/>
              <w:right w:val="single" w:sz="4" w:space="0" w:color="000000"/>
            </w:tcBorders>
          </w:tcPr>
          <w:p w:rsidR="00CC1F10"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sidR="00CC1F10">
              <w:rPr>
                <w:rFonts w:ascii="Times New Roman" w:hAnsi="Times New Roman" w:cs="Times New Roman"/>
                <w:sz w:val="20"/>
                <w:szCs w:val="20"/>
              </w:rPr>
              <w:t>.</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Налог на имущество физических лиц</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145 708</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11 100</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10 787</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7,4</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3 229</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+ 7 558</w:t>
            </w:r>
          </w:p>
        </w:tc>
      </w:tr>
      <w:tr w:rsidR="00CC1F10" w:rsidTr="004B4028">
        <w:trPr>
          <w:trHeight w:val="233"/>
        </w:trPr>
        <w:tc>
          <w:tcPr>
            <w:tcW w:w="567" w:type="dxa"/>
            <w:tcBorders>
              <w:top w:val="single" w:sz="1" w:space="0" w:color="000000"/>
              <w:left w:val="single" w:sz="4" w:space="0" w:color="000000"/>
              <w:bottom w:val="single" w:sz="4" w:space="0" w:color="000000"/>
              <w:right w:val="single" w:sz="4" w:space="0" w:color="000000"/>
            </w:tcBorders>
          </w:tcPr>
          <w:p w:rsidR="00CC1F10"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00CC1F10">
              <w:rPr>
                <w:rFonts w:ascii="Times New Roman" w:hAnsi="Times New Roman" w:cs="Times New Roman"/>
                <w:sz w:val="20"/>
                <w:szCs w:val="20"/>
              </w:rPr>
              <w:t>.</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Земельный налог</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1 369 284</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227 195</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254 098</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18,6</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295 861</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- 41 763</w:t>
            </w:r>
          </w:p>
        </w:tc>
      </w:tr>
      <w:tr w:rsidR="00CC1F10" w:rsidTr="004B4028">
        <w:trPr>
          <w:trHeight w:val="132"/>
        </w:trPr>
        <w:tc>
          <w:tcPr>
            <w:tcW w:w="567" w:type="dxa"/>
            <w:tcBorders>
              <w:top w:val="single" w:sz="1" w:space="0" w:color="000000"/>
              <w:left w:val="single" w:sz="4" w:space="0" w:color="000000"/>
              <w:bottom w:val="single" w:sz="4" w:space="0" w:color="000000"/>
              <w:right w:val="single" w:sz="4" w:space="0" w:color="000000"/>
            </w:tcBorders>
          </w:tcPr>
          <w:p w:rsidR="00CC1F10"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r w:rsidR="00CC1F10">
              <w:rPr>
                <w:rFonts w:ascii="Times New Roman" w:hAnsi="Times New Roman" w:cs="Times New Roman"/>
                <w:sz w:val="20"/>
                <w:szCs w:val="20"/>
              </w:rPr>
              <w:t>.</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Государственная пошлина</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64 544</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14 663</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13 430</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20,8</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12 795</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+ 635</w:t>
            </w:r>
          </w:p>
        </w:tc>
      </w:tr>
      <w:tr w:rsidR="00CC1F10" w:rsidTr="004B4028">
        <w:trPr>
          <w:trHeight w:val="375"/>
        </w:trPr>
        <w:tc>
          <w:tcPr>
            <w:tcW w:w="567" w:type="dxa"/>
            <w:tcBorders>
              <w:top w:val="single" w:sz="1" w:space="0" w:color="000000"/>
              <w:left w:val="single" w:sz="4" w:space="0" w:color="000000"/>
              <w:bottom w:val="single" w:sz="4" w:space="0" w:color="000000"/>
              <w:right w:val="single" w:sz="4" w:space="0" w:color="000000"/>
            </w:tcBorders>
          </w:tcPr>
          <w:p w:rsidR="00CC1F10"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r w:rsidR="00CC1F10">
              <w:rPr>
                <w:rFonts w:ascii="Times New Roman" w:hAnsi="Times New Roman" w:cs="Times New Roman"/>
                <w:sz w:val="20"/>
                <w:szCs w:val="20"/>
              </w:rPr>
              <w:t>.</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Задолженность по отмененным налогам, сборам …</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+ 18</w:t>
            </w:r>
          </w:p>
        </w:tc>
      </w:tr>
      <w:tr w:rsidR="00CC1F10" w:rsidTr="004B4028">
        <w:trPr>
          <w:trHeight w:val="375"/>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both"/>
              <w:rPr>
                <w:rFonts w:ascii="Times New Roman" w:hAnsi="Times New Roman" w:cs="Times New Roman"/>
                <w:b/>
                <w:bCs/>
              </w:rPr>
            </w:pPr>
            <w:r>
              <w:rPr>
                <w:rFonts w:ascii="Times New Roman" w:hAnsi="Times New Roman" w:cs="Times New Roman"/>
                <w:b/>
                <w:bCs/>
              </w:rPr>
              <w:t xml:space="preserve">Неналоговые доходы,  </w:t>
            </w:r>
          </w:p>
          <w:p w:rsidR="00CC1F10" w:rsidRDefault="00CC1F10" w:rsidP="000704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b/>
                <w:bCs/>
              </w:rPr>
            </w:pPr>
            <w:r>
              <w:rPr>
                <w:rFonts w:ascii="Times New Roman" w:hAnsi="Times New Roman" w:cs="Times New Roman"/>
                <w:b/>
                <w:bCs/>
              </w:rPr>
              <w:t>881 953</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b/>
                <w:bCs/>
              </w:rPr>
            </w:pPr>
            <w:r>
              <w:rPr>
                <w:rFonts w:ascii="Times New Roman" w:hAnsi="Times New Roman" w:cs="Times New Roman"/>
                <w:b/>
                <w:bCs/>
              </w:rPr>
              <w:t>178 451</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b/>
                <w:bCs/>
              </w:rPr>
            </w:pPr>
            <w:r>
              <w:rPr>
                <w:rFonts w:ascii="Times New Roman" w:hAnsi="Times New Roman" w:cs="Times New Roman"/>
                <w:b/>
                <w:bCs/>
              </w:rPr>
              <w:t>182 626</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9942E9" w:rsidP="000704B4">
            <w:pPr>
              <w:spacing w:after="0" w:line="240" w:lineRule="auto"/>
              <w:jc w:val="center"/>
              <w:rPr>
                <w:rFonts w:ascii="Times New Roman" w:hAnsi="Times New Roman" w:cs="Times New Roman"/>
                <w:b/>
                <w:bCs/>
                <w:i/>
                <w:iCs/>
              </w:rPr>
            </w:pPr>
            <w:r>
              <w:rPr>
                <w:rFonts w:ascii="Times New Roman" w:hAnsi="Times New Roman" w:cs="Times New Roman"/>
                <w:b/>
                <w:bCs/>
                <w:i/>
                <w:iCs/>
              </w:rPr>
              <w:t>20,7</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167 635</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4B4506">
              <w:rPr>
                <w:rFonts w:ascii="Times New Roman" w:hAnsi="Times New Roman" w:cs="Times New Roman"/>
                <w:b/>
                <w:bCs/>
              </w:rPr>
              <w:t>14 991</w:t>
            </w:r>
          </w:p>
        </w:tc>
      </w:tr>
      <w:tr w:rsidR="00CC1F10" w:rsidTr="004B4028">
        <w:trPr>
          <w:trHeight w:val="285"/>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Доходы от использования имущества, находящегося в муниципальной собственности, в том числе:</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501 343</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101 938</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103 610</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Pr="00A849FC" w:rsidRDefault="009942E9" w:rsidP="000704B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20,6</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93 397</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+ 10 213</w:t>
            </w:r>
          </w:p>
        </w:tc>
      </w:tr>
      <w:tr w:rsidR="00CC1F10" w:rsidTr="004B4028">
        <w:trPr>
          <w:trHeight w:val="285"/>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2.1.1.</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Доходы, получаемые в виде арендной либо иной платы за передачу в возмездное пользование муниципального имущества</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457 603</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81 241</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85 314</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9942E9"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18,6</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80 709</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+ 4 605</w:t>
            </w:r>
          </w:p>
        </w:tc>
      </w:tr>
      <w:tr w:rsidR="00CC1F10" w:rsidTr="004B4028">
        <w:trPr>
          <w:trHeight w:val="285"/>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2.1.2.</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Платежи от муниципальных унитарных предприятий</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1 598</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1A12A2"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940</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9942E9"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58,8</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329</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+ 611</w:t>
            </w:r>
          </w:p>
        </w:tc>
      </w:tr>
      <w:tr w:rsidR="00CC1F10" w:rsidTr="004B4028">
        <w:trPr>
          <w:trHeight w:val="285"/>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2.1.3.</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Прочие доходы от использования имущества и прав, находящихся в муниципальной собственности</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Pr="001A12A2" w:rsidRDefault="001A12A2" w:rsidP="000704B4">
            <w:pPr>
              <w:spacing w:after="0" w:line="240" w:lineRule="auto"/>
              <w:jc w:val="center"/>
              <w:rPr>
                <w:rFonts w:ascii="Times New Roman" w:hAnsi="Times New Roman" w:cs="Times New Roman"/>
                <w:i/>
                <w:iCs/>
                <w:sz w:val="20"/>
                <w:szCs w:val="20"/>
              </w:rPr>
            </w:pPr>
            <w:r w:rsidRPr="001A12A2">
              <w:rPr>
                <w:rFonts w:ascii="Times New Roman" w:hAnsi="Times New Roman" w:cs="Times New Roman"/>
                <w:i/>
                <w:iCs/>
                <w:sz w:val="20"/>
                <w:szCs w:val="20"/>
              </w:rPr>
              <w:t>41 701</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Pr="001A12A2" w:rsidRDefault="001A12A2" w:rsidP="000704B4">
            <w:pPr>
              <w:spacing w:after="0" w:line="240" w:lineRule="auto"/>
              <w:jc w:val="center"/>
              <w:rPr>
                <w:rFonts w:ascii="Times New Roman" w:hAnsi="Times New Roman" w:cs="Times New Roman"/>
                <w:i/>
                <w:iCs/>
                <w:sz w:val="20"/>
                <w:szCs w:val="20"/>
              </w:rPr>
            </w:pPr>
            <w:r w:rsidRPr="001A12A2">
              <w:rPr>
                <w:rFonts w:ascii="Times New Roman" w:hAnsi="Times New Roman" w:cs="Times New Roman"/>
                <w:i/>
                <w:iCs/>
                <w:sz w:val="20"/>
                <w:szCs w:val="20"/>
              </w:rPr>
              <w:t>20 697</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Pr="00E32A31" w:rsidRDefault="001A12A2" w:rsidP="000704B4">
            <w:pPr>
              <w:spacing w:after="0" w:line="240" w:lineRule="auto"/>
              <w:jc w:val="center"/>
              <w:rPr>
                <w:rFonts w:ascii="Times New Roman" w:hAnsi="Times New Roman" w:cs="Times New Roman"/>
                <w:i/>
                <w:iCs/>
                <w:sz w:val="20"/>
                <w:szCs w:val="20"/>
              </w:rPr>
            </w:pPr>
            <w:r w:rsidRPr="001A12A2">
              <w:rPr>
                <w:rFonts w:ascii="Times New Roman" w:hAnsi="Times New Roman" w:cs="Times New Roman"/>
                <w:i/>
                <w:iCs/>
                <w:sz w:val="20"/>
                <w:szCs w:val="20"/>
              </w:rPr>
              <w:t>17</w:t>
            </w:r>
            <w:r w:rsidR="00E32A31">
              <w:rPr>
                <w:rFonts w:ascii="Times New Roman" w:hAnsi="Times New Roman" w:cs="Times New Roman"/>
                <w:i/>
                <w:iCs/>
                <w:sz w:val="20"/>
                <w:szCs w:val="20"/>
              </w:rPr>
              <w:t> </w:t>
            </w:r>
            <w:r w:rsidRPr="001A12A2">
              <w:rPr>
                <w:rFonts w:ascii="Times New Roman" w:hAnsi="Times New Roman" w:cs="Times New Roman"/>
                <w:i/>
                <w:iCs/>
                <w:sz w:val="20"/>
                <w:szCs w:val="20"/>
              </w:rPr>
              <w:t>356</w:t>
            </w:r>
            <w:r w:rsidR="00E32A31">
              <w:rPr>
                <w:rFonts w:ascii="Times New Roman" w:hAnsi="Times New Roman" w:cs="Times New Roman"/>
                <w:i/>
                <w:iCs/>
                <w:sz w:val="20"/>
                <w:szCs w:val="20"/>
                <w:vertAlign w:val="superscript"/>
              </w:rPr>
              <w:t>*</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Default="009942E9"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41,6</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Pr="00F417BD" w:rsidRDefault="00CC1F10" w:rsidP="000704B4">
            <w:pPr>
              <w:spacing w:after="0" w:line="240" w:lineRule="auto"/>
              <w:jc w:val="center"/>
              <w:rPr>
                <w:rFonts w:ascii="Times New Roman" w:hAnsi="Times New Roman" w:cs="Times New Roman"/>
                <w:i/>
                <w:iCs/>
                <w:sz w:val="20"/>
                <w:szCs w:val="20"/>
                <w:vertAlign w:val="superscript"/>
              </w:rPr>
            </w:pPr>
            <w:r w:rsidRPr="00F417BD">
              <w:rPr>
                <w:rFonts w:ascii="Times New Roman" w:hAnsi="Times New Roman" w:cs="Times New Roman"/>
                <w:i/>
                <w:iCs/>
                <w:sz w:val="20"/>
                <w:szCs w:val="20"/>
              </w:rPr>
              <w:t>12</w:t>
            </w:r>
            <w:r>
              <w:rPr>
                <w:rFonts w:ascii="Times New Roman" w:hAnsi="Times New Roman" w:cs="Times New Roman"/>
                <w:i/>
                <w:iCs/>
                <w:sz w:val="20"/>
                <w:szCs w:val="20"/>
              </w:rPr>
              <w:t> </w:t>
            </w:r>
            <w:r w:rsidRPr="00F417BD">
              <w:rPr>
                <w:rFonts w:ascii="Times New Roman" w:hAnsi="Times New Roman" w:cs="Times New Roman"/>
                <w:i/>
                <w:iCs/>
                <w:sz w:val="20"/>
                <w:szCs w:val="20"/>
              </w:rPr>
              <w:t>359</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2A31" w:rsidP="000704B4">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+ 4 997</w:t>
            </w:r>
          </w:p>
        </w:tc>
      </w:tr>
      <w:tr w:rsidR="00CC1F10" w:rsidTr="004B4028">
        <w:trPr>
          <w:trHeight w:val="285"/>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Плата за негативное воздействие на окружающую среду</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44 580</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11 146</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15 229</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Pr="00A849FC" w:rsidRDefault="009942E9" w:rsidP="000704B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34,2</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10 189</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+ 5 040</w:t>
            </w:r>
          </w:p>
        </w:tc>
      </w:tr>
      <w:tr w:rsidR="00CC1F10" w:rsidTr="004B4028">
        <w:trPr>
          <w:trHeight w:val="285"/>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Доходы от продажи материальных и нематериальных активов </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267 518</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35 914</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38 044</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Pr="00A849FC" w:rsidRDefault="009942E9" w:rsidP="000704B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14,2</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47 692</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- 9 648</w:t>
            </w:r>
          </w:p>
        </w:tc>
      </w:tr>
      <w:tr w:rsidR="00CC1F10" w:rsidTr="004B4028">
        <w:trPr>
          <w:trHeight w:val="163"/>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Штрафы, санкции, возмещение ущерба</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48 036</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8 977</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13 025</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Pr="00A849FC" w:rsidRDefault="009942E9" w:rsidP="000704B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27,1</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10 113</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+ 2 912</w:t>
            </w:r>
          </w:p>
        </w:tc>
      </w:tr>
      <w:tr w:rsidR="00CC1F10" w:rsidTr="004B4028">
        <w:trPr>
          <w:trHeight w:val="242"/>
        </w:trPr>
        <w:tc>
          <w:tcPr>
            <w:tcW w:w="56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977" w:type="dxa"/>
            <w:tcBorders>
              <w:top w:val="single" w:sz="1" w:space="0" w:color="000000"/>
              <w:left w:val="single" w:sz="4" w:space="0" w:color="000000"/>
              <w:bottom w:val="single" w:sz="4" w:space="0" w:color="000000"/>
              <w:right w:val="single" w:sz="4" w:space="0" w:color="000000"/>
            </w:tcBorders>
          </w:tcPr>
          <w:p w:rsidR="00CC1F10" w:rsidRDefault="00CC1F10" w:rsidP="000704B4">
            <w:pPr>
              <w:spacing w:after="0" w:line="240" w:lineRule="auto"/>
              <w:rPr>
                <w:rFonts w:ascii="Times New Roman" w:hAnsi="Times New Roman" w:cs="Times New Roman"/>
                <w:sz w:val="20"/>
                <w:szCs w:val="20"/>
              </w:rPr>
            </w:pPr>
            <w:r>
              <w:rPr>
                <w:rFonts w:ascii="Times New Roman" w:hAnsi="Times New Roman" w:cs="Times New Roman"/>
                <w:sz w:val="20"/>
                <w:szCs w:val="20"/>
              </w:rPr>
              <w:t>Прочие неналоговые доходы</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20 476</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20 476</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12 718</w:t>
            </w:r>
          </w:p>
        </w:tc>
        <w:tc>
          <w:tcPr>
            <w:tcW w:w="851" w:type="dxa"/>
            <w:tcBorders>
              <w:top w:val="single" w:sz="1" w:space="0" w:color="000000"/>
              <w:left w:val="single" w:sz="1" w:space="0" w:color="000000"/>
              <w:bottom w:val="single" w:sz="4" w:space="0" w:color="000000"/>
              <w:right w:val="single" w:sz="4" w:space="0" w:color="000000"/>
            </w:tcBorders>
            <w:vAlign w:val="center"/>
          </w:tcPr>
          <w:p w:rsidR="00CC1F10" w:rsidRPr="00A849FC" w:rsidRDefault="009942E9" w:rsidP="000704B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62,1</w:t>
            </w:r>
          </w:p>
        </w:tc>
        <w:tc>
          <w:tcPr>
            <w:tcW w:w="1134" w:type="dxa"/>
            <w:tcBorders>
              <w:top w:val="single" w:sz="1"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6 244</w:t>
            </w:r>
          </w:p>
        </w:tc>
        <w:tc>
          <w:tcPr>
            <w:tcW w:w="1417" w:type="dxa"/>
            <w:tcBorders>
              <w:top w:val="single" w:sz="1" w:space="0" w:color="000000"/>
              <w:left w:val="single" w:sz="1" w:space="0" w:color="000000"/>
              <w:bottom w:val="single" w:sz="4" w:space="0" w:color="000000"/>
              <w:right w:val="single" w:sz="4" w:space="0" w:color="000000"/>
            </w:tcBorders>
            <w:vAlign w:val="center"/>
          </w:tcPr>
          <w:p w:rsidR="00CC1F10" w:rsidRDefault="00E30285" w:rsidP="000704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+ 6 474</w:t>
            </w:r>
          </w:p>
        </w:tc>
      </w:tr>
      <w:tr w:rsidR="00CC1F10" w:rsidTr="004B4028">
        <w:trPr>
          <w:trHeight w:val="147"/>
        </w:trPr>
        <w:tc>
          <w:tcPr>
            <w:tcW w:w="567" w:type="dxa"/>
            <w:tcBorders>
              <w:top w:val="single" w:sz="4" w:space="0" w:color="000000"/>
              <w:left w:val="single" w:sz="4" w:space="0" w:color="000000"/>
              <w:bottom w:val="single" w:sz="4" w:space="0" w:color="000000"/>
              <w:right w:val="single" w:sz="4" w:space="0" w:color="000000"/>
            </w:tcBorders>
          </w:tcPr>
          <w:p w:rsidR="00CC1F10" w:rsidRDefault="00CC1F10" w:rsidP="000704B4">
            <w:pPr>
              <w:spacing w:after="0" w:line="240" w:lineRule="auto"/>
              <w:jc w:val="center"/>
              <w:rPr>
                <w:rFonts w:ascii="Times New Roman" w:hAnsi="Times New Roman" w:cs="Times New Roman"/>
                <w:b/>
                <w:bCs/>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CC1F10" w:rsidRDefault="00CC1F10" w:rsidP="000704B4">
            <w:pPr>
              <w:spacing w:after="0" w:line="240" w:lineRule="auto"/>
              <w:jc w:val="both"/>
              <w:rPr>
                <w:rFonts w:ascii="Times New Roman" w:hAnsi="Times New Roman" w:cs="Times New Roman"/>
                <w:b/>
                <w:bCs/>
              </w:rPr>
            </w:pPr>
            <w:r>
              <w:rPr>
                <w:rFonts w:ascii="Times New Roman" w:hAnsi="Times New Roman" w:cs="Times New Roman"/>
                <w:b/>
                <w:bCs/>
              </w:rPr>
              <w:t>Итого:</w:t>
            </w:r>
          </w:p>
        </w:tc>
        <w:tc>
          <w:tcPr>
            <w:tcW w:w="1134" w:type="dxa"/>
            <w:tcBorders>
              <w:top w:val="single" w:sz="4"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b/>
                <w:bCs/>
              </w:rPr>
            </w:pPr>
            <w:r>
              <w:rPr>
                <w:rFonts w:ascii="Times New Roman" w:hAnsi="Times New Roman" w:cs="Times New Roman"/>
                <w:b/>
                <w:bCs/>
              </w:rPr>
              <w:t>7 108 925</w:t>
            </w:r>
          </w:p>
        </w:tc>
        <w:tc>
          <w:tcPr>
            <w:tcW w:w="1276" w:type="dxa"/>
            <w:tcBorders>
              <w:top w:val="single" w:sz="4" w:space="0" w:color="000000"/>
              <w:left w:val="single" w:sz="1"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b/>
                <w:bCs/>
              </w:rPr>
            </w:pPr>
            <w:r>
              <w:rPr>
                <w:rFonts w:ascii="Times New Roman" w:hAnsi="Times New Roman" w:cs="Times New Roman"/>
                <w:b/>
                <w:bCs/>
              </w:rPr>
              <w:t>1 471 849</w:t>
            </w:r>
          </w:p>
        </w:tc>
        <w:tc>
          <w:tcPr>
            <w:tcW w:w="992" w:type="dxa"/>
            <w:tcBorders>
              <w:top w:val="single" w:sz="4" w:space="0" w:color="000000"/>
              <w:left w:val="single" w:sz="4" w:space="0" w:color="000000"/>
              <w:bottom w:val="single" w:sz="4" w:space="0" w:color="000000"/>
              <w:right w:val="single" w:sz="4" w:space="0" w:color="000000"/>
            </w:tcBorders>
            <w:vAlign w:val="center"/>
          </w:tcPr>
          <w:p w:rsidR="00CC1F10" w:rsidRDefault="00C13E2B" w:rsidP="000704B4">
            <w:pPr>
              <w:spacing w:after="0" w:line="240" w:lineRule="auto"/>
              <w:jc w:val="center"/>
              <w:rPr>
                <w:rFonts w:ascii="Times New Roman" w:hAnsi="Times New Roman" w:cs="Times New Roman"/>
                <w:b/>
                <w:bCs/>
              </w:rPr>
            </w:pPr>
            <w:r>
              <w:rPr>
                <w:rFonts w:ascii="Times New Roman" w:hAnsi="Times New Roman" w:cs="Times New Roman"/>
                <w:b/>
                <w:bCs/>
              </w:rPr>
              <w:t>1 523 935</w:t>
            </w:r>
          </w:p>
        </w:tc>
        <w:tc>
          <w:tcPr>
            <w:tcW w:w="851" w:type="dxa"/>
            <w:tcBorders>
              <w:top w:val="single" w:sz="4" w:space="0" w:color="000000"/>
              <w:left w:val="single" w:sz="1" w:space="0" w:color="000000"/>
              <w:bottom w:val="single" w:sz="4" w:space="0" w:color="000000"/>
              <w:right w:val="single" w:sz="4" w:space="0" w:color="000000"/>
            </w:tcBorders>
            <w:vAlign w:val="center"/>
          </w:tcPr>
          <w:p w:rsidR="00CC1F10" w:rsidRDefault="009942E9" w:rsidP="000704B4">
            <w:pPr>
              <w:spacing w:after="0" w:line="240" w:lineRule="auto"/>
              <w:jc w:val="center"/>
              <w:rPr>
                <w:rFonts w:ascii="Times New Roman" w:hAnsi="Times New Roman" w:cs="Times New Roman"/>
                <w:b/>
                <w:bCs/>
                <w:i/>
                <w:iCs/>
              </w:rPr>
            </w:pPr>
            <w:r>
              <w:rPr>
                <w:rFonts w:ascii="Times New Roman" w:hAnsi="Times New Roman" w:cs="Times New Roman"/>
                <w:b/>
                <w:bCs/>
                <w:i/>
                <w:iCs/>
              </w:rPr>
              <w:t>21,4</w:t>
            </w:r>
          </w:p>
        </w:tc>
        <w:tc>
          <w:tcPr>
            <w:tcW w:w="1134" w:type="dxa"/>
            <w:tcBorders>
              <w:top w:val="single" w:sz="4" w:space="0" w:color="000000"/>
              <w:left w:val="single" w:sz="1" w:space="0" w:color="000000"/>
              <w:bottom w:val="single" w:sz="4" w:space="0" w:color="000000"/>
              <w:right w:val="single" w:sz="4" w:space="0" w:color="000000"/>
            </w:tcBorders>
            <w:vAlign w:val="center"/>
          </w:tcPr>
          <w:p w:rsidR="00CC1F10" w:rsidRDefault="00CC1F10" w:rsidP="000704B4">
            <w:pPr>
              <w:spacing w:after="0" w:line="240" w:lineRule="auto"/>
              <w:jc w:val="center"/>
              <w:rPr>
                <w:rFonts w:ascii="Times New Roman" w:hAnsi="Times New Roman" w:cs="Times New Roman"/>
                <w:b/>
                <w:bCs/>
              </w:rPr>
            </w:pPr>
            <w:r>
              <w:rPr>
                <w:rFonts w:ascii="Times New Roman" w:hAnsi="Times New Roman" w:cs="Times New Roman"/>
                <w:b/>
                <w:bCs/>
              </w:rPr>
              <w:t>1 414 545</w:t>
            </w:r>
          </w:p>
        </w:tc>
        <w:tc>
          <w:tcPr>
            <w:tcW w:w="1417" w:type="dxa"/>
            <w:tcBorders>
              <w:top w:val="single" w:sz="4" w:space="0" w:color="000000"/>
              <w:left w:val="single" w:sz="1" w:space="0" w:color="000000"/>
              <w:bottom w:val="single" w:sz="4" w:space="0" w:color="000000"/>
              <w:right w:val="single" w:sz="4" w:space="0" w:color="000000"/>
            </w:tcBorders>
            <w:vAlign w:val="center"/>
          </w:tcPr>
          <w:p w:rsidR="00CC1F10" w:rsidRDefault="00E30285" w:rsidP="000704B4">
            <w:pPr>
              <w:spacing w:after="0" w:line="240" w:lineRule="auto"/>
              <w:jc w:val="center"/>
              <w:rPr>
                <w:rFonts w:ascii="Times New Roman" w:hAnsi="Times New Roman" w:cs="Times New Roman"/>
                <w:b/>
                <w:bCs/>
              </w:rPr>
            </w:pPr>
            <w:r>
              <w:rPr>
                <w:rFonts w:ascii="Times New Roman" w:hAnsi="Times New Roman" w:cs="Times New Roman"/>
                <w:b/>
                <w:bCs/>
              </w:rPr>
              <w:t>+ 109 390</w:t>
            </w:r>
          </w:p>
        </w:tc>
      </w:tr>
    </w:tbl>
    <w:p w:rsidR="006B5BDA" w:rsidRPr="00EA168B" w:rsidRDefault="006B5BDA" w:rsidP="004260A8">
      <w:pPr>
        <w:tabs>
          <w:tab w:val="left" w:pos="9639"/>
        </w:tabs>
        <w:spacing w:before="60" w:after="0" w:line="100" w:lineRule="atLeast"/>
        <w:ind w:left="-284" w:right="-426" w:firstLine="426"/>
        <w:jc w:val="both"/>
        <w:rPr>
          <w:rFonts w:ascii="Times New Roman" w:hAnsi="Times New Roman" w:cs="Times New Roman"/>
          <w:i/>
          <w:iCs/>
          <w:color w:val="000000" w:themeColor="text1"/>
          <w:sz w:val="24"/>
          <w:szCs w:val="24"/>
        </w:rPr>
      </w:pPr>
      <w:r w:rsidRPr="00EA168B">
        <w:rPr>
          <w:rFonts w:ascii="Times New Roman" w:hAnsi="Times New Roman" w:cs="Times New Roman"/>
          <w:i/>
          <w:iCs/>
          <w:color w:val="000000" w:themeColor="text1"/>
          <w:sz w:val="24"/>
          <w:szCs w:val="24"/>
          <w:vertAlign w:val="superscript"/>
        </w:rPr>
        <w:lastRenderedPageBreak/>
        <w:t>*</w:t>
      </w:r>
      <w:r w:rsidR="00E32A31">
        <w:rPr>
          <w:rFonts w:ascii="Times New Roman" w:hAnsi="Times New Roman" w:cs="Times New Roman"/>
          <w:i/>
          <w:iCs/>
          <w:color w:val="000000" w:themeColor="text1"/>
          <w:sz w:val="24"/>
          <w:szCs w:val="24"/>
        </w:rPr>
        <w:t xml:space="preserve">17 356 </w:t>
      </w:r>
      <w:r w:rsidRPr="00EA168B">
        <w:rPr>
          <w:rFonts w:ascii="Times New Roman" w:hAnsi="Times New Roman" w:cs="Times New Roman"/>
          <w:i/>
          <w:iCs/>
          <w:color w:val="000000" w:themeColor="text1"/>
          <w:sz w:val="24"/>
          <w:szCs w:val="24"/>
        </w:rPr>
        <w:t xml:space="preserve">тыс. руб., в том числе: плата за размещение рекламных конструкций в сумме </w:t>
      </w:r>
      <w:r w:rsidR="00C35F4A">
        <w:rPr>
          <w:rFonts w:ascii="Times New Roman" w:hAnsi="Times New Roman" w:cs="Times New Roman"/>
          <w:i/>
          <w:iCs/>
          <w:color w:val="000000" w:themeColor="text1"/>
          <w:sz w:val="24"/>
          <w:szCs w:val="24"/>
        </w:rPr>
        <w:t xml:space="preserve">5 988 </w:t>
      </w:r>
      <w:r w:rsidRPr="00EA168B">
        <w:rPr>
          <w:rFonts w:ascii="Times New Roman" w:hAnsi="Times New Roman" w:cs="Times New Roman"/>
          <w:i/>
          <w:iCs/>
          <w:color w:val="000000" w:themeColor="text1"/>
          <w:sz w:val="24"/>
          <w:szCs w:val="24"/>
        </w:rPr>
        <w:t xml:space="preserve"> тыс. руб.; плата за размещение объектов нестационарной торговой сети в сумме </w:t>
      </w:r>
      <w:r w:rsidR="00C35F4A">
        <w:rPr>
          <w:rFonts w:ascii="Times New Roman" w:hAnsi="Times New Roman" w:cs="Times New Roman"/>
          <w:i/>
          <w:iCs/>
          <w:color w:val="000000" w:themeColor="text1"/>
          <w:sz w:val="24"/>
          <w:szCs w:val="24"/>
        </w:rPr>
        <w:t xml:space="preserve">6 418 </w:t>
      </w:r>
      <w:r w:rsidRPr="00EA168B">
        <w:rPr>
          <w:rFonts w:ascii="Times New Roman" w:hAnsi="Times New Roman" w:cs="Times New Roman"/>
          <w:i/>
          <w:iCs/>
          <w:color w:val="000000" w:themeColor="text1"/>
          <w:sz w:val="24"/>
          <w:szCs w:val="24"/>
        </w:rPr>
        <w:t>тыс. руб.; плата за наем муниципа</w:t>
      </w:r>
      <w:r w:rsidR="00EA168B" w:rsidRPr="00EA168B">
        <w:rPr>
          <w:rFonts w:ascii="Times New Roman" w:hAnsi="Times New Roman" w:cs="Times New Roman"/>
          <w:i/>
          <w:iCs/>
          <w:color w:val="000000" w:themeColor="text1"/>
          <w:sz w:val="24"/>
          <w:szCs w:val="24"/>
        </w:rPr>
        <w:t xml:space="preserve">льного жилищного фонда в сумме </w:t>
      </w:r>
      <w:r w:rsidR="00C35F4A">
        <w:rPr>
          <w:rFonts w:ascii="Times New Roman" w:hAnsi="Times New Roman" w:cs="Times New Roman"/>
          <w:i/>
          <w:iCs/>
          <w:color w:val="000000" w:themeColor="text1"/>
          <w:sz w:val="24"/>
          <w:szCs w:val="24"/>
        </w:rPr>
        <w:t>4 949</w:t>
      </w:r>
      <w:r w:rsidRPr="00EA168B">
        <w:rPr>
          <w:rFonts w:ascii="Times New Roman" w:hAnsi="Times New Roman" w:cs="Times New Roman"/>
          <w:i/>
          <w:iCs/>
          <w:color w:val="000000" w:themeColor="text1"/>
          <w:sz w:val="24"/>
          <w:szCs w:val="24"/>
        </w:rPr>
        <w:t>тыс. руб.</w:t>
      </w:r>
    </w:p>
    <w:p w:rsidR="00DF64FF" w:rsidRDefault="001A04F8" w:rsidP="004260A8">
      <w:pPr>
        <w:tabs>
          <w:tab w:val="left" w:pos="9639"/>
        </w:tabs>
        <w:spacing w:after="60" w:line="100" w:lineRule="atLeast"/>
        <w:ind w:left="-284" w:right="-426"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По сравнениюс исполнением поступлений доходной части бюджета за I квартал 201</w:t>
      </w:r>
      <w:r w:rsidR="004B450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года д</w:t>
      </w:r>
      <w:r w:rsidR="006B5BDA">
        <w:rPr>
          <w:rFonts w:ascii="Times New Roman" w:hAnsi="Times New Roman" w:cs="Times New Roman"/>
          <w:color w:val="000000"/>
          <w:sz w:val="24"/>
          <w:szCs w:val="24"/>
        </w:rPr>
        <w:t>оходы</w:t>
      </w:r>
      <w:r w:rsidR="00E163C9">
        <w:rPr>
          <w:rFonts w:ascii="Times New Roman" w:hAnsi="Times New Roman" w:cs="Times New Roman"/>
          <w:color w:val="000000"/>
          <w:sz w:val="24"/>
          <w:szCs w:val="24"/>
        </w:rPr>
        <w:t xml:space="preserve">бюджета </w:t>
      </w:r>
      <w:r w:rsidR="00DF64FF">
        <w:rPr>
          <w:rFonts w:ascii="Times New Roman" w:hAnsi="Times New Roman" w:cs="Times New Roman"/>
          <w:color w:val="000000"/>
          <w:sz w:val="24"/>
          <w:szCs w:val="24"/>
        </w:rPr>
        <w:t xml:space="preserve">в общей сумме </w:t>
      </w:r>
      <w:r w:rsidR="004B4506">
        <w:rPr>
          <w:rFonts w:ascii="Times New Roman" w:hAnsi="Times New Roman" w:cs="Times New Roman"/>
          <w:color w:val="000000"/>
          <w:sz w:val="24"/>
          <w:szCs w:val="24"/>
        </w:rPr>
        <w:t>увеличилис</w:t>
      </w:r>
      <w:r w:rsidR="006B5BDA">
        <w:rPr>
          <w:rFonts w:ascii="Times New Roman" w:hAnsi="Times New Roman" w:cs="Times New Roman"/>
          <w:color w:val="000000"/>
          <w:sz w:val="24"/>
          <w:szCs w:val="24"/>
        </w:rPr>
        <w:t xml:space="preserve">ь на </w:t>
      </w:r>
      <w:r w:rsidR="004B4506">
        <w:rPr>
          <w:rFonts w:ascii="Times New Roman" w:hAnsi="Times New Roman" w:cs="Times New Roman"/>
          <w:color w:val="000000"/>
          <w:sz w:val="24"/>
          <w:szCs w:val="24"/>
        </w:rPr>
        <w:t>109 390</w:t>
      </w:r>
      <w:r w:rsidR="006B5BDA">
        <w:rPr>
          <w:rFonts w:ascii="Times New Roman" w:hAnsi="Times New Roman" w:cs="Times New Roman"/>
          <w:color w:val="000000"/>
          <w:sz w:val="24"/>
          <w:szCs w:val="24"/>
        </w:rPr>
        <w:t xml:space="preserve"> тыс. руб.</w:t>
      </w:r>
    </w:p>
    <w:p w:rsidR="000917BD" w:rsidRDefault="00DF64FF" w:rsidP="004260A8">
      <w:pPr>
        <w:tabs>
          <w:tab w:val="left" w:pos="9639"/>
        </w:tabs>
        <w:spacing w:after="60" w:line="100" w:lineRule="atLeast"/>
        <w:ind w:left="-284" w:right="-426" w:firstLine="426"/>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В</w:t>
      </w:r>
      <w:r w:rsidR="006B5BDA">
        <w:rPr>
          <w:rFonts w:ascii="Times New Roman" w:hAnsi="Times New Roman" w:cs="Times New Roman"/>
          <w:color w:val="000000"/>
          <w:sz w:val="24"/>
          <w:szCs w:val="24"/>
        </w:rPr>
        <w:t xml:space="preserve"> основном</w:t>
      </w:r>
      <w:proofErr w:type="gramStart"/>
      <w:r w:rsidR="006B5BDA">
        <w:rPr>
          <w:rFonts w:ascii="Times New Roman" w:hAnsi="Times New Roman" w:cs="Times New Roman"/>
          <w:color w:val="000000"/>
          <w:sz w:val="24"/>
          <w:szCs w:val="24"/>
        </w:rPr>
        <w:t>,</w:t>
      </w:r>
      <w:r w:rsidR="00481095">
        <w:rPr>
          <w:rFonts w:ascii="Times New Roman" w:hAnsi="Times New Roman" w:cs="Times New Roman"/>
          <w:color w:val="000000" w:themeColor="text1"/>
          <w:sz w:val="24"/>
          <w:szCs w:val="24"/>
        </w:rPr>
        <w:t>у</w:t>
      </w:r>
      <w:proofErr w:type="gramEnd"/>
      <w:r w:rsidR="00481095">
        <w:rPr>
          <w:rFonts w:ascii="Times New Roman" w:hAnsi="Times New Roman" w:cs="Times New Roman"/>
          <w:color w:val="000000" w:themeColor="text1"/>
          <w:sz w:val="24"/>
          <w:szCs w:val="24"/>
        </w:rPr>
        <w:t>величение</w:t>
      </w:r>
      <w:r w:rsidR="004B4506">
        <w:rPr>
          <w:rFonts w:ascii="Times New Roman" w:hAnsi="Times New Roman" w:cs="Times New Roman"/>
          <w:color w:val="000000" w:themeColor="text1"/>
          <w:sz w:val="24"/>
          <w:szCs w:val="24"/>
        </w:rPr>
        <w:t xml:space="preserve"> произошло по </w:t>
      </w:r>
      <w:r w:rsidR="00E163C9" w:rsidRPr="00E163C9">
        <w:rPr>
          <w:rFonts w:ascii="Times New Roman" w:hAnsi="Times New Roman" w:cs="Times New Roman"/>
          <w:color w:val="000000" w:themeColor="text1"/>
          <w:sz w:val="24"/>
          <w:szCs w:val="24"/>
        </w:rPr>
        <w:t xml:space="preserve">налоговым доходам в сумме </w:t>
      </w:r>
      <w:r w:rsidR="004B4506">
        <w:rPr>
          <w:rFonts w:ascii="Times New Roman" w:hAnsi="Times New Roman" w:cs="Times New Roman"/>
          <w:color w:val="000000" w:themeColor="text1"/>
          <w:sz w:val="24"/>
          <w:szCs w:val="24"/>
        </w:rPr>
        <w:t>94 399</w:t>
      </w:r>
      <w:r w:rsidR="00E163C9" w:rsidRPr="00E163C9">
        <w:rPr>
          <w:rFonts w:ascii="Times New Roman" w:hAnsi="Times New Roman" w:cs="Times New Roman"/>
          <w:color w:val="000000" w:themeColor="text1"/>
          <w:sz w:val="24"/>
          <w:szCs w:val="24"/>
        </w:rPr>
        <w:t xml:space="preserve"> тыс. руб., в том числе</w:t>
      </w:r>
      <w:r w:rsidR="00481095">
        <w:rPr>
          <w:rFonts w:ascii="Times New Roman" w:hAnsi="Times New Roman" w:cs="Times New Roman"/>
          <w:color w:val="000000" w:themeColor="text1"/>
          <w:sz w:val="24"/>
          <w:szCs w:val="24"/>
        </w:rPr>
        <w:t>по</w:t>
      </w:r>
      <w:r w:rsidR="00E163C9" w:rsidRPr="00E163C9">
        <w:rPr>
          <w:rFonts w:ascii="Times New Roman" w:hAnsi="Times New Roman" w:cs="Times New Roman"/>
          <w:color w:val="000000" w:themeColor="text1"/>
          <w:sz w:val="24"/>
          <w:szCs w:val="24"/>
        </w:rPr>
        <w:t xml:space="preserve">: </w:t>
      </w:r>
    </w:p>
    <w:p w:rsidR="00F6229C" w:rsidRDefault="000917BD" w:rsidP="004260A8">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sidRPr="000867F6">
        <w:rPr>
          <w:rFonts w:ascii="Times New Roman" w:hAnsi="Times New Roman" w:cs="Times New Roman"/>
          <w:b/>
          <w:color w:val="000000" w:themeColor="text1"/>
          <w:sz w:val="24"/>
          <w:szCs w:val="24"/>
        </w:rPr>
        <w:t>-</w:t>
      </w:r>
      <w:r w:rsidR="00481095">
        <w:rPr>
          <w:rFonts w:ascii="Times New Roman" w:hAnsi="Times New Roman" w:cs="Times New Roman"/>
          <w:color w:val="000000" w:themeColor="text1"/>
          <w:sz w:val="24"/>
          <w:szCs w:val="24"/>
        </w:rPr>
        <w:t>налогу на доходы физических лиц в сумме 120 752 тыс. руб.;</w:t>
      </w:r>
    </w:p>
    <w:p w:rsidR="00481095" w:rsidRDefault="00481095" w:rsidP="004260A8">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ЕНВД в сумме 6 558 тыс. руб.;</w:t>
      </w:r>
    </w:p>
    <w:p w:rsidR="00481095" w:rsidRDefault="00481095" w:rsidP="004260A8">
      <w:pPr>
        <w:tabs>
          <w:tab w:val="left" w:pos="9639"/>
        </w:tabs>
        <w:spacing w:after="60" w:line="100" w:lineRule="atLeast"/>
        <w:ind w:left="-284" w:right="-426" w:firstLine="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налогу на имущество физических лиц в сумме 7 558 тыс. руб.</w:t>
      </w:r>
    </w:p>
    <w:p w:rsidR="000867F6" w:rsidRDefault="009A7479" w:rsidP="004260A8">
      <w:pPr>
        <w:tabs>
          <w:tab w:val="left" w:pos="9639"/>
        </w:tabs>
        <w:spacing w:after="120" w:line="100" w:lineRule="atLeast"/>
        <w:ind w:left="-284" w:right="-426" w:firstLine="426"/>
        <w:jc w:val="both"/>
        <w:rPr>
          <w:rFonts w:ascii="Times New Roman" w:hAnsi="Times New Roman" w:cs="Times New Roman"/>
          <w:b/>
          <w:color w:val="FF0000"/>
          <w:sz w:val="24"/>
          <w:szCs w:val="24"/>
        </w:rPr>
      </w:pPr>
      <w:r>
        <w:rPr>
          <w:rFonts w:ascii="Times New Roman" w:hAnsi="Times New Roman" w:cs="Times New Roman"/>
          <w:color w:val="000000" w:themeColor="text1"/>
          <w:sz w:val="24"/>
          <w:szCs w:val="24"/>
        </w:rPr>
        <w:t xml:space="preserve">При этом </w:t>
      </w:r>
      <w:r w:rsidR="000C467A">
        <w:rPr>
          <w:rFonts w:ascii="Times New Roman" w:hAnsi="Times New Roman" w:cs="Times New Roman"/>
          <w:color w:val="000000" w:themeColor="text1"/>
          <w:sz w:val="24"/>
          <w:szCs w:val="24"/>
        </w:rPr>
        <w:t>сократил</w:t>
      </w:r>
      <w:r w:rsidR="00481095">
        <w:rPr>
          <w:rFonts w:ascii="Times New Roman" w:hAnsi="Times New Roman" w:cs="Times New Roman"/>
          <w:color w:val="000000" w:themeColor="text1"/>
          <w:sz w:val="24"/>
          <w:szCs w:val="24"/>
        </w:rPr>
        <w:t xml:space="preserve">ись поступления по </w:t>
      </w:r>
      <w:r w:rsidR="000C467A">
        <w:rPr>
          <w:rFonts w:ascii="Times New Roman" w:hAnsi="Times New Roman" w:cs="Times New Roman"/>
          <w:color w:val="000000" w:themeColor="text1"/>
          <w:sz w:val="24"/>
          <w:szCs w:val="24"/>
        </w:rPr>
        <w:t>земельн</w:t>
      </w:r>
      <w:r w:rsidR="00481095">
        <w:rPr>
          <w:rFonts w:ascii="Times New Roman" w:hAnsi="Times New Roman" w:cs="Times New Roman"/>
          <w:color w:val="000000" w:themeColor="text1"/>
          <w:sz w:val="24"/>
          <w:szCs w:val="24"/>
        </w:rPr>
        <w:t>ому</w:t>
      </w:r>
      <w:r w:rsidR="000C467A">
        <w:rPr>
          <w:rFonts w:ascii="Times New Roman" w:hAnsi="Times New Roman" w:cs="Times New Roman"/>
          <w:color w:val="000000" w:themeColor="text1"/>
          <w:sz w:val="24"/>
          <w:szCs w:val="24"/>
        </w:rPr>
        <w:t xml:space="preserve"> налог</w:t>
      </w:r>
      <w:r w:rsidR="00481095">
        <w:rPr>
          <w:rFonts w:ascii="Times New Roman" w:hAnsi="Times New Roman" w:cs="Times New Roman"/>
          <w:color w:val="000000" w:themeColor="text1"/>
          <w:sz w:val="24"/>
          <w:szCs w:val="24"/>
        </w:rPr>
        <w:t>у</w:t>
      </w:r>
      <w:r w:rsidR="00C1550C">
        <w:rPr>
          <w:rFonts w:ascii="Times New Roman" w:hAnsi="Times New Roman" w:cs="Times New Roman"/>
          <w:color w:val="000000" w:themeColor="text1"/>
          <w:sz w:val="24"/>
          <w:szCs w:val="24"/>
        </w:rPr>
        <w:t xml:space="preserve">в сумме </w:t>
      </w:r>
      <w:r w:rsidR="000C467A">
        <w:rPr>
          <w:rFonts w:ascii="Times New Roman" w:hAnsi="Times New Roman" w:cs="Times New Roman"/>
          <w:color w:val="000000" w:themeColor="text1"/>
          <w:sz w:val="24"/>
          <w:szCs w:val="24"/>
        </w:rPr>
        <w:t>41 763</w:t>
      </w:r>
      <w:r w:rsidR="00C1550C">
        <w:rPr>
          <w:rFonts w:ascii="Times New Roman" w:hAnsi="Times New Roman" w:cs="Times New Roman"/>
          <w:color w:val="000000" w:themeColor="text1"/>
          <w:sz w:val="24"/>
          <w:szCs w:val="24"/>
        </w:rPr>
        <w:t xml:space="preserve"> тыс. руб.</w:t>
      </w:r>
    </w:p>
    <w:p w:rsidR="0095106F" w:rsidRPr="007F429B" w:rsidRDefault="009A7479" w:rsidP="004260A8">
      <w:pPr>
        <w:tabs>
          <w:tab w:val="left" w:pos="9639"/>
        </w:tabs>
        <w:spacing w:after="0" w:line="240" w:lineRule="auto"/>
        <w:ind w:left="-284" w:right="-426" w:firstLine="426"/>
        <w:jc w:val="both"/>
        <w:rPr>
          <w:rFonts w:ascii="Times New Roman" w:hAnsi="Times New Roman" w:cs="Times New Roman"/>
          <w:i/>
          <w:color w:val="000000" w:themeColor="text1"/>
          <w:sz w:val="24"/>
          <w:szCs w:val="24"/>
        </w:rPr>
      </w:pPr>
      <w:r w:rsidRPr="007F429B">
        <w:rPr>
          <w:rFonts w:ascii="Times New Roman" w:hAnsi="Times New Roman" w:cs="Times New Roman"/>
          <w:color w:val="000000" w:themeColor="text1"/>
          <w:sz w:val="24"/>
          <w:szCs w:val="24"/>
        </w:rPr>
        <w:t>2.1.1.</w:t>
      </w:r>
      <w:r w:rsidR="0095106F" w:rsidRPr="007F429B">
        <w:rPr>
          <w:rFonts w:ascii="Times New Roman" w:hAnsi="Times New Roman" w:cs="Times New Roman"/>
          <w:i/>
          <w:color w:val="000000" w:themeColor="text1"/>
          <w:sz w:val="24"/>
          <w:szCs w:val="24"/>
        </w:rPr>
        <w:t>Налоговые доходы</w:t>
      </w:r>
    </w:p>
    <w:p w:rsidR="0095106F" w:rsidRPr="00291DF6" w:rsidRDefault="00FD18B4" w:rsidP="004260A8">
      <w:pPr>
        <w:tabs>
          <w:tab w:val="left" w:pos="9639"/>
        </w:tabs>
        <w:spacing w:after="0" w:line="240" w:lineRule="auto"/>
        <w:ind w:left="-284" w:right="-426" w:firstLine="426"/>
        <w:jc w:val="both"/>
        <w:rPr>
          <w:rFonts w:ascii="Times New Roman" w:hAnsi="Times New Roman" w:cs="Times New Roman"/>
          <w:sz w:val="24"/>
          <w:szCs w:val="24"/>
        </w:rPr>
      </w:pPr>
      <w:r w:rsidRPr="00291DF6">
        <w:rPr>
          <w:rFonts w:ascii="Times New Roman" w:hAnsi="Times New Roman" w:cs="Times New Roman"/>
          <w:sz w:val="24"/>
          <w:szCs w:val="24"/>
        </w:rPr>
        <w:t>З</w:t>
      </w:r>
      <w:r w:rsidR="0095106F" w:rsidRPr="00291DF6">
        <w:rPr>
          <w:rFonts w:ascii="Times New Roman" w:hAnsi="Times New Roman" w:cs="Times New Roman"/>
          <w:sz w:val="24"/>
          <w:szCs w:val="24"/>
        </w:rPr>
        <w:t xml:space="preserve">а </w:t>
      </w:r>
      <w:r w:rsidR="0095106F" w:rsidRPr="00291DF6">
        <w:rPr>
          <w:rFonts w:ascii="Times New Roman" w:hAnsi="Times New Roman" w:cs="Times New Roman"/>
          <w:sz w:val="24"/>
          <w:szCs w:val="24"/>
          <w:lang w:val="en-US"/>
        </w:rPr>
        <w:t>I</w:t>
      </w:r>
      <w:r w:rsidR="00EA168B" w:rsidRPr="00291DF6">
        <w:rPr>
          <w:rFonts w:ascii="Times New Roman" w:hAnsi="Times New Roman" w:cs="Times New Roman"/>
          <w:sz w:val="24"/>
          <w:szCs w:val="24"/>
        </w:rPr>
        <w:t xml:space="preserve"> квартал</w:t>
      </w:r>
      <w:r w:rsidR="0095106F" w:rsidRPr="00291DF6">
        <w:rPr>
          <w:rFonts w:ascii="Times New Roman" w:hAnsi="Times New Roman" w:cs="Times New Roman"/>
          <w:sz w:val="24"/>
          <w:szCs w:val="24"/>
        </w:rPr>
        <w:t xml:space="preserve"> 201</w:t>
      </w:r>
      <w:r w:rsidR="00291DF6" w:rsidRPr="00291DF6">
        <w:rPr>
          <w:rFonts w:ascii="Times New Roman" w:hAnsi="Times New Roman" w:cs="Times New Roman"/>
          <w:sz w:val="24"/>
          <w:szCs w:val="24"/>
        </w:rPr>
        <w:t>3</w:t>
      </w:r>
      <w:r w:rsidR="0095106F" w:rsidRPr="00291DF6">
        <w:rPr>
          <w:rFonts w:ascii="Times New Roman" w:hAnsi="Times New Roman" w:cs="Times New Roman"/>
          <w:sz w:val="24"/>
          <w:szCs w:val="24"/>
        </w:rPr>
        <w:t xml:space="preserve"> года </w:t>
      </w:r>
      <w:r w:rsidRPr="00291DF6">
        <w:rPr>
          <w:rFonts w:ascii="Times New Roman" w:hAnsi="Times New Roman" w:cs="Times New Roman"/>
          <w:sz w:val="24"/>
          <w:szCs w:val="24"/>
        </w:rPr>
        <w:t xml:space="preserve">исполнение </w:t>
      </w:r>
      <w:r w:rsidR="0095106F" w:rsidRPr="00291DF6">
        <w:rPr>
          <w:rFonts w:ascii="Times New Roman" w:hAnsi="Times New Roman" w:cs="Times New Roman"/>
          <w:sz w:val="24"/>
          <w:szCs w:val="24"/>
        </w:rPr>
        <w:t xml:space="preserve">по налоговым доходам составило </w:t>
      </w:r>
      <w:r w:rsidR="00320F14" w:rsidRPr="00291DF6">
        <w:rPr>
          <w:rFonts w:ascii="Times New Roman" w:hAnsi="Times New Roman" w:cs="Times New Roman"/>
          <w:sz w:val="24"/>
          <w:szCs w:val="24"/>
        </w:rPr>
        <w:t>1</w:t>
      </w:r>
      <w:r w:rsidR="00291DF6" w:rsidRPr="00291DF6">
        <w:rPr>
          <w:rFonts w:ascii="Times New Roman" w:hAnsi="Times New Roman" w:cs="Times New Roman"/>
          <w:sz w:val="24"/>
          <w:szCs w:val="24"/>
        </w:rPr>
        <w:t> 341 309</w:t>
      </w:r>
      <w:r w:rsidR="0095106F" w:rsidRPr="00291DF6">
        <w:rPr>
          <w:rFonts w:ascii="Times New Roman" w:hAnsi="Times New Roman" w:cs="Times New Roman"/>
          <w:sz w:val="24"/>
          <w:szCs w:val="24"/>
        </w:rPr>
        <w:t> тыс. руб</w:t>
      </w:r>
      <w:r w:rsidR="002A1550" w:rsidRPr="00291DF6">
        <w:rPr>
          <w:rFonts w:ascii="Times New Roman" w:hAnsi="Times New Roman" w:cs="Times New Roman"/>
          <w:sz w:val="24"/>
          <w:szCs w:val="24"/>
        </w:rPr>
        <w:t>.</w:t>
      </w:r>
      <w:r w:rsidR="0095106F" w:rsidRPr="00291DF6">
        <w:rPr>
          <w:rFonts w:ascii="Times New Roman" w:hAnsi="Times New Roman" w:cs="Times New Roman"/>
          <w:sz w:val="24"/>
          <w:szCs w:val="24"/>
        </w:rPr>
        <w:t xml:space="preserve"> или </w:t>
      </w:r>
      <w:r w:rsidR="00F42065" w:rsidRPr="00291DF6">
        <w:rPr>
          <w:rFonts w:ascii="Times New Roman" w:hAnsi="Times New Roman" w:cs="Times New Roman"/>
          <w:sz w:val="24"/>
          <w:szCs w:val="24"/>
        </w:rPr>
        <w:t>2</w:t>
      </w:r>
      <w:r w:rsidR="00291DF6" w:rsidRPr="00291DF6">
        <w:rPr>
          <w:rFonts w:ascii="Times New Roman" w:hAnsi="Times New Roman" w:cs="Times New Roman"/>
          <w:sz w:val="24"/>
          <w:szCs w:val="24"/>
        </w:rPr>
        <w:t>1</w:t>
      </w:r>
      <w:r w:rsidR="00F42065" w:rsidRPr="00291DF6">
        <w:rPr>
          <w:rFonts w:ascii="Times New Roman" w:hAnsi="Times New Roman" w:cs="Times New Roman"/>
          <w:sz w:val="24"/>
          <w:szCs w:val="24"/>
        </w:rPr>
        <w:t>,5</w:t>
      </w:r>
      <w:r w:rsidR="0095106F" w:rsidRPr="00291DF6">
        <w:rPr>
          <w:rFonts w:ascii="Times New Roman" w:hAnsi="Times New Roman" w:cs="Times New Roman"/>
          <w:sz w:val="24"/>
          <w:szCs w:val="24"/>
        </w:rPr>
        <w:t xml:space="preserve">% к </w:t>
      </w:r>
      <w:r w:rsidR="009A7479" w:rsidRPr="00291DF6">
        <w:rPr>
          <w:rFonts w:ascii="Times New Roman" w:hAnsi="Times New Roman" w:cs="Times New Roman"/>
          <w:sz w:val="24"/>
          <w:szCs w:val="24"/>
        </w:rPr>
        <w:t>годовой</w:t>
      </w:r>
      <w:r w:rsidR="0095106F" w:rsidRPr="00291DF6">
        <w:rPr>
          <w:rFonts w:ascii="Times New Roman" w:hAnsi="Times New Roman" w:cs="Times New Roman"/>
          <w:sz w:val="24"/>
          <w:szCs w:val="24"/>
        </w:rPr>
        <w:t xml:space="preserve"> сумме доходов (в </w:t>
      </w:r>
      <w:r w:rsidR="0095106F" w:rsidRPr="00291DF6">
        <w:rPr>
          <w:rFonts w:ascii="Times New Roman" w:hAnsi="Times New Roman" w:cs="Times New Roman"/>
          <w:sz w:val="24"/>
          <w:szCs w:val="24"/>
          <w:lang w:val="en-US"/>
        </w:rPr>
        <w:t>I</w:t>
      </w:r>
      <w:r w:rsidR="00EA168B" w:rsidRPr="00291DF6">
        <w:rPr>
          <w:rFonts w:ascii="Times New Roman" w:hAnsi="Times New Roman" w:cs="Times New Roman"/>
          <w:sz w:val="24"/>
          <w:szCs w:val="24"/>
        </w:rPr>
        <w:t> квартале</w:t>
      </w:r>
      <w:r w:rsidR="0095106F" w:rsidRPr="00291DF6">
        <w:rPr>
          <w:rFonts w:ascii="Times New Roman" w:hAnsi="Times New Roman" w:cs="Times New Roman"/>
          <w:sz w:val="24"/>
          <w:szCs w:val="24"/>
        </w:rPr>
        <w:t> 201</w:t>
      </w:r>
      <w:r w:rsidR="00291DF6" w:rsidRPr="00291DF6">
        <w:rPr>
          <w:rFonts w:ascii="Times New Roman" w:hAnsi="Times New Roman" w:cs="Times New Roman"/>
          <w:sz w:val="24"/>
          <w:szCs w:val="24"/>
        </w:rPr>
        <w:t>2</w:t>
      </w:r>
      <w:r w:rsidR="0095106F" w:rsidRPr="00291DF6">
        <w:rPr>
          <w:rFonts w:ascii="Times New Roman" w:hAnsi="Times New Roman" w:cs="Times New Roman"/>
          <w:sz w:val="24"/>
          <w:szCs w:val="24"/>
        </w:rPr>
        <w:t xml:space="preserve"> года </w:t>
      </w:r>
      <w:r w:rsidR="00291DF6" w:rsidRPr="00291DF6">
        <w:rPr>
          <w:rFonts w:ascii="Times New Roman" w:hAnsi="Times New Roman" w:cs="Times New Roman"/>
          <w:sz w:val="24"/>
          <w:szCs w:val="24"/>
        </w:rPr>
        <w:t xml:space="preserve">1 246 910 </w:t>
      </w:r>
      <w:r w:rsidR="0095106F" w:rsidRPr="00291DF6">
        <w:rPr>
          <w:rFonts w:ascii="Times New Roman" w:hAnsi="Times New Roman" w:cs="Times New Roman"/>
          <w:sz w:val="24"/>
          <w:szCs w:val="24"/>
        </w:rPr>
        <w:t>тыс. руб</w:t>
      </w:r>
      <w:r w:rsidR="002A1550" w:rsidRPr="00291DF6">
        <w:rPr>
          <w:rFonts w:ascii="Times New Roman" w:hAnsi="Times New Roman" w:cs="Times New Roman"/>
          <w:sz w:val="24"/>
          <w:szCs w:val="24"/>
        </w:rPr>
        <w:t>.</w:t>
      </w:r>
      <w:r w:rsidR="0095106F" w:rsidRPr="00291DF6">
        <w:rPr>
          <w:rFonts w:ascii="Times New Roman" w:hAnsi="Times New Roman" w:cs="Times New Roman"/>
          <w:sz w:val="24"/>
          <w:szCs w:val="24"/>
        </w:rPr>
        <w:t xml:space="preserve"> или </w:t>
      </w:r>
      <w:r w:rsidR="00291DF6" w:rsidRPr="00291DF6">
        <w:rPr>
          <w:rFonts w:ascii="Times New Roman" w:hAnsi="Times New Roman" w:cs="Times New Roman"/>
          <w:sz w:val="24"/>
          <w:szCs w:val="24"/>
        </w:rPr>
        <w:t>22,5</w:t>
      </w:r>
      <w:r w:rsidR="0095106F" w:rsidRPr="00291DF6">
        <w:rPr>
          <w:rFonts w:ascii="Times New Roman" w:hAnsi="Times New Roman" w:cs="Times New Roman"/>
          <w:sz w:val="24"/>
          <w:szCs w:val="24"/>
        </w:rPr>
        <w:t>%)</w:t>
      </w:r>
      <w:r w:rsidR="00EA168B" w:rsidRPr="00291DF6">
        <w:rPr>
          <w:rFonts w:ascii="Times New Roman" w:hAnsi="Times New Roman" w:cs="Times New Roman"/>
          <w:sz w:val="24"/>
          <w:szCs w:val="24"/>
        </w:rPr>
        <w:t>.</w:t>
      </w:r>
    </w:p>
    <w:p w:rsidR="0095106F" w:rsidRPr="004E16AD" w:rsidRDefault="0095106F" w:rsidP="004260A8">
      <w:pPr>
        <w:tabs>
          <w:tab w:val="left" w:pos="9639"/>
        </w:tabs>
        <w:spacing w:after="0" w:line="240" w:lineRule="auto"/>
        <w:ind w:left="-284" w:right="-426" w:firstLine="426"/>
        <w:jc w:val="both"/>
        <w:rPr>
          <w:rFonts w:ascii="Times New Roman" w:hAnsi="Times New Roman" w:cs="Times New Roman"/>
          <w:sz w:val="24"/>
          <w:szCs w:val="24"/>
        </w:rPr>
      </w:pPr>
      <w:r w:rsidRPr="004E16AD">
        <w:rPr>
          <w:rFonts w:ascii="Times New Roman" w:hAnsi="Times New Roman" w:cs="Times New Roman"/>
          <w:sz w:val="24"/>
          <w:szCs w:val="24"/>
        </w:rPr>
        <w:t xml:space="preserve">Структура налоговых доходов за </w:t>
      </w:r>
      <w:r w:rsidR="00EA168B" w:rsidRPr="004E16AD">
        <w:rPr>
          <w:rFonts w:ascii="Times New Roman" w:hAnsi="Times New Roman" w:cs="Times New Roman"/>
          <w:sz w:val="24"/>
          <w:szCs w:val="24"/>
          <w:lang w:val="en-US"/>
        </w:rPr>
        <w:t>I</w:t>
      </w:r>
      <w:r w:rsidR="00EA168B" w:rsidRPr="004E16AD">
        <w:rPr>
          <w:rFonts w:ascii="Times New Roman" w:hAnsi="Times New Roman" w:cs="Times New Roman"/>
          <w:sz w:val="24"/>
          <w:szCs w:val="24"/>
        </w:rPr>
        <w:t xml:space="preserve"> квартал 201</w:t>
      </w:r>
      <w:r w:rsidR="004E16AD" w:rsidRPr="004E16AD">
        <w:rPr>
          <w:rFonts w:ascii="Times New Roman" w:hAnsi="Times New Roman" w:cs="Times New Roman"/>
          <w:sz w:val="24"/>
          <w:szCs w:val="24"/>
        </w:rPr>
        <w:t>3</w:t>
      </w:r>
      <w:r w:rsidRPr="004E16AD">
        <w:rPr>
          <w:rFonts w:ascii="Times New Roman" w:hAnsi="Times New Roman" w:cs="Times New Roman"/>
          <w:sz w:val="24"/>
          <w:szCs w:val="24"/>
        </w:rPr>
        <w:t xml:space="preserve"> года в сравнении с</w:t>
      </w:r>
      <w:r w:rsidR="00EA168B" w:rsidRPr="004E16AD">
        <w:rPr>
          <w:rFonts w:ascii="Times New Roman" w:hAnsi="Times New Roman" w:cs="Times New Roman"/>
          <w:sz w:val="24"/>
          <w:szCs w:val="24"/>
          <w:lang w:val="en-US"/>
        </w:rPr>
        <w:t>I</w:t>
      </w:r>
      <w:r w:rsidRPr="004E16AD">
        <w:rPr>
          <w:rFonts w:ascii="Times New Roman" w:hAnsi="Times New Roman" w:cs="Times New Roman"/>
          <w:sz w:val="24"/>
          <w:szCs w:val="24"/>
        </w:rPr>
        <w:t>кварталом 201</w:t>
      </w:r>
      <w:r w:rsidR="004E16AD" w:rsidRPr="004E16AD">
        <w:rPr>
          <w:rFonts w:ascii="Times New Roman" w:hAnsi="Times New Roman" w:cs="Times New Roman"/>
          <w:sz w:val="24"/>
          <w:szCs w:val="24"/>
        </w:rPr>
        <w:t>2</w:t>
      </w:r>
      <w:r w:rsidRPr="004E16AD">
        <w:rPr>
          <w:rFonts w:ascii="Times New Roman" w:hAnsi="Times New Roman" w:cs="Times New Roman"/>
          <w:sz w:val="24"/>
          <w:szCs w:val="24"/>
        </w:rPr>
        <w:t xml:space="preserve"> года существенно не изменилась.</w:t>
      </w:r>
    </w:p>
    <w:p w:rsidR="0095106F" w:rsidRPr="00FF27D0" w:rsidRDefault="0095106F" w:rsidP="004260A8">
      <w:pPr>
        <w:tabs>
          <w:tab w:val="left" w:pos="9639"/>
        </w:tabs>
        <w:spacing w:after="0" w:line="240" w:lineRule="auto"/>
        <w:ind w:left="-284" w:right="-426" w:firstLine="426"/>
        <w:jc w:val="both"/>
        <w:rPr>
          <w:rFonts w:ascii="Times New Roman" w:hAnsi="Times New Roman" w:cs="Times New Roman"/>
          <w:sz w:val="24"/>
          <w:szCs w:val="24"/>
        </w:rPr>
      </w:pPr>
      <w:r w:rsidRPr="00FF27D0">
        <w:rPr>
          <w:rFonts w:ascii="Times New Roman" w:hAnsi="Times New Roman" w:cs="Times New Roman"/>
          <w:sz w:val="24"/>
          <w:szCs w:val="24"/>
        </w:rPr>
        <w:t>Основным источником, имеющим наибольший удельный вес в сумме налоговых поступлений</w:t>
      </w:r>
      <w:r w:rsidR="00455128" w:rsidRPr="00FF27D0">
        <w:rPr>
          <w:rFonts w:ascii="Times New Roman" w:hAnsi="Times New Roman" w:cs="Times New Roman"/>
          <w:sz w:val="24"/>
          <w:szCs w:val="24"/>
        </w:rPr>
        <w:t>,</w:t>
      </w:r>
      <w:r w:rsidR="00FD18B4" w:rsidRPr="00FF27D0">
        <w:rPr>
          <w:rFonts w:ascii="Times New Roman" w:hAnsi="Times New Roman" w:cs="Times New Roman"/>
          <w:sz w:val="24"/>
          <w:szCs w:val="24"/>
        </w:rPr>
        <w:t>является</w:t>
      </w:r>
      <w:r w:rsidRPr="00FF27D0">
        <w:rPr>
          <w:rFonts w:ascii="Times New Roman" w:hAnsi="Times New Roman" w:cs="Times New Roman"/>
          <w:b/>
          <w:sz w:val="24"/>
          <w:szCs w:val="24"/>
        </w:rPr>
        <w:t>налог на доходы физических лиц</w:t>
      </w:r>
      <w:r w:rsidRPr="00FF27D0">
        <w:rPr>
          <w:rFonts w:ascii="Times New Roman" w:hAnsi="Times New Roman" w:cs="Times New Roman"/>
          <w:sz w:val="24"/>
          <w:szCs w:val="24"/>
        </w:rPr>
        <w:t xml:space="preserve">. В </w:t>
      </w:r>
      <w:r w:rsidRPr="00FF27D0">
        <w:rPr>
          <w:rFonts w:ascii="Times New Roman" w:hAnsi="Times New Roman" w:cs="Times New Roman"/>
          <w:sz w:val="24"/>
          <w:szCs w:val="24"/>
          <w:lang w:val="en-US"/>
        </w:rPr>
        <w:t>I</w:t>
      </w:r>
      <w:r w:rsidR="00546859" w:rsidRPr="00FF27D0">
        <w:rPr>
          <w:rFonts w:ascii="Times New Roman" w:hAnsi="Times New Roman" w:cs="Times New Roman"/>
          <w:sz w:val="24"/>
          <w:szCs w:val="24"/>
        </w:rPr>
        <w:t> квартале 2013</w:t>
      </w:r>
      <w:r w:rsidRPr="00FF27D0">
        <w:rPr>
          <w:rFonts w:ascii="Times New Roman" w:hAnsi="Times New Roman" w:cs="Times New Roman"/>
          <w:sz w:val="24"/>
          <w:szCs w:val="24"/>
        </w:rPr>
        <w:t xml:space="preserve">года удельный вес данного налога </w:t>
      </w:r>
      <w:r w:rsidR="00FD18B4" w:rsidRPr="00FF27D0">
        <w:rPr>
          <w:rFonts w:ascii="Times New Roman" w:hAnsi="Times New Roman" w:cs="Times New Roman"/>
          <w:sz w:val="24"/>
          <w:szCs w:val="24"/>
        </w:rPr>
        <w:t xml:space="preserve">в сумме налоговых поступлений </w:t>
      </w:r>
      <w:r w:rsidRPr="00FF27D0">
        <w:rPr>
          <w:rFonts w:ascii="Times New Roman" w:hAnsi="Times New Roman" w:cs="Times New Roman"/>
          <w:sz w:val="24"/>
          <w:szCs w:val="24"/>
        </w:rPr>
        <w:t xml:space="preserve">составил </w:t>
      </w:r>
      <w:r w:rsidR="00FF27D0" w:rsidRPr="00FF27D0">
        <w:rPr>
          <w:rFonts w:ascii="Times New Roman" w:hAnsi="Times New Roman" w:cs="Times New Roman"/>
          <w:sz w:val="24"/>
          <w:szCs w:val="24"/>
        </w:rPr>
        <w:t>73,4</w:t>
      </w:r>
      <w:r w:rsidR="00A97837">
        <w:rPr>
          <w:rFonts w:ascii="Times New Roman" w:hAnsi="Times New Roman" w:cs="Times New Roman"/>
          <w:sz w:val="24"/>
          <w:szCs w:val="24"/>
        </w:rPr>
        <w:t>%, в сравнении с</w:t>
      </w:r>
      <w:r w:rsidRPr="00FF27D0">
        <w:rPr>
          <w:rFonts w:ascii="Times New Roman" w:hAnsi="Times New Roman" w:cs="Times New Roman"/>
          <w:sz w:val="24"/>
          <w:szCs w:val="24"/>
          <w:lang w:val="en-US"/>
        </w:rPr>
        <w:t>I</w:t>
      </w:r>
      <w:r w:rsidRPr="00FF27D0">
        <w:rPr>
          <w:rFonts w:ascii="Times New Roman" w:hAnsi="Times New Roman" w:cs="Times New Roman"/>
          <w:sz w:val="24"/>
          <w:szCs w:val="24"/>
        </w:rPr>
        <w:t xml:space="preserve"> кв</w:t>
      </w:r>
      <w:r w:rsidR="00EA168B" w:rsidRPr="00FF27D0">
        <w:rPr>
          <w:rFonts w:ascii="Times New Roman" w:hAnsi="Times New Roman" w:cs="Times New Roman"/>
          <w:sz w:val="24"/>
          <w:szCs w:val="24"/>
        </w:rPr>
        <w:t>арталом</w:t>
      </w:r>
      <w:r w:rsidRPr="00FF27D0">
        <w:rPr>
          <w:rFonts w:ascii="Times New Roman" w:hAnsi="Times New Roman" w:cs="Times New Roman"/>
          <w:sz w:val="24"/>
          <w:szCs w:val="24"/>
        </w:rPr>
        <w:t xml:space="preserve"> 201</w:t>
      </w:r>
      <w:r w:rsidR="00546859" w:rsidRPr="00FF27D0">
        <w:rPr>
          <w:rFonts w:ascii="Times New Roman" w:hAnsi="Times New Roman" w:cs="Times New Roman"/>
          <w:sz w:val="24"/>
          <w:szCs w:val="24"/>
        </w:rPr>
        <w:t>2</w:t>
      </w:r>
      <w:r w:rsidRPr="00FF27D0">
        <w:rPr>
          <w:rFonts w:ascii="Times New Roman" w:hAnsi="Times New Roman" w:cs="Times New Roman"/>
          <w:sz w:val="24"/>
          <w:szCs w:val="24"/>
        </w:rPr>
        <w:t xml:space="preserve"> года у</w:t>
      </w:r>
      <w:r w:rsidR="00DF2C8E" w:rsidRPr="00FF27D0">
        <w:rPr>
          <w:rFonts w:ascii="Times New Roman" w:hAnsi="Times New Roman" w:cs="Times New Roman"/>
          <w:sz w:val="24"/>
          <w:szCs w:val="24"/>
        </w:rPr>
        <w:t>величился</w:t>
      </w:r>
      <w:r w:rsidRPr="00FF27D0">
        <w:rPr>
          <w:rFonts w:ascii="Times New Roman" w:hAnsi="Times New Roman" w:cs="Times New Roman"/>
          <w:sz w:val="24"/>
          <w:szCs w:val="24"/>
        </w:rPr>
        <w:t xml:space="preserve"> на </w:t>
      </w:r>
      <w:r w:rsidR="00FF27D0" w:rsidRPr="00FF27D0">
        <w:rPr>
          <w:rFonts w:ascii="Times New Roman" w:hAnsi="Times New Roman" w:cs="Times New Roman"/>
          <w:sz w:val="24"/>
          <w:szCs w:val="24"/>
        </w:rPr>
        <w:t>4,1</w:t>
      </w:r>
      <w:r w:rsidRPr="00FF27D0">
        <w:rPr>
          <w:rFonts w:ascii="Times New Roman" w:hAnsi="Times New Roman" w:cs="Times New Roman"/>
          <w:sz w:val="24"/>
          <w:szCs w:val="24"/>
        </w:rPr>
        <w:t xml:space="preserve">%.  </w:t>
      </w:r>
    </w:p>
    <w:p w:rsidR="0095106F" w:rsidRPr="00C94A9F" w:rsidRDefault="0095106F" w:rsidP="004260A8">
      <w:pPr>
        <w:tabs>
          <w:tab w:val="left" w:pos="9639"/>
        </w:tabs>
        <w:spacing w:after="0" w:line="240" w:lineRule="auto"/>
        <w:ind w:left="-284" w:right="-426" w:firstLine="426"/>
        <w:jc w:val="both"/>
        <w:rPr>
          <w:rFonts w:ascii="Times New Roman" w:hAnsi="Times New Roman" w:cs="Times New Roman"/>
          <w:sz w:val="24"/>
          <w:szCs w:val="24"/>
        </w:rPr>
      </w:pPr>
      <w:r w:rsidRPr="00C94A9F">
        <w:rPr>
          <w:rFonts w:ascii="Times New Roman" w:hAnsi="Times New Roman" w:cs="Times New Roman"/>
          <w:sz w:val="24"/>
          <w:szCs w:val="24"/>
        </w:rPr>
        <w:t xml:space="preserve">Вторым по величине является </w:t>
      </w:r>
      <w:r w:rsidR="000D3749" w:rsidRPr="00C94A9F">
        <w:rPr>
          <w:rFonts w:ascii="Times New Roman" w:hAnsi="Times New Roman" w:cs="Times New Roman"/>
          <w:b/>
          <w:sz w:val="24"/>
          <w:szCs w:val="24"/>
        </w:rPr>
        <w:t>земельный налог</w:t>
      </w:r>
      <w:r w:rsidR="009A7479" w:rsidRPr="00C94A9F">
        <w:rPr>
          <w:rFonts w:ascii="Times New Roman" w:hAnsi="Times New Roman" w:cs="Times New Roman"/>
          <w:sz w:val="24"/>
          <w:szCs w:val="24"/>
        </w:rPr>
        <w:t>,у</w:t>
      </w:r>
      <w:r w:rsidRPr="00C94A9F">
        <w:rPr>
          <w:rFonts w:ascii="Times New Roman" w:hAnsi="Times New Roman" w:cs="Times New Roman"/>
          <w:sz w:val="24"/>
          <w:szCs w:val="24"/>
        </w:rPr>
        <w:t xml:space="preserve">дельный вес налога в </w:t>
      </w:r>
      <w:r w:rsidRPr="00C94A9F">
        <w:rPr>
          <w:rFonts w:ascii="Times New Roman" w:hAnsi="Times New Roman" w:cs="Times New Roman"/>
          <w:sz w:val="24"/>
          <w:szCs w:val="24"/>
          <w:lang w:val="en-US"/>
        </w:rPr>
        <w:t>I</w:t>
      </w:r>
      <w:r w:rsidRPr="00C94A9F">
        <w:rPr>
          <w:rFonts w:ascii="Times New Roman" w:hAnsi="Times New Roman" w:cs="Times New Roman"/>
          <w:sz w:val="24"/>
          <w:szCs w:val="24"/>
        </w:rPr>
        <w:t xml:space="preserve"> кв</w:t>
      </w:r>
      <w:r w:rsidR="000D3749" w:rsidRPr="00C94A9F">
        <w:rPr>
          <w:rFonts w:ascii="Times New Roman" w:hAnsi="Times New Roman" w:cs="Times New Roman"/>
          <w:sz w:val="24"/>
          <w:szCs w:val="24"/>
        </w:rPr>
        <w:t>артал</w:t>
      </w:r>
      <w:r w:rsidR="00DF2C8E" w:rsidRPr="00C94A9F">
        <w:rPr>
          <w:rFonts w:ascii="Times New Roman" w:hAnsi="Times New Roman" w:cs="Times New Roman"/>
          <w:sz w:val="24"/>
          <w:szCs w:val="24"/>
        </w:rPr>
        <w:t>е</w:t>
      </w:r>
      <w:r w:rsidRPr="00C94A9F">
        <w:rPr>
          <w:rFonts w:ascii="Times New Roman" w:hAnsi="Times New Roman" w:cs="Times New Roman"/>
          <w:sz w:val="24"/>
          <w:szCs w:val="24"/>
        </w:rPr>
        <w:t xml:space="preserve"> 201</w:t>
      </w:r>
      <w:r w:rsidR="00C94A9F" w:rsidRPr="00C94A9F">
        <w:rPr>
          <w:rFonts w:ascii="Times New Roman" w:hAnsi="Times New Roman" w:cs="Times New Roman"/>
          <w:sz w:val="24"/>
          <w:szCs w:val="24"/>
        </w:rPr>
        <w:t>3</w:t>
      </w:r>
      <w:r w:rsidR="000D3749" w:rsidRPr="00C94A9F">
        <w:rPr>
          <w:rFonts w:ascii="Times New Roman" w:hAnsi="Times New Roman" w:cs="Times New Roman"/>
          <w:sz w:val="24"/>
          <w:szCs w:val="24"/>
        </w:rPr>
        <w:t xml:space="preserve"> года составил </w:t>
      </w:r>
      <w:r w:rsidR="00C94A9F" w:rsidRPr="00C94A9F">
        <w:rPr>
          <w:rFonts w:ascii="Times New Roman" w:hAnsi="Times New Roman" w:cs="Times New Roman"/>
          <w:sz w:val="24"/>
          <w:szCs w:val="24"/>
        </w:rPr>
        <w:t>18,9</w:t>
      </w:r>
      <w:r w:rsidRPr="00C94A9F">
        <w:rPr>
          <w:rFonts w:ascii="Times New Roman" w:hAnsi="Times New Roman" w:cs="Times New Roman"/>
          <w:sz w:val="24"/>
          <w:szCs w:val="24"/>
        </w:rPr>
        <w:t xml:space="preserve">%, в сравнении с </w:t>
      </w:r>
      <w:r w:rsidRPr="00C94A9F">
        <w:rPr>
          <w:rFonts w:ascii="Times New Roman" w:hAnsi="Times New Roman" w:cs="Times New Roman"/>
          <w:sz w:val="24"/>
          <w:szCs w:val="24"/>
          <w:lang w:val="en-US"/>
        </w:rPr>
        <w:t>I</w:t>
      </w:r>
      <w:r w:rsidR="000D3749" w:rsidRPr="00C94A9F">
        <w:rPr>
          <w:rFonts w:ascii="Times New Roman" w:hAnsi="Times New Roman" w:cs="Times New Roman"/>
          <w:sz w:val="24"/>
          <w:szCs w:val="24"/>
        </w:rPr>
        <w:t xml:space="preserve"> кварталом 201</w:t>
      </w:r>
      <w:r w:rsidR="00C94A9F" w:rsidRPr="00C94A9F">
        <w:rPr>
          <w:rFonts w:ascii="Times New Roman" w:hAnsi="Times New Roman" w:cs="Times New Roman"/>
          <w:sz w:val="24"/>
          <w:szCs w:val="24"/>
        </w:rPr>
        <w:t xml:space="preserve">2 года сократился </w:t>
      </w:r>
      <w:r w:rsidRPr="00C94A9F">
        <w:rPr>
          <w:rFonts w:ascii="Times New Roman" w:hAnsi="Times New Roman" w:cs="Times New Roman"/>
          <w:sz w:val="24"/>
          <w:szCs w:val="24"/>
        </w:rPr>
        <w:t xml:space="preserve">на </w:t>
      </w:r>
      <w:r w:rsidR="00C94A9F" w:rsidRPr="00C94A9F">
        <w:rPr>
          <w:rFonts w:ascii="Times New Roman" w:hAnsi="Times New Roman" w:cs="Times New Roman"/>
          <w:sz w:val="24"/>
          <w:szCs w:val="24"/>
        </w:rPr>
        <w:t>4,8</w:t>
      </w:r>
      <w:r w:rsidR="00023D91">
        <w:rPr>
          <w:rFonts w:ascii="Times New Roman" w:hAnsi="Times New Roman" w:cs="Times New Roman"/>
          <w:sz w:val="24"/>
          <w:szCs w:val="24"/>
        </w:rPr>
        <w:t>%, за счет досрочной уплаты в 2012 году земельного налога крупными плательщиками. Согласно пояснительной записке перевыполнение в сравнении с кассовым планом в сумме 26 903 тыс. руб., произошло в связи с погашением налогоплательщикам задолженности прошлых периодов.</w:t>
      </w:r>
    </w:p>
    <w:p w:rsidR="0095106F" w:rsidRPr="009E6205" w:rsidRDefault="0095106F" w:rsidP="004260A8">
      <w:pPr>
        <w:tabs>
          <w:tab w:val="left" w:pos="9639"/>
        </w:tabs>
        <w:spacing w:after="0" w:line="240" w:lineRule="auto"/>
        <w:ind w:left="-284" w:right="-426" w:firstLine="426"/>
        <w:jc w:val="both"/>
        <w:rPr>
          <w:rFonts w:ascii="Times New Roman" w:hAnsi="Times New Roman" w:cs="Times New Roman"/>
          <w:sz w:val="24"/>
          <w:szCs w:val="24"/>
        </w:rPr>
      </w:pPr>
      <w:r w:rsidRPr="009E6205">
        <w:rPr>
          <w:rFonts w:ascii="Times New Roman" w:hAnsi="Times New Roman" w:cs="Times New Roman"/>
          <w:sz w:val="24"/>
          <w:szCs w:val="24"/>
        </w:rPr>
        <w:t>Исполнение бюджета город</w:t>
      </w:r>
      <w:r w:rsidR="00DF2C8E" w:rsidRPr="009E6205">
        <w:rPr>
          <w:rFonts w:ascii="Times New Roman" w:hAnsi="Times New Roman" w:cs="Times New Roman"/>
          <w:sz w:val="24"/>
          <w:szCs w:val="24"/>
        </w:rPr>
        <w:t>ского округа</w:t>
      </w:r>
      <w:r w:rsidRPr="009E6205">
        <w:rPr>
          <w:rFonts w:ascii="Times New Roman" w:hAnsi="Times New Roman" w:cs="Times New Roman"/>
          <w:b/>
          <w:sz w:val="24"/>
          <w:szCs w:val="24"/>
        </w:rPr>
        <w:t>по единому налогу на вмененный доход</w:t>
      </w:r>
      <w:r w:rsidRPr="009E6205">
        <w:rPr>
          <w:rFonts w:ascii="Times New Roman" w:hAnsi="Times New Roman" w:cs="Times New Roman"/>
          <w:sz w:val="24"/>
          <w:szCs w:val="24"/>
        </w:rPr>
        <w:t xml:space="preserve"> за </w:t>
      </w:r>
      <w:r w:rsidRPr="009E6205">
        <w:rPr>
          <w:rFonts w:ascii="Times New Roman" w:hAnsi="Times New Roman" w:cs="Times New Roman"/>
          <w:sz w:val="24"/>
          <w:szCs w:val="24"/>
          <w:lang w:val="en-US"/>
        </w:rPr>
        <w:t>I</w:t>
      </w:r>
      <w:r w:rsidR="00513514" w:rsidRPr="009E6205">
        <w:rPr>
          <w:rFonts w:ascii="Times New Roman" w:hAnsi="Times New Roman" w:cs="Times New Roman"/>
          <w:sz w:val="24"/>
          <w:szCs w:val="24"/>
        </w:rPr>
        <w:t> квартал</w:t>
      </w:r>
      <w:r w:rsidRPr="009E6205">
        <w:rPr>
          <w:rFonts w:ascii="Times New Roman" w:hAnsi="Times New Roman" w:cs="Times New Roman"/>
          <w:sz w:val="24"/>
          <w:szCs w:val="24"/>
        </w:rPr>
        <w:t> 201</w:t>
      </w:r>
      <w:r w:rsidR="00A567AD" w:rsidRPr="009E6205">
        <w:rPr>
          <w:rFonts w:ascii="Times New Roman" w:hAnsi="Times New Roman" w:cs="Times New Roman"/>
          <w:sz w:val="24"/>
          <w:szCs w:val="24"/>
        </w:rPr>
        <w:t>3</w:t>
      </w:r>
      <w:r w:rsidRPr="009E6205">
        <w:rPr>
          <w:rFonts w:ascii="Times New Roman" w:hAnsi="Times New Roman" w:cs="Times New Roman"/>
          <w:sz w:val="24"/>
          <w:szCs w:val="24"/>
        </w:rPr>
        <w:t xml:space="preserve"> года составил</w:t>
      </w:r>
      <w:r w:rsidR="00DF2C8E" w:rsidRPr="009E6205">
        <w:rPr>
          <w:rFonts w:ascii="Times New Roman" w:hAnsi="Times New Roman" w:cs="Times New Roman"/>
          <w:sz w:val="24"/>
          <w:szCs w:val="24"/>
        </w:rPr>
        <w:t>о</w:t>
      </w:r>
      <w:r w:rsidR="00A567AD" w:rsidRPr="009E6205">
        <w:rPr>
          <w:rFonts w:ascii="Times New Roman" w:hAnsi="Times New Roman" w:cs="Times New Roman"/>
          <w:sz w:val="24"/>
          <w:szCs w:val="24"/>
        </w:rPr>
        <w:t xml:space="preserve"> 77 196</w:t>
      </w:r>
      <w:r w:rsidR="00513514" w:rsidRPr="009E6205">
        <w:rPr>
          <w:rFonts w:ascii="Times New Roman" w:hAnsi="Times New Roman" w:cs="Times New Roman"/>
          <w:sz w:val="24"/>
          <w:szCs w:val="24"/>
        </w:rPr>
        <w:t>тыс. руб</w:t>
      </w:r>
      <w:r w:rsidR="002A1550" w:rsidRPr="009E6205">
        <w:rPr>
          <w:rFonts w:ascii="Times New Roman" w:hAnsi="Times New Roman" w:cs="Times New Roman"/>
          <w:sz w:val="24"/>
          <w:szCs w:val="24"/>
        </w:rPr>
        <w:t>.</w:t>
      </w:r>
      <w:r w:rsidR="00513514" w:rsidRPr="009E6205">
        <w:rPr>
          <w:rFonts w:ascii="Times New Roman" w:hAnsi="Times New Roman" w:cs="Times New Roman"/>
          <w:sz w:val="24"/>
          <w:szCs w:val="24"/>
        </w:rPr>
        <w:t xml:space="preserve"> или </w:t>
      </w:r>
      <w:r w:rsidR="00A567AD" w:rsidRPr="009E6205">
        <w:rPr>
          <w:rFonts w:ascii="Times New Roman" w:hAnsi="Times New Roman" w:cs="Times New Roman"/>
          <w:sz w:val="24"/>
          <w:szCs w:val="24"/>
        </w:rPr>
        <w:t>5,8</w:t>
      </w:r>
      <w:r w:rsidRPr="009E6205">
        <w:rPr>
          <w:rFonts w:ascii="Times New Roman" w:hAnsi="Times New Roman" w:cs="Times New Roman"/>
          <w:sz w:val="24"/>
          <w:szCs w:val="24"/>
        </w:rPr>
        <w:t>%</w:t>
      </w:r>
      <w:r w:rsidR="00DF2C8E" w:rsidRPr="009E6205">
        <w:rPr>
          <w:rFonts w:ascii="Times New Roman" w:hAnsi="Times New Roman" w:cs="Times New Roman"/>
          <w:sz w:val="24"/>
          <w:szCs w:val="24"/>
        </w:rPr>
        <w:t xml:space="preserve"> в сумме налоговых поступлений, к прогнозу первого квартала </w:t>
      </w:r>
      <w:r w:rsidR="00FD18B4" w:rsidRPr="009E6205">
        <w:rPr>
          <w:rFonts w:ascii="Times New Roman" w:hAnsi="Times New Roman" w:cs="Times New Roman"/>
          <w:sz w:val="24"/>
          <w:szCs w:val="24"/>
        </w:rPr>
        <w:t>сложилось</w:t>
      </w:r>
      <w:r w:rsidR="00DF2C8E" w:rsidRPr="009E6205">
        <w:rPr>
          <w:rFonts w:ascii="Times New Roman" w:hAnsi="Times New Roman" w:cs="Times New Roman"/>
          <w:sz w:val="24"/>
          <w:szCs w:val="24"/>
        </w:rPr>
        <w:t xml:space="preserve"> недовыполнени</w:t>
      </w:r>
      <w:r w:rsidR="00FD18B4" w:rsidRPr="009E6205">
        <w:rPr>
          <w:rFonts w:ascii="Times New Roman" w:hAnsi="Times New Roman" w:cs="Times New Roman"/>
          <w:sz w:val="24"/>
          <w:szCs w:val="24"/>
        </w:rPr>
        <w:t>е</w:t>
      </w:r>
      <w:r w:rsidR="00DF2C8E" w:rsidRPr="009E6205">
        <w:rPr>
          <w:rFonts w:ascii="Times New Roman" w:hAnsi="Times New Roman" w:cs="Times New Roman"/>
          <w:sz w:val="24"/>
          <w:szCs w:val="24"/>
        </w:rPr>
        <w:t xml:space="preserve"> в сумме </w:t>
      </w:r>
      <w:r w:rsidR="00681130" w:rsidRPr="009E6205">
        <w:rPr>
          <w:rFonts w:ascii="Times New Roman" w:hAnsi="Times New Roman" w:cs="Times New Roman"/>
          <w:sz w:val="24"/>
          <w:szCs w:val="24"/>
        </w:rPr>
        <w:t>4 804</w:t>
      </w:r>
      <w:r w:rsidR="00DF2C8E" w:rsidRPr="009E6205">
        <w:rPr>
          <w:rFonts w:ascii="Times New Roman" w:hAnsi="Times New Roman" w:cs="Times New Roman"/>
          <w:sz w:val="24"/>
          <w:szCs w:val="24"/>
        </w:rPr>
        <w:t xml:space="preserve"> тыс. руб. </w:t>
      </w:r>
      <w:r w:rsidR="009E6205" w:rsidRPr="009E6205">
        <w:rPr>
          <w:rFonts w:ascii="Times New Roman" w:hAnsi="Times New Roman" w:cs="Times New Roman"/>
          <w:sz w:val="24"/>
          <w:szCs w:val="24"/>
        </w:rPr>
        <w:t xml:space="preserve">в связи с ростом задолженности. </w:t>
      </w:r>
      <w:r w:rsidRPr="009E6205">
        <w:rPr>
          <w:rFonts w:ascii="Times New Roman" w:hAnsi="Times New Roman" w:cs="Times New Roman"/>
          <w:sz w:val="24"/>
          <w:szCs w:val="24"/>
        </w:rPr>
        <w:t xml:space="preserve">В сравнении с </w:t>
      </w:r>
      <w:r w:rsidRPr="009E6205">
        <w:rPr>
          <w:rFonts w:ascii="Times New Roman" w:hAnsi="Times New Roman" w:cs="Times New Roman"/>
          <w:sz w:val="24"/>
          <w:szCs w:val="24"/>
          <w:lang w:val="en-US"/>
        </w:rPr>
        <w:t>I</w:t>
      </w:r>
      <w:r w:rsidRPr="009E6205">
        <w:rPr>
          <w:rFonts w:ascii="Times New Roman" w:hAnsi="Times New Roman" w:cs="Times New Roman"/>
          <w:sz w:val="24"/>
          <w:szCs w:val="24"/>
        </w:rPr>
        <w:t xml:space="preserve"> кв</w:t>
      </w:r>
      <w:r w:rsidR="00513514" w:rsidRPr="009E6205">
        <w:rPr>
          <w:rFonts w:ascii="Times New Roman" w:hAnsi="Times New Roman" w:cs="Times New Roman"/>
          <w:sz w:val="24"/>
          <w:szCs w:val="24"/>
        </w:rPr>
        <w:t>артал</w:t>
      </w:r>
      <w:r w:rsidR="00DF2C8E" w:rsidRPr="009E6205">
        <w:rPr>
          <w:rFonts w:ascii="Times New Roman" w:hAnsi="Times New Roman" w:cs="Times New Roman"/>
          <w:sz w:val="24"/>
          <w:szCs w:val="24"/>
        </w:rPr>
        <w:t>ом</w:t>
      </w:r>
      <w:r w:rsidRPr="009E6205">
        <w:rPr>
          <w:rFonts w:ascii="Times New Roman" w:hAnsi="Times New Roman" w:cs="Times New Roman"/>
          <w:sz w:val="24"/>
          <w:szCs w:val="24"/>
        </w:rPr>
        <w:t xml:space="preserve"> 201</w:t>
      </w:r>
      <w:r w:rsidR="009E6205" w:rsidRPr="009E6205">
        <w:rPr>
          <w:rFonts w:ascii="Times New Roman" w:hAnsi="Times New Roman" w:cs="Times New Roman"/>
          <w:sz w:val="24"/>
          <w:szCs w:val="24"/>
        </w:rPr>
        <w:t>2</w:t>
      </w:r>
      <w:r w:rsidRPr="009E6205">
        <w:rPr>
          <w:rFonts w:ascii="Times New Roman" w:hAnsi="Times New Roman" w:cs="Times New Roman"/>
          <w:sz w:val="24"/>
          <w:szCs w:val="24"/>
        </w:rPr>
        <w:t xml:space="preserve"> года </w:t>
      </w:r>
      <w:r w:rsidR="00FD18B4" w:rsidRPr="009E6205">
        <w:rPr>
          <w:rFonts w:ascii="Times New Roman" w:hAnsi="Times New Roman" w:cs="Times New Roman"/>
          <w:sz w:val="24"/>
          <w:szCs w:val="24"/>
        </w:rPr>
        <w:t xml:space="preserve">поступления по данному налогу </w:t>
      </w:r>
      <w:r w:rsidRPr="009E6205">
        <w:rPr>
          <w:rFonts w:ascii="Times New Roman" w:hAnsi="Times New Roman" w:cs="Times New Roman"/>
          <w:sz w:val="24"/>
          <w:szCs w:val="24"/>
        </w:rPr>
        <w:t>увеличил</w:t>
      </w:r>
      <w:r w:rsidR="00FD18B4" w:rsidRPr="009E6205">
        <w:rPr>
          <w:rFonts w:ascii="Times New Roman" w:hAnsi="Times New Roman" w:cs="Times New Roman"/>
          <w:sz w:val="24"/>
          <w:szCs w:val="24"/>
        </w:rPr>
        <w:t>ись</w:t>
      </w:r>
      <w:r w:rsidRPr="009E6205">
        <w:rPr>
          <w:rFonts w:ascii="Times New Roman" w:hAnsi="Times New Roman" w:cs="Times New Roman"/>
          <w:sz w:val="24"/>
          <w:szCs w:val="24"/>
        </w:rPr>
        <w:t xml:space="preserve"> на </w:t>
      </w:r>
      <w:r w:rsidR="009E6205" w:rsidRPr="009E6205">
        <w:rPr>
          <w:rFonts w:ascii="Times New Roman" w:hAnsi="Times New Roman" w:cs="Times New Roman"/>
          <w:iCs/>
          <w:sz w:val="24"/>
          <w:szCs w:val="24"/>
        </w:rPr>
        <w:t>6 558</w:t>
      </w:r>
      <w:r w:rsidRPr="009E6205">
        <w:rPr>
          <w:rFonts w:ascii="Times New Roman" w:hAnsi="Times New Roman" w:cs="Times New Roman"/>
          <w:iCs/>
          <w:sz w:val="24"/>
          <w:szCs w:val="24"/>
        </w:rPr>
        <w:t> </w:t>
      </w:r>
      <w:r w:rsidRPr="009E6205">
        <w:rPr>
          <w:rFonts w:ascii="Times New Roman" w:hAnsi="Times New Roman" w:cs="Times New Roman"/>
          <w:sz w:val="24"/>
          <w:szCs w:val="24"/>
        </w:rPr>
        <w:t>тыс. руб</w:t>
      </w:r>
      <w:r w:rsidR="002A1550" w:rsidRPr="009E6205">
        <w:rPr>
          <w:rFonts w:ascii="Times New Roman" w:hAnsi="Times New Roman" w:cs="Times New Roman"/>
          <w:sz w:val="24"/>
          <w:szCs w:val="24"/>
        </w:rPr>
        <w:t>.</w:t>
      </w:r>
      <w:r w:rsidRPr="009E6205">
        <w:rPr>
          <w:rFonts w:ascii="Times New Roman" w:hAnsi="Times New Roman" w:cs="Times New Roman"/>
          <w:sz w:val="24"/>
          <w:szCs w:val="24"/>
        </w:rPr>
        <w:t xml:space="preserve"> в абсолютном значении.</w:t>
      </w:r>
    </w:p>
    <w:p w:rsidR="004260A8" w:rsidRPr="00A97837" w:rsidRDefault="00DF2C8E" w:rsidP="004260A8">
      <w:pPr>
        <w:tabs>
          <w:tab w:val="left" w:pos="9639"/>
        </w:tabs>
        <w:spacing w:after="60" w:line="240" w:lineRule="auto"/>
        <w:ind w:left="-284" w:right="-426" w:firstLine="426"/>
        <w:jc w:val="both"/>
        <w:rPr>
          <w:rFonts w:ascii="Times New Roman" w:hAnsi="Times New Roman" w:cs="Times New Roman"/>
          <w:sz w:val="24"/>
          <w:szCs w:val="24"/>
        </w:rPr>
      </w:pPr>
      <w:proofErr w:type="gramStart"/>
      <w:r w:rsidRPr="00E77F31">
        <w:rPr>
          <w:rFonts w:ascii="Times New Roman" w:hAnsi="Times New Roman" w:cs="Times New Roman"/>
          <w:sz w:val="24"/>
          <w:szCs w:val="24"/>
        </w:rPr>
        <w:t>Исполнение бюджета городского округа</w:t>
      </w:r>
      <w:r w:rsidR="00596AD0" w:rsidRPr="00E77F31">
        <w:rPr>
          <w:rFonts w:ascii="Times New Roman" w:hAnsi="Times New Roman" w:cs="Times New Roman"/>
          <w:b/>
          <w:sz w:val="24"/>
          <w:szCs w:val="24"/>
        </w:rPr>
        <w:t>по государственной пошлине</w:t>
      </w:r>
      <w:r w:rsidR="00596AD0" w:rsidRPr="00E77F31">
        <w:rPr>
          <w:rFonts w:ascii="Times New Roman" w:hAnsi="Times New Roman" w:cs="Times New Roman"/>
          <w:sz w:val="24"/>
          <w:szCs w:val="24"/>
        </w:rPr>
        <w:t xml:space="preserve"> за </w:t>
      </w:r>
      <w:r w:rsidR="00596AD0" w:rsidRPr="00E77F31">
        <w:rPr>
          <w:rFonts w:ascii="Times New Roman" w:hAnsi="Times New Roman" w:cs="Times New Roman"/>
          <w:sz w:val="24"/>
          <w:szCs w:val="24"/>
          <w:lang w:val="en-US"/>
        </w:rPr>
        <w:t>I</w:t>
      </w:r>
      <w:r w:rsidR="00023D91" w:rsidRPr="00E77F31">
        <w:rPr>
          <w:rFonts w:ascii="Times New Roman" w:hAnsi="Times New Roman" w:cs="Times New Roman"/>
          <w:sz w:val="24"/>
          <w:szCs w:val="24"/>
        </w:rPr>
        <w:t xml:space="preserve"> квартал 2013 года составило 13 430 </w:t>
      </w:r>
      <w:r w:rsidR="00596AD0" w:rsidRPr="00E77F31">
        <w:rPr>
          <w:rFonts w:ascii="Times New Roman" w:hAnsi="Times New Roman" w:cs="Times New Roman"/>
          <w:sz w:val="24"/>
          <w:szCs w:val="24"/>
        </w:rPr>
        <w:t>тыс. руб</w:t>
      </w:r>
      <w:r w:rsidR="002A1550" w:rsidRPr="00E77F31">
        <w:rPr>
          <w:rFonts w:ascii="Times New Roman" w:hAnsi="Times New Roman" w:cs="Times New Roman"/>
          <w:sz w:val="24"/>
          <w:szCs w:val="24"/>
        </w:rPr>
        <w:t>.</w:t>
      </w:r>
      <w:r w:rsidR="00596AD0" w:rsidRPr="00E77F31">
        <w:rPr>
          <w:rFonts w:ascii="Times New Roman" w:hAnsi="Times New Roman" w:cs="Times New Roman"/>
          <w:sz w:val="24"/>
          <w:szCs w:val="24"/>
        </w:rPr>
        <w:t xml:space="preserve"> или </w:t>
      </w:r>
      <w:r w:rsidRPr="00E77F31">
        <w:rPr>
          <w:rFonts w:ascii="Times New Roman" w:hAnsi="Times New Roman" w:cs="Times New Roman"/>
          <w:sz w:val="24"/>
          <w:szCs w:val="24"/>
        </w:rPr>
        <w:t>1,0</w:t>
      </w:r>
      <w:r w:rsidR="00596AD0" w:rsidRPr="00E77F31">
        <w:rPr>
          <w:rFonts w:ascii="Times New Roman" w:hAnsi="Times New Roman" w:cs="Times New Roman"/>
          <w:sz w:val="24"/>
          <w:szCs w:val="24"/>
        </w:rPr>
        <w:t>% в с</w:t>
      </w:r>
      <w:r w:rsidR="00E973A0" w:rsidRPr="00E77F31">
        <w:rPr>
          <w:rFonts w:ascii="Times New Roman" w:hAnsi="Times New Roman" w:cs="Times New Roman"/>
          <w:sz w:val="24"/>
          <w:szCs w:val="24"/>
        </w:rPr>
        <w:t>умме налоговых поступлений, к прогнозу первого квартала произошло недовыполнени</w:t>
      </w:r>
      <w:r w:rsidR="00FD18B4" w:rsidRPr="00E77F31">
        <w:rPr>
          <w:rFonts w:ascii="Times New Roman" w:hAnsi="Times New Roman" w:cs="Times New Roman"/>
          <w:sz w:val="24"/>
          <w:szCs w:val="24"/>
        </w:rPr>
        <w:t>е</w:t>
      </w:r>
      <w:r w:rsidR="00E973A0" w:rsidRPr="00E77F31">
        <w:rPr>
          <w:rFonts w:ascii="Times New Roman" w:hAnsi="Times New Roman" w:cs="Times New Roman"/>
          <w:sz w:val="24"/>
          <w:szCs w:val="24"/>
        </w:rPr>
        <w:t xml:space="preserve"> в сумме 1 </w:t>
      </w:r>
      <w:r w:rsidR="00023D91" w:rsidRPr="00E77F31">
        <w:rPr>
          <w:rFonts w:ascii="Times New Roman" w:hAnsi="Times New Roman" w:cs="Times New Roman"/>
          <w:sz w:val="24"/>
          <w:szCs w:val="24"/>
        </w:rPr>
        <w:t>233</w:t>
      </w:r>
      <w:r w:rsidR="00E973A0" w:rsidRPr="00E77F31">
        <w:rPr>
          <w:rFonts w:ascii="Times New Roman" w:hAnsi="Times New Roman" w:cs="Times New Roman"/>
          <w:sz w:val="24"/>
          <w:szCs w:val="24"/>
        </w:rPr>
        <w:t xml:space="preserve"> тыс. руб. </w:t>
      </w:r>
      <w:r w:rsidR="009A7479" w:rsidRPr="00E77F31">
        <w:rPr>
          <w:rFonts w:ascii="Times New Roman" w:hAnsi="Times New Roman" w:cs="Times New Roman"/>
          <w:sz w:val="24"/>
          <w:szCs w:val="24"/>
        </w:rPr>
        <w:t>(</w:t>
      </w:r>
      <w:r w:rsidR="00E973A0" w:rsidRPr="00E77F31">
        <w:rPr>
          <w:rFonts w:ascii="Times New Roman" w:hAnsi="Times New Roman" w:cs="Times New Roman"/>
          <w:sz w:val="24"/>
          <w:szCs w:val="24"/>
        </w:rPr>
        <w:t>согласно пояснительной записке</w:t>
      </w:r>
      <w:r w:rsidR="00FD18B4" w:rsidRPr="00E77F31">
        <w:rPr>
          <w:rFonts w:ascii="Times New Roman" w:hAnsi="Times New Roman" w:cs="Times New Roman"/>
          <w:sz w:val="24"/>
          <w:szCs w:val="24"/>
        </w:rPr>
        <w:t xml:space="preserve"> мэрии городского округа</w:t>
      </w:r>
      <w:r w:rsidR="009A7479" w:rsidRPr="00E77F31">
        <w:rPr>
          <w:rFonts w:ascii="Times New Roman" w:hAnsi="Times New Roman" w:cs="Times New Roman"/>
          <w:sz w:val="24"/>
          <w:szCs w:val="24"/>
        </w:rPr>
        <w:t xml:space="preserve"> -</w:t>
      </w:r>
      <w:r w:rsidR="00E973A0" w:rsidRPr="00E77F31">
        <w:rPr>
          <w:rFonts w:ascii="Times New Roman" w:hAnsi="Times New Roman" w:cs="Times New Roman"/>
          <w:sz w:val="24"/>
          <w:szCs w:val="24"/>
        </w:rPr>
        <w:t xml:space="preserve"> в связи с уменьшением количества дел, рассматриваемых в судах общей юрисдикции, мировыми судьями</w:t>
      </w:r>
      <w:r w:rsidR="009A7479" w:rsidRPr="00E77F31">
        <w:rPr>
          <w:rFonts w:ascii="Times New Roman" w:hAnsi="Times New Roman" w:cs="Times New Roman"/>
          <w:sz w:val="24"/>
          <w:szCs w:val="24"/>
        </w:rPr>
        <w:t>)</w:t>
      </w:r>
      <w:r w:rsidR="00E77F31" w:rsidRPr="00E77F31">
        <w:rPr>
          <w:rFonts w:ascii="Times New Roman" w:hAnsi="Times New Roman" w:cs="Times New Roman"/>
          <w:sz w:val="24"/>
          <w:szCs w:val="24"/>
        </w:rPr>
        <w:t xml:space="preserve">. </w:t>
      </w:r>
      <w:proofErr w:type="gramEnd"/>
    </w:p>
    <w:p w:rsidR="00E973A0" w:rsidRPr="00F14E30" w:rsidRDefault="00E973A0" w:rsidP="004260A8">
      <w:pPr>
        <w:tabs>
          <w:tab w:val="left" w:pos="9639"/>
        </w:tabs>
        <w:spacing w:after="60" w:line="240" w:lineRule="auto"/>
        <w:ind w:left="-284" w:right="-426" w:firstLine="426"/>
        <w:jc w:val="both"/>
        <w:rPr>
          <w:rFonts w:ascii="Times New Roman" w:hAnsi="Times New Roman" w:cs="Times New Roman"/>
          <w:sz w:val="24"/>
          <w:szCs w:val="24"/>
        </w:rPr>
      </w:pPr>
      <w:r w:rsidRPr="00F14E30">
        <w:rPr>
          <w:rFonts w:ascii="Times New Roman" w:hAnsi="Times New Roman" w:cs="Times New Roman"/>
          <w:sz w:val="24"/>
          <w:szCs w:val="24"/>
        </w:rPr>
        <w:t xml:space="preserve">Исполнение бюджета городского округа </w:t>
      </w:r>
      <w:r w:rsidRPr="00F14E30">
        <w:rPr>
          <w:rFonts w:ascii="Times New Roman" w:hAnsi="Times New Roman" w:cs="Times New Roman"/>
          <w:b/>
          <w:sz w:val="24"/>
          <w:szCs w:val="24"/>
        </w:rPr>
        <w:t xml:space="preserve">по налогу на имущество физических </w:t>
      </w:r>
      <w:r w:rsidR="00497C84" w:rsidRPr="00F14E30">
        <w:rPr>
          <w:rFonts w:ascii="Times New Roman" w:hAnsi="Times New Roman" w:cs="Times New Roman"/>
          <w:b/>
          <w:sz w:val="24"/>
          <w:szCs w:val="24"/>
        </w:rPr>
        <w:t xml:space="preserve">лиц </w:t>
      </w:r>
      <w:r w:rsidRPr="00F14E30">
        <w:rPr>
          <w:rFonts w:ascii="Times New Roman" w:hAnsi="Times New Roman" w:cs="Times New Roman"/>
          <w:sz w:val="24"/>
          <w:szCs w:val="24"/>
        </w:rPr>
        <w:t xml:space="preserve">за </w:t>
      </w:r>
      <w:r w:rsidRPr="00F14E30">
        <w:rPr>
          <w:rFonts w:ascii="Times New Roman" w:hAnsi="Times New Roman" w:cs="Times New Roman"/>
          <w:sz w:val="24"/>
          <w:szCs w:val="24"/>
          <w:lang w:val="en-US"/>
        </w:rPr>
        <w:t>I</w:t>
      </w:r>
      <w:r w:rsidRPr="00F14E30">
        <w:rPr>
          <w:rFonts w:ascii="Times New Roman" w:hAnsi="Times New Roman" w:cs="Times New Roman"/>
          <w:sz w:val="24"/>
          <w:szCs w:val="24"/>
        </w:rPr>
        <w:t> квартал 201</w:t>
      </w:r>
      <w:r w:rsidR="00E77F31" w:rsidRPr="00F14E30">
        <w:rPr>
          <w:rFonts w:ascii="Times New Roman" w:hAnsi="Times New Roman" w:cs="Times New Roman"/>
          <w:sz w:val="24"/>
          <w:szCs w:val="24"/>
        </w:rPr>
        <w:t>3</w:t>
      </w:r>
      <w:r w:rsidRPr="00F14E30">
        <w:rPr>
          <w:rFonts w:ascii="Times New Roman" w:hAnsi="Times New Roman" w:cs="Times New Roman"/>
          <w:sz w:val="24"/>
          <w:szCs w:val="24"/>
        </w:rPr>
        <w:t xml:space="preserve"> года составило </w:t>
      </w:r>
      <w:r w:rsidR="00F14E30" w:rsidRPr="00F14E30">
        <w:rPr>
          <w:rFonts w:ascii="Times New Roman" w:hAnsi="Times New Roman" w:cs="Times New Roman"/>
          <w:sz w:val="24"/>
          <w:szCs w:val="24"/>
        </w:rPr>
        <w:t>10 787</w:t>
      </w:r>
      <w:r w:rsidRPr="00F14E30">
        <w:rPr>
          <w:rFonts w:ascii="Times New Roman" w:hAnsi="Times New Roman" w:cs="Times New Roman"/>
          <w:sz w:val="24"/>
          <w:szCs w:val="24"/>
        </w:rPr>
        <w:t xml:space="preserve"> тыс. руб. или 0,</w:t>
      </w:r>
      <w:r w:rsidR="00F14E30" w:rsidRPr="00F14E30">
        <w:rPr>
          <w:rFonts w:ascii="Times New Roman" w:hAnsi="Times New Roman" w:cs="Times New Roman"/>
          <w:sz w:val="24"/>
          <w:szCs w:val="24"/>
        </w:rPr>
        <w:t>8</w:t>
      </w:r>
      <w:r w:rsidRPr="00F14E30">
        <w:rPr>
          <w:rFonts w:ascii="Times New Roman" w:hAnsi="Times New Roman" w:cs="Times New Roman"/>
          <w:sz w:val="24"/>
          <w:szCs w:val="24"/>
        </w:rPr>
        <w:t xml:space="preserve"> % в сумме налоговых поступлений</w:t>
      </w:r>
      <w:proofErr w:type="gramStart"/>
      <w:r w:rsidR="000C2578" w:rsidRPr="00F14E30">
        <w:rPr>
          <w:rFonts w:ascii="Times New Roman" w:hAnsi="Times New Roman" w:cs="Times New Roman"/>
          <w:sz w:val="24"/>
          <w:szCs w:val="24"/>
        </w:rPr>
        <w:t>,к</w:t>
      </w:r>
      <w:proofErr w:type="gramEnd"/>
      <w:r w:rsidRPr="00F14E30">
        <w:rPr>
          <w:rFonts w:ascii="Times New Roman" w:hAnsi="Times New Roman" w:cs="Times New Roman"/>
          <w:sz w:val="24"/>
          <w:szCs w:val="24"/>
        </w:rPr>
        <w:t xml:space="preserve"> прогнозу первого квартала </w:t>
      </w:r>
      <w:r w:rsidR="000C2578" w:rsidRPr="00F14E30">
        <w:rPr>
          <w:rFonts w:ascii="Times New Roman" w:hAnsi="Times New Roman" w:cs="Times New Roman"/>
          <w:sz w:val="24"/>
          <w:szCs w:val="24"/>
        </w:rPr>
        <w:t>сложилось</w:t>
      </w:r>
      <w:r w:rsidR="00F14E30" w:rsidRPr="00F14E30">
        <w:rPr>
          <w:rFonts w:ascii="Times New Roman" w:hAnsi="Times New Roman" w:cs="Times New Roman"/>
          <w:sz w:val="24"/>
          <w:szCs w:val="24"/>
        </w:rPr>
        <w:t xml:space="preserve"> недо</w:t>
      </w:r>
      <w:r w:rsidRPr="00F14E30">
        <w:rPr>
          <w:rFonts w:ascii="Times New Roman" w:hAnsi="Times New Roman" w:cs="Times New Roman"/>
          <w:sz w:val="24"/>
          <w:szCs w:val="24"/>
        </w:rPr>
        <w:t>выполнени</w:t>
      </w:r>
      <w:r w:rsidR="00455128" w:rsidRPr="00F14E30">
        <w:rPr>
          <w:rFonts w:ascii="Times New Roman" w:hAnsi="Times New Roman" w:cs="Times New Roman"/>
          <w:sz w:val="24"/>
          <w:szCs w:val="24"/>
        </w:rPr>
        <w:t>е</w:t>
      </w:r>
      <w:r w:rsidRPr="00F14E30">
        <w:rPr>
          <w:rFonts w:ascii="Times New Roman" w:hAnsi="Times New Roman" w:cs="Times New Roman"/>
          <w:sz w:val="24"/>
          <w:szCs w:val="24"/>
        </w:rPr>
        <w:t xml:space="preserve"> в сумме </w:t>
      </w:r>
      <w:r w:rsidR="00F14E30" w:rsidRPr="00F14E30">
        <w:rPr>
          <w:rFonts w:ascii="Times New Roman" w:hAnsi="Times New Roman" w:cs="Times New Roman"/>
          <w:sz w:val="24"/>
          <w:szCs w:val="24"/>
        </w:rPr>
        <w:t>313</w:t>
      </w:r>
      <w:r w:rsidRPr="00F14E30">
        <w:rPr>
          <w:rFonts w:ascii="Times New Roman" w:hAnsi="Times New Roman" w:cs="Times New Roman"/>
          <w:sz w:val="24"/>
          <w:szCs w:val="24"/>
        </w:rPr>
        <w:t xml:space="preserve"> тыс. руб</w:t>
      </w:r>
      <w:r w:rsidR="00497C84" w:rsidRPr="00F14E30">
        <w:rPr>
          <w:rFonts w:ascii="Times New Roman" w:hAnsi="Times New Roman" w:cs="Times New Roman"/>
          <w:sz w:val="24"/>
          <w:szCs w:val="24"/>
        </w:rPr>
        <w:t xml:space="preserve">. </w:t>
      </w:r>
      <w:r w:rsidR="000C2578" w:rsidRPr="00F14E30">
        <w:rPr>
          <w:rFonts w:ascii="Times New Roman" w:hAnsi="Times New Roman" w:cs="Times New Roman"/>
          <w:sz w:val="24"/>
          <w:szCs w:val="24"/>
        </w:rPr>
        <w:t>(с</w:t>
      </w:r>
      <w:r w:rsidR="00497C84" w:rsidRPr="00F14E30">
        <w:rPr>
          <w:rFonts w:ascii="Times New Roman" w:hAnsi="Times New Roman" w:cs="Times New Roman"/>
          <w:sz w:val="24"/>
          <w:szCs w:val="24"/>
        </w:rPr>
        <w:t xml:space="preserve">огласно пояснительной записке мэрии городского округасумма поступлений сложилась в результате </w:t>
      </w:r>
      <w:r w:rsidR="00F14E30" w:rsidRPr="00F14E30">
        <w:rPr>
          <w:rFonts w:ascii="Times New Roman" w:hAnsi="Times New Roman" w:cs="Times New Roman"/>
          <w:sz w:val="24"/>
          <w:szCs w:val="24"/>
        </w:rPr>
        <w:t>погашения задолженности, образовавшейся в связи с неуплатой налога за 2011 год по сроку уплаты 1 ноября 2012 года</w:t>
      </w:r>
      <w:r w:rsidR="000C2578" w:rsidRPr="00F14E30">
        <w:rPr>
          <w:rFonts w:ascii="Times New Roman" w:hAnsi="Times New Roman" w:cs="Times New Roman"/>
          <w:sz w:val="24"/>
          <w:szCs w:val="24"/>
        </w:rPr>
        <w:t>)</w:t>
      </w:r>
      <w:r w:rsidR="00497C84" w:rsidRPr="00F14E30">
        <w:rPr>
          <w:rFonts w:ascii="Times New Roman" w:hAnsi="Times New Roman" w:cs="Times New Roman"/>
          <w:sz w:val="24"/>
          <w:szCs w:val="24"/>
        </w:rPr>
        <w:t>.</w:t>
      </w:r>
    </w:p>
    <w:p w:rsidR="00B90467" w:rsidRPr="00A073D6" w:rsidRDefault="00B90467" w:rsidP="004260A8">
      <w:pPr>
        <w:tabs>
          <w:tab w:val="left" w:pos="9639"/>
        </w:tabs>
        <w:spacing w:after="0" w:line="240" w:lineRule="auto"/>
        <w:ind w:left="-284" w:right="-426" w:firstLine="426"/>
        <w:jc w:val="both"/>
        <w:rPr>
          <w:rFonts w:ascii="Times New Roman" w:hAnsi="Times New Roman" w:cs="Times New Roman"/>
          <w:sz w:val="24"/>
          <w:szCs w:val="24"/>
        </w:rPr>
      </w:pPr>
      <w:r w:rsidRPr="000C7E56">
        <w:rPr>
          <w:rFonts w:ascii="Times New Roman" w:hAnsi="Times New Roman" w:cs="Times New Roman"/>
          <w:sz w:val="24"/>
          <w:szCs w:val="24"/>
        </w:rPr>
        <w:t>Исполнение по задолженности по отмен</w:t>
      </w:r>
      <w:r w:rsidR="00497C84" w:rsidRPr="000C7E56">
        <w:rPr>
          <w:rFonts w:ascii="Times New Roman" w:hAnsi="Times New Roman" w:cs="Times New Roman"/>
          <w:sz w:val="24"/>
          <w:szCs w:val="24"/>
        </w:rPr>
        <w:t>ен</w:t>
      </w:r>
      <w:r w:rsidRPr="000C7E56">
        <w:rPr>
          <w:rFonts w:ascii="Times New Roman" w:hAnsi="Times New Roman" w:cs="Times New Roman"/>
          <w:sz w:val="24"/>
          <w:szCs w:val="24"/>
        </w:rPr>
        <w:t xml:space="preserve">ным налогам, сборам и иным обязательным платежам за </w:t>
      </w:r>
      <w:r w:rsidRPr="000C7E56">
        <w:rPr>
          <w:rFonts w:ascii="Times New Roman" w:hAnsi="Times New Roman" w:cs="Times New Roman"/>
          <w:sz w:val="24"/>
          <w:szCs w:val="24"/>
          <w:lang w:val="en-US"/>
        </w:rPr>
        <w:t>I</w:t>
      </w:r>
      <w:r w:rsidRPr="000C7E56">
        <w:rPr>
          <w:rFonts w:ascii="Times New Roman" w:hAnsi="Times New Roman" w:cs="Times New Roman"/>
          <w:sz w:val="24"/>
          <w:szCs w:val="24"/>
        </w:rPr>
        <w:t xml:space="preserve"> квартал 2012 года составило </w:t>
      </w:r>
      <w:r w:rsidR="0039059F" w:rsidRPr="000C7E56">
        <w:rPr>
          <w:rFonts w:ascii="Times New Roman" w:hAnsi="Times New Roman" w:cs="Times New Roman"/>
          <w:sz w:val="24"/>
          <w:szCs w:val="24"/>
        </w:rPr>
        <w:t>2</w:t>
      </w:r>
      <w:r w:rsidR="00D3413E" w:rsidRPr="000C7E56">
        <w:rPr>
          <w:rFonts w:ascii="Times New Roman" w:hAnsi="Times New Roman" w:cs="Times New Roman"/>
          <w:sz w:val="24"/>
          <w:szCs w:val="24"/>
        </w:rPr>
        <w:t>0</w:t>
      </w:r>
      <w:r w:rsidRPr="000C7E56">
        <w:rPr>
          <w:rFonts w:ascii="Times New Roman" w:hAnsi="Times New Roman" w:cs="Times New Roman"/>
          <w:sz w:val="24"/>
          <w:szCs w:val="24"/>
        </w:rPr>
        <w:t xml:space="preserve">тыс. руб. </w:t>
      </w:r>
      <w:r w:rsidR="00A073D6" w:rsidRPr="00A073D6">
        <w:rPr>
          <w:rFonts w:ascii="Times New Roman" w:hAnsi="Times New Roman" w:cs="Times New Roman"/>
          <w:sz w:val="24"/>
          <w:szCs w:val="24"/>
        </w:rPr>
        <w:t>В кассовом плане первого квартала поступления по данному налогу не планировались.</w:t>
      </w:r>
    </w:p>
    <w:p w:rsidR="00D3413E" w:rsidRPr="00A073D6" w:rsidRDefault="00D3413E" w:rsidP="004260A8">
      <w:pPr>
        <w:tabs>
          <w:tab w:val="left" w:pos="9639"/>
        </w:tabs>
        <w:spacing w:after="0" w:line="240" w:lineRule="auto"/>
        <w:ind w:left="-284" w:right="-426" w:firstLine="426"/>
        <w:jc w:val="both"/>
        <w:rPr>
          <w:rFonts w:ascii="Times New Roman" w:hAnsi="Times New Roman" w:cs="Times New Roman"/>
          <w:sz w:val="24"/>
          <w:szCs w:val="24"/>
        </w:rPr>
      </w:pPr>
      <w:r w:rsidRPr="000C7E56">
        <w:rPr>
          <w:rFonts w:ascii="Times New Roman" w:hAnsi="Times New Roman" w:cs="Times New Roman"/>
          <w:sz w:val="24"/>
          <w:szCs w:val="24"/>
        </w:rPr>
        <w:t>Исполнение налога взимаемого в связи с применением патентной системы налогообл</w:t>
      </w:r>
      <w:r w:rsidR="000C7E56" w:rsidRPr="000C7E56">
        <w:rPr>
          <w:rFonts w:ascii="Times New Roman" w:hAnsi="Times New Roman" w:cs="Times New Roman"/>
          <w:sz w:val="24"/>
          <w:szCs w:val="24"/>
        </w:rPr>
        <w:t>о</w:t>
      </w:r>
      <w:r w:rsidRPr="000C7E56">
        <w:rPr>
          <w:rFonts w:ascii="Times New Roman" w:hAnsi="Times New Roman" w:cs="Times New Roman"/>
          <w:sz w:val="24"/>
          <w:szCs w:val="24"/>
        </w:rPr>
        <w:t>жения составило 641 тыс. руб.</w:t>
      </w:r>
      <w:r w:rsidR="00A073D6" w:rsidRPr="00A073D6">
        <w:rPr>
          <w:rFonts w:ascii="Times New Roman" w:hAnsi="Times New Roman" w:cs="Times New Roman"/>
          <w:sz w:val="24"/>
          <w:szCs w:val="24"/>
        </w:rPr>
        <w:t>В кассовом плане первого квартала поступления по данному налогу не планировались.</w:t>
      </w:r>
    </w:p>
    <w:p w:rsidR="004260A8" w:rsidRPr="00A97837" w:rsidRDefault="004260A8" w:rsidP="00847740">
      <w:pPr>
        <w:tabs>
          <w:tab w:val="left" w:pos="9639"/>
        </w:tabs>
        <w:spacing w:after="0" w:line="240" w:lineRule="auto"/>
        <w:ind w:left="-284" w:right="142" w:firstLine="426"/>
        <w:jc w:val="center"/>
        <w:rPr>
          <w:rFonts w:ascii="Times New Roman" w:hAnsi="Times New Roman" w:cs="Times New Roman"/>
          <w:sz w:val="24"/>
          <w:szCs w:val="24"/>
        </w:rPr>
      </w:pPr>
    </w:p>
    <w:p w:rsidR="004260A8" w:rsidRPr="00A97837" w:rsidRDefault="004260A8" w:rsidP="00847740">
      <w:pPr>
        <w:tabs>
          <w:tab w:val="left" w:pos="9639"/>
        </w:tabs>
        <w:spacing w:after="0" w:line="240" w:lineRule="auto"/>
        <w:ind w:left="-284" w:right="142" w:firstLine="426"/>
        <w:jc w:val="center"/>
        <w:rPr>
          <w:rFonts w:ascii="Times New Roman" w:hAnsi="Times New Roman" w:cs="Times New Roman"/>
          <w:sz w:val="24"/>
          <w:szCs w:val="24"/>
        </w:rPr>
      </w:pPr>
    </w:p>
    <w:p w:rsidR="004260A8" w:rsidRPr="00A97837" w:rsidRDefault="004260A8" w:rsidP="00847740">
      <w:pPr>
        <w:tabs>
          <w:tab w:val="left" w:pos="9639"/>
        </w:tabs>
        <w:spacing w:after="0" w:line="240" w:lineRule="auto"/>
        <w:ind w:left="-284" w:right="142" w:firstLine="426"/>
        <w:jc w:val="center"/>
        <w:rPr>
          <w:rFonts w:ascii="Times New Roman" w:hAnsi="Times New Roman" w:cs="Times New Roman"/>
          <w:sz w:val="24"/>
          <w:szCs w:val="24"/>
        </w:rPr>
      </w:pPr>
    </w:p>
    <w:p w:rsidR="004260A8" w:rsidRPr="00A97837" w:rsidRDefault="004260A8" w:rsidP="00847740">
      <w:pPr>
        <w:tabs>
          <w:tab w:val="left" w:pos="9639"/>
        </w:tabs>
        <w:spacing w:after="0" w:line="240" w:lineRule="auto"/>
        <w:ind w:left="-284" w:right="142" w:firstLine="426"/>
        <w:jc w:val="center"/>
        <w:rPr>
          <w:rFonts w:ascii="Times New Roman" w:hAnsi="Times New Roman" w:cs="Times New Roman"/>
          <w:sz w:val="24"/>
          <w:szCs w:val="24"/>
        </w:rPr>
      </w:pPr>
    </w:p>
    <w:p w:rsidR="004260A8" w:rsidRPr="00A97837" w:rsidRDefault="004260A8" w:rsidP="00847740">
      <w:pPr>
        <w:tabs>
          <w:tab w:val="left" w:pos="9639"/>
        </w:tabs>
        <w:spacing w:after="0" w:line="240" w:lineRule="auto"/>
        <w:ind w:left="-284" w:right="142" w:firstLine="426"/>
        <w:jc w:val="center"/>
        <w:rPr>
          <w:rFonts w:ascii="Times New Roman" w:hAnsi="Times New Roman" w:cs="Times New Roman"/>
          <w:sz w:val="24"/>
          <w:szCs w:val="24"/>
        </w:rPr>
      </w:pPr>
    </w:p>
    <w:p w:rsidR="00F6229C" w:rsidRDefault="00847740" w:rsidP="00847740">
      <w:pPr>
        <w:tabs>
          <w:tab w:val="left" w:pos="9639"/>
        </w:tabs>
        <w:spacing w:after="0" w:line="240" w:lineRule="auto"/>
        <w:ind w:left="-284" w:right="142" w:firstLine="426"/>
        <w:jc w:val="center"/>
        <w:rPr>
          <w:rFonts w:ascii="Times New Roman" w:hAnsi="Times New Roman" w:cs="Times New Roman"/>
          <w:sz w:val="24"/>
          <w:szCs w:val="24"/>
        </w:rPr>
      </w:pPr>
      <w:r w:rsidRPr="00847740">
        <w:rPr>
          <w:rFonts w:ascii="Times New Roman" w:hAnsi="Times New Roman" w:cs="Times New Roman"/>
          <w:sz w:val="24"/>
          <w:szCs w:val="24"/>
        </w:rPr>
        <w:lastRenderedPageBreak/>
        <w:t xml:space="preserve">Динамика налоговых доходов за </w:t>
      </w:r>
      <w:r w:rsidRPr="00847740">
        <w:rPr>
          <w:rFonts w:ascii="Times New Roman" w:hAnsi="Times New Roman" w:cs="Times New Roman"/>
          <w:sz w:val="24"/>
          <w:szCs w:val="24"/>
          <w:lang w:val="en-US"/>
        </w:rPr>
        <w:t>I</w:t>
      </w:r>
      <w:r w:rsidRPr="00847740">
        <w:rPr>
          <w:rFonts w:ascii="Times New Roman" w:hAnsi="Times New Roman" w:cs="Times New Roman"/>
          <w:sz w:val="24"/>
          <w:szCs w:val="24"/>
        </w:rPr>
        <w:t xml:space="preserve"> квартал 2012 и 2013 годов.</w:t>
      </w:r>
    </w:p>
    <w:p w:rsidR="00F52CC7" w:rsidRDefault="00847740" w:rsidP="006B135B">
      <w:pPr>
        <w:tabs>
          <w:tab w:val="left" w:pos="9639"/>
        </w:tabs>
        <w:spacing w:after="0" w:line="240" w:lineRule="auto"/>
        <w:ind w:left="-284" w:right="142" w:firstLine="426"/>
        <w:jc w:val="center"/>
        <w:rPr>
          <w:rFonts w:ascii="Times New Roman" w:hAnsi="Times New Roman" w:cs="Times New Roman"/>
          <w:sz w:val="24"/>
          <w:szCs w:val="24"/>
        </w:rPr>
      </w:pPr>
      <w:r>
        <w:rPr>
          <w:rFonts w:ascii="Times New Roman" w:hAnsi="Times New Roman" w:cs="Times New Roman"/>
          <w:sz w:val="24"/>
          <w:szCs w:val="24"/>
        </w:rPr>
        <w:t>Диаграмма 1</w:t>
      </w:r>
    </w:p>
    <w:p w:rsidR="00F52CC7" w:rsidRDefault="00F52CC7" w:rsidP="00F52CC7">
      <w:pPr>
        <w:tabs>
          <w:tab w:val="left" w:pos="9639"/>
        </w:tabs>
        <w:spacing w:after="0" w:line="240" w:lineRule="auto"/>
        <w:ind w:left="-284" w:right="142" w:firstLine="426"/>
        <w:jc w:val="right"/>
        <w:rPr>
          <w:rFonts w:ascii="Times New Roman" w:hAnsi="Times New Roman" w:cs="Times New Roman"/>
          <w:sz w:val="24"/>
          <w:szCs w:val="24"/>
        </w:rPr>
      </w:pPr>
    </w:p>
    <w:p w:rsidR="00847740" w:rsidRDefault="00F52CC7" w:rsidP="00F52CC7">
      <w:pPr>
        <w:tabs>
          <w:tab w:val="left" w:pos="9639"/>
        </w:tabs>
        <w:spacing w:after="0" w:line="240" w:lineRule="auto"/>
        <w:ind w:left="-284" w:right="142" w:firstLine="42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78360" cy="2562045"/>
            <wp:effectExtent l="19050" t="0" r="2709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7740" w:rsidRDefault="00847740" w:rsidP="000704B4">
      <w:pPr>
        <w:tabs>
          <w:tab w:val="left" w:pos="9639"/>
        </w:tabs>
        <w:spacing w:after="0" w:line="240" w:lineRule="auto"/>
        <w:ind w:left="-284" w:right="142" w:firstLine="426"/>
        <w:jc w:val="both"/>
        <w:rPr>
          <w:rFonts w:ascii="Times New Roman" w:hAnsi="Times New Roman" w:cs="Times New Roman"/>
          <w:color w:val="FF0000"/>
          <w:sz w:val="20"/>
          <w:szCs w:val="20"/>
          <w:lang w:val="en-US"/>
        </w:rPr>
      </w:pPr>
    </w:p>
    <w:p w:rsidR="004260A8" w:rsidRPr="004260A8" w:rsidRDefault="004260A8" w:rsidP="000704B4">
      <w:pPr>
        <w:tabs>
          <w:tab w:val="left" w:pos="9639"/>
        </w:tabs>
        <w:spacing w:after="0" w:line="240" w:lineRule="auto"/>
        <w:ind w:left="-284" w:right="142" w:firstLine="426"/>
        <w:jc w:val="both"/>
        <w:rPr>
          <w:rFonts w:ascii="Times New Roman" w:hAnsi="Times New Roman" w:cs="Times New Roman"/>
          <w:color w:val="FF0000"/>
          <w:sz w:val="20"/>
          <w:szCs w:val="20"/>
          <w:lang w:val="en-US"/>
        </w:rPr>
      </w:pPr>
    </w:p>
    <w:p w:rsidR="006C118E" w:rsidRPr="003C3E8E" w:rsidRDefault="000C2578" w:rsidP="00347ECD">
      <w:pPr>
        <w:tabs>
          <w:tab w:val="left" w:pos="9639"/>
        </w:tabs>
        <w:spacing w:after="0" w:line="240" w:lineRule="auto"/>
        <w:ind w:left="-284" w:right="-426" w:firstLine="426"/>
        <w:jc w:val="both"/>
        <w:rPr>
          <w:rFonts w:ascii="Times New Roman" w:hAnsi="Times New Roman" w:cs="Times New Roman"/>
          <w:i/>
          <w:sz w:val="24"/>
          <w:szCs w:val="24"/>
        </w:rPr>
      </w:pPr>
      <w:r w:rsidRPr="003C3E8E">
        <w:rPr>
          <w:rFonts w:ascii="Times New Roman" w:hAnsi="Times New Roman" w:cs="Times New Roman"/>
          <w:sz w:val="24"/>
          <w:szCs w:val="24"/>
        </w:rPr>
        <w:t>2.1.2.</w:t>
      </w:r>
      <w:r w:rsidR="006C118E" w:rsidRPr="003C3E8E">
        <w:rPr>
          <w:rFonts w:ascii="Times New Roman" w:hAnsi="Times New Roman" w:cs="Times New Roman"/>
          <w:i/>
          <w:sz w:val="24"/>
          <w:szCs w:val="24"/>
        </w:rPr>
        <w:t>Неналоговые доходы</w:t>
      </w:r>
    </w:p>
    <w:p w:rsidR="006C118E" w:rsidRPr="003C3E8E" w:rsidRDefault="006C118E" w:rsidP="00347ECD">
      <w:pPr>
        <w:tabs>
          <w:tab w:val="left" w:pos="9639"/>
        </w:tabs>
        <w:spacing w:after="0" w:line="240" w:lineRule="auto"/>
        <w:ind w:left="-284" w:right="-426" w:firstLine="426"/>
        <w:jc w:val="both"/>
        <w:rPr>
          <w:rFonts w:ascii="Times New Roman" w:hAnsi="Times New Roman" w:cs="Times New Roman"/>
          <w:sz w:val="24"/>
          <w:szCs w:val="24"/>
        </w:rPr>
      </w:pPr>
      <w:r w:rsidRPr="003C3E8E">
        <w:rPr>
          <w:rFonts w:ascii="Times New Roman" w:hAnsi="Times New Roman" w:cs="Times New Roman"/>
          <w:sz w:val="24"/>
          <w:szCs w:val="24"/>
        </w:rPr>
        <w:t xml:space="preserve">Исполнение за </w:t>
      </w:r>
      <w:r w:rsidRPr="003C3E8E">
        <w:rPr>
          <w:rFonts w:ascii="Times New Roman" w:hAnsi="Times New Roman" w:cs="Times New Roman"/>
          <w:sz w:val="24"/>
          <w:szCs w:val="24"/>
          <w:lang w:val="en-US"/>
        </w:rPr>
        <w:t>I</w:t>
      </w:r>
      <w:r w:rsidR="002A1550" w:rsidRPr="003C3E8E">
        <w:rPr>
          <w:rFonts w:ascii="Times New Roman" w:hAnsi="Times New Roman" w:cs="Times New Roman"/>
          <w:sz w:val="24"/>
          <w:szCs w:val="24"/>
        </w:rPr>
        <w:t xml:space="preserve"> квартал</w:t>
      </w:r>
      <w:r w:rsidRPr="003C3E8E">
        <w:rPr>
          <w:rFonts w:ascii="Times New Roman" w:hAnsi="Times New Roman" w:cs="Times New Roman"/>
          <w:sz w:val="24"/>
          <w:szCs w:val="24"/>
        </w:rPr>
        <w:t xml:space="preserve"> 201</w:t>
      </w:r>
      <w:r w:rsidR="003C3E8E" w:rsidRPr="003C3E8E">
        <w:rPr>
          <w:rFonts w:ascii="Times New Roman" w:hAnsi="Times New Roman" w:cs="Times New Roman"/>
          <w:sz w:val="24"/>
          <w:szCs w:val="24"/>
        </w:rPr>
        <w:t>3</w:t>
      </w:r>
      <w:r w:rsidRPr="003C3E8E">
        <w:rPr>
          <w:rFonts w:ascii="Times New Roman" w:hAnsi="Times New Roman" w:cs="Times New Roman"/>
          <w:sz w:val="24"/>
          <w:szCs w:val="24"/>
        </w:rPr>
        <w:t xml:space="preserve"> года по неналоговым доходам составило </w:t>
      </w:r>
      <w:r w:rsidR="003C3E8E" w:rsidRPr="003C3E8E">
        <w:rPr>
          <w:rFonts w:ascii="Times New Roman" w:hAnsi="Times New Roman" w:cs="Times New Roman"/>
          <w:sz w:val="24"/>
          <w:szCs w:val="24"/>
        </w:rPr>
        <w:t>182 626</w:t>
      </w:r>
      <w:r w:rsidRPr="003C3E8E">
        <w:rPr>
          <w:rFonts w:ascii="Times New Roman" w:hAnsi="Times New Roman" w:cs="Times New Roman"/>
          <w:sz w:val="24"/>
          <w:szCs w:val="24"/>
        </w:rPr>
        <w:t>тыс. руб</w:t>
      </w:r>
      <w:r w:rsidR="00026986" w:rsidRPr="003C3E8E">
        <w:rPr>
          <w:rFonts w:ascii="Times New Roman" w:hAnsi="Times New Roman" w:cs="Times New Roman"/>
          <w:sz w:val="24"/>
          <w:szCs w:val="24"/>
        </w:rPr>
        <w:t>.</w:t>
      </w:r>
      <w:r w:rsidRPr="003C3E8E">
        <w:rPr>
          <w:rFonts w:ascii="Times New Roman" w:hAnsi="Times New Roman" w:cs="Times New Roman"/>
          <w:sz w:val="24"/>
          <w:szCs w:val="24"/>
        </w:rPr>
        <w:t xml:space="preserve"> или </w:t>
      </w:r>
      <w:r w:rsidR="003C3E8E" w:rsidRPr="003C3E8E">
        <w:rPr>
          <w:rFonts w:ascii="Times New Roman" w:hAnsi="Times New Roman" w:cs="Times New Roman"/>
          <w:sz w:val="24"/>
          <w:szCs w:val="24"/>
        </w:rPr>
        <w:t>20,7</w:t>
      </w:r>
      <w:r w:rsidRPr="003C3E8E">
        <w:rPr>
          <w:rFonts w:ascii="Times New Roman" w:hAnsi="Times New Roman" w:cs="Times New Roman"/>
          <w:sz w:val="24"/>
          <w:szCs w:val="24"/>
        </w:rPr>
        <w:t xml:space="preserve">% к плану </w:t>
      </w:r>
      <w:r w:rsidR="00026986" w:rsidRPr="003C3E8E">
        <w:rPr>
          <w:rFonts w:ascii="Times New Roman" w:hAnsi="Times New Roman" w:cs="Times New Roman"/>
          <w:sz w:val="24"/>
          <w:szCs w:val="24"/>
        </w:rPr>
        <w:t xml:space="preserve">годовых </w:t>
      </w:r>
      <w:r w:rsidRPr="003C3E8E">
        <w:rPr>
          <w:rFonts w:ascii="Times New Roman" w:hAnsi="Times New Roman" w:cs="Times New Roman"/>
          <w:sz w:val="24"/>
          <w:szCs w:val="24"/>
        </w:rPr>
        <w:t xml:space="preserve">поступлений доходов. </w:t>
      </w:r>
    </w:p>
    <w:p w:rsidR="0097779E" w:rsidRPr="003B6BF1" w:rsidRDefault="006C118E" w:rsidP="00347ECD">
      <w:pPr>
        <w:tabs>
          <w:tab w:val="left" w:pos="9639"/>
        </w:tabs>
        <w:spacing w:after="0" w:line="240" w:lineRule="auto"/>
        <w:ind w:left="-284" w:right="-426" w:firstLine="426"/>
        <w:jc w:val="both"/>
        <w:rPr>
          <w:rFonts w:ascii="Times New Roman" w:hAnsi="Times New Roman" w:cs="Times New Roman"/>
          <w:sz w:val="24"/>
          <w:szCs w:val="24"/>
        </w:rPr>
      </w:pPr>
      <w:r w:rsidRPr="003B6BF1">
        <w:rPr>
          <w:rFonts w:ascii="Times New Roman" w:hAnsi="Times New Roman" w:cs="Times New Roman"/>
          <w:sz w:val="24"/>
          <w:szCs w:val="24"/>
        </w:rPr>
        <w:t xml:space="preserve">В структуре неналоговых доходов наибольший удельный вес занимают </w:t>
      </w:r>
      <w:r w:rsidR="002A1550" w:rsidRPr="003B6BF1">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r w:rsidR="004260A8">
        <w:rPr>
          <w:rFonts w:ascii="Times New Roman" w:hAnsi="Times New Roman" w:cs="Times New Roman"/>
          <w:b/>
          <w:sz w:val="24"/>
          <w:szCs w:val="24"/>
        </w:rPr>
        <w:t>,</w:t>
      </w:r>
      <w:r w:rsidR="002A1550" w:rsidRPr="003B6BF1">
        <w:rPr>
          <w:rFonts w:ascii="Times New Roman" w:hAnsi="Times New Roman" w:cs="Times New Roman"/>
          <w:sz w:val="24"/>
          <w:szCs w:val="24"/>
        </w:rPr>
        <w:t xml:space="preserve"> в сумме </w:t>
      </w:r>
      <w:r w:rsidR="00505919" w:rsidRPr="003B6BF1">
        <w:rPr>
          <w:rFonts w:ascii="Times New Roman" w:hAnsi="Times New Roman" w:cs="Times New Roman"/>
          <w:sz w:val="24"/>
          <w:szCs w:val="24"/>
        </w:rPr>
        <w:t>103 610</w:t>
      </w:r>
      <w:r w:rsidR="002A1550" w:rsidRPr="003B6BF1">
        <w:rPr>
          <w:rFonts w:ascii="Times New Roman" w:hAnsi="Times New Roman" w:cs="Times New Roman"/>
          <w:sz w:val="24"/>
          <w:szCs w:val="24"/>
        </w:rPr>
        <w:t xml:space="preserve"> тыс. руб.</w:t>
      </w:r>
      <w:r w:rsidR="00455128" w:rsidRPr="003B6BF1">
        <w:rPr>
          <w:rFonts w:ascii="Times New Roman" w:hAnsi="Times New Roman" w:cs="Times New Roman"/>
          <w:sz w:val="24"/>
          <w:szCs w:val="24"/>
        </w:rPr>
        <w:t>(</w:t>
      </w:r>
      <w:r w:rsidR="00505919" w:rsidRPr="003B6BF1">
        <w:rPr>
          <w:rFonts w:ascii="Times New Roman" w:hAnsi="Times New Roman" w:cs="Times New Roman"/>
          <w:sz w:val="24"/>
          <w:szCs w:val="24"/>
        </w:rPr>
        <w:t>56,7</w:t>
      </w:r>
      <w:r w:rsidR="003C2B91" w:rsidRPr="003B6BF1">
        <w:rPr>
          <w:rFonts w:ascii="Times New Roman" w:hAnsi="Times New Roman" w:cs="Times New Roman"/>
          <w:sz w:val="24"/>
          <w:szCs w:val="24"/>
        </w:rPr>
        <w:t>% в сумме неналоговых доходов</w:t>
      </w:r>
      <w:r w:rsidR="00455128" w:rsidRPr="003B6BF1">
        <w:rPr>
          <w:rFonts w:ascii="Times New Roman" w:hAnsi="Times New Roman" w:cs="Times New Roman"/>
          <w:sz w:val="24"/>
          <w:szCs w:val="24"/>
        </w:rPr>
        <w:t>).</w:t>
      </w:r>
      <w:r w:rsidR="00B27E4D" w:rsidRPr="003B6BF1">
        <w:rPr>
          <w:rFonts w:ascii="Times New Roman" w:hAnsi="Times New Roman" w:cs="Times New Roman"/>
          <w:sz w:val="24"/>
          <w:szCs w:val="24"/>
        </w:rPr>
        <w:t>По отношению к</w:t>
      </w:r>
      <w:r w:rsidR="0097779E" w:rsidRPr="003B6BF1">
        <w:rPr>
          <w:rFonts w:ascii="Times New Roman" w:hAnsi="Times New Roman" w:cs="Times New Roman"/>
          <w:sz w:val="24"/>
          <w:szCs w:val="24"/>
        </w:rPr>
        <w:t xml:space="preserve"> прогно</w:t>
      </w:r>
      <w:r w:rsidR="00505919" w:rsidRPr="003B6BF1">
        <w:rPr>
          <w:rFonts w:ascii="Times New Roman" w:hAnsi="Times New Roman" w:cs="Times New Roman"/>
          <w:sz w:val="24"/>
          <w:szCs w:val="24"/>
        </w:rPr>
        <w:t>зу первого квартала произошло пере</w:t>
      </w:r>
      <w:r w:rsidR="0097779E" w:rsidRPr="003B6BF1">
        <w:rPr>
          <w:rFonts w:ascii="Times New Roman" w:hAnsi="Times New Roman" w:cs="Times New Roman"/>
          <w:sz w:val="24"/>
          <w:szCs w:val="24"/>
        </w:rPr>
        <w:t>выполнени</w:t>
      </w:r>
      <w:r w:rsidR="00455128" w:rsidRPr="003B6BF1">
        <w:rPr>
          <w:rFonts w:ascii="Times New Roman" w:hAnsi="Times New Roman" w:cs="Times New Roman"/>
          <w:sz w:val="24"/>
          <w:szCs w:val="24"/>
        </w:rPr>
        <w:t>е</w:t>
      </w:r>
      <w:r w:rsidR="0097779E" w:rsidRPr="003B6BF1">
        <w:rPr>
          <w:rFonts w:ascii="Times New Roman" w:hAnsi="Times New Roman" w:cs="Times New Roman"/>
          <w:sz w:val="24"/>
          <w:szCs w:val="24"/>
        </w:rPr>
        <w:t xml:space="preserve">по данному </w:t>
      </w:r>
      <w:r w:rsidR="00F808B1" w:rsidRPr="003B6BF1">
        <w:rPr>
          <w:rFonts w:ascii="Times New Roman" w:hAnsi="Times New Roman" w:cs="Times New Roman"/>
          <w:sz w:val="24"/>
          <w:szCs w:val="24"/>
        </w:rPr>
        <w:t>виду доход</w:t>
      </w:r>
      <w:r w:rsidR="000C2578" w:rsidRPr="003B6BF1">
        <w:rPr>
          <w:rFonts w:ascii="Times New Roman" w:hAnsi="Times New Roman" w:cs="Times New Roman"/>
          <w:sz w:val="24"/>
          <w:szCs w:val="24"/>
        </w:rPr>
        <w:t>ов</w:t>
      </w:r>
      <w:r w:rsidR="004260A8">
        <w:rPr>
          <w:rFonts w:ascii="Times New Roman" w:hAnsi="Times New Roman" w:cs="Times New Roman"/>
          <w:sz w:val="24"/>
          <w:szCs w:val="24"/>
        </w:rPr>
        <w:t>на</w:t>
      </w:r>
      <w:r w:rsidR="00505919" w:rsidRPr="003B6BF1">
        <w:rPr>
          <w:rFonts w:ascii="Times New Roman" w:hAnsi="Times New Roman" w:cs="Times New Roman"/>
          <w:sz w:val="24"/>
          <w:szCs w:val="24"/>
        </w:rPr>
        <w:t>1 672</w:t>
      </w:r>
      <w:r w:rsidR="0097779E" w:rsidRPr="003B6BF1">
        <w:rPr>
          <w:rFonts w:ascii="Times New Roman" w:hAnsi="Times New Roman" w:cs="Times New Roman"/>
          <w:sz w:val="24"/>
          <w:szCs w:val="24"/>
        </w:rPr>
        <w:t xml:space="preserve"> тыс. руб., в том числе:</w:t>
      </w:r>
    </w:p>
    <w:p w:rsidR="002A1550" w:rsidRPr="003B6BF1" w:rsidRDefault="0097779E" w:rsidP="00347ECD">
      <w:pPr>
        <w:tabs>
          <w:tab w:val="left" w:pos="9639"/>
        </w:tabs>
        <w:spacing w:after="0" w:line="240" w:lineRule="auto"/>
        <w:ind w:left="-284" w:right="-426" w:firstLine="426"/>
        <w:jc w:val="both"/>
        <w:rPr>
          <w:rFonts w:ascii="Times New Roman" w:hAnsi="Times New Roman" w:cs="Times New Roman"/>
          <w:sz w:val="24"/>
          <w:szCs w:val="24"/>
        </w:rPr>
      </w:pPr>
      <w:r w:rsidRPr="003B6BF1">
        <w:rPr>
          <w:rFonts w:ascii="Times New Roman" w:hAnsi="Times New Roman" w:cs="Times New Roman"/>
          <w:sz w:val="24"/>
          <w:szCs w:val="24"/>
        </w:rPr>
        <w:t xml:space="preserve">- по </w:t>
      </w:r>
      <w:proofErr w:type="gramStart"/>
      <w:r w:rsidRPr="003B6BF1">
        <w:rPr>
          <w:rFonts w:ascii="Times New Roman" w:hAnsi="Times New Roman" w:cs="Times New Roman"/>
          <w:sz w:val="24"/>
          <w:szCs w:val="24"/>
        </w:rPr>
        <w:t>доходам, получаемым в виде арендной</w:t>
      </w:r>
      <w:r w:rsidR="00505919" w:rsidRPr="003B6BF1">
        <w:rPr>
          <w:rFonts w:ascii="Times New Roman" w:hAnsi="Times New Roman" w:cs="Times New Roman"/>
          <w:sz w:val="24"/>
          <w:szCs w:val="24"/>
        </w:rPr>
        <w:t xml:space="preserve"> либо иной</w:t>
      </w:r>
      <w:r w:rsidRPr="003B6BF1">
        <w:rPr>
          <w:rFonts w:ascii="Times New Roman" w:hAnsi="Times New Roman" w:cs="Times New Roman"/>
          <w:sz w:val="24"/>
          <w:szCs w:val="24"/>
        </w:rPr>
        <w:t xml:space="preserve"> платы за передачу в возмездное пользование муниципального имущества </w:t>
      </w:r>
      <w:r w:rsidR="00505919" w:rsidRPr="003B6BF1">
        <w:rPr>
          <w:rFonts w:ascii="Times New Roman" w:hAnsi="Times New Roman" w:cs="Times New Roman"/>
          <w:sz w:val="24"/>
          <w:szCs w:val="24"/>
        </w:rPr>
        <w:t>увеличились</w:t>
      </w:r>
      <w:proofErr w:type="gramEnd"/>
      <w:r w:rsidR="00505919" w:rsidRPr="003B6BF1">
        <w:rPr>
          <w:rFonts w:ascii="Times New Roman" w:hAnsi="Times New Roman" w:cs="Times New Roman"/>
          <w:sz w:val="24"/>
          <w:szCs w:val="24"/>
        </w:rPr>
        <w:t xml:space="preserve"> в сумме 4 073</w:t>
      </w:r>
      <w:r w:rsidRPr="003B6BF1">
        <w:rPr>
          <w:rFonts w:ascii="Times New Roman" w:hAnsi="Times New Roman" w:cs="Times New Roman"/>
          <w:sz w:val="24"/>
          <w:szCs w:val="24"/>
        </w:rPr>
        <w:t xml:space="preserve"> тыс. руб.</w:t>
      </w:r>
      <w:r w:rsidR="003C2B91" w:rsidRPr="003B6BF1">
        <w:rPr>
          <w:rFonts w:ascii="Times New Roman" w:hAnsi="Times New Roman" w:cs="Times New Roman"/>
          <w:sz w:val="24"/>
          <w:szCs w:val="24"/>
        </w:rPr>
        <w:t>;</w:t>
      </w:r>
    </w:p>
    <w:p w:rsidR="00F31169" w:rsidRPr="00AC76A1" w:rsidRDefault="00F31169" w:rsidP="00347ECD">
      <w:pPr>
        <w:tabs>
          <w:tab w:val="left" w:pos="9639"/>
        </w:tabs>
        <w:spacing w:after="0" w:line="240" w:lineRule="auto"/>
        <w:ind w:left="-284" w:right="-426" w:firstLine="426"/>
        <w:jc w:val="both"/>
        <w:rPr>
          <w:rFonts w:ascii="Times New Roman" w:hAnsi="Times New Roman" w:cs="Times New Roman"/>
          <w:sz w:val="24"/>
          <w:szCs w:val="24"/>
        </w:rPr>
      </w:pPr>
      <w:r w:rsidRPr="00AC76A1">
        <w:rPr>
          <w:rFonts w:ascii="Times New Roman" w:hAnsi="Times New Roman" w:cs="Times New Roman"/>
          <w:sz w:val="24"/>
          <w:szCs w:val="24"/>
        </w:rPr>
        <w:t xml:space="preserve">- по прочим доходам от использования имущества и прав, находящихся в муниципальной </w:t>
      </w:r>
      <w:proofErr w:type="spellStart"/>
      <w:r w:rsidRPr="00AC76A1">
        <w:rPr>
          <w:rFonts w:ascii="Times New Roman" w:hAnsi="Times New Roman" w:cs="Times New Roman"/>
          <w:sz w:val="24"/>
          <w:szCs w:val="24"/>
        </w:rPr>
        <w:t>собственности</w:t>
      </w:r>
      <w:r w:rsidR="004260A8">
        <w:rPr>
          <w:rFonts w:ascii="Times New Roman" w:hAnsi="Times New Roman" w:cs="Times New Roman"/>
          <w:sz w:val="24"/>
          <w:szCs w:val="24"/>
        </w:rPr>
        <w:t>,недовыполнены</w:t>
      </w:r>
      <w:proofErr w:type="spellEnd"/>
      <w:r w:rsidR="004260A8">
        <w:rPr>
          <w:rFonts w:ascii="Times New Roman" w:hAnsi="Times New Roman" w:cs="Times New Roman"/>
          <w:sz w:val="24"/>
          <w:szCs w:val="24"/>
        </w:rPr>
        <w:t xml:space="preserve"> на</w:t>
      </w:r>
      <w:r w:rsidR="00E65948" w:rsidRPr="00AC76A1">
        <w:rPr>
          <w:rFonts w:ascii="Times New Roman" w:hAnsi="Times New Roman" w:cs="Times New Roman"/>
          <w:sz w:val="24"/>
          <w:szCs w:val="24"/>
        </w:rPr>
        <w:t>3 341</w:t>
      </w:r>
      <w:r w:rsidRPr="00AC76A1">
        <w:rPr>
          <w:rFonts w:ascii="Times New Roman" w:hAnsi="Times New Roman" w:cs="Times New Roman"/>
          <w:sz w:val="24"/>
          <w:szCs w:val="24"/>
        </w:rPr>
        <w:t xml:space="preserve"> тыс. руб.;</w:t>
      </w:r>
    </w:p>
    <w:p w:rsidR="00E65948" w:rsidRPr="00AC76A1" w:rsidRDefault="00E65948" w:rsidP="00347ECD">
      <w:pPr>
        <w:tabs>
          <w:tab w:val="left" w:pos="9639"/>
        </w:tabs>
        <w:spacing w:after="0" w:line="240" w:lineRule="auto"/>
        <w:ind w:left="-284" w:right="-426" w:firstLine="426"/>
        <w:jc w:val="both"/>
        <w:rPr>
          <w:rFonts w:ascii="Times New Roman" w:hAnsi="Times New Roman" w:cs="Times New Roman"/>
          <w:sz w:val="24"/>
          <w:szCs w:val="24"/>
        </w:rPr>
      </w:pPr>
      <w:r w:rsidRPr="00AC76A1">
        <w:rPr>
          <w:rFonts w:ascii="Times New Roman" w:hAnsi="Times New Roman" w:cs="Times New Roman"/>
          <w:sz w:val="24"/>
          <w:szCs w:val="24"/>
        </w:rPr>
        <w:t xml:space="preserve">- по платежам от муниципальных унитарных предприятий </w:t>
      </w:r>
      <w:r w:rsidR="004260A8">
        <w:rPr>
          <w:rFonts w:ascii="Times New Roman" w:hAnsi="Times New Roman" w:cs="Times New Roman"/>
          <w:sz w:val="24"/>
          <w:szCs w:val="24"/>
        </w:rPr>
        <w:t xml:space="preserve">исполнены на </w:t>
      </w:r>
      <w:r w:rsidR="00AC76A1" w:rsidRPr="00AC76A1">
        <w:rPr>
          <w:rFonts w:ascii="Times New Roman" w:hAnsi="Times New Roman" w:cs="Times New Roman"/>
          <w:sz w:val="24"/>
          <w:szCs w:val="24"/>
        </w:rPr>
        <w:t xml:space="preserve">940 тыс. руб., </w:t>
      </w:r>
      <w:r w:rsidR="00A073D6" w:rsidRPr="00A073D6">
        <w:rPr>
          <w:rFonts w:ascii="Times New Roman" w:hAnsi="Times New Roman" w:cs="Times New Roman"/>
          <w:sz w:val="24"/>
          <w:szCs w:val="24"/>
        </w:rPr>
        <w:t>в кассовом плане первого квартала поступления по данному налогу не планировались. С</w:t>
      </w:r>
      <w:r w:rsidR="00AC76A1" w:rsidRPr="00A073D6">
        <w:rPr>
          <w:rFonts w:ascii="Times New Roman" w:hAnsi="Times New Roman" w:cs="Times New Roman"/>
          <w:sz w:val="24"/>
          <w:szCs w:val="24"/>
        </w:rPr>
        <w:t>о</w:t>
      </w:r>
      <w:r w:rsidR="00AC76A1" w:rsidRPr="00AC76A1">
        <w:rPr>
          <w:rFonts w:ascii="Times New Roman" w:hAnsi="Times New Roman" w:cs="Times New Roman"/>
          <w:sz w:val="24"/>
          <w:szCs w:val="24"/>
        </w:rPr>
        <w:t xml:space="preserve">гласно пояснительной записке на </w:t>
      </w:r>
      <w:r w:rsidR="00AC76A1" w:rsidRPr="00AC76A1">
        <w:rPr>
          <w:rFonts w:ascii="Times New Roman" w:hAnsi="Times New Roman" w:cs="Times New Roman"/>
          <w:sz w:val="24"/>
          <w:szCs w:val="24"/>
          <w:lang w:val="en-US"/>
        </w:rPr>
        <w:t>I</w:t>
      </w:r>
      <w:r w:rsidR="00AC76A1" w:rsidRPr="00AC76A1">
        <w:rPr>
          <w:rFonts w:ascii="Times New Roman" w:hAnsi="Times New Roman" w:cs="Times New Roman"/>
          <w:sz w:val="24"/>
          <w:szCs w:val="24"/>
        </w:rPr>
        <w:t xml:space="preserve"> квартал платежи не планировались, в связи с тем, что срок уплаты установлен до 1 мая 201</w:t>
      </w:r>
      <w:r w:rsidR="004260A8">
        <w:rPr>
          <w:rFonts w:ascii="Times New Roman" w:hAnsi="Times New Roman" w:cs="Times New Roman"/>
          <w:sz w:val="24"/>
          <w:szCs w:val="24"/>
        </w:rPr>
        <w:t>3 года</w:t>
      </w:r>
      <w:proofErr w:type="gramStart"/>
      <w:r w:rsidR="004260A8">
        <w:rPr>
          <w:rFonts w:ascii="Times New Roman" w:hAnsi="Times New Roman" w:cs="Times New Roman"/>
          <w:sz w:val="24"/>
          <w:szCs w:val="24"/>
        </w:rPr>
        <w:t>.</w:t>
      </w:r>
      <w:r w:rsidR="00AC76A1" w:rsidRPr="00AC76A1">
        <w:rPr>
          <w:rFonts w:ascii="Times New Roman" w:hAnsi="Times New Roman" w:cs="Times New Roman"/>
          <w:sz w:val="24"/>
          <w:szCs w:val="24"/>
        </w:rPr>
        <w:t>П</w:t>
      </w:r>
      <w:proofErr w:type="gramEnd"/>
      <w:r w:rsidR="00AC76A1" w:rsidRPr="00AC76A1">
        <w:rPr>
          <w:rFonts w:ascii="Times New Roman" w:hAnsi="Times New Roman" w:cs="Times New Roman"/>
          <w:sz w:val="24"/>
          <w:szCs w:val="24"/>
        </w:rPr>
        <w:t>оступили платежи от МП «Инвентаризатор» в сумме 510 тыс. руб.; МП «</w:t>
      </w:r>
      <w:proofErr w:type="spellStart"/>
      <w:r w:rsidR="00AC76A1" w:rsidRPr="00AC76A1">
        <w:rPr>
          <w:rFonts w:ascii="Times New Roman" w:hAnsi="Times New Roman" w:cs="Times New Roman"/>
          <w:sz w:val="24"/>
          <w:szCs w:val="24"/>
        </w:rPr>
        <w:t>Кунеевский</w:t>
      </w:r>
      <w:proofErr w:type="spellEnd"/>
      <w:r w:rsidR="00AC76A1" w:rsidRPr="00AC76A1">
        <w:rPr>
          <w:rFonts w:ascii="Times New Roman" w:hAnsi="Times New Roman" w:cs="Times New Roman"/>
          <w:sz w:val="24"/>
          <w:szCs w:val="24"/>
        </w:rPr>
        <w:t xml:space="preserve">» в сумме 306 тыс. руб.; МП «Специализированные автостоянки» в сумме 124 тыс. руб. </w:t>
      </w:r>
    </w:p>
    <w:p w:rsidR="001B4FC4" w:rsidRPr="007616CF" w:rsidRDefault="001B4FC4" w:rsidP="00347ECD">
      <w:pPr>
        <w:tabs>
          <w:tab w:val="left" w:pos="9639"/>
        </w:tabs>
        <w:spacing w:after="60" w:line="240" w:lineRule="auto"/>
        <w:ind w:left="-284" w:right="-426" w:firstLine="426"/>
        <w:jc w:val="both"/>
        <w:rPr>
          <w:rFonts w:ascii="Times New Roman" w:hAnsi="Times New Roman" w:cs="Times New Roman"/>
          <w:sz w:val="24"/>
          <w:szCs w:val="24"/>
        </w:rPr>
      </w:pPr>
      <w:r w:rsidRPr="007616CF">
        <w:rPr>
          <w:rFonts w:ascii="Times New Roman" w:hAnsi="Times New Roman" w:cs="Times New Roman"/>
          <w:sz w:val="24"/>
          <w:szCs w:val="24"/>
        </w:rPr>
        <w:t>Исполнение по</w:t>
      </w:r>
      <w:r w:rsidRPr="007616CF">
        <w:rPr>
          <w:rFonts w:ascii="Times New Roman" w:hAnsi="Times New Roman" w:cs="Times New Roman"/>
          <w:b/>
          <w:sz w:val="24"/>
          <w:szCs w:val="24"/>
        </w:rPr>
        <w:t xml:space="preserve"> плате за негативное воздействие на окружающую среду </w:t>
      </w:r>
      <w:r w:rsidRPr="007616CF">
        <w:rPr>
          <w:rFonts w:ascii="Times New Roman" w:hAnsi="Times New Roman" w:cs="Times New Roman"/>
          <w:sz w:val="24"/>
          <w:szCs w:val="24"/>
        </w:rPr>
        <w:t xml:space="preserve">составило в сумме </w:t>
      </w:r>
      <w:r w:rsidR="007616CF" w:rsidRPr="007616CF">
        <w:rPr>
          <w:rFonts w:ascii="Times New Roman" w:hAnsi="Times New Roman" w:cs="Times New Roman"/>
          <w:sz w:val="24"/>
          <w:szCs w:val="24"/>
        </w:rPr>
        <w:t xml:space="preserve">15 229 </w:t>
      </w:r>
      <w:r w:rsidRPr="007616CF">
        <w:rPr>
          <w:rFonts w:ascii="Times New Roman" w:hAnsi="Times New Roman" w:cs="Times New Roman"/>
          <w:sz w:val="24"/>
          <w:szCs w:val="24"/>
        </w:rPr>
        <w:t xml:space="preserve">тыс. руб. или </w:t>
      </w:r>
      <w:r w:rsidR="007616CF" w:rsidRPr="007616CF">
        <w:rPr>
          <w:rFonts w:ascii="Times New Roman" w:hAnsi="Times New Roman" w:cs="Times New Roman"/>
          <w:sz w:val="24"/>
          <w:szCs w:val="24"/>
        </w:rPr>
        <w:t>8,4</w:t>
      </w:r>
      <w:r w:rsidRPr="007616CF">
        <w:rPr>
          <w:rFonts w:ascii="Times New Roman" w:hAnsi="Times New Roman" w:cs="Times New Roman"/>
          <w:sz w:val="24"/>
          <w:szCs w:val="24"/>
        </w:rPr>
        <w:t xml:space="preserve">% в </w:t>
      </w:r>
      <w:r w:rsidR="00B27E4D" w:rsidRPr="007616CF">
        <w:rPr>
          <w:rFonts w:ascii="Times New Roman" w:hAnsi="Times New Roman" w:cs="Times New Roman"/>
          <w:sz w:val="24"/>
          <w:szCs w:val="24"/>
        </w:rPr>
        <w:t xml:space="preserve">общей </w:t>
      </w:r>
      <w:r w:rsidRPr="007616CF">
        <w:rPr>
          <w:rFonts w:ascii="Times New Roman" w:hAnsi="Times New Roman" w:cs="Times New Roman"/>
          <w:sz w:val="24"/>
          <w:szCs w:val="24"/>
        </w:rPr>
        <w:t>сумме неналоговых доходов</w:t>
      </w:r>
      <w:r w:rsidR="00B27E4D" w:rsidRPr="007616CF">
        <w:rPr>
          <w:rFonts w:ascii="Times New Roman" w:hAnsi="Times New Roman" w:cs="Times New Roman"/>
          <w:sz w:val="24"/>
          <w:szCs w:val="24"/>
        </w:rPr>
        <w:t xml:space="preserve">. По отношению </w:t>
      </w:r>
      <w:r w:rsidRPr="007616CF">
        <w:rPr>
          <w:rFonts w:ascii="Times New Roman" w:hAnsi="Times New Roman" w:cs="Times New Roman"/>
          <w:sz w:val="24"/>
          <w:szCs w:val="24"/>
        </w:rPr>
        <w:t xml:space="preserve">к прогнозу первого квартала </w:t>
      </w:r>
      <w:r w:rsidR="00B27E4D" w:rsidRPr="007616CF">
        <w:rPr>
          <w:rFonts w:ascii="Times New Roman" w:hAnsi="Times New Roman" w:cs="Times New Roman"/>
          <w:sz w:val="24"/>
          <w:szCs w:val="24"/>
        </w:rPr>
        <w:t>сложилось</w:t>
      </w:r>
      <w:r w:rsidR="007616CF" w:rsidRPr="007616CF">
        <w:rPr>
          <w:rFonts w:ascii="Times New Roman" w:hAnsi="Times New Roman" w:cs="Times New Roman"/>
          <w:sz w:val="24"/>
          <w:szCs w:val="24"/>
        </w:rPr>
        <w:t>пере</w:t>
      </w:r>
      <w:r w:rsidRPr="007616CF">
        <w:rPr>
          <w:rFonts w:ascii="Times New Roman" w:hAnsi="Times New Roman" w:cs="Times New Roman"/>
          <w:sz w:val="24"/>
          <w:szCs w:val="24"/>
        </w:rPr>
        <w:t>выполнени</w:t>
      </w:r>
      <w:r w:rsidR="00B27E4D" w:rsidRPr="007616CF">
        <w:rPr>
          <w:rFonts w:ascii="Times New Roman" w:hAnsi="Times New Roman" w:cs="Times New Roman"/>
          <w:sz w:val="24"/>
          <w:szCs w:val="24"/>
        </w:rPr>
        <w:t>е</w:t>
      </w:r>
      <w:r w:rsidRPr="007616CF">
        <w:rPr>
          <w:rFonts w:ascii="Times New Roman" w:hAnsi="Times New Roman" w:cs="Times New Roman"/>
          <w:sz w:val="24"/>
          <w:szCs w:val="24"/>
        </w:rPr>
        <w:t xml:space="preserve"> в сумме </w:t>
      </w:r>
      <w:r w:rsidR="007616CF" w:rsidRPr="007616CF">
        <w:rPr>
          <w:rFonts w:ascii="Times New Roman" w:hAnsi="Times New Roman" w:cs="Times New Roman"/>
          <w:sz w:val="24"/>
          <w:szCs w:val="24"/>
        </w:rPr>
        <w:t>4 083</w:t>
      </w:r>
      <w:r w:rsidRPr="007616CF">
        <w:rPr>
          <w:rFonts w:ascii="Times New Roman" w:hAnsi="Times New Roman" w:cs="Times New Roman"/>
          <w:sz w:val="24"/>
          <w:szCs w:val="24"/>
        </w:rPr>
        <w:t xml:space="preserve"> тыс. руб. </w:t>
      </w:r>
      <w:r w:rsidR="000C2578" w:rsidRPr="007616CF">
        <w:rPr>
          <w:rFonts w:ascii="Times New Roman" w:hAnsi="Times New Roman" w:cs="Times New Roman"/>
          <w:sz w:val="24"/>
          <w:szCs w:val="24"/>
        </w:rPr>
        <w:t>(</w:t>
      </w:r>
      <w:r w:rsidRPr="007616CF">
        <w:rPr>
          <w:rFonts w:ascii="Times New Roman" w:hAnsi="Times New Roman" w:cs="Times New Roman"/>
          <w:sz w:val="24"/>
          <w:szCs w:val="24"/>
        </w:rPr>
        <w:t>согласно пояснительн</w:t>
      </w:r>
      <w:r w:rsidR="007616CF" w:rsidRPr="007616CF">
        <w:rPr>
          <w:rFonts w:ascii="Times New Roman" w:hAnsi="Times New Roman" w:cs="Times New Roman"/>
          <w:sz w:val="24"/>
          <w:szCs w:val="24"/>
        </w:rPr>
        <w:t>ой записке в связи с перечислением крупными плательщиками платы за сверхлимитное загрязнение окружающей природной среды</w:t>
      </w:r>
      <w:r w:rsidR="000C2578" w:rsidRPr="007616CF">
        <w:rPr>
          <w:rFonts w:ascii="Times New Roman" w:hAnsi="Times New Roman" w:cs="Times New Roman"/>
          <w:sz w:val="24"/>
          <w:szCs w:val="24"/>
        </w:rPr>
        <w:t>)</w:t>
      </w:r>
      <w:r w:rsidRPr="007616CF">
        <w:rPr>
          <w:rFonts w:ascii="Times New Roman" w:hAnsi="Times New Roman" w:cs="Times New Roman"/>
          <w:sz w:val="24"/>
          <w:szCs w:val="24"/>
        </w:rPr>
        <w:t xml:space="preserve">. </w:t>
      </w:r>
    </w:p>
    <w:p w:rsidR="0055075C" w:rsidRDefault="003C2B91" w:rsidP="00347ECD">
      <w:pPr>
        <w:tabs>
          <w:tab w:val="left" w:pos="9639"/>
        </w:tabs>
        <w:spacing w:after="0" w:line="240" w:lineRule="auto"/>
        <w:ind w:left="-284" w:right="-426" w:firstLine="426"/>
        <w:jc w:val="both"/>
        <w:rPr>
          <w:rFonts w:ascii="Times New Roman" w:hAnsi="Times New Roman" w:cs="Times New Roman"/>
          <w:sz w:val="24"/>
          <w:szCs w:val="24"/>
        </w:rPr>
      </w:pPr>
      <w:r w:rsidRPr="0025532E">
        <w:rPr>
          <w:rFonts w:ascii="Times New Roman" w:hAnsi="Times New Roman" w:cs="Times New Roman"/>
          <w:sz w:val="24"/>
          <w:szCs w:val="24"/>
        </w:rPr>
        <w:t>Исполнение по</w:t>
      </w:r>
      <w:r w:rsidR="006C118E" w:rsidRPr="0025532E">
        <w:rPr>
          <w:rFonts w:ascii="Times New Roman" w:hAnsi="Times New Roman" w:cs="Times New Roman"/>
          <w:b/>
          <w:sz w:val="24"/>
          <w:szCs w:val="24"/>
        </w:rPr>
        <w:t>доход</w:t>
      </w:r>
      <w:r w:rsidRPr="0025532E">
        <w:rPr>
          <w:rFonts w:ascii="Times New Roman" w:hAnsi="Times New Roman" w:cs="Times New Roman"/>
          <w:b/>
          <w:sz w:val="24"/>
          <w:szCs w:val="24"/>
        </w:rPr>
        <w:t>ам</w:t>
      </w:r>
      <w:r w:rsidR="006C118E" w:rsidRPr="0025532E">
        <w:rPr>
          <w:rFonts w:ascii="Times New Roman" w:hAnsi="Times New Roman" w:cs="Times New Roman"/>
          <w:b/>
          <w:sz w:val="24"/>
          <w:szCs w:val="24"/>
        </w:rPr>
        <w:t xml:space="preserve"> от продажи материальных и нематериальных активов</w:t>
      </w:r>
      <w:r w:rsidR="00B27E4D" w:rsidRPr="0025532E">
        <w:rPr>
          <w:rFonts w:ascii="Times New Roman" w:hAnsi="Times New Roman" w:cs="Times New Roman"/>
          <w:sz w:val="24"/>
          <w:szCs w:val="24"/>
        </w:rPr>
        <w:t xml:space="preserve">сложилось </w:t>
      </w:r>
      <w:r w:rsidRPr="0025532E">
        <w:rPr>
          <w:rFonts w:ascii="Times New Roman" w:hAnsi="Times New Roman" w:cs="Times New Roman"/>
          <w:sz w:val="24"/>
          <w:szCs w:val="24"/>
        </w:rPr>
        <w:t xml:space="preserve">в сумме </w:t>
      </w:r>
      <w:r w:rsidR="0025532E" w:rsidRPr="0025532E">
        <w:rPr>
          <w:rFonts w:ascii="Times New Roman" w:hAnsi="Times New Roman" w:cs="Times New Roman"/>
          <w:sz w:val="24"/>
          <w:szCs w:val="24"/>
        </w:rPr>
        <w:t>38 044</w:t>
      </w:r>
      <w:r w:rsidR="006C118E" w:rsidRPr="0025532E">
        <w:rPr>
          <w:rFonts w:ascii="Times New Roman" w:hAnsi="Times New Roman" w:cs="Times New Roman"/>
          <w:sz w:val="24"/>
          <w:szCs w:val="24"/>
        </w:rPr>
        <w:t>тыс. руб</w:t>
      </w:r>
      <w:r w:rsidRPr="0025532E">
        <w:rPr>
          <w:rFonts w:ascii="Times New Roman" w:hAnsi="Times New Roman" w:cs="Times New Roman"/>
          <w:sz w:val="24"/>
          <w:szCs w:val="24"/>
        </w:rPr>
        <w:t>.</w:t>
      </w:r>
      <w:r w:rsidR="006C118E" w:rsidRPr="0025532E">
        <w:rPr>
          <w:rFonts w:ascii="Times New Roman" w:hAnsi="Times New Roman" w:cs="Times New Roman"/>
          <w:sz w:val="24"/>
          <w:szCs w:val="24"/>
        </w:rPr>
        <w:t xml:space="preserve"> или </w:t>
      </w:r>
      <w:r w:rsidR="0025532E" w:rsidRPr="0025532E">
        <w:rPr>
          <w:rFonts w:ascii="Times New Roman" w:hAnsi="Times New Roman" w:cs="Times New Roman"/>
          <w:sz w:val="24"/>
          <w:szCs w:val="24"/>
        </w:rPr>
        <w:t>20,8</w:t>
      </w:r>
      <w:r w:rsidR="006C118E" w:rsidRPr="0025532E">
        <w:rPr>
          <w:rFonts w:ascii="Times New Roman" w:hAnsi="Times New Roman" w:cs="Times New Roman"/>
          <w:sz w:val="24"/>
          <w:szCs w:val="24"/>
        </w:rPr>
        <w:t xml:space="preserve">% в </w:t>
      </w:r>
      <w:r w:rsidR="00B27E4D" w:rsidRPr="0025532E">
        <w:rPr>
          <w:rFonts w:ascii="Times New Roman" w:hAnsi="Times New Roman" w:cs="Times New Roman"/>
          <w:sz w:val="24"/>
          <w:szCs w:val="24"/>
        </w:rPr>
        <w:t xml:space="preserve">общей </w:t>
      </w:r>
      <w:r w:rsidR="006C118E" w:rsidRPr="0025532E">
        <w:rPr>
          <w:rFonts w:ascii="Times New Roman" w:hAnsi="Times New Roman" w:cs="Times New Roman"/>
          <w:sz w:val="24"/>
          <w:szCs w:val="24"/>
        </w:rPr>
        <w:t>сумме неналоговых доходов</w:t>
      </w:r>
      <w:r w:rsidR="00B27E4D" w:rsidRPr="0025532E">
        <w:rPr>
          <w:rFonts w:ascii="Times New Roman" w:hAnsi="Times New Roman" w:cs="Times New Roman"/>
          <w:sz w:val="24"/>
          <w:szCs w:val="24"/>
        </w:rPr>
        <w:t xml:space="preserve">.По отношению к </w:t>
      </w:r>
      <w:r w:rsidR="00EE49F8" w:rsidRPr="0025532E">
        <w:rPr>
          <w:rFonts w:ascii="Times New Roman" w:hAnsi="Times New Roman" w:cs="Times New Roman"/>
          <w:sz w:val="24"/>
          <w:szCs w:val="24"/>
        </w:rPr>
        <w:t xml:space="preserve"> прогнозу первого квартала</w:t>
      </w:r>
      <w:r w:rsidR="000C2578" w:rsidRPr="0025532E">
        <w:rPr>
          <w:rFonts w:ascii="Times New Roman" w:hAnsi="Times New Roman" w:cs="Times New Roman"/>
          <w:sz w:val="24"/>
          <w:szCs w:val="24"/>
        </w:rPr>
        <w:t>сложилось</w:t>
      </w:r>
      <w:r w:rsidR="00EE49F8" w:rsidRPr="0025532E">
        <w:rPr>
          <w:rFonts w:ascii="Times New Roman" w:hAnsi="Times New Roman" w:cs="Times New Roman"/>
          <w:sz w:val="24"/>
          <w:szCs w:val="24"/>
        </w:rPr>
        <w:t xml:space="preserve">перевыполнение кассового </w:t>
      </w:r>
      <w:r w:rsidR="000C2578" w:rsidRPr="0025532E">
        <w:rPr>
          <w:rFonts w:ascii="Times New Roman" w:hAnsi="Times New Roman" w:cs="Times New Roman"/>
          <w:sz w:val="24"/>
          <w:szCs w:val="24"/>
        </w:rPr>
        <w:t xml:space="preserve">плана </w:t>
      </w:r>
      <w:r w:rsidR="00EE49F8" w:rsidRPr="0025532E">
        <w:rPr>
          <w:rFonts w:ascii="Times New Roman" w:hAnsi="Times New Roman" w:cs="Times New Roman"/>
          <w:sz w:val="24"/>
          <w:szCs w:val="24"/>
        </w:rPr>
        <w:t xml:space="preserve">в сумме </w:t>
      </w:r>
      <w:r w:rsidR="0025532E" w:rsidRPr="0025532E">
        <w:rPr>
          <w:rFonts w:ascii="Times New Roman" w:hAnsi="Times New Roman" w:cs="Times New Roman"/>
          <w:sz w:val="24"/>
          <w:szCs w:val="24"/>
        </w:rPr>
        <w:t xml:space="preserve">2 130 </w:t>
      </w:r>
      <w:r w:rsidR="00EE49F8" w:rsidRPr="0025532E">
        <w:rPr>
          <w:rFonts w:ascii="Times New Roman" w:hAnsi="Times New Roman" w:cs="Times New Roman"/>
          <w:sz w:val="24"/>
          <w:szCs w:val="24"/>
        </w:rPr>
        <w:t xml:space="preserve">тыс. руб. </w:t>
      </w:r>
      <w:r w:rsidR="00A7108E" w:rsidRPr="0025532E">
        <w:rPr>
          <w:rFonts w:ascii="Times New Roman" w:hAnsi="Times New Roman" w:cs="Times New Roman"/>
          <w:sz w:val="24"/>
          <w:szCs w:val="24"/>
        </w:rPr>
        <w:t xml:space="preserve">в связи с тем, что в </w:t>
      </w:r>
      <w:r w:rsidR="00A7108E" w:rsidRPr="0025532E">
        <w:rPr>
          <w:rFonts w:ascii="Times New Roman" w:hAnsi="Times New Roman" w:cs="Times New Roman"/>
          <w:sz w:val="24"/>
          <w:szCs w:val="24"/>
          <w:lang w:val="en-US"/>
        </w:rPr>
        <w:t>I</w:t>
      </w:r>
      <w:r w:rsidR="00A7108E" w:rsidRPr="0025532E">
        <w:rPr>
          <w:rFonts w:ascii="Times New Roman" w:hAnsi="Times New Roman" w:cs="Times New Roman"/>
          <w:sz w:val="24"/>
          <w:szCs w:val="24"/>
        </w:rPr>
        <w:t xml:space="preserve"> квартале были заключены договоры купл</w:t>
      </w:r>
      <w:r w:rsidR="0025532E" w:rsidRPr="0025532E">
        <w:rPr>
          <w:rFonts w:ascii="Times New Roman" w:hAnsi="Times New Roman" w:cs="Times New Roman"/>
          <w:sz w:val="24"/>
          <w:szCs w:val="24"/>
        </w:rPr>
        <w:t xml:space="preserve">и-продажи объектов недвижимости, включенных в </w:t>
      </w:r>
      <w:r w:rsidR="00A7108E" w:rsidRPr="0025532E">
        <w:rPr>
          <w:rFonts w:ascii="Times New Roman" w:hAnsi="Times New Roman" w:cs="Times New Roman"/>
          <w:sz w:val="24"/>
          <w:szCs w:val="24"/>
        </w:rPr>
        <w:t>Программ</w:t>
      </w:r>
      <w:r w:rsidR="0025532E" w:rsidRPr="0025532E">
        <w:rPr>
          <w:rFonts w:ascii="Times New Roman" w:hAnsi="Times New Roman" w:cs="Times New Roman"/>
          <w:sz w:val="24"/>
          <w:szCs w:val="24"/>
        </w:rPr>
        <w:t>у</w:t>
      </w:r>
      <w:r w:rsidR="00A7108E" w:rsidRPr="0025532E">
        <w:rPr>
          <w:rFonts w:ascii="Times New Roman" w:hAnsi="Times New Roman" w:cs="Times New Roman"/>
          <w:sz w:val="24"/>
          <w:szCs w:val="24"/>
        </w:rPr>
        <w:t xml:space="preserve"> приватизации </w:t>
      </w:r>
      <w:r w:rsidR="0025532E" w:rsidRPr="0025532E">
        <w:rPr>
          <w:rFonts w:ascii="Times New Roman" w:hAnsi="Times New Roman" w:cs="Times New Roman"/>
          <w:sz w:val="24"/>
          <w:szCs w:val="24"/>
        </w:rPr>
        <w:t xml:space="preserve">муниципального имущества </w:t>
      </w:r>
      <w:r w:rsidR="00A7108E" w:rsidRPr="0025532E">
        <w:rPr>
          <w:rFonts w:ascii="Times New Roman" w:hAnsi="Times New Roman" w:cs="Times New Roman"/>
          <w:sz w:val="24"/>
          <w:szCs w:val="24"/>
        </w:rPr>
        <w:t>на 201</w:t>
      </w:r>
      <w:r w:rsidR="0025532E" w:rsidRPr="0025532E">
        <w:rPr>
          <w:rFonts w:ascii="Times New Roman" w:hAnsi="Times New Roman" w:cs="Times New Roman"/>
          <w:sz w:val="24"/>
          <w:szCs w:val="24"/>
        </w:rPr>
        <w:t>2</w:t>
      </w:r>
      <w:r w:rsidR="005D77BC">
        <w:rPr>
          <w:rFonts w:ascii="Times New Roman" w:hAnsi="Times New Roman" w:cs="Times New Roman"/>
          <w:sz w:val="24"/>
          <w:szCs w:val="24"/>
        </w:rPr>
        <w:t xml:space="preserve"> год.</w:t>
      </w:r>
    </w:p>
    <w:p w:rsidR="003C2B91" w:rsidRPr="00693E69" w:rsidRDefault="003C2B91" w:rsidP="00347ECD">
      <w:pPr>
        <w:tabs>
          <w:tab w:val="left" w:pos="9639"/>
        </w:tabs>
        <w:spacing w:after="0" w:line="240" w:lineRule="auto"/>
        <w:ind w:left="-284" w:right="-426" w:firstLine="426"/>
        <w:jc w:val="both"/>
        <w:rPr>
          <w:rFonts w:ascii="Times New Roman" w:hAnsi="Times New Roman" w:cs="Times New Roman"/>
          <w:sz w:val="24"/>
          <w:szCs w:val="24"/>
        </w:rPr>
      </w:pPr>
      <w:r w:rsidRPr="00693E69">
        <w:rPr>
          <w:rFonts w:ascii="Times New Roman" w:hAnsi="Times New Roman" w:cs="Times New Roman"/>
          <w:sz w:val="24"/>
          <w:szCs w:val="24"/>
        </w:rPr>
        <w:t>Исполнение по</w:t>
      </w:r>
      <w:r w:rsidRPr="00693E69">
        <w:rPr>
          <w:rFonts w:ascii="Times New Roman" w:hAnsi="Times New Roman" w:cs="Times New Roman"/>
          <w:b/>
          <w:sz w:val="24"/>
          <w:szCs w:val="24"/>
        </w:rPr>
        <w:t xml:space="preserve"> штрафам, санкциям, возмещению ущерба</w:t>
      </w:r>
      <w:r w:rsidR="00F808B1" w:rsidRPr="00693E69">
        <w:rPr>
          <w:rFonts w:ascii="Times New Roman" w:hAnsi="Times New Roman" w:cs="Times New Roman"/>
          <w:sz w:val="24"/>
          <w:szCs w:val="24"/>
        </w:rPr>
        <w:t xml:space="preserve">сложилось </w:t>
      </w:r>
      <w:r w:rsidRPr="00693E69">
        <w:rPr>
          <w:rFonts w:ascii="Times New Roman" w:hAnsi="Times New Roman" w:cs="Times New Roman"/>
          <w:sz w:val="24"/>
          <w:szCs w:val="24"/>
        </w:rPr>
        <w:t xml:space="preserve">в сумме </w:t>
      </w:r>
      <w:r w:rsidR="00693E69" w:rsidRPr="00693E69">
        <w:rPr>
          <w:rFonts w:ascii="Times New Roman" w:hAnsi="Times New Roman" w:cs="Times New Roman"/>
          <w:sz w:val="24"/>
          <w:szCs w:val="24"/>
        </w:rPr>
        <w:t>13 025</w:t>
      </w:r>
      <w:r w:rsidRPr="00693E69">
        <w:rPr>
          <w:rFonts w:ascii="Times New Roman" w:hAnsi="Times New Roman" w:cs="Times New Roman"/>
          <w:sz w:val="24"/>
          <w:szCs w:val="24"/>
        </w:rPr>
        <w:t xml:space="preserve"> тыс. руб. или </w:t>
      </w:r>
      <w:r w:rsidR="00693E69" w:rsidRPr="00693E69">
        <w:rPr>
          <w:rFonts w:ascii="Times New Roman" w:hAnsi="Times New Roman" w:cs="Times New Roman"/>
          <w:sz w:val="24"/>
          <w:szCs w:val="24"/>
        </w:rPr>
        <w:t>7,1</w:t>
      </w:r>
      <w:r w:rsidRPr="00693E69">
        <w:rPr>
          <w:rFonts w:ascii="Times New Roman" w:hAnsi="Times New Roman" w:cs="Times New Roman"/>
          <w:sz w:val="24"/>
          <w:szCs w:val="24"/>
        </w:rPr>
        <w:t xml:space="preserve">% в </w:t>
      </w:r>
      <w:r w:rsidR="00B431C3" w:rsidRPr="00693E69">
        <w:rPr>
          <w:rFonts w:ascii="Times New Roman" w:hAnsi="Times New Roman" w:cs="Times New Roman"/>
          <w:sz w:val="24"/>
          <w:szCs w:val="24"/>
        </w:rPr>
        <w:t xml:space="preserve">общей </w:t>
      </w:r>
      <w:r w:rsidRPr="00693E69">
        <w:rPr>
          <w:rFonts w:ascii="Times New Roman" w:hAnsi="Times New Roman" w:cs="Times New Roman"/>
          <w:sz w:val="24"/>
          <w:szCs w:val="24"/>
        </w:rPr>
        <w:t>сумме неналоговых доходов</w:t>
      </w:r>
      <w:r w:rsidR="00B431C3" w:rsidRPr="00693E69">
        <w:rPr>
          <w:rFonts w:ascii="Times New Roman" w:hAnsi="Times New Roman" w:cs="Times New Roman"/>
          <w:sz w:val="24"/>
          <w:szCs w:val="24"/>
        </w:rPr>
        <w:t>.К</w:t>
      </w:r>
      <w:r w:rsidR="0013632D" w:rsidRPr="00693E69">
        <w:rPr>
          <w:rFonts w:ascii="Times New Roman" w:hAnsi="Times New Roman" w:cs="Times New Roman"/>
          <w:sz w:val="24"/>
          <w:szCs w:val="24"/>
        </w:rPr>
        <w:t xml:space="preserve"> прогнозу первого квартала</w:t>
      </w:r>
      <w:r w:rsidR="00693E69" w:rsidRPr="00693E69">
        <w:rPr>
          <w:rFonts w:ascii="Times New Roman" w:hAnsi="Times New Roman" w:cs="Times New Roman"/>
          <w:sz w:val="24"/>
          <w:szCs w:val="24"/>
        </w:rPr>
        <w:t>пере</w:t>
      </w:r>
      <w:r w:rsidR="0013632D" w:rsidRPr="00693E69">
        <w:rPr>
          <w:rFonts w:ascii="Times New Roman" w:hAnsi="Times New Roman" w:cs="Times New Roman"/>
          <w:sz w:val="24"/>
          <w:szCs w:val="24"/>
        </w:rPr>
        <w:t>выполнение кассового плана</w:t>
      </w:r>
      <w:r w:rsidR="00F808B1" w:rsidRPr="00693E69">
        <w:rPr>
          <w:rFonts w:ascii="Times New Roman" w:hAnsi="Times New Roman" w:cs="Times New Roman"/>
          <w:sz w:val="24"/>
          <w:szCs w:val="24"/>
        </w:rPr>
        <w:t>составило</w:t>
      </w:r>
      <w:r w:rsidR="00693E69" w:rsidRPr="00693E69">
        <w:rPr>
          <w:rFonts w:ascii="Times New Roman" w:hAnsi="Times New Roman" w:cs="Times New Roman"/>
          <w:sz w:val="24"/>
          <w:szCs w:val="24"/>
        </w:rPr>
        <w:t xml:space="preserve"> 4 048</w:t>
      </w:r>
      <w:r w:rsidR="0013632D" w:rsidRPr="00693E69">
        <w:rPr>
          <w:rFonts w:ascii="Times New Roman" w:hAnsi="Times New Roman" w:cs="Times New Roman"/>
          <w:sz w:val="24"/>
          <w:szCs w:val="24"/>
        </w:rPr>
        <w:t xml:space="preserve"> тыс. руб.</w:t>
      </w:r>
    </w:p>
    <w:p w:rsidR="006D48F9" w:rsidRDefault="0029611C" w:rsidP="00347ECD">
      <w:pPr>
        <w:tabs>
          <w:tab w:val="left" w:pos="9639"/>
        </w:tabs>
        <w:spacing w:after="120" w:line="240" w:lineRule="auto"/>
        <w:ind w:left="-284" w:right="-426" w:firstLine="426"/>
        <w:jc w:val="both"/>
        <w:rPr>
          <w:rFonts w:ascii="Times New Roman" w:hAnsi="Times New Roman" w:cs="Times New Roman"/>
          <w:sz w:val="24"/>
          <w:szCs w:val="24"/>
        </w:rPr>
      </w:pPr>
      <w:r w:rsidRPr="00955FBD">
        <w:rPr>
          <w:rFonts w:ascii="Times New Roman" w:hAnsi="Times New Roman" w:cs="Times New Roman"/>
          <w:sz w:val="24"/>
          <w:szCs w:val="24"/>
        </w:rPr>
        <w:t>Исполнение по</w:t>
      </w:r>
      <w:r w:rsidRPr="00955FBD">
        <w:rPr>
          <w:rFonts w:ascii="Times New Roman" w:hAnsi="Times New Roman" w:cs="Times New Roman"/>
          <w:b/>
          <w:sz w:val="24"/>
          <w:szCs w:val="24"/>
        </w:rPr>
        <w:t>прочим неналоговым доходам</w:t>
      </w:r>
      <w:r w:rsidRPr="00955FBD">
        <w:rPr>
          <w:rFonts w:ascii="Times New Roman" w:hAnsi="Times New Roman" w:cs="Times New Roman"/>
          <w:sz w:val="24"/>
          <w:szCs w:val="24"/>
        </w:rPr>
        <w:t xml:space="preserve"> в сумме </w:t>
      </w:r>
      <w:r w:rsidR="00955FBD" w:rsidRPr="00955FBD">
        <w:rPr>
          <w:rFonts w:ascii="Times New Roman" w:hAnsi="Times New Roman" w:cs="Times New Roman"/>
          <w:sz w:val="24"/>
          <w:szCs w:val="24"/>
        </w:rPr>
        <w:t>12 718</w:t>
      </w:r>
      <w:r w:rsidRPr="00955FBD">
        <w:rPr>
          <w:rFonts w:ascii="Times New Roman" w:hAnsi="Times New Roman" w:cs="Times New Roman"/>
          <w:sz w:val="24"/>
          <w:szCs w:val="24"/>
        </w:rPr>
        <w:t xml:space="preserve"> тыс. руб. или </w:t>
      </w:r>
      <w:r w:rsidR="00955FBD" w:rsidRPr="00955FBD">
        <w:rPr>
          <w:rFonts w:ascii="Times New Roman" w:hAnsi="Times New Roman" w:cs="Times New Roman"/>
          <w:sz w:val="24"/>
          <w:szCs w:val="24"/>
        </w:rPr>
        <w:t>7,0</w:t>
      </w:r>
      <w:r w:rsidRPr="00955FBD">
        <w:rPr>
          <w:rFonts w:ascii="Times New Roman" w:hAnsi="Times New Roman" w:cs="Times New Roman"/>
          <w:sz w:val="24"/>
          <w:szCs w:val="24"/>
        </w:rPr>
        <w:t xml:space="preserve">% в </w:t>
      </w:r>
      <w:r w:rsidR="0068416E" w:rsidRPr="00955FBD">
        <w:rPr>
          <w:rFonts w:ascii="Times New Roman" w:hAnsi="Times New Roman" w:cs="Times New Roman"/>
          <w:sz w:val="24"/>
          <w:szCs w:val="24"/>
        </w:rPr>
        <w:t>общей сумм</w:t>
      </w:r>
      <w:r w:rsidRPr="00955FBD">
        <w:rPr>
          <w:rFonts w:ascii="Times New Roman" w:hAnsi="Times New Roman" w:cs="Times New Roman"/>
          <w:sz w:val="24"/>
          <w:szCs w:val="24"/>
        </w:rPr>
        <w:t>е неналоговых доходов</w:t>
      </w:r>
      <w:r w:rsidR="000C2578" w:rsidRPr="00955FBD">
        <w:rPr>
          <w:rFonts w:ascii="Times New Roman" w:hAnsi="Times New Roman" w:cs="Times New Roman"/>
          <w:sz w:val="24"/>
          <w:szCs w:val="24"/>
        </w:rPr>
        <w:t>.</w:t>
      </w:r>
      <w:r w:rsidR="00374A42" w:rsidRPr="00A073D6">
        <w:rPr>
          <w:rFonts w:ascii="Times New Roman" w:hAnsi="Times New Roman" w:cs="Times New Roman"/>
          <w:sz w:val="24"/>
          <w:szCs w:val="24"/>
        </w:rPr>
        <w:t xml:space="preserve">Прочие неналоговые доходы включают в себя компенсационные выплаты дополнительных расходов по предоставлению жилья за счет </w:t>
      </w:r>
      <w:r w:rsidR="00A073D6" w:rsidRPr="00A073D6">
        <w:rPr>
          <w:rFonts w:ascii="Times New Roman" w:hAnsi="Times New Roman" w:cs="Times New Roman"/>
          <w:sz w:val="24"/>
          <w:szCs w:val="24"/>
        </w:rPr>
        <w:t>казны</w:t>
      </w:r>
      <w:r w:rsidR="00374A42" w:rsidRPr="00A073D6">
        <w:rPr>
          <w:rFonts w:ascii="Times New Roman" w:hAnsi="Times New Roman" w:cs="Times New Roman"/>
          <w:sz w:val="24"/>
          <w:szCs w:val="24"/>
        </w:rPr>
        <w:t xml:space="preserve"> РФ военнослужащим </w:t>
      </w:r>
      <w:r w:rsidR="00374A42" w:rsidRPr="00A073D6">
        <w:rPr>
          <w:rFonts w:ascii="Times New Roman" w:hAnsi="Times New Roman" w:cs="Times New Roman"/>
          <w:sz w:val="24"/>
          <w:szCs w:val="24"/>
        </w:rPr>
        <w:lastRenderedPageBreak/>
        <w:t xml:space="preserve">и участковым милиционерам в сумме </w:t>
      </w:r>
      <w:r w:rsidR="00A073D6" w:rsidRPr="00A073D6">
        <w:rPr>
          <w:rFonts w:ascii="Times New Roman" w:hAnsi="Times New Roman" w:cs="Times New Roman"/>
          <w:sz w:val="24"/>
          <w:szCs w:val="24"/>
        </w:rPr>
        <w:t>11 041</w:t>
      </w:r>
      <w:r w:rsidR="00374A42" w:rsidRPr="00A073D6">
        <w:rPr>
          <w:rFonts w:ascii="Times New Roman" w:hAnsi="Times New Roman" w:cs="Times New Roman"/>
          <w:sz w:val="24"/>
          <w:szCs w:val="24"/>
        </w:rPr>
        <w:t xml:space="preserve"> тыс. руб.; возврат </w:t>
      </w:r>
      <w:r w:rsidR="00A073D6" w:rsidRPr="00A073D6">
        <w:rPr>
          <w:rFonts w:ascii="Times New Roman" w:hAnsi="Times New Roman" w:cs="Times New Roman"/>
          <w:sz w:val="24"/>
          <w:szCs w:val="24"/>
        </w:rPr>
        <w:t>дебиторской задолженности и финансирования прошлых лет в сумме 1 477</w:t>
      </w:r>
      <w:r w:rsidR="00374A42" w:rsidRPr="00A073D6">
        <w:rPr>
          <w:rFonts w:ascii="Times New Roman" w:hAnsi="Times New Roman" w:cs="Times New Roman"/>
          <w:sz w:val="24"/>
          <w:szCs w:val="24"/>
        </w:rPr>
        <w:t xml:space="preserve"> тыс. руб.; невыясненные поступления в сумме </w:t>
      </w:r>
      <w:r w:rsidR="00A073D6" w:rsidRPr="00A073D6">
        <w:rPr>
          <w:rFonts w:ascii="Times New Roman" w:hAnsi="Times New Roman" w:cs="Times New Roman"/>
          <w:sz w:val="24"/>
          <w:szCs w:val="24"/>
        </w:rPr>
        <w:t>200</w:t>
      </w:r>
      <w:r w:rsidR="00374A42" w:rsidRPr="00A073D6">
        <w:rPr>
          <w:rFonts w:ascii="Times New Roman" w:hAnsi="Times New Roman" w:cs="Times New Roman"/>
          <w:sz w:val="24"/>
          <w:szCs w:val="24"/>
        </w:rPr>
        <w:t xml:space="preserve"> тыс. руб.</w:t>
      </w:r>
    </w:p>
    <w:p w:rsidR="00445A5C" w:rsidRDefault="00445A5C" w:rsidP="00445A5C">
      <w:pPr>
        <w:tabs>
          <w:tab w:val="left" w:pos="9639"/>
        </w:tabs>
        <w:spacing w:after="60" w:line="240" w:lineRule="auto"/>
        <w:ind w:left="-284" w:right="142" w:firstLine="426"/>
        <w:jc w:val="center"/>
        <w:rPr>
          <w:rFonts w:ascii="Times New Roman" w:hAnsi="Times New Roman" w:cs="Times New Roman"/>
          <w:sz w:val="24"/>
          <w:szCs w:val="24"/>
        </w:rPr>
      </w:pPr>
      <w:r>
        <w:rPr>
          <w:rFonts w:ascii="Times New Roman" w:hAnsi="Times New Roman" w:cs="Times New Roman"/>
          <w:sz w:val="24"/>
          <w:szCs w:val="24"/>
        </w:rPr>
        <w:t xml:space="preserve">Динамика неналоговых доходов за </w:t>
      </w:r>
      <w:r>
        <w:rPr>
          <w:rFonts w:ascii="Times New Roman" w:hAnsi="Times New Roman" w:cs="Times New Roman"/>
          <w:sz w:val="24"/>
          <w:szCs w:val="24"/>
          <w:lang w:val="en-US"/>
        </w:rPr>
        <w:t>I</w:t>
      </w:r>
      <w:r>
        <w:rPr>
          <w:rFonts w:ascii="Times New Roman" w:hAnsi="Times New Roman" w:cs="Times New Roman"/>
          <w:sz w:val="24"/>
          <w:szCs w:val="24"/>
        </w:rPr>
        <w:t xml:space="preserve"> квартал 2012 -2013 годов</w:t>
      </w:r>
    </w:p>
    <w:p w:rsidR="00445A5C" w:rsidRDefault="00445A5C" w:rsidP="00445A5C">
      <w:pPr>
        <w:tabs>
          <w:tab w:val="left" w:pos="9639"/>
        </w:tabs>
        <w:spacing w:after="120" w:line="240" w:lineRule="auto"/>
        <w:ind w:left="-284" w:right="142" w:firstLine="426"/>
        <w:jc w:val="right"/>
        <w:rPr>
          <w:rFonts w:ascii="Times New Roman" w:hAnsi="Times New Roman" w:cs="Times New Roman"/>
          <w:sz w:val="24"/>
          <w:szCs w:val="24"/>
        </w:rPr>
      </w:pPr>
      <w:r>
        <w:rPr>
          <w:rFonts w:ascii="Times New Roman" w:hAnsi="Times New Roman" w:cs="Times New Roman"/>
          <w:sz w:val="24"/>
          <w:szCs w:val="24"/>
        </w:rPr>
        <w:t>Диаграмма 2</w:t>
      </w:r>
    </w:p>
    <w:p w:rsidR="00445A5C" w:rsidRDefault="00445A5C" w:rsidP="00821765">
      <w:pPr>
        <w:tabs>
          <w:tab w:val="left" w:pos="6237"/>
          <w:tab w:val="left" w:pos="9639"/>
        </w:tabs>
        <w:spacing w:after="120" w:line="240" w:lineRule="auto"/>
        <w:ind w:left="-284" w:right="142" w:firstLine="426"/>
        <w:jc w:val="center"/>
        <w:rPr>
          <w:rFonts w:ascii="Times New Roman" w:hAnsi="Times New Roman" w:cs="Times New Roman"/>
          <w:sz w:val="24"/>
          <w:szCs w:val="24"/>
        </w:rPr>
      </w:pPr>
    </w:p>
    <w:p w:rsidR="00225A42" w:rsidRDefault="00A35ABC" w:rsidP="00445A5C">
      <w:pPr>
        <w:tabs>
          <w:tab w:val="left" w:pos="9639"/>
        </w:tabs>
        <w:spacing w:after="120" w:line="240" w:lineRule="auto"/>
        <w:ind w:left="-284" w:right="142" w:firstLine="42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50205" cy="2751826"/>
            <wp:effectExtent l="19050" t="0" r="17145"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5A42" w:rsidRPr="00445A5C" w:rsidRDefault="00225A42" w:rsidP="00445A5C">
      <w:pPr>
        <w:tabs>
          <w:tab w:val="left" w:pos="9639"/>
        </w:tabs>
        <w:spacing w:after="120" w:line="240" w:lineRule="auto"/>
        <w:ind w:left="-284" w:right="142" w:firstLine="426"/>
        <w:jc w:val="center"/>
        <w:rPr>
          <w:rFonts w:ascii="Times New Roman" w:hAnsi="Times New Roman" w:cs="Times New Roman"/>
          <w:sz w:val="24"/>
          <w:szCs w:val="24"/>
        </w:rPr>
      </w:pPr>
    </w:p>
    <w:p w:rsidR="0097214A" w:rsidRDefault="0097214A" w:rsidP="000704B4">
      <w:pPr>
        <w:tabs>
          <w:tab w:val="left" w:pos="9639"/>
        </w:tabs>
        <w:spacing w:after="60" w:line="100" w:lineRule="atLeast"/>
        <w:ind w:left="-284" w:right="142" w:firstLine="426"/>
        <w:jc w:val="center"/>
        <w:rPr>
          <w:rFonts w:ascii="Times New Roman" w:hAnsi="Times New Roman" w:cs="Times New Roman"/>
          <w:b/>
          <w:bCs/>
          <w:i/>
          <w:iCs/>
          <w:sz w:val="24"/>
          <w:szCs w:val="24"/>
        </w:rPr>
      </w:pPr>
      <w:r>
        <w:rPr>
          <w:rFonts w:ascii="Times New Roman" w:hAnsi="Times New Roman" w:cs="Times New Roman"/>
          <w:b/>
          <w:bCs/>
          <w:i/>
          <w:iCs/>
          <w:sz w:val="24"/>
          <w:szCs w:val="24"/>
        </w:rPr>
        <w:t>2.2. Исполнение бюджета городского округа Тольятти побезвозмездным поступлениям.</w:t>
      </w:r>
    </w:p>
    <w:p w:rsidR="0097214A" w:rsidRPr="00DA208C" w:rsidRDefault="0097214A"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sidRPr="00DA208C">
        <w:rPr>
          <w:rFonts w:ascii="Times New Roman" w:hAnsi="Times New Roman" w:cs="Times New Roman"/>
          <w:color w:val="000000" w:themeColor="text1"/>
          <w:sz w:val="24"/>
          <w:szCs w:val="24"/>
        </w:rPr>
        <w:t xml:space="preserve">Всего </w:t>
      </w:r>
      <w:r w:rsidR="000C2578">
        <w:rPr>
          <w:rFonts w:ascii="Times New Roman" w:hAnsi="Times New Roman" w:cs="Times New Roman"/>
          <w:color w:val="000000" w:themeColor="text1"/>
          <w:sz w:val="24"/>
          <w:szCs w:val="24"/>
        </w:rPr>
        <w:t>исполнение бюджета по безвозмездным поступлениям составило</w:t>
      </w:r>
      <w:r w:rsidR="007D5D3B">
        <w:rPr>
          <w:rFonts w:ascii="Times New Roman" w:hAnsi="Times New Roman" w:cs="Times New Roman"/>
          <w:color w:val="000000" w:themeColor="text1"/>
          <w:sz w:val="24"/>
          <w:szCs w:val="24"/>
        </w:rPr>
        <w:t xml:space="preserve"> 373 138</w:t>
      </w:r>
      <w:r w:rsidR="003C0756" w:rsidRPr="00DA208C">
        <w:rPr>
          <w:rFonts w:ascii="Times New Roman" w:hAnsi="Times New Roman" w:cs="Times New Roman"/>
          <w:color w:val="000000" w:themeColor="text1"/>
          <w:sz w:val="24"/>
          <w:szCs w:val="24"/>
        </w:rPr>
        <w:t xml:space="preserve"> тыс. руб.,</w:t>
      </w:r>
      <w:r w:rsidRPr="00DA208C">
        <w:rPr>
          <w:rFonts w:ascii="Times New Roman" w:hAnsi="Times New Roman" w:cs="Times New Roman"/>
          <w:color w:val="000000" w:themeColor="text1"/>
          <w:sz w:val="24"/>
          <w:szCs w:val="24"/>
        </w:rPr>
        <w:t xml:space="preserve"> в том числе:</w:t>
      </w:r>
    </w:p>
    <w:p w:rsidR="00883231" w:rsidRDefault="0097214A"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u w:val="single"/>
        </w:rPr>
      </w:pPr>
      <w:r w:rsidRPr="00DA208C">
        <w:rPr>
          <w:rFonts w:ascii="Times New Roman" w:hAnsi="Times New Roman" w:cs="Times New Roman"/>
          <w:b/>
          <w:color w:val="000000" w:themeColor="text1"/>
          <w:sz w:val="24"/>
          <w:szCs w:val="24"/>
          <w:u w:val="single"/>
        </w:rPr>
        <w:t>-</w:t>
      </w:r>
      <w:r w:rsidRPr="00DA208C">
        <w:rPr>
          <w:rFonts w:ascii="Times New Roman" w:hAnsi="Times New Roman" w:cs="Times New Roman"/>
          <w:color w:val="000000" w:themeColor="text1"/>
          <w:sz w:val="24"/>
          <w:szCs w:val="24"/>
          <w:u w:val="single"/>
        </w:rPr>
        <w:t xml:space="preserve"> дотации </w:t>
      </w:r>
      <w:r w:rsidR="00883231">
        <w:rPr>
          <w:rFonts w:ascii="Times New Roman" w:hAnsi="Times New Roman" w:cs="Times New Roman"/>
          <w:color w:val="000000" w:themeColor="text1"/>
          <w:sz w:val="24"/>
          <w:szCs w:val="24"/>
          <w:u w:val="single"/>
        </w:rPr>
        <w:t>муниципальным образованиям</w:t>
      </w:r>
      <w:r w:rsidR="00DA208C" w:rsidRPr="00DA208C">
        <w:rPr>
          <w:rFonts w:ascii="Times New Roman" w:hAnsi="Times New Roman" w:cs="Times New Roman"/>
          <w:color w:val="000000" w:themeColor="text1"/>
          <w:sz w:val="24"/>
          <w:szCs w:val="24"/>
          <w:u w:val="single"/>
        </w:rPr>
        <w:t>в сумме</w:t>
      </w:r>
      <w:r w:rsidR="007D5D3B">
        <w:rPr>
          <w:rFonts w:ascii="Times New Roman" w:hAnsi="Times New Roman" w:cs="Times New Roman"/>
          <w:color w:val="000000" w:themeColor="text1"/>
          <w:sz w:val="24"/>
          <w:szCs w:val="24"/>
          <w:u w:val="single"/>
        </w:rPr>
        <w:t>9 257</w:t>
      </w:r>
      <w:r w:rsidRPr="00DA208C">
        <w:rPr>
          <w:rFonts w:ascii="Times New Roman" w:hAnsi="Times New Roman" w:cs="Times New Roman"/>
          <w:color w:val="000000" w:themeColor="text1"/>
          <w:sz w:val="24"/>
          <w:szCs w:val="24"/>
          <w:u w:val="single"/>
        </w:rPr>
        <w:t>тыс. руб.</w:t>
      </w:r>
      <w:r w:rsidR="00883231">
        <w:rPr>
          <w:rFonts w:ascii="Times New Roman" w:hAnsi="Times New Roman" w:cs="Times New Roman"/>
          <w:color w:val="000000" w:themeColor="text1"/>
          <w:sz w:val="24"/>
          <w:szCs w:val="24"/>
          <w:u w:val="single"/>
        </w:rPr>
        <w:t xml:space="preserve">, </w:t>
      </w:r>
      <w:r w:rsidR="000C2578">
        <w:rPr>
          <w:rFonts w:ascii="Times New Roman" w:hAnsi="Times New Roman" w:cs="Times New Roman"/>
          <w:color w:val="000000" w:themeColor="text1"/>
          <w:sz w:val="24"/>
          <w:szCs w:val="24"/>
          <w:u w:val="single"/>
        </w:rPr>
        <w:t>из них</w:t>
      </w:r>
      <w:r w:rsidR="00883231">
        <w:rPr>
          <w:rFonts w:ascii="Times New Roman" w:hAnsi="Times New Roman" w:cs="Times New Roman"/>
          <w:color w:val="000000" w:themeColor="text1"/>
          <w:sz w:val="24"/>
          <w:szCs w:val="24"/>
          <w:u w:val="single"/>
        </w:rPr>
        <w:t xml:space="preserve">: </w:t>
      </w:r>
    </w:p>
    <w:p w:rsidR="0097214A" w:rsidRDefault="00883231"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sidRPr="00883231">
        <w:rPr>
          <w:rFonts w:ascii="Times New Roman" w:hAnsi="Times New Roman" w:cs="Times New Roman"/>
          <w:b/>
          <w:color w:val="000000" w:themeColor="text1"/>
          <w:sz w:val="24"/>
          <w:szCs w:val="24"/>
        </w:rPr>
        <w:t>-</w:t>
      </w:r>
      <w:r w:rsidR="00B12B66" w:rsidRPr="00B12B66">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выравнивание уровня бюджетной обеспеченности в сумме </w:t>
      </w:r>
      <w:r w:rsidR="00821765">
        <w:rPr>
          <w:rFonts w:ascii="Times New Roman" w:hAnsi="Times New Roman" w:cs="Times New Roman"/>
          <w:color w:val="000000" w:themeColor="text1"/>
          <w:sz w:val="24"/>
          <w:szCs w:val="24"/>
        </w:rPr>
        <w:t>4 889</w:t>
      </w:r>
      <w:r>
        <w:rPr>
          <w:rFonts w:ascii="Times New Roman" w:hAnsi="Times New Roman" w:cs="Times New Roman"/>
          <w:color w:val="000000" w:themeColor="text1"/>
          <w:sz w:val="24"/>
          <w:szCs w:val="24"/>
        </w:rPr>
        <w:t xml:space="preserve"> тыс. руб.</w:t>
      </w:r>
      <w:r w:rsidR="0097214A" w:rsidRPr="00883231">
        <w:rPr>
          <w:rFonts w:ascii="Times New Roman" w:hAnsi="Times New Roman" w:cs="Times New Roman"/>
          <w:color w:val="000000" w:themeColor="text1"/>
          <w:sz w:val="24"/>
          <w:szCs w:val="24"/>
        </w:rPr>
        <w:t>;</w:t>
      </w:r>
    </w:p>
    <w:p w:rsidR="00883231" w:rsidRPr="00E46710" w:rsidRDefault="00883231"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sidRPr="00E46710">
        <w:rPr>
          <w:rFonts w:ascii="Times New Roman" w:hAnsi="Times New Roman" w:cs="Times New Roman"/>
          <w:b/>
          <w:color w:val="000000" w:themeColor="text1"/>
          <w:sz w:val="24"/>
          <w:szCs w:val="24"/>
        </w:rPr>
        <w:t>-</w:t>
      </w:r>
      <w:r w:rsidR="00E46710" w:rsidRPr="00E46710">
        <w:rPr>
          <w:rFonts w:ascii="Times New Roman" w:hAnsi="Times New Roman" w:cs="Times New Roman"/>
          <w:color w:val="000000" w:themeColor="text1"/>
          <w:sz w:val="24"/>
          <w:szCs w:val="24"/>
        </w:rPr>
        <w:t>на стимулирование</w:t>
      </w:r>
      <w:r w:rsidR="00E46710">
        <w:rPr>
          <w:rFonts w:ascii="Times New Roman" w:hAnsi="Times New Roman" w:cs="Times New Roman"/>
          <w:color w:val="000000" w:themeColor="text1"/>
          <w:sz w:val="24"/>
          <w:szCs w:val="24"/>
        </w:rPr>
        <w:t xml:space="preserve">повышения качества управления муниципальными финансами </w:t>
      </w:r>
      <w:r w:rsidRPr="00E46710">
        <w:rPr>
          <w:rFonts w:ascii="Times New Roman" w:hAnsi="Times New Roman" w:cs="Times New Roman"/>
          <w:color w:val="000000" w:themeColor="text1"/>
          <w:sz w:val="24"/>
          <w:szCs w:val="24"/>
        </w:rPr>
        <w:t>в сумме</w:t>
      </w:r>
      <w:r w:rsidR="00E46710">
        <w:rPr>
          <w:rFonts w:ascii="Times New Roman" w:hAnsi="Times New Roman" w:cs="Times New Roman"/>
          <w:color w:val="000000" w:themeColor="text1"/>
          <w:sz w:val="24"/>
          <w:szCs w:val="24"/>
        </w:rPr>
        <w:t>4 368</w:t>
      </w:r>
      <w:r w:rsidRPr="00E46710">
        <w:rPr>
          <w:rFonts w:ascii="Times New Roman" w:hAnsi="Times New Roman" w:cs="Times New Roman"/>
          <w:color w:val="000000" w:themeColor="text1"/>
          <w:sz w:val="24"/>
          <w:szCs w:val="24"/>
        </w:rPr>
        <w:t xml:space="preserve"> тыс. руб.</w:t>
      </w:r>
    </w:p>
    <w:p w:rsidR="007D5D3B" w:rsidRPr="00F0582F" w:rsidRDefault="007D5D3B"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u w:val="single"/>
        </w:rPr>
      </w:pPr>
      <w:r w:rsidRPr="00F0582F">
        <w:rPr>
          <w:rFonts w:ascii="Times New Roman" w:hAnsi="Times New Roman" w:cs="Times New Roman"/>
          <w:b/>
          <w:color w:val="000000" w:themeColor="text1"/>
          <w:sz w:val="24"/>
          <w:szCs w:val="24"/>
          <w:u w:val="single"/>
        </w:rPr>
        <w:t>-</w:t>
      </w:r>
      <w:r w:rsidR="00F0582F" w:rsidRPr="00F0582F">
        <w:rPr>
          <w:rFonts w:ascii="Times New Roman" w:hAnsi="Times New Roman" w:cs="Times New Roman"/>
          <w:color w:val="000000" w:themeColor="text1"/>
          <w:sz w:val="24"/>
          <w:szCs w:val="24"/>
          <w:u w:val="single"/>
        </w:rPr>
        <w:t>субсидии бюджетам субъектов РФ и муниципальных образований в сумме  96 067 тыс. руб., из них:</w:t>
      </w:r>
    </w:p>
    <w:p w:rsidR="00F0582F" w:rsidRDefault="00F0582F"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sidR="00B12B66">
        <w:rPr>
          <w:rFonts w:ascii="Times New Roman" w:hAnsi="Times New Roman" w:cs="Times New Roman"/>
          <w:color w:val="000000" w:themeColor="text1"/>
          <w:sz w:val="24"/>
          <w:szCs w:val="24"/>
        </w:rPr>
        <w:t xml:space="preserve">на </w:t>
      </w:r>
      <w:r w:rsidR="00E46710">
        <w:rPr>
          <w:rFonts w:ascii="Times New Roman" w:hAnsi="Times New Roman" w:cs="Times New Roman"/>
          <w:color w:val="000000" w:themeColor="text1"/>
          <w:sz w:val="24"/>
          <w:szCs w:val="24"/>
        </w:rPr>
        <w:t>софинансировани</w:t>
      </w:r>
      <w:r w:rsidR="00B12B66">
        <w:rPr>
          <w:rFonts w:ascii="Times New Roman" w:hAnsi="Times New Roman" w:cs="Times New Roman"/>
          <w:color w:val="000000" w:themeColor="text1"/>
          <w:sz w:val="24"/>
          <w:szCs w:val="24"/>
        </w:rPr>
        <w:t>е</w:t>
      </w:r>
      <w:r w:rsidR="00E46710">
        <w:rPr>
          <w:rFonts w:ascii="Times New Roman" w:hAnsi="Times New Roman" w:cs="Times New Roman"/>
          <w:color w:val="000000" w:themeColor="text1"/>
          <w:sz w:val="24"/>
          <w:szCs w:val="24"/>
        </w:rPr>
        <w:t xml:space="preserve"> расходных обязательств по вопросам местного значения в сумме 90 112,3 тыс. руб.; </w:t>
      </w:r>
    </w:p>
    <w:p w:rsidR="00F0582F" w:rsidRPr="00450D75" w:rsidRDefault="00F0582F"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sidRPr="00450D75">
        <w:rPr>
          <w:rFonts w:ascii="Times New Roman" w:hAnsi="Times New Roman" w:cs="Times New Roman"/>
          <w:b/>
          <w:color w:val="000000" w:themeColor="text1"/>
          <w:sz w:val="24"/>
          <w:szCs w:val="24"/>
        </w:rPr>
        <w:t>-</w:t>
      </w:r>
      <w:r w:rsidR="00450D75" w:rsidRPr="00450D75">
        <w:rPr>
          <w:rFonts w:ascii="Times New Roman" w:hAnsi="Times New Roman" w:cs="Times New Roman"/>
          <w:color w:val="000000" w:themeColor="text1"/>
          <w:sz w:val="24"/>
          <w:szCs w:val="24"/>
        </w:rPr>
        <w:t xml:space="preserve">на софинансирование </w:t>
      </w:r>
      <w:r w:rsidR="00450D75">
        <w:rPr>
          <w:rFonts w:ascii="Times New Roman" w:hAnsi="Times New Roman" w:cs="Times New Roman"/>
          <w:color w:val="000000" w:themeColor="text1"/>
          <w:sz w:val="24"/>
          <w:szCs w:val="24"/>
        </w:rPr>
        <w:t>проведения ремонта индивидуальных жилых домов и жилых помещений в многоквартирных домах, в которых проживают ветераны, вдовы, инвалиды ВОВ</w:t>
      </w:r>
      <w:r w:rsidR="00B12B66">
        <w:rPr>
          <w:rFonts w:ascii="Times New Roman" w:hAnsi="Times New Roman" w:cs="Times New Roman"/>
          <w:color w:val="000000" w:themeColor="text1"/>
          <w:sz w:val="24"/>
          <w:szCs w:val="24"/>
        </w:rPr>
        <w:t>,</w:t>
      </w:r>
      <w:r w:rsidR="00450D75">
        <w:rPr>
          <w:rFonts w:ascii="Times New Roman" w:hAnsi="Times New Roman" w:cs="Times New Roman"/>
          <w:color w:val="000000" w:themeColor="text1"/>
          <w:sz w:val="24"/>
          <w:szCs w:val="24"/>
        </w:rPr>
        <w:t xml:space="preserve"> 1941-</w:t>
      </w:r>
      <w:r w:rsidR="00B12B66">
        <w:rPr>
          <w:rFonts w:ascii="Times New Roman" w:hAnsi="Times New Roman" w:cs="Times New Roman"/>
          <w:color w:val="000000" w:themeColor="text1"/>
          <w:sz w:val="24"/>
          <w:szCs w:val="24"/>
        </w:rPr>
        <w:t>19</w:t>
      </w:r>
      <w:r w:rsidR="00450D75">
        <w:rPr>
          <w:rFonts w:ascii="Times New Roman" w:hAnsi="Times New Roman" w:cs="Times New Roman"/>
          <w:color w:val="000000" w:themeColor="text1"/>
          <w:sz w:val="24"/>
          <w:szCs w:val="24"/>
        </w:rPr>
        <w:t>45гг. в сумме 5 955 тыс. руб.</w:t>
      </w:r>
    </w:p>
    <w:p w:rsidR="0097214A" w:rsidRPr="00DA208C" w:rsidRDefault="0097214A"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u w:val="single"/>
        </w:rPr>
      </w:pPr>
      <w:r w:rsidRPr="00DA208C">
        <w:rPr>
          <w:rFonts w:ascii="Times New Roman" w:hAnsi="Times New Roman" w:cs="Times New Roman"/>
          <w:b/>
          <w:color w:val="000000" w:themeColor="text1"/>
          <w:sz w:val="24"/>
          <w:szCs w:val="24"/>
          <w:u w:val="single"/>
        </w:rPr>
        <w:t>-</w:t>
      </w:r>
      <w:r w:rsidR="00DA208C" w:rsidRPr="00DA208C">
        <w:rPr>
          <w:rFonts w:ascii="Times New Roman" w:hAnsi="Times New Roman" w:cs="Times New Roman"/>
          <w:color w:val="000000" w:themeColor="text1"/>
          <w:sz w:val="24"/>
          <w:szCs w:val="24"/>
          <w:u w:val="single"/>
        </w:rPr>
        <w:t xml:space="preserve"> субвенции </w:t>
      </w:r>
      <w:r w:rsidRPr="00DA208C">
        <w:rPr>
          <w:rFonts w:ascii="Times New Roman" w:hAnsi="Times New Roman" w:cs="Times New Roman"/>
          <w:color w:val="000000" w:themeColor="text1"/>
          <w:sz w:val="24"/>
          <w:szCs w:val="24"/>
          <w:u w:val="single"/>
        </w:rPr>
        <w:t xml:space="preserve">бюджетам </w:t>
      </w:r>
      <w:r w:rsidR="00DA208C" w:rsidRPr="00DA208C">
        <w:rPr>
          <w:rFonts w:ascii="Times New Roman" w:hAnsi="Times New Roman" w:cs="Times New Roman"/>
          <w:color w:val="000000" w:themeColor="text1"/>
          <w:sz w:val="24"/>
          <w:szCs w:val="24"/>
          <w:u w:val="single"/>
        </w:rPr>
        <w:t xml:space="preserve">субъектов </w:t>
      </w:r>
      <w:r w:rsidRPr="00DA208C">
        <w:rPr>
          <w:rFonts w:ascii="Times New Roman" w:hAnsi="Times New Roman" w:cs="Times New Roman"/>
          <w:color w:val="000000" w:themeColor="text1"/>
          <w:sz w:val="24"/>
          <w:szCs w:val="24"/>
          <w:u w:val="single"/>
        </w:rPr>
        <w:t xml:space="preserve">РФ и муниципальных образований </w:t>
      </w:r>
      <w:r w:rsidR="00DA208C" w:rsidRPr="00DA208C">
        <w:rPr>
          <w:rFonts w:ascii="Times New Roman" w:hAnsi="Times New Roman" w:cs="Times New Roman"/>
          <w:color w:val="000000" w:themeColor="text1"/>
          <w:sz w:val="24"/>
          <w:szCs w:val="24"/>
          <w:u w:val="single"/>
        </w:rPr>
        <w:t xml:space="preserve">в сумме </w:t>
      </w:r>
      <w:r w:rsidR="00B752AA">
        <w:rPr>
          <w:rFonts w:ascii="Times New Roman" w:hAnsi="Times New Roman" w:cs="Times New Roman"/>
          <w:color w:val="000000" w:themeColor="text1"/>
          <w:sz w:val="24"/>
          <w:szCs w:val="24"/>
          <w:u w:val="single"/>
        </w:rPr>
        <w:t>529 863</w:t>
      </w:r>
      <w:r w:rsidRPr="00DA208C">
        <w:rPr>
          <w:rFonts w:ascii="Times New Roman" w:hAnsi="Times New Roman" w:cs="Times New Roman"/>
          <w:color w:val="000000" w:themeColor="text1"/>
          <w:sz w:val="24"/>
          <w:szCs w:val="24"/>
          <w:u w:val="single"/>
        </w:rPr>
        <w:t xml:space="preserve"> тыс. руб., </w:t>
      </w:r>
      <w:r w:rsidR="003C0756" w:rsidRPr="00DA208C">
        <w:rPr>
          <w:rFonts w:ascii="Times New Roman" w:hAnsi="Times New Roman" w:cs="Times New Roman"/>
          <w:color w:val="000000" w:themeColor="text1"/>
          <w:sz w:val="24"/>
          <w:szCs w:val="24"/>
          <w:u w:val="single"/>
        </w:rPr>
        <w:t>из них</w:t>
      </w:r>
      <w:r w:rsidR="00C37C18">
        <w:rPr>
          <w:rFonts w:ascii="Times New Roman" w:hAnsi="Times New Roman" w:cs="Times New Roman"/>
          <w:color w:val="000000" w:themeColor="text1"/>
          <w:sz w:val="24"/>
          <w:szCs w:val="24"/>
          <w:u w:val="single"/>
        </w:rPr>
        <w:t>на</w:t>
      </w:r>
      <w:r w:rsidRPr="00DA208C">
        <w:rPr>
          <w:rFonts w:ascii="Times New Roman" w:hAnsi="Times New Roman" w:cs="Times New Roman"/>
          <w:color w:val="000000" w:themeColor="text1"/>
          <w:sz w:val="24"/>
          <w:szCs w:val="24"/>
          <w:u w:val="single"/>
        </w:rPr>
        <w:t xml:space="preserve">: </w:t>
      </w:r>
    </w:p>
    <w:p w:rsidR="00883231" w:rsidRPr="00883231" w:rsidRDefault="00883231"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sidRPr="00883231">
        <w:rPr>
          <w:rFonts w:ascii="Times New Roman" w:hAnsi="Times New Roman" w:cs="Times New Roman"/>
          <w:b/>
          <w:color w:val="000000" w:themeColor="text1"/>
          <w:sz w:val="24"/>
          <w:szCs w:val="24"/>
        </w:rPr>
        <w:t>-</w:t>
      </w:r>
      <w:r w:rsidRPr="00883231">
        <w:rPr>
          <w:rFonts w:ascii="Times New Roman" w:hAnsi="Times New Roman" w:cs="Times New Roman"/>
          <w:color w:val="000000" w:themeColor="text1"/>
          <w:sz w:val="24"/>
          <w:szCs w:val="24"/>
        </w:rPr>
        <w:t xml:space="preserve"> обеспечение жил</w:t>
      </w:r>
      <w:r w:rsidR="00B12B66">
        <w:rPr>
          <w:rFonts w:ascii="Times New Roman" w:hAnsi="Times New Roman" w:cs="Times New Roman"/>
          <w:color w:val="000000" w:themeColor="text1"/>
          <w:sz w:val="24"/>
          <w:szCs w:val="24"/>
        </w:rPr>
        <w:t>ьем отдельных категорий граждан</w:t>
      </w:r>
      <w:r w:rsidRPr="00883231">
        <w:rPr>
          <w:rFonts w:ascii="Times New Roman" w:hAnsi="Times New Roman" w:cs="Times New Roman"/>
          <w:color w:val="000000" w:themeColor="text1"/>
          <w:sz w:val="24"/>
          <w:szCs w:val="24"/>
        </w:rPr>
        <w:t xml:space="preserve"> в соответствии с Указом Президента Российской Федерации от 7 мая 2008 года </w:t>
      </w:r>
      <w:r w:rsidR="00F808B1">
        <w:rPr>
          <w:rFonts w:ascii="Times New Roman" w:hAnsi="Times New Roman" w:cs="Times New Roman"/>
          <w:color w:val="000000" w:themeColor="text1"/>
          <w:sz w:val="24"/>
          <w:szCs w:val="24"/>
        </w:rPr>
        <w:t>№</w:t>
      </w:r>
      <w:r w:rsidRPr="00883231">
        <w:rPr>
          <w:rFonts w:ascii="Times New Roman" w:hAnsi="Times New Roman" w:cs="Times New Roman"/>
          <w:color w:val="000000" w:themeColor="text1"/>
          <w:sz w:val="24"/>
          <w:szCs w:val="24"/>
        </w:rPr>
        <w:t xml:space="preserve">714 «Об обеспечении жильем ветеранов Великой Отечественной войны 1941 - 1945 годов» в сумме </w:t>
      </w:r>
      <w:r w:rsidR="00450D75">
        <w:rPr>
          <w:rFonts w:ascii="Times New Roman" w:hAnsi="Times New Roman" w:cs="Times New Roman"/>
          <w:color w:val="000000" w:themeColor="text1"/>
          <w:sz w:val="24"/>
          <w:szCs w:val="24"/>
        </w:rPr>
        <w:t>28 922</w:t>
      </w:r>
      <w:r w:rsidRPr="00883231">
        <w:rPr>
          <w:rFonts w:ascii="Times New Roman" w:hAnsi="Times New Roman" w:cs="Times New Roman"/>
          <w:color w:val="000000" w:themeColor="text1"/>
          <w:sz w:val="24"/>
          <w:szCs w:val="24"/>
        </w:rPr>
        <w:t xml:space="preserve"> тыс. руб.;</w:t>
      </w:r>
    </w:p>
    <w:p w:rsidR="00883231" w:rsidRDefault="00883231"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sidRPr="00883231">
        <w:rPr>
          <w:rFonts w:ascii="Times New Roman" w:hAnsi="Times New Roman" w:cs="Times New Roman"/>
          <w:b/>
          <w:color w:val="000000" w:themeColor="text1"/>
          <w:sz w:val="24"/>
          <w:szCs w:val="24"/>
        </w:rPr>
        <w:t>-</w:t>
      </w:r>
      <w:r w:rsidRPr="00883231">
        <w:rPr>
          <w:rFonts w:ascii="Times New Roman" w:hAnsi="Times New Roman" w:cs="Times New Roman"/>
          <w:color w:val="000000" w:themeColor="text1"/>
          <w:sz w:val="24"/>
          <w:szCs w:val="24"/>
        </w:rPr>
        <w:t xml:space="preserve"> обеспечение жильем отдельных категорий граждан, установленных Федеральным закон</w:t>
      </w:r>
      <w:r w:rsidR="00457C32">
        <w:rPr>
          <w:rFonts w:ascii="Times New Roman" w:hAnsi="Times New Roman" w:cs="Times New Roman"/>
          <w:color w:val="000000" w:themeColor="text1"/>
          <w:sz w:val="24"/>
          <w:szCs w:val="24"/>
        </w:rPr>
        <w:t>о</w:t>
      </w:r>
      <w:r w:rsidRPr="00883231">
        <w:rPr>
          <w:rFonts w:ascii="Times New Roman" w:hAnsi="Times New Roman" w:cs="Times New Roman"/>
          <w:color w:val="000000" w:themeColor="text1"/>
          <w:sz w:val="24"/>
          <w:szCs w:val="24"/>
        </w:rPr>
        <w:t xml:space="preserve">м от 12 января 1995 года </w:t>
      </w:r>
      <w:r w:rsidR="00F808B1">
        <w:rPr>
          <w:rFonts w:ascii="Times New Roman" w:hAnsi="Times New Roman" w:cs="Times New Roman"/>
          <w:color w:val="000000" w:themeColor="text1"/>
          <w:sz w:val="24"/>
          <w:szCs w:val="24"/>
        </w:rPr>
        <w:t>№</w:t>
      </w:r>
      <w:r w:rsidRPr="00883231">
        <w:rPr>
          <w:rFonts w:ascii="Times New Roman" w:hAnsi="Times New Roman" w:cs="Times New Roman"/>
          <w:color w:val="000000" w:themeColor="text1"/>
          <w:sz w:val="24"/>
          <w:szCs w:val="24"/>
        </w:rPr>
        <w:t>5-ФЗ «О ветеранах»</w:t>
      </w:r>
      <w:r w:rsidR="00457C32">
        <w:rPr>
          <w:rFonts w:ascii="Times New Roman" w:hAnsi="Times New Roman" w:cs="Times New Roman"/>
          <w:color w:val="000000" w:themeColor="text1"/>
          <w:sz w:val="24"/>
          <w:szCs w:val="24"/>
        </w:rPr>
        <w:t xml:space="preserve">, </w:t>
      </w:r>
      <w:r w:rsidRPr="00883231">
        <w:rPr>
          <w:rFonts w:ascii="Times New Roman" w:hAnsi="Times New Roman" w:cs="Times New Roman"/>
          <w:color w:val="000000" w:themeColor="text1"/>
          <w:sz w:val="24"/>
          <w:szCs w:val="24"/>
        </w:rPr>
        <w:t xml:space="preserve"> в сумме </w:t>
      </w:r>
      <w:r w:rsidR="00E46BDA">
        <w:rPr>
          <w:rFonts w:ascii="Times New Roman" w:hAnsi="Times New Roman" w:cs="Times New Roman"/>
          <w:color w:val="000000" w:themeColor="text1"/>
          <w:sz w:val="24"/>
          <w:szCs w:val="24"/>
        </w:rPr>
        <w:t>11 124</w:t>
      </w:r>
      <w:r w:rsidRPr="00883231">
        <w:rPr>
          <w:rFonts w:ascii="Times New Roman" w:hAnsi="Times New Roman" w:cs="Times New Roman"/>
          <w:color w:val="000000" w:themeColor="text1"/>
          <w:sz w:val="24"/>
          <w:szCs w:val="24"/>
        </w:rPr>
        <w:t xml:space="preserve"> тыс. руб.;</w:t>
      </w:r>
    </w:p>
    <w:p w:rsidR="00E46BDA" w:rsidRDefault="00E46BDA"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sidR="00457C32">
        <w:rPr>
          <w:rFonts w:ascii="Times New Roman" w:hAnsi="Times New Roman" w:cs="Times New Roman"/>
          <w:color w:val="000000" w:themeColor="text1"/>
          <w:sz w:val="24"/>
          <w:szCs w:val="24"/>
        </w:rPr>
        <w:t xml:space="preserve"> исполнение</w:t>
      </w:r>
      <w:r>
        <w:rPr>
          <w:rFonts w:ascii="Times New Roman" w:hAnsi="Times New Roman" w:cs="Times New Roman"/>
          <w:color w:val="000000" w:themeColor="text1"/>
          <w:sz w:val="24"/>
          <w:szCs w:val="24"/>
        </w:rPr>
        <w:t xml:space="preserve"> гос. полномочий по социальной поддержке населения и осуществлению деятельности по опеке и попечительству в отношении недееспособных совершеннолетних лиц в сумме 29 933 тыс. руб.;</w:t>
      </w:r>
    </w:p>
    <w:p w:rsidR="00E46BDA" w:rsidRDefault="00E46BDA"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исполнение гос. полномочий по социальному обслуживанию и социальной поддержке семьи, материнства и детства, по организации и осуществлению деятельности по опеке, попечительству над несовершеннолетними лицами в сумме 16 652 тыс. руб.;</w:t>
      </w:r>
    </w:p>
    <w:p w:rsidR="00930548" w:rsidRPr="00883231" w:rsidRDefault="00930548"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sidRPr="00883231">
        <w:rPr>
          <w:rFonts w:ascii="Times New Roman" w:hAnsi="Times New Roman" w:cs="Times New Roman"/>
          <w:b/>
          <w:color w:val="000000" w:themeColor="text1"/>
          <w:sz w:val="24"/>
          <w:szCs w:val="24"/>
        </w:rPr>
        <w:lastRenderedPageBreak/>
        <w:t>-</w:t>
      </w:r>
      <w:r w:rsidRPr="00883231">
        <w:rPr>
          <w:rFonts w:ascii="Times New Roman" w:hAnsi="Times New Roman" w:cs="Times New Roman"/>
          <w:color w:val="000000" w:themeColor="text1"/>
          <w:sz w:val="24"/>
          <w:szCs w:val="24"/>
        </w:rPr>
        <w:t xml:space="preserve"> содержание ребенка в семье опекуна и приемной семье, а также оплата труда приемному родителю в сумме </w:t>
      </w:r>
      <w:r>
        <w:rPr>
          <w:rFonts w:ascii="Times New Roman" w:hAnsi="Times New Roman" w:cs="Times New Roman"/>
          <w:color w:val="000000" w:themeColor="text1"/>
          <w:sz w:val="24"/>
          <w:szCs w:val="24"/>
        </w:rPr>
        <w:t>27 186</w:t>
      </w:r>
      <w:r w:rsidRPr="00883231">
        <w:rPr>
          <w:rFonts w:ascii="Times New Roman" w:hAnsi="Times New Roman" w:cs="Times New Roman"/>
          <w:color w:val="000000" w:themeColor="text1"/>
          <w:sz w:val="24"/>
          <w:szCs w:val="24"/>
        </w:rPr>
        <w:t xml:space="preserve"> тыс. руб.;</w:t>
      </w:r>
    </w:p>
    <w:p w:rsidR="00883231" w:rsidRPr="00883231" w:rsidRDefault="00883231"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rPr>
      </w:pPr>
      <w:r w:rsidRPr="00883231">
        <w:rPr>
          <w:rFonts w:ascii="Times New Roman" w:hAnsi="Times New Roman" w:cs="Times New Roman"/>
          <w:b/>
          <w:color w:val="000000" w:themeColor="text1"/>
          <w:sz w:val="24"/>
          <w:szCs w:val="24"/>
        </w:rPr>
        <w:t>-</w:t>
      </w:r>
      <w:r w:rsidRPr="00883231">
        <w:rPr>
          <w:rFonts w:ascii="Times New Roman" w:hAnsi="Times New Roman" w:cs="Times New Roman"/>
          <w:color w:val="000000" w:themeColor="text1"/>
          <w:sz w:val="24"/>
          <w:szCs w:val="24"/>
        </w:rPr>
        <w:t xml:space="preserve">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общеобразовательных учреждениях городских округов в сумме </w:t>
      </w:r>
      <w:r w:rsidR="00930548">
        <w:rPr>
          <w:rFonts w:ascii="Times New Roman" w:hAnsi="Times New Roman" w:cs="Times New Roman"/>
          <w:color w:val="000000" w:themeColor="text1"/>
          <w:sz w:val="24"/>
          <w:szCs w:val="24"/>
        </w:rPr>
        <w:t>396 603</w:t>
      </w:r>
      <w:r w:rsidRPr="00883231">
        <w:rPr>
          <w:rFonts w:ascii="Times New Roman" w:hAnsi="Times New Roman" w:cs="Times New Roman"/>
          <w:color w:val="000000" w:themeColor="text1"/>
          <w:sz w:val="24"/>
          <w:szCs w:val="24"/>
        </w:rPr>
        <w:t xml:space="preserve"> тыс. руб.</w:t>
      </w:r>
    </w:p>
    <w:p w:rsidR="0097214A" w:rsidRPr="00DA208C" w:rsidRDefault="0097214A" w:rsidP="00347ECD">
      <w:pPr>
        <w:tabs>
          <w:tab w:val="left" w:pos="9639"/>
        </w:tabs>
        <w:spacing w:after="0" w:line="100" w:lineRule="atLeast"/>
        <w:ind w:left="-284" w:right="-426" w:firstLine="426"/>
        <w:jc w:val="both"/>
        <w:rPr>
          <w:rFonts w:ascii="Times New Roman" w:hAnsi="Times New Roman" w:cs="Times New Roman"/>
          <w:color w:val="000000" w:themeColor="text1"/>
          <w:sz w:val="24"/>
          <w:szCs w:val="24"/>
          <w:u w:val="single"/>
        </w:rPr>
      </w:pPr>
      <w:r w:rsidRPr="00DA208C">
        <w:rPr>
          <w:rFonts w:ascii="Times New Roman" w:hAnsi="Times New Roman" w:cs="Times New Roman"/>
          <w:b/>
          <w:color w:val="000000" w:themeColor="text1"/>
          <w:sz w:val="24"/>
          <w:szCs w:val="24"/>
          <w:u w:val="single"/>
        </w:rPr>
        <w:t>-</w:t>
      </w:r>
      <w:r w:rsidRPr="00DA208C">
        <w:rPr>
          <w:rFonts w:ascii="Times New Roman" w:hAnsi="Times New Roman" w:cs="Times New Roman"/>
          <w:color w:val="000000" w:themeColor="text1"/>
          <w:sz w:val="24"/>
          <w:szCs w:val="24"/>
          <w:u w:val="single"/>
        </w:rPr>
        <w:t xml:space="preserve"> доходы от возврата остатков субсидий, субвенций и иных межбюджетных трансфертов, имеющих целевое назначение, прошлых лет </w:t>
      </w:r>
      <w:r w:rsidR="00DA208C" w:rsidRPr="00DA208C">
        <w:rPr>
          <w:rFonts w:ascii="Times New Roman" w:hAnsi="Times New Roman" w:cs="Times New Roman"/>
          <w:color w:val="000000" w:themeColor="text1"/>
          <w:sz w:val="24"/>
          <w:szCs w:val="24"/>
          <w:u w:val="single"/>
        </w:rPr>
        <w:t xml:space="preserve">в сумме </w:t>
      </w:r>
      <w:r w:rsidR="00FF2165">
        <w:rPr>
          <w:rFonts w:ascii="Times New Roman" w:hAnsi="Times New Roman" w:cs="Times New Roman"/>
          <w:color w:val="000000" w:themeColor="text1"/>
          <w:sz w:val="24"/>
          <w:szCs w:val="24"/>
          <w:u w:val="single"/>
        </w:rPr>
        <w:t xml:space="preserve">10 447 </w:t>
      </w:r>
      <w:r w:rsidRPr="00DA208C">
        <w:rPr>
          <w:rFonts w:ascii="Times New Roman" w:hAnsi="Times New Roman" w:cs="Times New Roman"/>
          <w:color w:val="000000" w:themeColor="text1"/>
          <w:sz w:val="24"/>
          <w:szCs w:val="24"/>
          <w:u w:val="single"/>
        </w:rPr>
        <w:t>тыс. руб.;</w:t>
      </w:r>
    </w:p>
    <w:p w:rsidR="0097214A" w:rsidRPr="00DA208C" w:rsidRDefault="0097214A" w:rsidP="00347ECD">
      <w:pPr>
        <w:tabs>
          <w:tab w:val="left" w:pos="9639"/>
        </w:tabs>
        <w:spacing w:line="100" w:lineRule="atLeast"/>
        <w:ind w:left="-284" w:right="-426" w:firstLine="426"/>
        <w:jc w:val="both"/>
        <w:rPr>
          <w:rFonts w:ascii="Times New Roman" w:hAnsi="Times New Roman" w:cs="Times New Roman"/>
          <w:color w:val="000000" w:themeColor="text1"/>
          <w:sz w:val="24"/>
          <w:szCs w:val="24"/>
          <w:u w:val="single"/>
        </w:rPr>
      </w:pPr>
      <w:r w:rsidRPr="00DA208C">
        <w:rPr>
          <w:rFonts w:ascii="Times New Roman" w:hAnsi="Times New Roman" w:cs="Times New Roman"/>
          <w:b/>
          <w:color w:val="000000" w:themeColor="text1"/>
          <w:sz w:val="24"/>
          <w:szCs w:val="24"/>
          <w:u w:val="single"/>
        </w:rPr>
        <w:t>-</w:t>
      </w:r>
      <w:r w:rsidRPr="00DA208C">
        <w:rPr>
          <w:rFonts w:ascii="Times New Roman" w:hAnsi="Times New Roman" w:cs="Times New Roman"/>
          <w:color w:val="000000" w:themeColor="text1"/>
          <w:sz w:val="24"/>
          <w:szCs w:val="24"/>
          <w:u w:val="single"/>
        </w:rPr>
        <w:t xml:space="preserve"> возврат в вышестоящие бюджеты остатков субсидий, субвенций и иных межбюджетных трансфертов, имеющих ц</w:t>
      </w:r>
      <w:r w:rsidR="00457C32">
        <w:rPr>
          <w:rFonts w:ascii="Times New Roman" w:hAnsi="Times New Roman" w:cs="Times New Roman"/>
          <w:color w:val="000000" w:themeColor="text1"/>
          <w:sz w:val="24"/>
          <w:szCs w:val="24"/>
          <w:u w:val="single"/>
        </w:rPr>
        <w:t xml:space="preserve">елевое назначение, прошлых лет  в сумме </w:t>
      </w:r>
      <w:r w:rsidRPr="00DA208C">
        <w:rPr>
          <w:rFonts w:ascii="Times New Roman" w:hAnsi="Times New Roman" w:cs="Times New Roman"/>
          <w:color w:val="000000" w:themeColor="text1"/>
          <w:sz w:val="24"/>
          <w:szCs w:val="24"/>
          <w:u w:val="single"/>
        </w:rPr>
        <w:t xml:space="preserve"> (</w:t>
      </w:r>
      <w:r w:rsidRPr="00DA208C">
        <w:rPr>
          <w:rFonts w:ascii="Times New Roman" w:hAnsi="Times New Roman" w:cs="Times New Roman"/>
          <w:b/>
          <w:color w:val="000000" w:themeColor="text1"/>
          <w:sz w:val="24"/>
          <w:szCs w:val="24"/>
          <w:u w:val="single"/>
        </w:rPr>
        <w:t>-</w:t>
      </w:r>
      <w:r w:rsidR="00FF2165">
        <w:rPr>
          <w:rFonts w:ascii="Times New Roman" w:hAnsi="Times New Roman" w:cs="Times New Roman"/>
          <w:color w:val="000000" w:themeColor="text1"/>
          <w:sz w:val="24"/>
          <w:szCs w:val="24"/>
          <w:u w:val="single"/>
        </w:rPr>
        <w:t>272 496</w:t>
      </w:r>
      <w:r w:rsidRPr="00DA208C">
        <w:rPr>
          <w:rFonts w:ascii="Times New Roman" w:hAnsi="Times New Roman" w:cs="Times New Roman"/>
          <w:color w:val="000000" w:themeColor="text1"/>
          <w:sz w:val="24"/>
          <w:szCs w:val="24"/>
          <w:u w:val="single"/>
        </w:rPr>
        <w:t>) тыс. руб.</w:t>
      </w:r>
    </w:p>
    <w:p w:rsidR="0097214A" w:rsidRDefault="0097214A" w:rsidP="000704B4">
      <w:pPr>
        <w:tabs>
          <w:tab w:val="left" w:pos="9639"/>
        </w:tabs>
        <w:spacing w:after="120" w:line="100" w:lineRule="atLeast"/>
        <w:ind w:left="-284" w:right="142" w:firstLine="426"/>
        <w:jc w:val="center"/>
        <w:rPr>
          <w:rFonts w:ascii="Times New Roman" w:hAnsi="Times New Roman" w:cs="Times New Roman"/>
          <w:b/>
          <w:bCs/>
          <w:sz w:val="24"/>
          <w:szCs w:val="24"/>
        </w:rPr>
      </w:pPr>
      <w:r>
        <w:rPr>
          <w:rFonts w:ascii="Times New Roman" w:hAnsi="Times New Roman" w:cs="Times New Roman"/>
          <w:b/>
          <w:bCs/>
          <w:sz w:val="24"/>
          <w:szCs w:val="24"/>
        </w:rPr>
        <w:t>3. Муниципальный долг на 01.04.201</w:t>
      </w:r>
      <w:r w:rsidR="005B7C7C">
        <w:rPr>
          <w:rFonts w:ascii="Times New Roman" w:hAnsi="Times New Roman" w:cs="Times New Roman"/>
          <w:b/>
          <w:bCs/>
          <w:sz w:val="24"/>
          <w:szCs w:val="24"/>
        </w:rPr>
        <w:t>3</w:t>
      </w:r>
      <w:r>
        <w:rPr>
          <w:rFonts w:ascii="Times New Roman" w:hAnsi="Times New Roman" w:cs="Times New Roman"/>
          <w:b/>
          <w:bCs/>
          <w:sz w:val="24"/>
          <w:szCs w:val="24"/>
        </w:rPr>
        <w:t>г.</w:t>
      </w:r>
    </w:p>
    <w:p w:rsidR="0097214A" w:rsidRDefault="0097214A" w:rsidP="00457C32">
      <w:pPr>
        <w:tabs>
          <w:tab w:val="left" w:pos="9639"/>
        </w:tabs>
        <w:spacing w:after="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Размер му</w:t>
      </w:r>
      <w:r w:rsidR="005B7C7C">
        <w:rPr>
          <w:rFonts w:ascii="Times New Roman" w:hAnsi="Times New Roman" w:cs="Times New Roman"/>
          <w:sz w:val="24"/>
          <w:szCs w:val="24"/>
        </w:rPr>
        <w:t>ниципального долга на 01.04.2013</w:t>
      </w:r>
      <w:r>
        <w:rPr>
          <w:rFonts w:ascii="Times New Roman" w:hAnsi="Times New Roman" w:cs="Times New Roman"/>
          <w:sz w:val="24"/>
          <w:szCs w:val="24"/>
        </w:rPr>
        <w:t xml:space="preserve">г. составляет </w:t>
      </w:r>
      <w:r w:rsidR="00930548">
        <w:rPr>
          <w:rFonts w:ascii="Times New Roman" w:hAnsi="Times New Roman" w:cs="Times New Roman"/>
          <w:sz w:val="24"/>
          <w:szCs w:val="24"/>
        </w:rPr>
        <w:t>2 186 184</w:t>
      </w:r>
      <w:r>
        <w:rPr>
          <w:rFonts w:ascii="Times New Roman" w:hAnsi="Times New Roman" w:cs="Times New Roman"/>
          <w:sz w:val="24"/>
          <w:szCs w:val="24"/>
        </w:rPr>
        <w:t xml:space="preserve"> тыс. руб., в том числе: </w:t>
      </w:r>
    </w:p>
    <w:p w:rsidR="0097214A" w:rsidRDefault="0097214A" w:rsidP="00457C32">
      <w:pPr>
        <w:tabs>
          <w:tab w:val="left" w:pos="9639"/>
        </w:tabs>
        <w:spacing w:after="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 xml:space="preserve">- по кредитам коммерческих банков – </w:t>
      </w:r>
      <w:r w:rsidR="00930548">
        <w:rPr>
          <w:rFonts w:ascii="Times New Roman" w:hAnsi="Times New Roman" w:cs="Times New Roman"/>
          <w:sz w:val="24"/>
          <w:szCs w:val="24"/>
        </w:rPr>
        <w:t>1 736 000</w:t>
      </w:r>
      <w:r>
        <w:rPr>
          <w:rFonts w:ascii="Times New Roman" w:hAnsi="Times New Roman" w:cs="Times New Roman"/>
          <w:sz w:val="24"/>
          <w:szCs w:val="24"/>
        </w:rPr>
        <w:t xml:space="preserve"> тыс. руб.;</w:t>
      </w:r>
    </w:p>
    <w:p w:rsidR="0097214A" w:rsidRDefault="0097214A" w:rsidP="00457C32">
      <w:pPr>
        <w:tabs>
          <w:tab w:val="left" w:pos="9639"/>
        </w:tabs>
        <w:spacing w:after="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 xml:space="preserve">- по бюджетным кредитам – </w:t>
      </w:r>
      <w:r w:rsidR="00930548">
        <w:rPr>
          <w:rFonts w:ascii="Times New Roman" w:hAnsi="Times New Roman" w:cs="Times New Roman"/>
          <w:sz w:val="24"/>
          <w:szCs w:val="24"/>
        </w:rPr>
        <w:t>633 991</w:t>
      </w:r>
      <w:r>
        <w:rPr>
          <w:rFonts w:ascii="Times New Roman" w:hAnsi="Times New Roman" w:cs="Times New Roman"/>
          <w:sz w:val="24"/>
          <w:szCs w:val="24"/>
        </w:rPr>
        <w:t>тыс. руб.;</w:t>
      </w:r>
    </w:p>
    <w:p w:rsidR="0097214A" w:rsidRDefault="0097214A" w:rsidP="00457C32">
      <w:pPr>
        <w:tabs>
          <w:tab w:val="left" w:pos="9639"/>
        </w:tabs>
        <w:spacing w:after="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 xml:space="preserve">- по муниципальным гарантиям– </w:t>
      </w:r>
      <w:r w:rsidR="00930548">
        <w:rPr>
          <w:rFonts w:ascii="Times New Roman" w:hAnsi="Times New Roman" w:cs="Times New Roman"/>
          <w:sz w:val="24"/>
          <w:szCs w:val="24"/>
        </w:rPr>
        <w:t>446 193</w:t>
      </w:r>
      <w:r>
        <w:rPr>
          <w:rFonts w:ascii="Times New Roman" w:hAnsi="Times New Roman" w:cs="Times New Roman"/>
          <w:sz w:val="24"/>
          <w:szCs w:val="24"/>
        </w:rPr>
        <w:t>тыс. руб.</w:t>
      </w:r>
    </w:p>
    <w:p w:rsidR="000D7382" w:rsidRDefault="0097214A" w:rsidP="00457C32">
      <w:pPr>
        <w:pStyle w:val="a0"/>
        <w:tabs>
          <w:tab w:val="left" w:pos="9639"/>
        </w:tabs>
        <w:spacing w:after="60"/>
        <w:ind w:left="-284" w:right="-426" w:firstLine="426"/>
        <w:jc w:val="both"/>
        <w:rPr>
          <w:rFonts w:ascii="Times New Roman" w:hAnsi="Times New Roman" w:cs="Times New Roman"/>
          <w:color w:val="000000"/>
          <w:sz w:val="24"/>
          <w:szCs w:val="24"/>
        </w:rPr>
      </w:pPr>
      <w:r w:rsidRPr="001F2E7E">
        <w:rPr>
          <w:rFonts w:ascii="Times New Roman" w:hAnsi="Times New Roman" w:cs="Times New Roman"/>
          <w:color w:val="000000"/>
          <w:sz w:val="24"/>
          <w:szCs w:val="24"/>
        </w:rPr>
        <w:t>Исполнение программы муниципальных гарантий городского округа Тольятти за</w:t>
      </w:r>
      <w:r w:rsidRPr="001F2E7E">
        <w:rPr>
          <w:rFonts w:ascii="Times New Roman" w:hAnsi="Times New Roman" w:cs="Times New Roman"/>
          <w:color w:val="000000"/>
          <w:sz w:val="24"/>
          <w:szCs w:val="24"/>
          <w:lang w:val="en-US"/>
        </w:rPr>
        <w:t>I</w:t>
      </w:r>
      <w:r w:rsidRPr="001F2E7E">
        <w:rPr>
          <w:rFonts w:ascii="Times New Roman" w:hAnsi="Times New Roman" w:cs="Times New Roman"/>
          <w:color w:val="000000"/>
          <w:sz w:val="24"/>
          <w:szCs w:val="24"/>
        </w:rPr>
        <w:t xml:space="preserve"> квартал 201</w:t>
      </w:r>
      <w:r w:rsidR="005B7C7C">
        <w:rPr>
          <w:rFonts w:ascii="Times New Roman" w:hAnsi="Times New Roman" w:cs="Times New Roman"/>
          <w:color w:val="000000"/>
          <w:sz w:val="24"/>
          <w:szCs w:val="24"/>
        </w:rPr>
        <w:t>3</w:t>
      </w:r>
      <w:r w:rsidRPr="001F2E7E">
        <w:rPr>
          <w:rFonts w:ascii="Times New Roman" w:hAnsi="Times New Roman" w:cs="Times New Roman"/>
          <w:color w:val="000000"/>
          <w:sz w:val="24"/>
          <w:szCs w:val="24"/>
        </w:rPr>
        <w:t xml:space="preserve">  года пр</w:t>
      </w:r>
      <w:r w:rsidR="00C37C18">
        <w:rPr>
          <w:rFonts w:ascii="Times New Roman" w:hAnsi="Times New Roman" w:cs="Times New Roman"/>
          <w:color w:val="000000"/>
          <w:sz w:val="24"/>
          <w:szCs w:val="24"/>
        </w:rPr>
        <w:t>едставлено</w:t>
      </w:r>
      <w:r w:rsidRPr="001F2E7E">
        <w:rPr>
          <w:rFonts w:ascii="Times New Roman" w:hAnsi="Times New Roman" w:cs="Times New Roman"/>
          <w:color w:val="000000"/>
          <w:sz w:val="24"/>
          <w:szCs w:val="24"/>
        </w:rPr>
        <w:t xml:space="preserve"> в таблице №4.</w:t>
      </w:r>
    </w:p>
    <w:p w:rsidR="0097214A" w:rsidRPr="00C37C18" w:rsidRDefault="0097214A" w:rsidP="00A470F7">
      <w:pPr>
        <w:spacing w:after="0" w:line="240" w:lineRule="auto"/>
        <w:ind w:left="-284" w:firstLine="426"/>
        <w:jc w:val="both"/>
        <w:rPr>
          <w:rFonts w:ascii="Times New Roman" w:hAnsi="Times New Roman" w:cs="Times New Roman"/>
          <w:iCs/>
          <w:sz w:val="24"/>
          <w:szCs w:val="24"/>
        </w:rPr>
      </w:pPr>
      <w:r>
        <w:rPr>
          <w:rFonts w:ascii="Times New Roman" w:hAnsi="Times New Roman" w:cs="Times New Roman"/>
          <w:b/>
          <w:bCs/>
          <w:sz w:val="24"/>
          <w:szCs w:val="24"/>
        </w:rPr>
        <w:t>Таблица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7C18">
        <w:rPr>
          <w:rFonts w:ascii="Times New Roman" w:hAnsi="Times New Roman" w:cs="Times New Roman"/>
          <w:sz w:val="24"/>
          <w:szCs w:val="24"/>
        </w:rPr>
        <w:t>(</w:t>
      </w:r>
      <w:r w:rsidRPr="00C37C18">
        <w:rPr>
          <w:rFonts w:ascii="Times New Roman" w:hAnsi="Times New Roman" w:cs="Times New Roman"/>
          <w:iCs/>
          <w:sz w:val="24"/>
          <w:szCs w:val="24"/>
        </w:rPr>
        <w:t>тыс. руб.)</w:t>
      </w:r>
    </w:p>
    <w:tbl>
      <w:tblPr>
        <w:tblStyle w:val="a4"/>
        <w:tblW w:w="10065" w:type="dxa"/>
        <w:tblInd w:w="-318" w:type="dxa"/>
        <w:tblLayout w:type="fixed"/>
        <w:tblLook w:val="04A0"/>
      </w:tblPr>
      <w:tblGrid>
        <w:gridCol w:w="568"/>
        <w:gridCol w:w="3402"/>
        <w:gridCol w:w="1134"/>
        <w:gridCol w:w="1276"/>
        <w:gridCol w:w="1276"/>
        <w:gridCol w:w="1275"/>
        <w:gridCol w:w="1134"/>
      </w:tblGrid>
      <w:tr w:rsidR="00C37C18" w:rsidTr="000D7382">
        <w:tc>
          <w:tcPr>
            <w:tcW w:w="568" w:type="dxa"/>
            <w:vAlign w:val="center"/>
          </w:tcPr>
          <w:p w:rsidR="00C37C18" w:rsidRPr="000D7382" w:rsidRDefault="00C37C18" w:rsidP="000704B4">
            <w:pPr>
              <w:jc w:val="center"/>
              <w:rPr>
                <w:rFonts w:ascii="Times New Roman" w:hAnsi="Times New Roman" w:cs="Times New Roman"/>
                <w:bCs/>
                <w:iCs/>
                <w:sz w:val="20"/>
                <w:szCs w:val="20"/>
              </w:rPr>
            </w:pPr>
            <w:r w:rsidRPr="000D7382">
              <w:rPr>
                <w:rFonts w:ascii="Times New Roman" w:hAnsi="Times New Roman" w:cs="Times New Roman"/>
                <w:bCs/>
                <w:iCs/>
                <w:sz w:val="20"/>
                <w:szCs w:val="20"/>
              </w:rPr>
              <w:t>№</w:t>
            </w:r>
          </w:p>
          <w:p w:rsidR="00C37C18" w:rsidRPr="000D7382" w:rsidRDefault="00C37C18" w:rsidP="000704B4">
            <w:pPr>
              <w:jc w:val="center"/>
              <w:rPr>
                <w:rFonts w:ascii="Times New Roman" w:hAnsi="Times New Roman" w:cs="Times New Roman"/>
                <w:bCs/>
                <w:iCs/>
                <w:sz w:val="20"/>
                <w:szCs w:val="20"/>
              </w:rPr>
            </w:pPr>
            <w:proofErr w:type="gramStart"/>
            <w:r w:rsidRPr="000D7382">
              <w:rPr>
                <w:rFonts w:ascii="Times New Roman" w:hAnsi="Times New Roman" w:cs="Times New Roman"/>
                <w:bCs/>
                <w:iCs/>
                <w:sz w:val="20"/>
                <w:szCs w:val="20"/>
              </w:rPr>
              <w:t>п</w:t>
            </w:r>
            <w:proofErr w:type="gramEnd"/>
            <w:r w:rsidRPr="000D7382">
              <w:rPr>
                <w:rFonts w:ascii="Times New Roman" w:hAnsi="Times New Roman" w:cs="Times New Roman"/>
                <w:bCs/>
                <w:iCs/>
                <w:sz w:val="20"/>
                <w:szCs w:val="20"/>
              </w:rPr>
              <w:t>/п</w:t>
            </w:r>
          </w:p>
        </w:tc>
        <w:tc>
          <w:tcPr>
            <w:tcW w:w="3402" w:type="dxa"/>
            <w:vAlign w:val="center"/>
          </w:tcPr>
          <w:p w:rsidR="00C37C18" w:rsidRPr="000D7382" w:rsidRDefault="00C37C18" w:rsidP="000704B4">
            <w:pPr>
              <w:jc w:val="center"/>
              <w:rPr>
                <w:rFonts w:ascii="Times New Roman" w:hAnsi="Times New Roman" w:cs="Times New Roman"/>
                <w:bCs/>
                <w:iCs/>
                <w:sz w:val="20"/>
                <w:szCs w:val="20"/>
              </w:rPr>
            </w:pPr>
            <w:r w:rsidRPr="000D7382">
              <w:rPr>
                <w:rFonts w:ascii="Times New Roman" w:hAnsi="Times New Roman" w:cs="Times New Roman"/>
                <w:bCs/>
                <w:iCs/>
                <w:sz w:val="20"/>
                <w:szCs w:val="20"/>
              </w:rPr>
              <w:t>Цель гарантирования и наименование принципала</w:t>
            </w:r>
          </w:p>
        </w:tc>
        <w:tc>
          <w:tcPr>
            <w:tcW w:w="1134" w:type="dxa"/>
            <w:vAlign w:val="center"/>
          </w:tcPr>
          <w:p w:rsidR="00C37C18" w:rsidRPr="000D7382" w:rsidRDefault="00C37C18" w:rsidP="000704B4">
            <w:pPr>
              <w:jc w:val="center"/>
              <w:rPr>
                <w:rFonts w:ascii="Times New Roman" w:hAnsi="Times New Roman" w:cs="Times New Roman"/>
                <w:bCs/>
                <w:iCs/>
                <w:sz w:val="20"/>
                <w:szCs w:val="20"/>
              </w:rPr>
            </w:pPr>
            <w:r w:rsidRPr="000D7382">
              <w:rPr>
                <w:rFonts w:ascii="Times New Roman" w:hAnsi="Times New Roman" w:cs="Times New Roman"/>
                <w:bCs/>
                <w:iCs/>
                <w:sz w:val="20"/>
                <w:szCs w:val="20"/>
              </w:rPr>
              <w:t>Общий  объем гарантий</w:t>
            </w:r>
          </w:p>
        </w:tc>
        <w:tc>
          <w:tcPr>
            <w:tcW w:w="1276" w:type="dxa"/>
            <w:vAlign w:val="center"/>
          </w:tcPr>
          <w:p w:rsidR="00C37C18" w:rsidRPr="000D7382" w:rsidRDefault="00C37C18" w:rsidP="000704B4">
            <w:pPr>
              <w:jc w:val="center"/>
              <w:rPr>
                <w:rFonts w:ascii="Times New Roman" w:hAnsi="Times New Roman" w:cs="Times New Roman"/>
                <w:bCs/>
                <w:iCs/>
                <w:sz w:val="20"/>
                <w:szCs w:val="20"/>
              </w:rPr>
            </w:pPr>
            <w:r w:rsidRPr="000D7382">
              <w:rPr>
                <w:rFonts w:ascii="Times New Roman" w:hAnsi="Times New Roman" w:cs="Times New Roman"/>
                <w:bCs/>
                <w:iCs/>
                <w:sz w:val="20"/>
                <w:szCs w:val="20"/>
              </w:rPr>
              <w:t>Срок действия гарантии</w:t>
            </w:r>
          </w:p>
        </w:tc>
        <w:tc>
          <w:tcPr>
            <w:tcW w:w="1276" w:type="dxa"/>
            <w:vAlign w:val="center"/>
          </w:tcPr>
          <w:p w:rsidR="00C37C18" w:rsidRPr="000D7382" w:rsidRDefault="00C37C18" w:rsidP="000704B4">
            <w:pPr>
              <w:jc w:val="center"/>
              <w:rPr>
                <w:rFonts w:ascii="Times New Roman" w:hAnsi="Times New Roman" w:cs="Times New Roman"/>
                <w:bCs/>
                <w:iCs/>
                <w:sz w:val="20"/>
                <w:szCs w:val="20"/>
              </w:rPr>
            </w:pPr>
            <w:r w:rsidRPr="000D7382">
              <w:rPr>
                <w:rFonts w:ascii="Times New Roman" w:hAnsi="Times New Roman" w:cs="Times New Roman"/>
                <w:bCs/>
                <w:iCs/>
                <w:sz w:val="20"/>
                <w:szCs w:val="20"/>
              </w:rPr>
              <w:t>Остаток на 01.01.201</w:t>
            </w:r>
            <w:r w:rsidR="001C2494" w:rsidRPr="000D7382">
              <w:rPr>
                <w:rFonts w:ascii="Times New Roman" w:hAnsi="Times New Roman" w:cs="Times New Roman"/>
                <w:bCs/>
                <w:iCs/>
                <w:sz w:val="20"/>
                <w:szCs w:val="20"/>
              </w:rPr>
              <w:t>3</w:t>
            </w:r>
            <w:r w:rsidRPr="000D7382">
              <w:rPr>
                <w:rFonts w:ascii="Times New Roman" w:hAnsi="Times New Roman" w:cs="Times New Roman"/>
                <w:bCs/>
                <w:iCs/>
                <w:sz w:val="20"/>
                <w:szCs w:val="20"/>
              </w:rPr>
              <w:t>г</w:t>
            </w:r>
          </w:p>
        </w:tc>
        <w:tc>
          <w:tcPr>
            <w:tcW w:w="1275" w:type="dxa"/>
            <w:vAlign w:val="center"/>
          </w:tcPr>
          <w:p w:rsidR="00C37C18" w:rsidRPr="000D7382" w:rsidRDefault="00FD566F" w:rsidP="00FD566F">
            <w:pPr>
              <w:jc w:val="center"/>
              <w:rPr>
                <w:rFonts w:ascii="Times New Roman" w:hAnsi="Times New Roman" w:cs="Times New Roman"/>
                <w:bCs/>
                <w:iCs/>
                <w:sz w:val="20"/>
                <w:szCs w:val="20"/>
              </w:rPr>
            </w:pPr>
            <w:r w:rsidRPr="000D7382">
              <w:rPr>
                <w:rFonts w:ascii="Times New Roman" w:hAnsi="Times New Roman" w:cs="Times New Roman"/>
                <w:bCs/>
                <w:iCs/>
                <w:sz w:val="20"/>
                <w:szCs w:val="20"/>
              </w:rPr>
              <w:t xml:space="preserve">Погашено в </w:t>
            </w:r>
            <w:r w:rsidRPr="000D7382">
              <w:rPr>
                <w:rFonts w:ascii="Times New Roman" w:hAnsi="Times New Roman" w:cs="Times New Roman"/>
                <w:bCs/>
                <w:iCs/>
                <w:sz w:val="20"/>
                <w:szCs w:val="20"/>
                <w:lang w:val="en-US"/>
              </w:rPr>
              <w:t>I</w:t>
            </w:r>
            <w:r w:rsidR="00C37C18" w:rsidRPr="000D7382">
              <w:rPr>
                <w:rFonts w:ascii="Times New Roman" w:hAnsi="Times New Roman" w:cs="Times New Roman"/>
                <w:bCs/>
                <w:iCs/>
                <w:sz w:val="20"/>
                <w:szCs w:val="20"/>
              </w:rPr>
              <w:t xml:space="preserve"> квартал</w:t>
            </w:r>
            <w:r w:rsidRPr="000D7382">
              <w:rPr>
                <w:rFonts w:ascii="Times New Roman" w:hAnsi="Times New Roman" w:cs="Times New Roman"/>
                <w:bCs/>
                <w:iCs/>
                <w:sz w:val="20"/>
                <w:szCs w:val="20"/>
              </w:rPr>
              <w:t>е</w:t>
            </w:r>
            <w:r w:rsidR="00C37C18" w:rsidRPr="000D7382">
              <w:rPr>
                <w:rFonts w:ascii="Times New Roman" w:hAnsi="Times New Roman" w:cs="Times New Roman"/>
                <w:bCs/>
                <w:iCs/>
                <w:sz w:val="20"/>
                <w:szCs w:val="20"/>
              </w:rPr>
              <w:t xml:space="preserve"> 201</w:t>
            </w:r>
            <w:r w:rsidR="001C2494" w:rsidRPr="000D7382">
              <w:rPr>
                <w:rFonts w:ascii="Times New Roman" w:hAnsi="Times New Roman" w:cs="Times New Roman"/>
                <w:bCs/>
                <w:iCs/>
                <w:sz w:val="20"/>
                <w:szCs w:val="20"/>
              </w:rPr>
              <w:t>3</w:t>
            </w:r>
            <w:r w:rsidR="00C37C18" w:rsidRPr="000D7382">
              <w:rPr>
                <w:rFonts w:ascii="Times New Roman" w:hAnsi="Times New Roman" w:cs="Times New Roman"/>
                <w:bCs/>
                <w:iCs/>
                <w:sz w:val="20"/>
                <w:szCs w:val="20"/>
              </w:rPr>
              <w:t xml:space="preserve"> года</w:t>
            </w:r>
          </w:p>
        </w:tc>
        <w:tc>
          <w:tcPr>
            <w:tcW w:w="1134" w:type="dxa"/>
            <w:vAlign w:val="center"/>
          </w:tcPr>
          <w:p w:rsidR="00C37C18" w:rsidRPr="000D7382" w:rsidRDefault="00C37C18" w:rsidP="000704B4">
            <w:pPr>
              <w:jc w:val="center"/>
              <w:rPr>
                <w:rFonts w:ascii="Times New Roman" w:hAnsi="Times New Roman" w:cs="Times New Roman"/>
                <w:bCs/>
                <w:iCs/>
                <w:sz w:val="20"/>
                <w:szCs w:val="20"/>
              </w:rPr>
            </w:pPr>
            <w:r w:rsidRPr="000D7382">
              <w:rPr>
                <w:rFonts w:ascii="Times New Roman" w:hAnsi="Times New Roman" w:cs="Times New Roman"/>
                <w:bCs/>
                <w:iCs/>
                <w:sz w:val="20"/>
                <w:szCs w:val="20"/>
              </w:rPr>
              <w:t>Остаток на 01.04.1</w:t>
            </w:r>
            <w:r w:rsidR="001C2494" w:rsidRPr="000D7382">
              <w:rPr>
                <w:rFonts w:ascii="Times New Roman" w:hAnsi="Times New Roman" w:cs="Times New Roman"/>
                <w:bCs/>
                <w:iCs/>
                <w:sz w:val="20"/>
                <w:szCs w:val="20"/>
              </w:rPr>
              <w:t>3</w:t>
            </w:r>
            <w:r w:rsidRPr="000D7382">
              <w:rPr>
                <w:rFonts w:ascii="Times New Roman" w:hAnsi="Times New Roman" w:cs="Times New Roman"/>
                <w:bCs/>
                <w:iCs/>
                <w:sz w:val="20"/>
                <w:szCs w:val="20"/>
              </w:rPr>
              <w:t>г.</w:t>
            </w:r>
          </w:p>
        </w:tc>
      </w:tr>
      <w:tr w:rsidR="00C37C18" w:rsidRPr="00C37C18" w:rsidTr="000D7382">
        <w:tc>
          <w:tcPr>
            <w:tcW w:w="568" w:type="dxa"/>
            <w:vAlign w:val="center"/>
          </w:tcPr>
          <w:p w:rsidR="00C37C18" w:rsidRPr="00C37C18" w:rsidRDefault="00C37C18" w:rsidP="000704B4">
            <w:pPr>
              <w:jc w:val="center"/>
              <w:rPr>
                <w:rFonts w:ascii="Times New Roman" w:hAnsi="Times New Roman" w:cs="Times New Roman"/>
                <w:iCs/>
                <w:sz w:val="18"/>
                <w:szCs w:val="18"/>
              </w:rPr>
            </w:pPr>
            <w:r w:rsidRPr="00C37C18">
              <w:rPr>
                <w:rFonts w:ascii="Times New Roman" w:hAnsi="Times New Roman" w:cs="Times New Roman"/>
                <w:iCs/>
                <w:sz w:val="18"/>
                <w:szCs w:val="18"/>
              </w:rPr>
              <w:t>1</w:t>
            </w:r>
          </w:p>
        </w:tc>
        <w:tc>
          <w:tcPr>
            <w:tcW w:w="3402" w:type="dxa"/>
            <w:vAlign w:val="center"/>
          </w:tcPr>
          <w:p w:rsidR="00C37C18" w:rsidRPr="00C37C18" w:rsidRDefault="00C37C18" w:rsidP="000704B4">
            <w:pPr>
              <w:jc w:val="center"/>
              <w:rPr>
                <w:rFonts w:ascii="Times New Roman" w:hAnsi="Times New Roman" w:cs="Times New Roman"/>
                <w:iCs/>
                <w:sz w:val="18"/>
                <w:szCs w:val="18"/>
              </w:rPr>
            </w:pPr>
            <w:r w:rsidRPr="00C37C18">
              <w:rPr>
                <w:rFonts w:ascii="Times New Roman" w:hAnsi="Times New Roman" w:cs="Times New Roman"/>
                <w:iCs/>
                <w:sz w:val="18"/>
                <w:szCs w:val="18"/>
              </w:rPr>
              <w:t>2</w:t>
            </w:r>
          </w:p>
        </w:tc>
        <w:tc>
          <w:tcPr>
            <w:tcW w:w="1134" w:type="dxa"/>
            <w:vAlign w:val="center"/>
          </w:tcPr>
          <w:p w:rsidR="00C37C18" w:rsidRPr="00C37C18" w:rsidRDefault="00C37C18" w:rsidP="000704B4">
            <w:pPr>
              <w:jc w:val="center"/>
              <w:rPr>
                <w:rFonts w:ascii="Times New Roman" w:hAnsi="Times New Roman" w:cs="Times New Roman"/>
                <w:iCs/>
                <w:sz w:val="18"/>
                <w:szCs w:val="18"/>
              </w:rPr>
            </w:pPr>
            <w:r w:rsidRPr="00C37C18">
              <w:rPr>
                <w:rFonts w:ascii="Times New Roman" w:hAnsi="Times New Roman" w:cs="Times New Roman"/>
                <w:iCs/>
                <w:sz w:val="18"/>
                <w:szCs w:val="18"/>
              </w:rPr>
              <w:t>3</w:t>
            </w:r>
          </w:p>
        </w:tc>
        <w:tc>
          <w:tcPr>
            <w:tcW w:w="1276" w:type="dxa"/>
            <w:vAlign w:val="center"/>
          </w:tcPr>
          <w:p w:rsidR="00C37C18" w:rsidRPr="00C37C18" w:rsidRDefault="00C37C18" w:rsidP="000704B4">
            <w:pPr>
              <w:jc w:val="center"/>
              <w:rPr>
                <w:rFonts w:ascii="Times New Roman" w:hAnsi="Times New Roman" w:cs="Times New Roman"/>
                <w:iCs/>
                <w:sz w:val="18"/>
                <w:szCs w:val="18"/>
              </w:rPr>
            </w:pPr>
            <w:r w:rsidRPr="00C37C18">
              <w:rPr>
                <w:rFonts w:ascii="Times New Roman" w:hAnsi="Times New Roman" w:cs="Times New Roman"/>
                <w:iCs/>
                <w:sz w:val="18"/>
                <w:szCs w:val="18"/>
              </w:rPr>
              <w:t>4</w:t>
            </w:r>
          </w:p>
        </w:tc>
        <w:tc>
          <w:tcPr>
            <w:tcW w:w="1276" w:type="dxa"/>
            <w:vAlign w:val="center"/>
          </w:tcPr>
          <w:p w:rsidR="00C37C18" w:rsidRPr="00C37C18" w:rsidRDefault="00C37C18" w:rsidP="000704B4">
            <w:pPr>
              <w:jc w:val="center"/>
              <w:rPr>
                <w:rFonts w:ascii="Times New Roman" w:hAnsi="Times New Roman" w:cs="Times New Roman"/>
                <w:iCs/>
                <w:sz w:val="18"/>
                <w:szCs w:val="18"/>
              </w:rPr>
            </w:pPr>
            <w:r w:rsidRPr="00C37C18">
              <w:rPr>
                <w:rFonts w:ascii="Times New Roman" w:hAnsi="Times New Roman" w:cs="Times New Roman"/>
                <w:iCs/>
                <w:sz w:val="18"/>
                <w:szCs w:val="18"/>
              </w:rPr>
              <w:t>5</w:t>
            </w:r>
          </w:p>
        </w:tc>
        <w:tc>
          <w:tcPr>
            <w:tcW w:w="1275" w:type="dxa"/>
            <w:vAlign w:val="center"/>
          </w:tcPr>
          <w:p w:rsidR="00C37C18" w:rsidRPr="00C37C18" w:rsidRDefault="00C37C18" w:rsidP="000704B4">
            <w:pPr>
              <w:jc w:val="center"/>
              <w:rPr>
                <w:rFonts w:ascii="Times New Roman" w:hAnsi="Times New Roman" w:cs="Times New Roman"/>
                <w:iCs/>
                <w:sz w:val="18"/>
                <w:szCs w:val="18"/>
              </w:rPr>
            </w:pPr>
            <w:r w:rsidRPr="00C37C18">
              <w:rPr>
                <w:rFonts w:ascii="Times New Roman" w:hAnsi="Times New Roman" w:cs="Times New Roman"/>
                <w:iCs/>
                <w:sz w:val="18"/>
                <w:szCs w:val="18"/>
              </w:rPr>
              <w:t>6</w:t>
            </w:r>
          </w:p>
        </w:tc>
        <w:tc>
          <w:tcPr>
            <w:tcW w:w="1134" w:type="dxa"/>
            <w:vAlign w:val="center"/>
          </w:tcPr>
          <w:p w:rsidR="00C37C18" w:rsidRPr="00C37C18" w:rsidRDefault="00C37C18" w:rsidP="000704B4">
            <w:pPr>
              <w:jc w:val="center"/>
              <w:rPr>
                <w:rFonts w:ascii="Times New Roman" w:hAnsi="Times New Roman" w:cs="Times New Roman"/>
                <w:iCs/>
                <w:sz w:val="18"/>
                <w:szCs w:val="18"/>
              </w:rPr>
            </w:pPr>
            <w:r w:rsidRPr="00C37C18">
              <w:rPr>
                <w:rFonts w:ascii="Times New Roman" w:hAnsi="Times New Roman" w:cs="Times New Roman"/>
                <w:iCs/>
                <w:sz w:val="18"/>
                <w:szCs w:val="18"/>
              </w:rPr>
              <w:t>7</w:t>
            </w:r>
          </w:p>
        </w:tc>
      </w:tr>
      <w:tr w:rsidR="00C37C18" w:rsidTr="000D7382">
        <w:tc>
          <w:tcPr>
            <w:tcW w:w="568" w:type="dxa"/>
          </w:tcPr>
          <w:p w:rsidR="00C37C18" w:rsidRPr="000A36AA" w:rsidRDefault="00C37C18" w:rsidP="000704B4">
            <w:pPr>
              <w:jc w:val="center"/>
              <w:rPr>
                <w:rFonts w:ascii="Times New Roman" w:hAnsi="Times New Roman" w:cs="Times New Roman"/>
              </w:rPr>
            </w:pPr>
            <w:r w:rsidRPr="000A36AA">
              <w:rPr>
                <w:rFonts w:ascii="Times New Roman" w:hAnsi="Times New Roman" w:cs="Times New Roman"/>
              </w:rPr>
              <w:t>1</w:t>
            </w:r>
          </w:p>
        </w:tc>
        <w:tc>
          <w:tcPr>
            <w:tcW w:w="3402" w:type="dxa"/>
            <w:vAlign w:val="center"/>
          </w:tcPr>
          <w:p w:rsidR="00C37C18" w:rsidRDefault="00C37C18" w:rsidP="000704B4">
            <w:pPr>
              <w:rPr>
                <w:rFonts w:ascii="Times New Roman" w:hAnsi="Times New Roman" w:cs="Times New Roman"/>
                <w:sz w:val="20"/>
                <w:szCs w:val="20"/>
              </w:rPr>
            </w:pPr>
            <w:r>
              <w:rPr>
                <w:rFonts w:ascii="Times New Roman" w:hAnsi="Times New Roman" w:cs="Times New Roman"/>
                <w:sz w:val="20"/>
                <w:szCs w:val="20"/>
              </w:rPr>
              <w:t xml:space="preserve">Предоставление муниципальной гарантии МУП «ТПАТП-3» на приобретение около 100 городских автобусов, запчастей и цехового оборудования, а также внедрение плана экологических мероприятий                 </w:t>
            </w:r>
          </w:p>
        </w:tc>
        <w:tc>
          <w:tcPr>
            <w:tcW w:w="1134" w:type="dxa"/>
            <w:vAlign w:val="center"/>
          </w:tcPr>
          <w:p w:rsidR="00C37C18" w:rsidRPr="00A62BD9" w:rsidRDefault="00FD566F" w:rsidP="000704B4">
            <w:pPr>
              <w:jc w:val="center"/>
              <w:rPr>
                <w:rFonts w:ascii="Times New Roman" w:hAnsi="Times New Roman" w:cs="Times New Roman"/>
                <w:i/>
                <w:iCs/>
              </w:rPr>
            </w:pPr>
            <w:r>
              <w:rPr>
                <w:rFonts w:ascii="Times New Roman" w:hAnsi="Times New Roman" w:cs="Times New Roman"/>
                <w:i/>
                <w:iCs/>
              </w:rPr>
              <w:t>384 816</w:t>
            </w:r>
          </w:p>
        </w:tc>
        <w:tc>
          <w:tcPr>
            <w:tcW w:w="1276" w:type="dxa"/>
            <w:vAlign w:val="center"/>
          </w:tcPr>
          <w:p w:rsidR="00C37C18" w:rsidRPr="00FD566F" w:rsidRDefault="00C37C18" w:rsidP="000704B4">
            <w:pPr>
              <w:jc w:val="center"/>
              <w:rPr>
                <w:rFonts w:ascii="Times New Roman" w:hAnsi="Times New Roman" w:cs="Times New Roman"/>
                <w:i/>
                <w:iCs/>
                <w:sz w:val="20"/>
                <w:szCs w:val="20"/>
              </w:rPr>
            </w:pPr>
            <w:r w:rsidRPr="00FD566F">
              <w:rPr>
                <w:rFonts w:ascii="Times New Roman" w:hAnsi="Times New Roman" w:cs="Times New Roman"/>
                <w:i/>
                <w:iCs/>
                <w:sz w:val="20"/>
                <w:szCs w:val="20"/>
              </w:rPr>
              <w:t>до 2015г.</w:t>
            </w:r>
          </w:p>
        </w:tc>
        <w:tc>
          <w:tcPr>
            <w:tcW w:w="1276" w:type="dxa"/>
            <w:vAlign w:val="center"/>
          </w:tcPr>
          <w:p w:rsidR="00C37C18" w:rsidRPr="00A62BD9" w:rsidRDefault="00FD566F" w:rsidP="000704B4">
            <w:pPr>
              <w:jc w:val="center"/>
              <w:rPr>
                <w:rFonts w:ascii="Times New Roman" w:hAnsi="Times New Roman" w:cs="Times New Roman"/>
                <w:i/>
                <w:iCs/>
              </w:rPr>
            </w:pPr>
            <w:r>
              <w:rPr>
                <w:rFonts w:ascii="Times New Roman" w:hAnsi="Times New Roman" w:cs="Times New Roman"/>
                <w:i/>
                <w:iCs/>
              </w:rPr>
              <w:t>63 800</w:t>
            </w:r>
          </w:p>
        </w:tc>
        <w:tc>
          <w:tcPr>
            <w:tcW w:w="1275" w:type="dxa"/>
            <w:vAlign w:val="center"/>
          </w:tcPr>
          <w:p w:rsidR="00C37C18" w:rsidRPr="00A62BD9" w:rsidRDefault="00FD566F" w:rsidP="000704B4">
            <w:pPr>
              <w:jc w:val="center"/>
              <w:rPr>
                <w:rFonts w:ascii="Times New Roman" w:hAnsi="Times New Roman" w:cs="Times New Roman"/>
                <w:i/>
                <w:iCs/>
              </w:rPr>
            </w:pPr>
            <w:r>
              <w:rPr>
                <w:rFonts w:ascii="Times New Roman" w:hAnsi="Times New Roman" w:cs="Times New Roman"/>
                <w:i/>
                <w:iCs/>
              </w:rPr>
              <w:t>8 744</w:t>
            </w:r>
          </w:p>
        </w:tc>
        <w:tc>
          <w:tcPr>
            <w:tcW w:w="1134" w:type="dxa"/>
            <w:vAlign w:val="center"/>
          </w:tcPr>
          <w:p w:rsidR="00C37C18" w:rsidRPr="00A62BD9" w:rsidRDefault="00FD566F" w:rsidP="000704B4">
            <w:pPr>
              <w:jc w:val="center"/>
              <w:rPr>
                <w:rFonts w:ascii="Times New Roman" w:hAnsi="Times New Roman" w:cs="Times New Roman"/>
                <w:i/>
                <w:iCs/>
              </w:rPr>
            </w:pPr>
            <w:r>
              <w:rPr>
                <w:rFonts w:ascii="Times New Roman" w:hAnsi="Times New Roman" w:cs="Times New Roman"/>
                <w:i/>
                <w:iCs/>
              </w:rPr>
              <w:t>55 056</w:t>
            </w:r>
          </w:p>
        </w:tc>
      </w:tr>
      <w:tr w:rsidR="00FD566F" w:rsidTr="000D7382">
        <w:tc>
          <w:tcPr>
            <w:tcW w:w="568" w:type="dxa"/>
          </w:tcPr>
          <w:p w:rsidR="00FD566F" w:rsidRPr="000A36AA" w:rsidRDefault="00FD566F" w:rsidP="000704B4">
            <w:pPr>
              <w:jc w:val="center"/>
              <w:rPr>
                <w:rFonts w:ascii="Times New Roman" w:hAnsi="Times New Roman" w:cs="Times New Roman"/>
              </w:rPr>
            </w:pPr>
            <w:r>
              <w:rPr>
                <w:rFonts w:ascii="Times New Roman" w:hAnsi="Times New Roman" w:cs="Times New Roman"/>
              </w:rPr>
              <w:t>2</w:t>
            </w:r>
          </w:p>
        </w:tc>
        <w:tc>
          <w:tcPr>
            <w:tcW w:w="3402" w:type="dxa"/>
            <w:vAlign w:val="center"/>
          </w:tcPr>
          <w:p w:rsidR="00FD566F" w:rsidRDefault="00FD566F" w:rsidP="000704B4">
            <w:pPr>
              <w:rPr>
                <w:rFonts w:ascii="Times New Roman" w:hAnsi="Times New Roman" w:cs="Times New Roman"/>
                <w:sz w:val="20"/>
                <w:szCs w:val="20"/>
              </w:rPr>
            </w:pPr>
            <w:proofErr w:type="gramStart"/>
            <w:r>
              <w:rPr>
                <w:rFonts w:ascii="Times New Roman" w:hAnsi="Times New Roman" w:cs="Times New Roman"/>
                <w:sz w:val="20"/>
                <w:szCs w:val="20"/>
              </w:rPr>
              <w:t xml:space="preserve">Предоставление муниципальной гарантии ООО «Департамент ЖКХ» на погашение задолженности за потребленные тепло-энергоресурсы и осуществление бесперебойного теплоснабжения жилых домов Комсомольского района в 2012 году </w:t>
            </w:r>
            <w:proofErr w:type="gramEnd"/>
          </w:p>
        </w:tc>
        <w:tc>
          <w:tcPr>
            <w:tcW w:w="1134" w:type="dxa"/>
            <w:vAlign w:val="center"/>
          </w:tcPr>
          <w:p w:rsidR="00FD566F" w:rsidRDefault="00FD566F" w:rsidP="000704B4">
            <w:pPr>
              <w:jc w:val="center"/>
              <w:rPr>
                <w:rFonts w:ascii="Times New Roman" w:hAnsi="Times New Roman" w:cs="Times New Roman"/>
                <w:i/>
                <w:iCs/>
              </w:rPr>
            </w:pPr>
            <w:r>
              <w:rPr>
                <w:rFonts w:ascii="Times New Roman" w:hAnsi="Times New Roman" w:cs="Times New Roman"/>
                <w:i/>
                <w:iCs/>
              </w:rPr>
              <w:t>35 100</w:t>
            </w:r>
          </w:p>
        </w:tc>
        <w:tc>
          <w:tcPr>
            <w:tcW w:w="1276" w:type="dxa"/>
            <w:vAlign w:val="center"/>
          </w:tcPr>
          <w:p w:rsidR="00FD566F" w:rsidRPr="00FD566F" w:rsidRDefault="00FD566F" w:rsidP="000704B4">
            <w:pPr>
              <w:jc w:val="center"/>
              <w:rPr>
                <w:rFonts w:ascii="Times New Roman" w:hAnsi="Times New Roman" w:cs="Times New Roman"/>
                <w:i/>
                <w:iCs/>
                <w:sz w:val="20"/>
                <w:szCs w:val="20"/>
              </w:rPr>
            </w:pPr>
            <w:r>
              <w:rPr>
                <w:rFonts w:ascii="Times New Roman" w:hAnsi="Times New Roman" w:cs="Times New Roman"/>
                <w:i/>
                <w:iCs/>
                <w:sz w:val="20"/>
                <w:szCs w:val="20"/>
              </w:rPr>
              <w:t>до 31.12.2013</w:t>
            </w:r>
          </w:p>
        </w:tc>
        <w:tc>
          <w:tcPr>
            <w:tcW w:w="1276" w:type="dxa"/>
            <w:vAlign w:val="center"/>
          </w:tcPr>
          <w:p w:rsidR="00FD566F" w:rsidRDefault="00FD566F" w:rsidP="000704B4">
            <w:pPr>
              <w:jc w:val="center"/>
              <w:rPr>
                <w:rFonts w:ascii="Times New Roman" w:hAnsi="Times New Roman" w:cs="Times New Roman"/>
                <w:i/>
                <w:iCs/>
              </w:rPr>
            </w:pPr>
            <w:r>
              <w:rPr>
                <w:rFonts w:ascii="Times New Roman" w:hAnsi="Times New Roman" w:cs="Times New Roman"/>
                <w:i/>
                <w:iCs/>
              </w:rPr>
              <w:t>34 254</w:t>
            </w:r>
          </w:p>
        </w:tc>
        <w:tc>
          <w:tcPr>
            <w:tcW w:w="1275" w:type="dxa"/>
            <w:vAlign w:val="center"/>
          </w:tcPr>
          <w:p w:rsidR="00FD566F" w:rsidRDefault="00FD566F" w:rsidP="000704B4">
            <w:pPr>
              <w:jc w:val="center"/>
              <w:rPr>
                <w:rFonts w:ascii="Times New Roman" w:hAnsi="Times New Roman" w:cs="Times New Roman"/>
                <w:i/>
                <w:iCs/>
              </w:rPr>
            </w:pPr>
            <w:r>
              <w:rPr>
                <w:rFonts w:ascii="Times New Roman" w:hAnsi="Times New Roman" w:cs="Times New Roman"/>
                <w:i/>
                <w:iCs/>
              </w:rPr>
              <w:t>905</w:t>
            </w:r>
          </w:p>
        </w:tc>
        <w:tc>
          <w:tcPr>
            <w:tcW w:w="1134" w:type="dxa"/>
            <w:vAlign w:val="center"/>
          </w:tcPr>
          <w:p w:rsidR="00FD566F" w:rsidRDefault="00FD566F" w:rsidP="000704B4">
            <w:pPr>
              <w:jc w:val="center"/>
              <w:rPr>
                <w:rFonts w:ascii="Times New Roman" w:hAnsi="Times New Roman" w:cs="Times New Roman"/>
                <w:i/>
                <w:iCs/>
              </w:rPr>
            </w:pPr>
            <w:r>
              <w:rPr>
                <w:rFonts w:ascii="Times New Roman" w:hAnsi="Times New Roman" w:cs="Times New Roman"/>
                <w:i/>
                <w:iCs/>
              </w:rPr>
              <w:t>33 349</w:t>
            </w:r>
          </w:p>
        </w:tc>
      </w:tr>
      <w:tr w:rsidR="00FD566F" w:rsidTr="000D7382">
        <w:tc>
          <w:tcPr>
            <w:tcW w:w="568" w:type="dxa"/>
          </w:tcPr>
          <w:p w:rsidR="00FD566F" w:rsidRDefault="00FD566F" w:rsidP="000704B4">
            <w:pPr>
              <w:jc w:val="center"/>
              <w:rPr>
                <w:rFonts w:ascii="Times New Roman" w:hAnsi="Times New Roman" w:cs="Times New Roman"/>
              </w:rPr>
            </w:pPr>
            <w:r>
              <w:rPr>
                <w:rFonts w:ascii="Times New Roman" w:hAnsi="Times New Roman" w:cs="Times New Roman"/>
              </w:rPr>
              <w:t>3</w:t>
            </w:r>
          </w:p>
        </w:tc>
        <w:tc>
          <w:tcPr>
            <w:tcW w:w="3402" w:type="dxa"/>
            <w:vAlign w:val="center"/>
          </w:tcPr>
          <w:p w:rsidR="00FD566F" w:rsidRDefault="00FD566F" w:rsidP="00FD566F">
            <w:pPr>
              <w:rPr>
                <w:rFonts w:ascii="Times New Roman" w:hAnsi="Times New Roman" w:cs="Times New Roman"/>
                <w:sz w:val="20"/>
                <w:szCs w:val="20"/>
              </w:rPr>
            </w:pPr>
            <w:r>
              <w:rPr>
                <w:rFonts w:ascii="Times New Roman" w:hAnsi="Times New Roman" w:cs="Times New Roman"/>
                <w:sz w:val="20"/>
                <w:szCs w:val="20"/>
              </w:rPr>
              <w:t xml:space="preserve">Предоставление муниципальной гарантии МП «ТПАТП №3» на выполнение мероприятий по приобретению 102 автобусов </w:t>
            </w:r>
            <w:r w:rsidR="0001115F">
              <w:rPr>
                <w:rFonts w:ascii="Times New Roman" w:hAnsi="Times New Roman" w:cs="Times New Roman"/>
                <w:sz w:val="20"/>
                <w:szCs w:val="20"/>
              </w:rPr>
              <w:t xml:space="preserve">вместимостью более 18 мест на условиях лизинга в 2012 году </w:t>
            </w:r>
          </w:p>
        </w:tc>
        <w:tc>
          <w:tcPr>
            <w:tcW w:w="1134" w:type="dxa"/>
            <w:vAlign w:val="center"/>
          </w:tcPr>
          <w:p w:rsidR="00FD566F" w:rsidRDefault="0001115F" w:rsidP="000704B4">
            <w:pPr>
              <w:jc w:val="center"/>
              <w:rPr>
                <w:rFonts w:ascii="Times New Roman" w:hAnsi="Times New Roman" w:cs="Times New Roman"/>
                <w:i/>
                <w:iCs/>
              </w:rPr>
            </w:pPr>
            <w:r>
              <w:rPr>
                <w:rFonts w:ascii="Times New Roman" w:hAnsi="Times New Roman" w:cs="Times New Roman"/>
                <w:i/>
                <w:iCs/>
              </w:rPr>
              <w:t>378 303</w:t>
            </w:r>
          </w:p>
        </w:tc>
        <w:tc>
          <w:tcPr>
            <w:tcW w:w="1276" w:type="dxa"/>
            <w:vAlign w:val="center"/>
          </w:tcPr>
          <w:p w:rsidR="00FD566F" w:rsidRDefault="0001115F" w:rsidP="000704B4">
            <w:pPr>
              <w:jc w:val="center"/>
              <w:rPr>
                <w:rFonts w:ascii="Times New Roman" w:hAnsi="Times New Roman" w:cs="Times New Roman"/>
                <w:i/>
                <w:iCs/>
                <w:sz w:val="20"/>
                <w:szCs w:val="20"/>
              </w:rPr>
            </w:pPr>
            <w:r>
              <w:rPr>
                <w:rFonts w:ascii="Times New Roman" w:hAnsi="Times New Roman" w:cs="Times New Roman"/>
                <w:i/>
                <w:iCs/>
                <w:sz w:val="20"/>
                <w:szCs w:val="20"/>
              </w:rPr>
              <w:t>до 31.12.2017</w:t>
            </w:r>
          </w:p>
        </w:tc>
        <w:tc>
          <w:tcPr>
            <w:tcW w:w="1276" w:type="dxa"/>
            <w:vAlign w:val="center"/>
          </w:tcPr>
          <w:p w:rsidR="00FD566F" w:rsidRDefault="0001115F" w:rsidP="000704B4">
            <w:pPr>
              <w:jc w:val="center"/>
              <w:rPr>
                <w:rFonts w:ascii="Times New Roman" w:hAnsi="Times New Roman" w:cs="Times New Roman"/>
                <w:i/>
                <w:iCs/>
              </w:rPr>
            </w:pPr>
            <w:r>
              <w:rPr>
                <w:rFonts w:ascii="Times New Roman" w:hAnsi="Times New Roman" w:cs="Times New Roman"/>
                <w:i/>
                <w:iCs/>
              </w:rPr>
              <w:t>378 303</w:t>
            </w:r>
          </w:p>
        </w:tc>
        <w:tc>
          <w:tcPr>
            <w:tcW w:w="1275" w:type="dxa"/>
            <w:vAlign w:val="center"/>
          </w:tcPr>
          <w:p w:rsidR="00FD566F" w:rsidRDefault="0001115F" w:rsidP="000704B4">
            <w:pPr>
              <w:jc w:val="center"/>
              <w:rPr>
                <w:rFonts w:ascii="Times New Roman" w:hAnsi="Times New Roman" w:cs="Times New Roman"/>
                <w:i/>
                <w:iCs/>
              </w:rPr>
            </w:pPr>
            <w:r>
              <w:rPr>
                <w:rFonts w:ascii="Times New Roman" w:hAnsi="Times New Roman" w:cs="Times New Roman"/>
                <w:i/>
                <w:iCs/>
              </w:rPr>
              <w:t>20 515</w:t>
            </w:r>
          </w:p>
        </w:tc>
        <w:tc>
          <w:tcPr>
            <w:tcW w:w="1134" w:type="dxa"/>
            <w:vAlign w:val="center"/>
          </w:tcPr>
          <w:p w:rsidR="00FD566F" w:rsidRDefault="0001115F" w:rsidP="000704B4">
            <w:pPr>
              <w:jc w:val="center"/>
              <w:rPr>
                <w:rFonts w:ascii="Times New Roman" w:hAnsi="Times New Roman" w:cs="Times New Roman"/>
                <w:i/>
                <w:iCs/>
              </w:rPr>
            </w:pPr>
            <w:r>
              <w:rPr>
                <w:rFonts w:ascii="Times New Roman" w:hAnsi="Times New Roman" w:cs="Times New Roman"/>
                <w:i/>
                <w:iCs/>
              </w:rPr>
              <w:t>357 788</w:t>
            </w:r>
          </w:p>
        </w:tc>
      </w:tr>
      <w:tr w:rsidR="00C37C18" w:rsidRPr="0097214A" w:rsidTr="000D7382">
        <w:tc>
          <w:tcPr>
            <w:tcW w:w="568" w:type="dxa"/>
          </w:tcPr>
          <w:p w:rsidR="00C37C18" w:rsidRPr="0097214A" w:rsidRDefault="00C37C18" w:rsidP="000704B4">
            <w:pPr>
              <w:jc w:val="both"/>
              <w:rPr>
                <w:rFonts w:ascii="Times New Roman" w:hAnsi="Times New Roman" w:cs="Times New Roman"/>
                <w:b/>
                <w:iCs/>
                <w:sz w:val="24"/>
                <w:szCs w:val="24"/>
              </w:rPr>
            </w:pPr>
          </w:p>
        </w:tc>
        <w:tc>
          <w:tcPr>
            <w:tcW w:w="3402" w:type="dxa"/>
          </w:tcPr>
          <w:p w:rsidR="00C37C18" w:rsidRPr="0097214A" w:rsidRDefault="00C37C18" w:rsidP="000704B4">
            <w:pPr>
              <w:jc w:val="both"/>
              <w:rPr>
                <w:rFonts w:ascii="Times New Roman" w:hAnsi="Times New Roman" w:cs="Times New Roman"/>
                <w:b/>
                <w:iCs/>
                <w:sz w:val="24"/>
                <w:szCs w:val="24"/>
              </w:rPr>
            </w:pPr>
            <w:r w:rsidRPr="0097214A">
              <w:rPr>
                <w:rFonts w:ascii="Times New Roman" w:hAnsi="Times New Roman" w:cs="Times New Roman"/>
                <w:b/>
                <w:iCs/>
                <w:sz w:val="24"/>
                <w:szCs w:val="24"/>
              </w:rPr>
              <w:t>Итого:</w:t>
            </w:r>
          </w:p>
        </w:tc>
        <w:tc>
          <w:tcPr>
            <w:tcW w:w="1134" w:type="dxa"/>
            <w:vAlign w:val="center"/>
          </w:tcPr>
          <w:p w:rsidR="00C37C18" w:rsidRPr="00A62BD9" w:rsidRDefault="0001115F" w:rsidP="000704B4">
            <w:pPr>
              <w:jc w:val="center"/>
              <w:rPr>
                <w:rFonts w:ascii="Times New Roman" w:hAnsi="Times New Roman" w:cs="Times New Roman"/>
                <w:b/>
                <w:iCs/>
              </w:rPr>
            </w:pPr>
            <w:r>
              <w:rPr>
                <w:rFonts w:ascii="Times New Roman" w:hAnsi="Times New Roman" w:cs="Times New Roman"/>
                <w:b/>
                <w:iCs/>
              </w:rPr>
              <w:t>798 219</w:t>
            </w:r>
          </w:p>
        </w:tc>
        <w:tc>
          <w:tcPr>
            <w:tcW w:w="1276" w:type="dxa"/>
            <w:vAlign w:val="center"/>
          </w:tcPr>
          <w:p w:rsidR="00C37C18" w:rsidRPr="00A62BD9" w:rsidRDefault="0001115F" w:rsidP="000704B4">
            <w:pPr>
              <w:jc w:val="center"/>
              <w:rPr>
                <w:rFonts w:ascii="Times New Roman" w:hAnsi="Times New Roman" w:cs="Times New Roman"/>
                <w:b/>
                <w:iCs/>
              </w:rPr>
            </w:pPr>
            <w:r>
              <w:rPr>
                <w:rFonts w:ascii="Times New Roman" w:hAnsi="Times New Roman" w:cs="Times New Roman"/>
                <w:b/>
                <w:iCs/>
              </w:rPr>
              <w:t>-</w:t>
            </w:r>
          </w:p>
        </w:tc>
        <w:tc>
          <w:tcPr>
            <w:tcW w:w="1276" w:type="dxa"/>
            <w:vAlign w:val="center"/>
          </w:tcPr>
          <w:p w:rsidR="00C37C18" w:rsidRPr="00A62BD9" w:rsidRDefault="0001115F" w:rsidP="000704B4">
            <w:pPr>
              <w:jc w:val="center"/>
              <w:rPr>
                <w:rFonts w:ascii="Times New Roman" w:hAnsi="Times New Roman" w:cs="Times New Roman"/>
                <w:b/>
                <w:iCs/>
              </w:rPr>
            </w:pPr>
            <w:r>
              <w:rPr>
                <w:rFonts w:ascii="Times New Roman" w:hAnsi="Times New Roman" w:cs="Times New Roman"/>
                <w:b/>
                <w:iCs/>
              </w:rPr>
              <w:t>476 357</w:t>
            </w:r>
          </w:p>
        </w:tc>
        <w:tc>
          <w:tcPr>
            <w:tcW w:w="1275" w:type="dxa"/>
            <w:vAlign w:val="center"/>
          </w:tcPr>
          <w:p w:rsidR="00C37C18" w:rsidRPr="00A62BD9" w:rsidRDefault="0001115F" w:rsidP="000704B4">
            <w:pPr>
              <w:jc w:val="center"/>
              <w:rPr>
                <w:rFonts w:ascii="Times New Roman" w:hAnsi="Times New Roman" w:cs="Times New Roman"/>
                <w:b/>
                <w:iCs/>
              </w:rPr>
            </w:pPr>
            <w:r>
              <w:rPr>
                <w:rFonts w:ascii="Times New Roman" w:hAnsi="Times New Roman" w:cs="Times New Roman"/>
                <w:b/>
                <w:iCs/>
              </w:rPr>
              <w:t>30 164</w:t>
            </w:r>
          </w:p>
        </w:tc>
        <w:tc>
          <w:tcPr>
            <w:tcW w:w="1134" w:type="dxa"/>
            <w:vAlign w:val="center"/>
          </w:tcPr>
          <w:p w:rsidR="00C37C18" w:rsidRPr="00A62BD9" w:rsidRDefault="0001115F" w:rsidP="000704B4">
            <w:pPr>
              <w:jc w:val="center"/>
              <w:rPr>
                <w:rFonts w:ascii="Times New Roman" w:hAnsi="Times New Roman" w:cs="Times New Roman"/>
                <w:b/>
                <w:iCs/>
              </w:rPr>
            </w:pPr>
            <w:r>
              <w:rPr>
                <w:rFonts w:ascii="Times New Roman" w:hAnsi="Times New Roman" w:cs="Times New Roman"/>
                <w:b/>
                <w:iCs/>
              </w:rPr>
              <w:t>446 193</w:t>
            </w:r>
          </w:p>
        </w:tc>
      </w:tr>
    </w:tbl>
    <w:p w:rsidR="0097214A" w:rsidRPr="008737C4" w:rsidRDefault="0097214A" w:rsidP="00C15110">
      <w:pPr>
        <w:pStyle w:val="31"/>
        <w:spacing w:before="120" w:after="0" w:line="240" w:lineRule="auto"/>
        <w:ind w:left="-284" w:right="-426" w:firstLine="426"/>
        <w:jc w:val="both"/>
        <w:rPr>
          <w:rFonts w:ascii="Times New Roman" w:hAnsi="Times New Roman" w:cs="Times New Roman"/>
          <w:sz w:val="24"/>
          <w:szCs w:val="24"/>
        </w:rPr>
      </w:pPr>
      <w:r w:rsidRPr="008737C4">
        <w:rPr>
          <w:rFonts w:ascii="Times New Roman" w:hAnsi="Times New Roman" w:cs="Times New Roman"/>
          <w:sz w:val="24"/>
          <w:szCs w:val="24"/>
        </w:rPr>
        <w:t xml:space="preserve">Согласно пояснительной записке, по ранее предоставленным кредитам ЗАО КБ «ФИА-БАНК» в сумме </w:t>
      </w:r>
      <w:r w:rsidR="00083FEA" w:rsidRPr="008737C4">
        <w:rPr>
          <w:rFonts w:ascii="Times New Roman" w:hAnsi="Times New Roman" w:cs="Times New Roman"/>
          <w:sz w:val="24"/>
          <w:szCs w:val="24"/>
        </w:rPr>
        <w:t>24</w:t>
      </w:r>
      <w:r w:rsidR="00DE0789" w:rsidRPr="008737C4">
        <w:rPr>
          <w:rFonts w:ascii="Times New Roman" w:hAnsi="Times New Roman" w:cs="Times New Roman"/>
          <w:sz w:val="24"/>
          <w:szCs w:val="24"/>
        </w:rPr>
        <w:t> </w:t>
      </w:r>
      <w:r w:rsidR="00083FEA" w:rsidRPr="008737C4">
        <w:rPr>
          <w:rFonts w:ascii="Times New Roman" w:hAnsi="Times New Roman" w:cs="Times New Roman"/>
          <w:sz w:val="24"/>
          <w:szCs w:val="24"/>
        </w:rPr>
        <w:t>138</w:t>
      </w:r>
      <w:r w:rsidRPr="008737C4">
        <w:rPr>
          <w:rFonts w:ascii="Times New Roman" w:hAnsi="Times New Roman" w:cs="Times New Roman"/>
          <w:sz w:val="24"/>
          <w:szCs w:val="24"/>
        </w:rPr>
        <w:t>тыс. руб. на реализацию целевой Программы улучшения жилищных условий граждан с использованием ипотечного кредитования</w:t>
      </w:r>
      <w:r w:rsidR="00FF0F4A" w:rsidRPr="008737C4">
        <w:rPr>
          <w:rFonts w:ascii="Times New Roman" w:hAnsi="Times New Roman" w:cs="Times New Roman"/>
          <w:sz w:val="24"/>
          <w:szCs w:val="24"/>
        </w:rPr>
        <w:t xml:space="preserve"> осуществляется начисление процентов за пользование бюджетными средствами. Проценты </w:t>
      </w:r>
      <w:r w:rsidRPr="008737C4">
        <w:rPr>
          <w:rFonts w:ascii="Times New Roman" w:hAnsi="Times New Roman" w:cs="Times New Roman"/>
          <w:sz w:val="24"/>
          <w:szCs w:val="24"/>
        </w:rPr>
        <w:t>уплачива</w:t>
      </w:r>
      <w:r w:rsidR="00FF0F4A" w:rsidRPr="008737C4">
        <w:rPr>
          <w:rFonts w:ascii="Times New Roman" w:hAnsi="Times New Roman" w:cs="Times New Roman"/>
          <w:sz w:val="24"/>
          <w:szCs w:val="24"/>
        </w:rPr>
        <w:t>лись</w:t>
      </w:r>
      <w:r w:rsidR="00A97837">
        <w:rPr>
          <w:rFonts w:ascii="Times New Roman" w:hAnsi="Times New Roman" w:cs="Times New Roman"/>
          <w:sz w:val="24"/>
          <w:szCs w:val="24"/>
        </w:rPr>
        <w:t xml:space="preserve"> своевременно,</w:t>
      </w:r>
      <w:r w:rsidR="00390711">
        <w:rPr>
          <w:rFonts w:ascii="Times New Roman" w:hAnsi="Times New Roman" w:cs="Times New Roman"/>
          <w:sz w:val="24"/>
          <w:szCs w:val="24"/>
        </w:rPr>
        <w:t>с 1 января 2012</w:t>
      </w:r>
      <w:r w:rsidR="00C15110">
        <w:rPr>
          <w:rFonts w:ascii="Times New Roman" w:hAnsi="Times New Roman" w:cs="Times New Roman"/>
          <w:sz w:val="24"/>
          <w:szCs w:val="24"/>
        </w:rPr>
        <w:t xml:space="preserve"> года</w:t>
      </w:r>
      <w:r w:rsidR="00390711">
        <w:rPr>
          <w:rFonts w:ascii="Times New Roman" w:hAnsi="Times New Roman" w:cs="Times New Roman"/>
          <w:sz w:val="24"/>
          <w:szCs w:val="24"/>
        </w:rPr>
        <w:t xml:space="preserve"> в соответствии с условиями договоров ЗАО КБ «ФИА-БАНК» начал возврат вышеуказанных бюджетных кредитов (ежеквартально равными долями до 31.12.2021г.). За </w:t>
      </w:r>
      <w:r w:rsidR="00390711">
        <w:rPr>
          <w:rFonts w:ascii="Times New Roman" w:hAnsi="Times New Roman" w:cs="Times New Roman"/>
          <w:sz w:val="24"/>
          <w:szCs w:val="24"/>
          <w:lang w:val="en-US"/>
        </w:rPr>
        <w:t>I</w:t>
      </w:r>
      <w:r w:rsidR="00390711">
        <w:rPr>
          <w:rFonts w:ascii="Times New Roman" w:hAnsi="Times New Roman" w:cs="Times New Roman"/>
          <w:sz w:val="24"/>
          <w:szCs w:val="24"/>
        </w:rPr>
        <w:t xml:space="preserve"> квартал 2013 года в бюджет </w:t>
      </w:r>
      <w:r w:rsidR="00F75059">
        <w:rPr>
          <w:rFonts w:ascii="Times New Roman" w:hAnsi="Times New Roman" w:cs="Times New Roman"/>
          <w:sz w:val="24"/>
          <w:szCs w:val="24"/>
        </w:rPr>
        <w:t>перечислено 603 тыс. руб.</w:t>
      </w:r>
    </w:p>
    <w:p w:rsidR="004C14B7" w:rsidRPr="00F00EE5" w:rsidRDefault="004C14B7" w:rsidP="00C15110">
      <w:pPr>
        <w:pStyle w:val="31"/>
        <w:spacing w:line="240" w:lineRule="auto"/>
        <w:ind w:left="-284" w:right="-426" w:firstLine="426"/>
        <w:jc w:val="both"/>
        <w:rPr>
          <w:rFonts w:ascii="Times New Roman" w:hAnsi="Times New Roman" w:cs="Times New Roman"/>
          <w:sz w:val="24"/>
          <w:szCs w:val="24"/>
        </w:rPr>
      </w:pPr>
      <w:r w:rsidRPr="00F00EE5">
        <w:rPr>
          <w:rFonts w:ascii="Times New Roman" w:hAnsi="Times New Roman" w:cs="Times New Roman"/>
          <w:sz w:val="24"/>
          <w:szCs w:val="24"/>
        </w:rPr>
        <w:t>Согласно Приложению «Исполнение программы муниципальных внутренних заимствований городского округа Тольятти за I квартал 201</w:t>
      </w:r>
      <w:r w:rsidR="00F00EE5" w:rsidRPr="00F00EE5">
        <w:rPr>
          <w:rFonts w:ascii="Times New Roman" w:hAnsi="Times New Roman" w:cs="Times New Roman"/>
          <w:sz w:val="24"/>
          <w:szCs w:val="24"/>
        </w:rPr>
        <w:t>3 года», за I квартал 2013</w:t>
      </w:r>
      <w:r w:rsidRPr="00F00EE5">
        <w:rPr>
          <w:rFonts w:ascii="Times New Roman" w:hAnsi="Times New Roman" w:cs="Times New Roman"/>
          <w:sz w:val="24"/>
          <w:szCs w:val="24"/>
        </w:rPr>
        <w:t xml:space="preserve"> года привлечено кредитов от кредитных организаций в сумме </w:t>
      </w:r>
      <w:r w:rsidR="00F00EE5" w:rsidRPr="00F00EE5">
        <w:rPr>
          <w:rFonts w:ascii="Times New Roman" w:hAnsi="Times New Roman" w:cs="Times New Roman"/>
          <w:sz w:val="24"/>
          <w:szCs w:val="24"/>
        </w:rPr>
        <w:t>5</w:t>
      </w:r>
      <w:r w:rsidRPr="00F00EE5">
        <w:rPr>
          <w:rFonts w:ascii="Times New Roman" w:hAnsi="Times New Roman" w:cs="Times New Roman"/>
          <w:sz w:val="24"/>
          <w:szCs w:val="24"/>
        </w:rPr>
        <w:t>00 000 тыс. руб., погашено за I квартал 201</w:t>
      </w:r>
      <w:r w:rsidR="00F00EE5" w:rsidRPr="00F00EE5">
        <w:rPr>
          <w:rFonts w:ascii="Times New Roman" w:hAnsi="Times New Roman" w:cs="Times New Roman"/>
          <w:sz w:val="24"/>
          <w:szCs w:val="24"/>
        </w:rPr>
        <w:t>3</w:t>
      </w:r>
      <w:r w:rsidRPr="00F00EE5">
        <w:rPr>
          <w:rFonts w:ascii="Times New Roman" w:hAnsi="Times New Roman" w:cs="Times New Roman"/>
          <w:sz w:val="24"/>
          <w:szCs w:val="24"/>
        </w:rPr>
        <w:t xml:space="preserve"> года в сумме </w:t>
      </w:r>
      <w:r w:rsidR="00F00EE5" w:rsidRPr="00F00EE5">
        <w:rPr>
          <w:rFonts w:ascii="Times New Roman" w:hAnsi="Times New Roman" w:cs="Times New Roman"/>
          <w:sz w:val="24"/>
          <w:szCs w:val="24"/>
        </w:rPr>
        <w:t>850</w:t>
      </w:r>
      <w:r w:rsidRPr="00F00EE5">
        <w:rPr>
          <w:rFonts w:ascii="Times New Roman" w:hAnsi="Times New Roman" w:cs="Times New Roman"/>
          <w:sz w:val="24"/>
          <w:szCs w:val="24"/>
        </w:rPr>
        <w:t> 000 тыс. руб.</w:t>
      </w:r>
    </w:p>
    <w:p w:rsidR="00C15110" w:rsidRDefault="00C15110" w:rsidP="00F34543">
      <w:pPr>
        <w:tabs>
          <w:tab w:val="left" w:pos="9639"/>
        </w:tabs>
        <w:spacing w:after="60" w:line="240" w:lineRule="auto"/>
        <w:ind w:left="-284" w:firstLine="426"/>
        <w:jc w:val="center"/>
        <w:rPr>
          <w:rFonts w:ascii="Times New Roman" w:hAnsi="Times New Roman" w:cs="Times New Roman"/>
          <w:b/>
          <w:bCs/>
          <w:sz w:val="24"/>
          <w:szCs w:val="24"/>
        </w:rPr>
      </w:pPr>
    </w:p>
    <w:p w:rsidR="00C15110" w:rsidRDefault="00C15110" w:rsidP="00F34543">
      <w:pPr>
        <w:tabs>
          <w:tab w:val="left" w:pos="9639"/>
        </w:tabs>
        <w:spacing w:after="60" w:line="240" w:lineRule="auto"/>
        <w:ind w:left="-284" w:firstLine="426"/>
        <w:jc w:val="center"/>
        <w:rPr>
          <w:rFonts w:ascii="Times New Roman" w:hAnsi="Times New Roman" w:cs="Times New Roman"/>
          <w:b/>
          <w:bCs/>
          <w:sz w:val="24"/>
          <w:szCs w:val="24"/>
        </w:rPr>
      </w:pPr>
    </w:p>
    <w:p w:rsidR="0097214A" w:rsidRDefault="0097214A" w:rsidP="00F34543">
      <w:pPr>
        <w:tabs>
          <w:tab w:val="left" w:pos="9639"/>
        </w:tabs>
        <w:spacing w:after="60" w:line="240" w:lineRule="auto"/>
        <w:ind w:left="-284" w:firstLine="426"/>
        <w:jc w:val="center"/>
        <w:rPr>
          <w:rFonts w:ascii="Times New Roman" w:hAnsi="Times New Roman" w:cs="Times New Roman"/>
          <w:b/>
          <w:bCs/>
          <w:sz w:val="24"/>
          <w:szCs w:val="24"/>
        </w:rPr>
      </w:pPr>
      <w:r>
        <w:rPr>
          <w:rFonts w:ascii="Times New Roman" w:hAnsi="Times New Roman" w:cs="Times New Roman"/>
          <w:b/>
          <w:bCs/>
          <w:sz w:val="24"/>
          <w:szCs w:val="24"/>
        </w:rPr>
        <w:lastRenderedPageBreak/>
        <w:t>4. Исполнение бюджета городского округа Тольятти по расходам.</w:t>
      </w:r>
    </w:p>
    <w:p w:rsidR="00AC035D" w:rsidRPr="00AD7EDB" w:rsidRDefault="00AC035D" w:rsidP="00C15110">
      <w:pPr>
        <w:pStyle w:val="a9"/>
        <w:tabs>
          <w:tab w:val="left" w:pos="9923"/>
        </w:tabs>
        <w:ind w:left="-284" w:right="-426" w:firstLine="426"/>
        <w:jc w:val="both"/>
        <w:rPr>
          <w:color w:val="000000" w:themeColor="text1"/>
          <w:sz w:val="24"/>
          <w:szCs w:val="24"/>
        </w:rPr>
      </w:pPr>
      <w:r w:rsidRPr="00443680">
        <w:rPr>
          <w:color w:val="000000" w:themeColor="text1"/>
          <w:sz w:val="24"/>
          <w:szCs w:val="24"/>
        </w:rPr>
        <w:t xml:space="preserve">Расходы бюджета города за </w:t>
      </w:r>
      <w:r w:rsidRPr="00443680">
        <w:rPr>
          <w:color w:val="000000" w:themeColor="text1"/>
          <w:sz w:val="24"/>
          <w:szCs w:val="24"/>
          <w:lang w:val="en-US"/>
        </w:rPr>
        <w:t>I</w:t>
      </w:r>
      <w:r w:rsidRPr="00443680">
        <w:rPr>
          <w:color w:val="000000" w:themeColor="text1"/>
          <w:sz w:val="24"/>
          <w:szCs w:val="24"/>
        </w:rPr>
        <w:t> кв</w:t>
      </w:r>
      <w:r w:rsidR="00535084" w:rsidRPr="00443680">
        <w:rPr>
          <w:color w:val="000000" w:themeColor="text1"/>
          <w:sz w:val="24"/>
          <w:szCs w:val="24"/>
        </w:rPr>
        <w:t>артал 201</w:t>
      </w:r>
      <w:r w:rsidR="009508E6">
        <w:rPr>
          <w:color w:val="000000" w:themeColor="text1"/>
          <w:sz w:val="24"/>
          <w:szCs w:val="24"/>
        </w:rPr>
        <w:t>3</w:t>
      </w:r>
      <w:r w:rsidRPr="00443680">
        <w:rPr>
          <w:color w:val="000000" w:themeColor="text1"/>
          <w:sz w:val="24"/>
          <w:szCs w:val="24"/>
        </w:rPr>
        <w:t xml:space="preserve"> года составили </w:t>
      </w:r>
      <w:r w:rsidR="009508E6">
        <w:rPr>
          <w:bCs/>
          <w:color w:val="000000" w:themeColor="text1"/>
          <w:sz w:val="24"/>
          <w:szCs w:val="24"/>
        </w:rPr>
        <w:t>1 961 316</w:t>
      </w:r>
      <w:r w:rsidRPr="00443680">
        <w:rPr>
          <w:color w:val="000000" w:themeColor="text1"/>
          <w:sz w:val="24"/>
          <w:szCs w:val="24"/>
        </w:rPr>
        <w:t>тыс. руб</w:t>
      </w:r>
      <w:r w:rsidR="00501D6E" w:rsidRPr="00443680">
        <w:rPr>
          <w:color w:val="000000" w:themeColor="text1"/>
          <w:sz w:val="24"/>
          <w:szCs w:val="24"/>
        </w:rPr>
        <w:t>.</w:t>
      </w:r>
      <w:r w:rsidRPr="00443680">
        <w:rPr>
          <w:color w:val="000000" w:themeColor="text1"/>
          <w:sz w:val="24"/>
          <w:szCs w:val="24"/>
        </w:rPr>
        <w:t xml:space="preserve"> или </w:t>
      </w:r>
      <w:r w:rsidR="009508E6">
        <w:rPr>
          <w:color w:val="000000" w:themeColor="text1"/>
          <w:sz w:val="24"/>
          <w:szCs w:val="24"/>
        </w:rPr>
        <w:t>15,9</w:t>
      </w:r>
      <w:r w:rsidRPr="00443680">
        <w:rPr>
          <w:color w:val="000000" w:themeColor="text1"/>
          <w:sz w:val="24"/>
          <w:szCs w:val="24"/>
        </w:rPr>
        <w:t>% к</w:t>
      </w:r>
      <w:r w:rsidR="00501D6E">
        <w:rPr>
          <w:sz w:val="24"/>
          <w:szCs w:val="24"/>
        </w:rPr>
        <w:t>годовым бюджетным назначениям</w:t>
      </w:r>
      <w:r w:rsidRPr="00AD7EDB">
        <w:rPr>
          <w:color w:val="000000" w:themeColor="text1"/>
          <w:sz w:val="24"/>
          <w:szCs w:val="24"/>
        </w:rPr>
        <w:t xml:space="preserve">(в </w:t>
      </w:r>
      <w:r w:rsidRPr="00AD7EDB">
        <w:rPr>
          <w:color w:val="000000" w:themeColor="text1"/>
          <w:sz w:val="24"/>
          <w:szCs w:val="24"/>
          <w:lang w:val="en-US"/>
        </w:rPr>
        <w:t>I</w:t>
      </w:r>
      <w:r w:rsidRPr="00AD7EDB">
        <w:rPr>
          <w:color w:val="000000" w:themeColor="text1"/>
          <w:sz w:val="24"/>
          <w:szCs w:val="24"/>
        </w:rPr>
        <w:t> кв</w:t>
      </w:r>
      <w:r w:rsidR="00501D6E" w:rsidRPr="00AD7EDB">
        <w:rPr>
          <w:color w:val="000000" w:themeColor="text1"/>
          <w:sz w:val="24"/>
          <w:szCs w:val="24"/>
        </w:rPr>
        <w:t>артале</w:t>
      </w:r>
      <w:r w:rsidRPr="00AD7EDB">
        <w:rPr>
          <w:color w:val="000000" w:themeColor="text1"/>
          <w:sz w:val="24"/>
          <w:szCs w:val="24"/>
        </w:rPr>
        <w:t> 201</w:t>
      </w:r>
      <w:r w:rsidR="009508E6">
        <w:rPr>
          <w:color w:val="000000" w:themeColor="text1"/>
          <w:sz w:val="24"/>
          <w:szCs w:val="24"/>
        </w:rPr>
        <w:t>2</w:t>
      </w:r>
      <w:r w:rsidRPr="00AD7EDB">
        <w:rPr>
          <w:color w:val="000000" w:themeColor="text1"/>
          <w:sz w:val="24"/>
          <w:szCs w:val="24"/>
        </w:rPr>
        <w:t xml:space="preserve"> года исполнение составило </w:t>
      </w:r>
      <w:r w:rsidR="009508E6">
        <w:rPr>
          <w:color w:val="000000" w:themeColor="text1"/>
          <w:sz w:val="24"/>
          <w:szCs w:val="24"/>
        </w:rPr>
        <w:t>2 122 827</w:t>
      </w:r>
      <w:r w:rsidRPr="00AD7EDB">
        <w:rPr>
          <w:color w:val="000000" w:themeColor="text1"/>
          <w:sz w:val="24"/>
          <w:szCs w:val="24"/>
        </w:rPr>
        <w:t xml:space="preserve"> тыс.руб</w:t>
      </w:r>
      <w:r w:rsidR="00501D6E" w:rsidRPr="00AD7EDB">
        <w:rPr>
          <w:color w:val="000000" w:themeColor="text1"/>
          <w:sz w:val="24"/>
          <w:szCs w:val="24"/>
        </w:rPr>
        <w:t>.</w:t>
      </w:r>
      <w:r w:rsidRPr="00AD7EDB">
        <w:rPr>
          <w:color w:val="000000" w:themeColor="text1"/>
          <w:sz w:val="24"/>
          <w:szCs w:val="24"/>
        </w:rPr>
        <w:t xml:space="preserve"> или </w:t>
      </w:r>
      <w:r w:rsidR="009508E6">
        <w:rPr>
          <w:color w:val="000000" w:themeColor="text1"/>
          <w:sz w:val="24"/>
          <w:szCs w:val="24"/>
        </w:rPr>
        <w:t>19,5</w:t>
      </w:r>
      <w:r w:rsidRPr="00AD7EDB">
        <w:rPr>
          <w:color w:val="000000" w:themeColor="text1"/>
          <w:sz w:val="24"/>
          <w:szCs w:val="24"/>
        </w:rPr>
        <w:t>%</w:t>
      </w:r>
      <w:r w:rsidR="00AD7EDB" w:rsidRPr="00AD7EDB">
        <w:rPr>
          <w:color w:val="000000" w:themeColor="text1"/>
          <w:sz w:val="24"/>
          <w:szCs w:val="24"/>
        </w:rPr>
        <w:t xml:space="preserve"> к годовым бюджетным назначениям</w:t>
      </w:r>
      <w:r w:rsidRPr="00AD7EDB">
        <w:rPr>
          <w:color w:val="000000" w:themeColor="text1"/>
          <w:sz w:val="24"/>
          <w:szCs w:val="24"/>
        </w:rPr>
        <w:t>), в том числе:</w:t>
      </w:r>
    </w:p>
    <w:p w:rsidR="00407B74" w:rsidRPr="00C0384C" w:rsidRDefault="00407B74" w:rsidP="00C15110">
      <w:pPr>
        <w:tabs>
          <w:tab w:val="left" w:pos="9923"/>
        </w:tabs>
        <w:spacing w:after="0" w:line="240" w:lineRule="auto"/>
        <w:ind w:left="-284" w:right="-426" w:firstLine="426"/>
        <w:jc w:val="both"/>
        <w:rPr>
          <w:rFonts w:ascii="Times New Roman" w:hAnsi="Times New Roman" w:cs="Times New Roman"/>
          <w:sz w:val="24"/>
          <w:szCs w:val="24"/>
        </w:rPr>
      </w:pPr>
      <w:r w:rsidRPr="00C15274">
        <w:rPr>
          <w:rFonts w:ascii="Times New Roman" w:hAnsi="Times New Roman" w:cs="Times New Roman"/>
          <w:b/>
          <w:sz w:val="24"/>
          <w:szCs w:val="24"/>
        </w:rPr>
        <w:t>-</w:t>
      </w:r>
      <w:r w:rsidRPr="00C15274">
        <w:rPr>
          <w:rFonts w:ascii="Times New Roman" w:hAnsi="Times New Roman" w:cs="Times New Roman"/>
          <w:sz w:val="24"/>
          <w:szCs w:val="24"/>
        </w:rPr>
        <w:t xml:space="preserve"> за счет </w:t>
      </w:r>
      <w:r w:rsidR="0052791E" w:rsidRPr="00C15274">
        <w:rPr>
          <w:rFonts w:ascii="Times New Roman" w:hAnsi="Times New Roman" w:cs="Times New Roman"/>
          <w:sz w:val="24"/>
          <w:szCs w:val="24"/>
        </w:rPr>
        <w:t>налоговых и неналоговых доходов</w:t>
      </w:r>
      <w:r w:rsidRPr="00C15274">
        <w:rPr>
          <w:rFonts w:ascii="Times New Roman" w:hAnsi="Times New Roman" w:cs="Times New Roman"/>
          <w:sz w:val="24"/>
          <w:szCs w:val="24"/>
        </w:rPr>
        <w:t xml:space="preserve"> в сумме </w:t>
      </w:r>
      <w:r w:rsidR="00443680" w:rsidRPr="00C15274">
        <w:rPr>
          <w:rFonts w:ascii="Times New Roman" w:hAnsi="Times New Roman" w:cs="Times New Roman"/>
          <w:sz w:val="24"/>
          <w:szCs w:val="24"/>
        </w:rPr>
        <w:t>1</w:t>
      </w:r>
      <w:r w:rsidR="00C15274" w:rsidRPr="00C15274">
        <w:rPr>
          <w:rFonts w:ascii="Times New Roman" w:hAnsi="Times New Roman" w:cs="Times New Roman"/>
          <w:sz w:val="24"/>
          <w:szCs w:val="24"/>
        </w:rPr>
        <w:t> 527 223</w:t>
      </w:r>
      <w:r w:rsidRPr="00C15274">
        <w:rPr>
          <w:rFonts w:ascii="Times New Roman" w:hAnsi="Times New Roman" w:cs="Times New Roman"/>
          <w:sz w:val="24"/>
          <w:szCs w:val="24"/>
        </w:rPr>
        <w:t xml:space="preserve"> тыс. руб.</w:t>
      </w:r>
      <w:r w:rsidRPr="00A74B60">
        <w:rPr>
          <w:rFonts w:ascii="Times New Roman" w:hAnsi="Times New Roman" w:cs="Times New Roman"/>
          <w:sz w:val="24"/>
          <w:szCs w:val="24"/>
        </w:rPr>
        <w:t xml:space="preserve"> или</w:t>
      </w:r>
      <w:r w:rsidR="00690395" w:rsidRPr="00690395">
        <w:rPr>
          <w:rFonts w:ascii="Times New Roman" w:hAnsi="Times New Roman" w:cs="Times New Roman"/>
          <w:sz w:val="24"/>
          <w:szCs w:val="24"/>
        </w:rPr>
        <w:t>18,9</w:t>
      </w:r>
      <w:r w:rsidRPr="00690395">
        <w:rPr>
          <w:rFonts w:ascii="Times New Roman" w:hAnsi="Times New Roman" w:cs="Times New Roman"/>
          <w:sz w:val="24"/>
          <w:szCs w:val="24"/>
        </w:rPr>
        <w:t>% к год</w:t>
      </w:r>
      <w:r w:rsidR="00546BEA" w:rsidRPr="00690395">
        <w:rPr>
          <w:rFonts w:ascii="Times New Roman" w:hAnsi="Times New Roman" w:cs="Times New Roman"/>
          <w:sz w:val="24"/>
          <w:szCs w:val="24"/>
        </w:rPr>
        <w:t>овому</w:t>
      </w:r>
      <w:r w:rsidR="00546BEA" w:rsidRPr="00A37C2A">
        <w:rPr>
          <w:rFonts w:ascii="Times New Roman" w:hAnsi="Times New Roman" w:cs="Times New Roman"/>
          <w:sz w:val="24"/>
          <w:szCs w:val="24"/>
        </w:rPr>
        <w:t>плану</w:t>
      </w:r>
      <w:r w:rsidRPr="00A37C2A">
        <w:rPr>
          <w:rFonts w:ascii="Times New Roman" w:hAnsi="Times New Roman" w:cs="Times New Roman"/>
          <w:sz w:val="24"/>
          <w:szCs w:val="24"/>
        </w:rPr>
        <w:t>(в</w:t>
      </w:r>
      <w:r w:rsidRPr="00A37C2A">
        <w:rPr>
          <w:rFonts w:ascii="Times New Roman" w:hAnsi="Times New Roman" w:cs="Times New Roman"/>
          <w:sz w:val="24"/>
          <w:szCs w:val="24"/>
          <w:lang w:val="en-US"/>
        </w:rPr>
        <w:t>I</w:t>
      </w:r>
      <w:r w:rsidRPr="00A37C2A">
        <w:rPr>
          <w:rFonts w:ascii="Times New Roman" w:hAnsi="Times New Roman" w:cs="Times New Roman"/>
          <w:sz w:val="24"/>
          <w:szCs w:val="24"/>
        </w:rPr>
        <w:t> квартале 201</w:t>
      </w:r>
      <w:r w:rsidR="00A37C2A" w:rsidRPr="00A37C2A">
        <w:rPr>
          <w:rFonts w:ascii="Times New Roman" w:hAnsi="Times New Roman" w:cs="Times New Roman"/>
          <w:sz w:val="24"/>
          <w:szCs w:val="24"/>
        </w:rPr>
        <w:t>2</w:t>
      </w:r>
      <w:r w:rsidRPr="00A37C2A">
        <w:rPr>
          <w:rFonts w:ascii="Times New Roman" w:hAnsi="Times New Roman" w:cs="Times New Roman"/>
          <w:sz w:val="24"/>
          <w:szCs w:val="24"/>
        </w:rPr>
        <w:t xml:space="preserve"> года </w:t>
      </w:r>
      <w:r w:rsidR="00A37C2A" w:rsidRPr="00A37C2A">
        <w:rPr>
          <w:rFonts w:ascii="Times New Roman" w:hAnsi="Times New Roman" w:cs="Times New Roman"/>
          <w:sz w:val="24"/>
          <w:szCs w:val="24"/>
        </w:rPr>
        <w:t>1 569 602</w:t>
      </w:r>
      <w:r w:rsidRPr="00A37C2A">
        <w:rPr>
          <w:rFonts w:ascii="Times New Roman" w:hAnsi="Times New Roman" w:cs="Times New Roman"/>
          <w:sz w:val="24"/>
          <w:szCs w:val="24"/>
        </w:rPr>
        <w:t xml:space="preserve"> тыс. руб</w:t>
      </w:r>
      <w:r w:rsidR="00100818" w:rsidRPr="00A37C2A">
        <w:rPr>
          <w:rFonts w:ascii="Times New Roman" w:hAnsi="Times New Roman" w:cs="Times New Roman"/>
          <w:sz w:val="24"/>
          <w:szCs w:val="24"/>
        </w:rPr>
        <w:t>.</w:t>
      </w:r>
      <w:r w:rsidRPr="00A37C2A">
        <w:rPr>
          <w:rFonts w:ascii="Times New Roman" w:hAnsi="Times New Roman" w:cs="Times New Roman"/>
          <w:sz w:val="24"/>
          <w:szCs w:val="24"/>
        </w:rPr>
        <w:t xml:space="preserve"> или</w:t>
      </w:r>
      <w:r w:rsidR="00C0384C" w:rsidRPr="00C0384C">
        <w:rPr>
          <w:rFonts w:ascii="Times New Roman" w:hAnsi="Times New Roman" w:cs="Times New Roman"/>
          <w:sz w:val="24"/>
          <w:szCs w:val="24"/>
        </w:rPr>
        <w:t>20,4</w:t>
      </w:r>
      <w:r w:rsidRPr="00C0384C">
        <w:rPr>
          <w:rFonts w:ascii="Times New Roman" w:hAnsi="Times New Roman" w:cs="Times New Roman"/>
          <w:sz w:val="24"/>
          <w:szCs w:val="24"/>
        </w:rPr>
        <w:t>% к год</w:t>
      </w:r>
      <w:r w:rsidR="00546BEA" w:rsidRPr="00C0384C">
        <w:rPr>
          <w:rFonts w:ascii="Times New Roman" w:hAnsi="Times New Roman" w:cs="Times New Roman"/>
          <w:sz w:val="24"/>
          <w:szCs w:val="24"/>
        </w:rPr>
        <w:t>овому плану</w:t>
      </w:r>
      <w:r w:rsidRPr="00C0384C">
        <w:rPr>
          <w:rFonts w:ascii="Times New Roman" w:hAnsi="Times New Roman" w:cs="Times New Roman"/>
          <w:sz w:val="24"/>
          <w:szCs w:val="24"/>
        </w:rPr>
        <w:t>);</w:t>
      </w:r>
    </w:p>
    <w:p w:rsidR="00AC035D" w:rsidRPr="00C0384C" w:rsidRDefault="00501D6E" w:rsidP="00C15110">
      <w:pPr>
        <w:pStyle w:val="a5"/>
        <w:tabs>
          <w:tab w:val="left" w:pos="9923"/>
        </w:tabs>
        <w:suppressAutoHyphens w:val="0"/>
        <w:spacing w:after="60" w:line="240" w:lineRule="auto"/>
        <w:ind w:left="-284" w:right="-426" w:firstLine="426"/>
        <w:jc w:val="both"/>
        <w:rPr>
          <w:rFonts w:ascii="Times New Roman" w:hAnsi="Times New Roman" w:cs="Times New Roman"/>
        </w:rPr>
      </w:pPr>
      <w:r w:rsidRPr="000C0F43">
        <w:rPr>
          <w:rFonts w:ascii="Times New Roman" w:hAnsi="Times New Roman" w:cs="Times New Roman"/>
          <w:b/>
        </w:rPr>
        <w:t>-</w:t>
      </w:r>
      <w:r w:rsidR="00AC035D" w:rsidRPr="000C0F43">
        <w:rPr>
          <w:rFonts w:ascii="Times New Roman" w:hAnsi="Times New Roman" w:cs="Times New Roman"/>
        </w:rPr>
        <w:t xml:space="preserve">за счет средств </w:t>
      </w:r>
      <w:r w:rsidRPr="000C0F43">
        <w:rPr>
          <w:rFonts w:ascii="Times New Roman" w:hAnsi="Times New Roman" w:cs="Times New Roman"/>
        </w:rPr>
        <w:t xml:space="preserve">вышестоящих бюджетов в сумме </w:t>
      </w:r>
      <w:r w:rsidR="00650CBF" w:rsidRPr="000C0F43">
        <w:rPr>
          <w:rFonts w:ascii="Times New Roman" w:hAnsi="Times New Roman" w:cs="Times New Roman"/>
        </w:rPr>
        <w:t>434 093</w:t>
      </w:r>
      <w:r w:rsidR="00AC035D" w:rsidRPr="000C0F43">
        <w:rPr>
          <w:rFonts w:ascii="Times New Roman" w:hAnsi="Times New Roman" w:cs="Times New Roman"/>
        </w:rPr>
        <w:t xml:space="preserve"> тыс. руб</w:t>
      </w:r>
      <w:r w:rsidR="00100818" w:rsidRPr="000C0F43">
        <w:rPr>
          <w:rFonts w:ascii="Times New Roman" w:hAnsi="Times New Roman" w:cs="Times New Roman"/>
        </w:rPr>
        <w:t>.</w:t>
      </w:r>
      <w:r w:rsidR="00AC035D" w:rsidRPr="000C0F43">
        <w:rPr>
          <w:rFonts w:ascii="Times New Roman" w:hAnsi="Times New Roman" w:cs="Times New Roman"/>
        </w:rPr>
        <w:t>или</w:t>
      </w:r>
      <w:r w:rsidR="00681EC8" w:rsidRPr="00681EC8">
        <w:rPr>
          <w:rFonts w:ascii="Times New Roman" w:hAnsi="Times New Roman" w:cs="Times New Roman"/>
        </w:rPr>
        <w:t>10,2</w:t>
      </w:r>
      <w:r w:rsidR="00AC035D" w:rsidRPr="00681EC8">
        <w:rPr>
          <w:rFonts w:ascii="Times New Roman" w:hAnsi="Times New Roman" w:cs="Times New Roman"/>
        </w:rPr>
        <w:t>%</w:t>
      </w:r>
      <w:r w:rsidR="00AC035D" w:rsidRPr="000C0F43">
        <w:rPr>
          <w:rFonts w:ascii="Times New Roman" w:hAnsi="Times New Roman" w:cs="Times New Roman"/>
        </w:rPr>
        <w:t>к год</w:t>
      </w:r>
      <w:r w:rsidR="00546BEA" w:rsidRPr="000C0F43">
        <w:rPr>
          <w:rFonts w:ascii="Times New Roman" w:hAnsi="Times New Roman" w:cs="Times New Roman"/>
        </w:rPr>
        <w:t>овому плану</w:t>
      </w:r>
      <w:r w:rsidR="00AC035D" w:rsidRPr="000C0F43">
        <w:rPr>
          <w:rFonts w:ascii="Times New Roman" w:hAnsi="Times New Roman" w:cs="Times New Roman"/>
        </w:rPr>
        <w:t xml:space="preserve">(в </w:t>
      </w:r>
      <w:r w:rsidR="00AC035D" w:rsidRPr="000C0F43">
        <w:rPr>
          <w:rFonts w:ascii="Times New Roman" w:hAnsi="Times New Roman" w:cs="Times New Roman"/>
          <w:lang w:val="en-US"/>
        </w:rPr>
        <w:t>I</w:t>
      </w:r>
      <w:r w:rsidR="00AC035D" w:rsidRPr="000C0F43">
        <w:rPr>
          <w:rFonts w:ascii="Times New Roman" w:hAnsi="Times New Roman" w:cs="Times New Roman"/>
        </w:rPr>
        <w:t> кв</w:t>
      </w:r>
      <w:r w:rsidRPr="000C0F43">
        <w:rPr>
          <w:rFonts w:ascii="Times New Roman" w:hAnsi="Times New Roman" w:cs="Times New Roman"/>
        </w:rPr>
        <w:t>артале 201</w:t>
      </w:r>
      <w:r w:rsidR="00650CBF" w:rsidRPr="000C0F43">
        <w:rPr>
          <w:rFonts w:ascii="Times New Roman" w:hAnsi="Times New Roman" w:cs="Times New Roman"/>
        </w:rPr>
        <w:t>2</w:t>
      </w:r>
      <w:r w:rsidR="00AC035D" w:rsidRPr="000C0F43">
        <w:rPr>
          <w:rFonts w:ascii="Times New Roman" w:hAnsi="Times New Roman" w:cs="Times New Roman"/>
        </w:rPr>
        <w:t xml:space="preserve"> года </w:t>
      </w:r>
      <w:r w:rsidR="000C0F43" w:rsidRPr="000C0F43">
        <w:rPr>
          <w:rFonts w:ascii="Times New Roman" w:hAnsi="Times New Roman" w:cs="Times New Roman"/>
        </w:rPr>
        <w:t>553 225</w:t>
      </w:r>
      <w:r w:rsidR="00AC035D" w:rsidRPr="000C0F43">
        <w:rPr>
          <w:rFonts w:ascii="Times New Roman" w:hAnsi="Times New Roman" w:cs="Times New Roman"/>
        </w:rPr>
        <w:t xml:space="preserve"> тыс. руб</w:t>
      </w:r>
      <w:r w:rsidRPr="000C0F43">
        <w:rPr>
          <w:rFonts w:ascii="Times New Roman" w:hAnsi="Times New Roman" w:cs="Times New Roman"/>
        </w:rPr>
        <w:t>.</w:t>
      </w:r>
      <w:r w:rsidR="00AC035D" w:rsidRPr="000C0F43">
        <w:rPr>
          <w:rFonts w:ascii="Times New Roman" w:hAnsi="Times New Roman" w:cs="Times New Roman"/>
        </w:rPr>
        <w:t xml:space="preserve">  или</w:t>
      </w:r>
      <w:r w:rsidR="00C0384C" w:rsidRPr="00C0384C">
        <w:rPr>
          <w:rFonts w:ascii="Times New Roman" w:hAnsi="Times New Roman" w:cs="Times New Roman"/>
        </w:rPr>
        <w:t>17,3</w:t>
      </w:r>
      <w:r w:rsidR="0094279C" w:rsidRPr="00C0384C">
        <w:rPr>
          <w:rFonts w:ascii="Times New Roman" w:hAnsi="Times New Roman" w:cs="Times New Roman"/>
        </w:rPr>
        <w:t>% к год</w:t>
      </w:r>
      <w:r w:rsidR="00546BEA" w:rsidRPr="00C0384C">
        <w:rPr>
          <w:rFonts w:ascii="Times New Roman" w:hAnsi="Times New Roman" w:cs="Times New Roman"/>
        </w:rPr>
        <w:t>овому плану</w:t>
      </w:r>
      <w:r w:rsidR="0094279C" w:rsidRPr="00C0384C">
        <w:rPr>
          <w:rFonts w:ascii="Times New Roman" w:hAnsi="Times New Roman" w:cs="Times New Roman"/>
        </w:rPr>
        <w:t>).</w:t>
      </w:r>
    </w:p>
    <w:p w:rsidR="00AF4737" w:rsidRDefault="0097214A" w:rsidP="00C15110">
      <w:pPr>
        <w:tabs>
          <w:tab w:val="left" w:pos="9923"/>
        </w:tabs>
        <w:spacing w:after="160" w:line="240" w:lineRule="auto"/>
        <w:ind w:left="-284" w:right="-426" w:firstLine="426"/>
        <w:jc w:val="both"/>
        <w:rPr>
          <w:rFonts w:ascii="Times New Roman" w:hAnsi="Times New Roman" w:cs="Times New Roman"/>
          <w:sz w:val="24"/>
          <w:szCs w:val="24"/>
        </w:rPr>
      </w:pPr>
      <w:r>
        <w:rPr>
          <w:rFonts w:ascii="Times New Roman" w:hAnsi="Times New Roman" w:cs="Times New Roman"/>
          <w:sz w:val="24"/>
          <w:szCs w:val="24"/>
        </w:rPr>
        <w:t>В таблице №5 пр</w:t>
      </w:r>
      <w:r w:rsidR="00E31230">
        <w:rPr>
          <w:rFonts w:ascii="Times New Roman" w:hAnsi="Times New Roman" w:cs="Times New Roman"/>
          <w:sz w:val="24"/>
          <w:szCs w:val="24"/>
        </w:rPr>
        <w:t>едставлено</w:t>
      </w:r>
      <w:r>
        <w:rPr>
          <w:rFonts w:ascii="Times New Roman" w:hAnsi="Times New Roman" w:cs="Times New Roman"/>
          <w:sz w:val="24"/>
          <w:szCs w:val="24"/>
        </w:rPr>
        <w:t xml:space="preserve"> исполнение бюджета за I квартал согласно функциональной классификации расходов бюджета.</w:t>
      </w:r>
    </w:p>
    <w:p w:rsidR="0097214A" w:rsidRPr="00E31230" w:rsidRDefault="0097214A" w:rsidP="00F34543">
      <w:pPr>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t>Таблица №5</w:t>
      </w:r>
      <w:r>
        <w:rPr>
          <w:rFonts w:ascii="Times New Roman" w:hAnsi="Times New Roman" w:cs="Times New Roman"/>
          <w:b/>
          <w:bCs/>
          <w:sz w:val="24"/>
          <w:szCs w:val="24"/>
        </w:rPr>
        <w:tab/>
      </w:r>
      <w:r w:rsidR="00E7482A">
        <w:rPr>
          <w:rFonts w:ascii="Times New Roman" w:hAnsi="Times New Roman" w:cs="Times New Roman"/>
          <w:sz w:val="24"/>
          <w:szCs w:val="24"/>
        </w:rPr>
        <w:tab/>
      </w:r>
      <w:r w:rsidR="00E7482A">
        <w:rPr>
          <w:rFonts w:ascii="Times New Roman" w:hAnsi="Times New Roman" w:cs="Times New Roman"/>
          <w:sz w:val="24"/>
          <w:szCs w:val="24"/>
        </w:rPr>
        <w:tab/>
      </w:r>
      <w:r w:rsidR="00E7482A">
        <w:rPr>
          <w:rFonts w:ascii="Times New Roman" w:hAnsi="Times New Roman" w:cs="Times New Roman"/>
          <w:sz w:val="24"/>
          <w:szCs w:val="24"/>
        </w:rPr>
        <w:tab/>
      </w:r>
      <w:r w:rsidR="00E7482A">
        <w:rPr>
          <w:rFonts w:ascii="Times New Roman" w:hAnsi="Times New Roman" w:cs="Times New Roman"/>
          <w:sz w:val="24"/>
          <w:szCs w:val="24"/>
        </w:rPr>
        <w:tab/>
      </w:r>
      <w:r w:rsidR="00E7482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31230">
        <w:rPr>
          <w:rFonts w:ascii="Times New Roman" w:hAnsi="Times New Roman" w:cs="Times New Roman"/>
          <w:iCs/>
          <w:sz w:val="24"/>
          <w:szCs w:val="24"/>
        </w:rPr>
        <w:t>(тыс. руб.)</w:t>
      </w:r>
    </w:p>
    <w:tbl>
      <w:tblPr>
        <w:tblStyle w:val="a4"/>
        <w:tblW w:w="9923" w:type="dxa"/>
        <w:tblInd w:w="-176" w:type="dxa"/>
        <w:tblLayout w:type="fixed"/>
        <w:tblLook w:val="04A0"/>
      </w:tblPr>
      <w:tblGrid>
        <w:gridCol w:w="710"/>
        <w:gridCol w:w="2835"/>
        <w:gridCol w:w="1134"/>
        <w:gridCol w:w="1134"/>
        <w:gridCol w:w="1134"/>
        <w:gridCol w:w="992"/>
        <w:gridCol w:w="992"/>
        <w:gridCol w:w="992"/>
      </w:tblGrid>
      <w:tr w:rsidR="00C47058" w:rsidTr="003061F1">
        <w:tc>
          <w:tcPr>
            <w:tcW w:w="3545" w:type="dxa"/>
            <w:gridSpan w:val="2"/>
            <w:vMerge w:val="restart"/>
            <w:vAlign w:val="center"/>
          </w:tcPr>
          <w:p w:rsidR="00DE398F" w:rsidRDefault="00C47058" w:rsidP="00B95CBB">
            <w:pPr>
              <w:pStyle w:val="a5"/>
              <w:spacing w:after="0" w:line="240" w:lineRule="auto"/>
              <w:ind w:left="0"/>
              <w:jc w:val="center"/>
              <w:rPr>
                <w:rFonts w:ascii="Times New Roman" w:hAnsi="Times New Roman" w:cs="Times New Roman"/>
                <w:b/>
                <w:i/>
                <w:color w:val="000000" w:themeColor="text1"/>
                <w:sz w:val="20"/>
                <w:szCs w:val="20"/>
              </w:rPr>
            </w:pPr>
            <w:r w:rsidRPr="005423FD">
              <w:rPr>
                <w:rFonts w:ascii="Times New Roman" w:hAnsi="Times New Roman" w:cs="Times New Roman"/>
                <w:b/>
                <w:i/>
                <w:color w:val="000000" w:themeColor="text1"/>
                <w:sz w:val="20"/>
                <w:szCs w:val="20"/>
              </w:rPr>
              <w:t>Наименование направлений расходов функциональной классификации расходов</w:t>
            </w:r>
          </w:p>
          <w:p w:rsidR="00C47058" w:rsidRPr="005423FD" w:rsidRDefault="00C47058" w:rsidP="00B95CBB">
            <w:pPr>
              <w:pStyle w:val="a5"/>
              <w:spacing w:after="0" w:line="240" w:lineRule="auto"/>
              <w:ind w:left="0"/>
              <w:jc w:val="center"/>
              <w:rPr>
                <w:rFonts w:ascii="Times New Roman" w:hAnsi="Times New Roman" w:cs="Times New Roman"/>
                <w:b/>
                <w:i/>
                <w:color w:val="000000" w:themeColor="text1"/>
                <w:sz w:val="20"/>
                <w:szCs w:val="20"/>
              </w:rPr>
            </w:pPr>
            <w:r w:rsidRPr="005423FD">
              <w:rPr>
                <w:rFonts w:ascii="Times New Roman" w:hAnsi="Times New Roman" w:cs="Times New Roman"/>
                <w:b/>
                <w:i/>
                <w:color w:val="000000" w:themeColor="text1"/>
                <w:sz w:val="20"/>
                <w:szCs w:val="20"/>
              </w:rPr>
              <w:t>бюджета РФ</w:t>
            </w:r>
          </w:p>
        </w:tc>
        <w:tc>
          <w:tcPr>
            <w:tcW w:w="2268" w:type="dxa"/>
            <w:gridSpan w:val="2"/>
            <w:vAlign w:val="center"/>
          </w:tcPr>
          <w:p w:rsidR="00C47058" w:rsidRPr="005423FD" w:rsidRDefault="00C47058" w:rsidP="00B95CBB">
            <w:pPr>
              <w:pStyle w:val="a5"/>
              <w:spacing w:after="0" w:line="240" w:lineRule="auto"/>
              <w:ind w:left="0"/>
              <w:jc w:val="center"/>
              <w:rPr>
                <w:rFonts w:ascii="Times New Roman" w:hAnsi="Times New Roman" w:cs="Times New Roman"/>
                <w:b/>
                <w:i/>
                <w:color w:val="000000" w:themeColor="text1"/>
                <w:sz w:val="20"/>
                <w:szCs w:val="20"/>
              </w:rPr>
            </w:pPr>
            <w:r w:rsidRPr="005423FD">
              <w:rPr>
                <w:rFonts w:ascii="Times New Roman" w:hAnsi="Times New Roman" w:cs="Times New Roman"/>
                <w:b/>
                <w:i/>
                <w:color w:val="000000" w:themeColor="text1"/>
                <w:sz w:val="20"/>
                <w:szCs w:val="20"/>
              </w:rPr>
              <w:t>Утверждено на 201</w:t>
            </w:r>
            <w:r w:rsidR="009508E6">
              <w:rPr>
                <w:rFonts w:ascii="Times New Roman" w:hAnsi="Times New Roman" w:cs="Times New Roman"/>
                <w:b/>
                <w:i/>
                <w:color w:val="000000" w:themeColor="text1"/>
                <w:sz w:val="20"/>
                <w:szCs w:val="20"/>
              </w:rPr>
              <w:t>3</w:t>
            </w:r>
            <w:r w:rsidRPr="005423FD">
              <w:rPr>
                <w:rFonts w:ascii="Times New Roman" w:hAnsi="Times New Roman" w:cs="Times New Roman"/>
                <w:b/>
                <w:i/>
                <w:color w:val="000000" w:themeColor="text1"/>
                <w:sz w:val="20"/>
                <w:szCs w:val="20"/>
              </w:rPr>
              <w:t>г.</w:t>
            </w:r>
          </w:p>
        </w:tc>
        <w:tc>
          <w:tcPr>
            <w:tcW w:w="2126" w:type="dxa"/>
            <w:gridSpan w:val="2"/>
            <w:vAlign w:val="center"/>
          </w:tcPr>
          <w:p w:rsidR="00C15110" w:rsidRDefault="00C47058" w:rsidP="00B95CBB">
            <w:pPr>
              <w:pStyle w:val="a5"/>
              <w:spacing w:after="0" w:line="240" w:lineRule="auto"/>
              <w:ind w:left="0"/>
              <w:jc w:val="center"/>
              <w:rPr>
                <w:rFonts w:ascii="Times New Roman" w:hAnsi="Times New Roman" w:cs="Times New Roman"/>
                <w:b/>
                <w:i/>
                <w:color w:val="000000" w:themeColor="text1"/>
                <w:sz w:val="20"/>
                <w:szCs w:val="20"/>
              </w:rPr>
            </w:pPr>
            <w:r w:rsidRPr="005423FD">
              <w:rPr>
                <w:rFonts w:ascii="Times New Roman" w:hAnsi="Times New Roman" w:cs="Times New Roman"/>
                <w:b/>
                <w:i/>
                <w:color w:val="000000" w:themeColor="text1"/>
                <w:sz w:val="20"/>
                <w:szCs w:val="20"/>
              </w:rPr>
              <w:t>Исполнено за</w:t>
            </w:r>
          </w:p>
          <w:p w:rsidR="00C47058" w:rsidRPr="005423FD" w:rsidRDefault="00C47058" w:rsidP="00B95CBB">
            <w:pPr>
              <w:pStyle w:val="a5"/>
              <w:spacing w:after="0" w:line="240" w:lineRule="auto"/>
              <w:ind w:left="0"/>
              <w:jc w:val="center"/>
              <w:rPr>
                <w:rFonts w:ascii="Times New Roman" w:hAnsi="Times New Roman" w:cs="Times New Roman"/>
                <w:b/>
                <w:i/>
                <w:color w:val="000000" w:themeColor="text1"/>
                <w:sz w:val="20"/>
                <w:szCs w:val="20"/>
              </w:rPr>
            </w:pPr>
            <w:r w:rsidRPr="005423FD">
              <w:rPr>
                <w:rFonts w:ascii="Times New Roman" w:hAnsi="Times New Roman" w:cs="Times New Roman"/>
                <w:b/>
                <w:i/>
                <w:color w:val="000000" w:themeColor="text1"/>
                <w:sz w:val="20"/>
                <w:szCs w:val="20"/>
              </w:rPr>
              <w:t xml:space="preserve"> I кв</w:t>
            </w:r>
            <w:r w:rsidR="00075F3A">
              <w:rPr>
                <w:rFonts w:ascii="Times New Roman" w:hAnsi="Times New Roman" w:cs="Times New Roman"/>
                <w:b/>
                <w:i/>
                <w:color w:val="000000" w:themeColor="text1"/>
                <w:sz w:val="20"/>
                <w:szCs w:val="20"/>
              </w:rPr>
              <w:t xml:space="preserve">артал </w:t>
            </w:r>
            <w:r w:rsidRPr="005423FD">
              <w:rPr>
                <w:rFonts w:ascii="Times New Roman" w:hAnsi="Times New Roman" w:cs="Times New Roman"/>
                <w:b/>
                <w:i/>
                <w:color w:val="000000" w:themeColor="text1"/>
                <w:sz w:val="20"/>
                <w:szCs w:val="20"/>
              </w:rPr>
              <w:t>201</w:t>
            </w:r>
            <w:r w:rsidR="009508E6">
              <w:rPr>
                <w:rFonts w:ascii="Times New Roman" w:hAnsi="Times New Roman" w:cs="Times New Roman"/>
                <w:b/>
                <w:i/>
                <w:color w:val="000000" w:themeColor="text1"/>
                <w:sz w:val="20"/>
                <w:szCs w:val="20"/>
              </w:rPr>
              <w:t>3</w:t>
            </w:r>
            <w:r w:rsidRPr="005423FD">
              <w:rPr>
                <w:rFonts w:ascii="Times New Roman" w:hAnsi="Times New Roman" w:cs="Times New Roman"/>
                <w:b/>
                <w:i/>
                <w:color w:val="000000" w:themeColor="text1"/>
                <w:sz w:val="20"/>
                <w:szCs w:val="20"/>
              </w:rPr>
              <w:t>г.</w:t>
            </w:r>
          </w:p>
        </w:tc>
        <w:tc>
          <w:tcPr>
            <w:tcW w:w="1984" w:type="dxa"/>
            <w:gridSpan w:val="2"/>
            <w:vAlign w:val="center"/>
          </w:tcPr>
          <w:p w:rsidR="00C47058" w:rsidRPr="005423FD" w:rsidRDefault="00C47058" w:rsidP="00B95CBB">
            <w:pPr>
              <w:pStyle w:val="a5"/>
              <w:spacing w:after="0" w:line="240" w:lineRule="auto"/>
              <w:ind w:left="0"/>
              <w:jc w:val="center"/>
              <w:rPr>
                <w:rFonts w:ascii="Times New Roman" w:hAnsi="Times New Roman" w:cs="Times New Roman"/>
                <w:b/>
                <w:i/>
                <w:color w:val="000000" w:themeColor="text1"/>
                <w:sz w:val="20"/>
                <w:szCs w:val="20"/>
              </w:rPr>
            </w:pPr>
            <w:r w:rsidRPr="005423FD">
              <w:rPr>
                <w:rFonts w:ascii="Times New Roman" w:hAnsi="Times New Roman" w:cs="Times New Roman"/>
                <w:b/>
                <w:i/>
                <w:color w:val="000000" w:themeColor="text1"/>
                <w:sz w:val="20"/>
                <w:szCs w:val="20"/>
              </w:rPr>
              <w:t>Исполнение к годовым плановым назначениям (</w:t>
            </w:r>
            <w:proofErr w:type="gramStart"/>
            <w:r w:rsidRPr="005423FD">
              <w:rPr>
                <w:rFonts w:ascii="Times New Roman" w:hAnsi="Times New Roman" w:cs="Times New Roman"/>
                <w:b/>
                <w:i/>
                <w:color w:val="000000" w:themeColor="text1"/>
                <w:sz w:val="20"/>
                <w:szCs w:val="20"/>
              </w:rPr>
              <w:t>в</w:t>
            </w:r>
            <w:proofErr w:type="gramEnd"/>
            <w:r w:rsidRPr="005423FD">
              <w:rPr>
                <w:rFonts w:ascii="Times New Roman" w:hAnsi="Times New Roman" w:cs="Times New Roman"/>
                <w:b/>
                <w:i/>
                <w:color w:val="000000" w:themeColor="text1"/>
                <w:sz w:val="20"/>
                <w:szCs w:val="20"/>
              </w:rPr>
              <w:t>%)</w:t>
            </w:r>
          </w:p>
        </w:tc>
      </w:tr>
      <w:tr w:rsidR="005423FD" w:rsidTr="003061F1">
        <w:tc>
          <w:tcPr>
            <w:tcW w:w="3545" w:type="dxa"/>
            <w:gridSpan w:val="2"/>
            <w:vMerge/>
          </w:tcPr>
          <w:p w:rsidR="005423FD" w:rsidRPr="005423FD" w:rsidRDefault="005423FD" w:rsidP="00B95CBB">
            <w:pPr>
              <w:pStyle w:val="a5"/>
              <w:spacing w:after="0" w:line="240" w:lineRule="auto"/>
              <w:ind w:left="0"/>
              <w:jc w:val="both"/>
              <w:rPr>
                <w:rFonts w:ascii="Times New Roman" w:hAnsi="Times New Roman" w:cs="Times New Roman"/>
                <w:b/>
                <w:i/>
                <w:color w:val="000000" w:themeColor="text1"/>
                <w:sz w:val="20"/>
                <w:szCs w:val="20"/>
              </w:rPr>
            </w:pPr>
          </w:p>
        </w:tc>
        <w:tc>
          <w:tcPr>
            <w:tcW w:w="1134" w:type="dxa"/>
            <w:vAlign w:val="center"/>
          </w:tcPr>
          <w:p w:rsidR="005423FD" w:rsidRPr="005423FD" w:rsidRDefault="005423FD" w:rsidP="00B95CBB">
            <w:pPr>
              <w:pStyle w:val="a5"/>
              <w:spacing w:after="0" w:line="240" w:lineRule="auto"/>
              <w:ind w:left="0"/>
              <w:jc w:val="center"/>
              <w:rPr>
                <w:rFonts w:ascii="Times New Roman" w:hAnsi="Times New Roman" w:cs="Times New Roman"/>
                <w:b/>
                <w:i/>
                <w:color w:val="000000" w:themeColor="text1"/>
                <w:sz w:val="20"/>
                <w:szCs w:val="20"/>
              </w:rPr>
            </w:pPr>
            <w:r w:rsidRPr="005423FD">
              <w:rPr>
                <w:rFonts w:ascii="Times New Roman" w:hAnsi="Times New Roman" w:cs="Times New Roman"/>
                <w:b/>
                <w:i/>
                <w:color w:val="000000" w:themeColor="text1"/>
                <w:sz w:val="20"/>
                <w:szCs w:val="20"/>
              </w:rPr>
              <w:t>Всего</w:t>
            </w:r>
          </w:p>
        </w:tc>
        <w:tc>
          <w:tcPr>
            <w:tcW w:w="1134" w:type="dxa"/>
            <w:vAlign w:val="center"/>
          </w:tcPr>
          <w:p w:rsidR="005423FD" w:rsidRPr="009212E0" w:rsidRDefault="009212E0" w:rsidP="00B95CBB">
            <w:pPr>
              <w:pStyle w:val="a5"/>
              <w:spacing w:after="0" w:line="240" w:lineRule="auto"/>
              <w:ind w:left="0"/>
              <w:jc w:val="center"/>
              <w:rPr>
                <w:rFonts w:ascii="Times New Roman" w:hAnsi="Times New Roman" w:cs="Times New Roman"/>
                <w:i/>
                <w:color w:val="000000" w:themeColor="text1"/>
                <w:sz w:val="20"/>
                <w:szCs w:val="20"/>
              </w:rPr>
            </w:pPr>
            <w:r w:rsidRPr="009212E0">
              <w:rPr>
                <w:rFonts w:ascii="Times New Roman" w:hAnsi="Times New Roman" w:cs="Times New Roman"/>
                <w:i/>
                <w:color w:val="000000" w:themeColor="text1"/>
                <w:sz w:val="20"/>
                <w:szCs w:val="20"/>
              </w:rPr>
              <w:t>в</w:t>
            </w:r>
            <w:r w:rsidR="005423FD" w:rsidRPr="009212E0">
              <w:rPr>
                <w:rFonts w:ascii="Times New Roman" w:hAnsi="Times New Roman" w:cs="Times New Roman"/>
                <w:i/>
                <w:color w:val="000000" w:themeColor="text1"/>
                <w:sz w:val="20"/>
                <w:szCs w:val="20"/>
              </w:rPr>
              <w:t>ышест. бюджет</w:t>
            </w:r>
          </w:p>
        </w:tc>
        <w:tc>
          <w:tcPr>
            <w:tcW w:w="1134" w:type="dxa"/>
            <w:vAlign w:val="center"/>
          </w:tcPr>
          <w:p w:rsidR="005423FD" w:rsidRPr="005423FD" w:rsidRDefault="005423FD" w:rsidP="00B95CBB">
            <w:pPr>
              <w:pStyle w:val="a5"/>
              <w:spacing w:after="0" w:line="240" w:lineRule="auto"/>
              <w:ind w:left="0"/>
              <w:jc w:val="center"/>
              <w:rPr>
                <w:rFonts w:ascii="Times New Roman" w:hAnsi="Times New Roman" w:cs="Times New Roman"/>
                <w:b/>
                <w:i/>
                <w:color w:val="000000" w:themeColor="text1"/>
                <w:sz w:val="20"/>
                <w:szCs w:val="20"/>
              </w:rPr>
            </w:pPr>
            <w:r w:rsidRPr="005423FD">
              <w:rPr>
                <w:rFonts w:ascii="Times New Roman" w:hAnsi="Times New Roman" w:cs="Times New Roman"/>
                <w:b/>
                <w:i/>
                <w:color w:val="000000" w:themeColor="text1"/>
                <w:sz w:val="20"/>
                <w:szCs w:val="20"/>
              </w:rPr>
              <w:t>Всего</w:t>
            </w:r>
          </w:p>
        </w:tc>
        <w:tc>
          <w:tcPr>
            <w:tcW w:w="992" w:type="dxa"/>
            <w:vAlign w:val="center"/>
          </w:tcPr>
          <w:p w:rsidR="005423FD" w:rsidRPr="009212E0" w:rsidRDefault="009212E0" w:rsidP="00B95CBB">
            <w:pPr>
              <w:pStyle w:val="a5"/>
              <w:spacing w:after="0" w:line="240" w:lineRule="auto"/>
              <w:ind w:left="0"/>
              <w:jc w:val="center"/>
              <w:rPr>
                <w:rFonts w:ascii="Times New Roman" w:hAnsi="Times New Roman" w:cs="Times New Roman"/>
                <w:i/>
                <w:color w:val="000000" w:themeColor="text1"/>
                <w:sz w:val="20"/>
                <w:szCs w:val="20"/>
              </w:rPr>
            </w:pPr>
            <w:r w:rsidRPr="009212E0">
              <w:rPr>
                <w:rFonts w:ascii="Times New Roman" w:hAnsi="Times New Roman" w:cs="Times New Roman"/>
                <w:i/>
                <w:color w:val="000000" w:themeColor="text1"/>
                <w:sz w:val="20"/>
                <w:szCs w:val="20"/>
              </w:rPr>
              <w:t>в</w:t>
            </w:r>
            <w:r w:rsidR="005423FD" w:rsidRPr="009212E0">
              <w:rPr>
                <w:rFonts w:ascii="Times New Roman" w:hAnsi="Times New Roman" w:cs="Times New Roman"/>
                <w:i/>
                <w:color w:val="000000" w:themeColor="text1"/>
                <w:sz w:val="20"/>
                <w:szCs w:val="20"/>
              </w:rPr>
              <w:t>ышест. бюджет</w:t>
            </w:r>
          </w:p>
        </w:tc>
        <w:tc>
          <w:tcPr>
            <w:tcW w:w="992" w:type="dxa"/>
            <w:vAlign w:val="center"/>
          </w:tcPr>
          <w:p w:rsidR="005423FD" w:rsidRPr="005423FD" w:rsidRDefault="005423FD" w:rsidP="00B95CBB">
            <w:pPr>
              <w:pStyle w:val="a5"/>
              <w:spacing w:after="0" w:line="240" w:lineRule="auto"/>
              <w:ind w:left="0"/>
              <w:jc w:val="center"/>
              <w:rPr>
                <w:rFonts w:ascii="Times New Roman" w:hAnsi="Times New Roman" w:cs="Times New Roman"/>
                <w:b/>
                <w:i/>
                <w:color w:val="000000" w:themeColor="text1"/>
                <w:sz w:val="20"/>
                <w:szCs w:val="20"/>
              </w:rPr>
            </w:pPr>
            <w:r w:rsidRPr="005423FD">
              <w:rPr>
                <w:rFonts w:ascii="Times New Roman" w:hAnsi="Times New Roman" w:cs="Times New Roman"/>
                <w:b/>
                <w:i/>
                <w:color w:val="000000" w:themeColor="text1"/>
                <w:sz w:val="20"/>
                <w:szCs w:val="20"/>
              </w:rPr>
              <w:t>Всего</w:t>
            </w:r>
          </w:p>
        </w:tc>
        <w:tc>
          <w:tcPr>
            <w:tcW w:w="992" w:type="dxa"/>
            <w:vAlign w:val="center"/>
          </w:tcPr>
          <w:p w:rsidR="005423FD" w:rsidRPr="009212E0" w:rsidRDefault="009212E0" w:rsidP="00B95CBB">
            <w:pPr>
              <w:pStyle w:val="a5"/>
              <w:spacing w:after="0" w:line="240" w:lineRule="auto"/>
              <w:ind w:left="0"/>
              <w:jc w:val="center"/>
              <w:rPr>
                <w:rFonts w:ascii="Times New Roman" w:hAnsi="Times New Roman" w:cs="Times New Roman"/>
                <w:i/>
                <w:color w:val="000000" w:themeColor="text1"/>
                <w:sz w:val="20"/>
                <w:szCs w:val="20"/>
              </w:rPr>
            </w:pPr>
            <w:r w:rsidRPr="009212E0">
              <w:rPr>
                <w:rFonts w:ascii="Times New Roman" w:hAnsi="Times New Roman" w:cs="Times New Roman"/>
                <w:i/>
                <w:color w:val="000000" w:themeColor="text1"/>
                <w:sz w:val="20"/>
                <w:szCs w:val="20"/>
              </w:rPr>
              <w:t>в</w:t>
            </w:r>
            <w:r w:rsidR="005423FD" w:rsidRPr="009212E0">
              <w:rPr>
                <w:rFonts w:ascii="Times New Roman" w:hAnsi="Times New Roman" w:cs="Times New Roman"/>
                <w:i/>
                <w:color w:val="000000" w:themeColor="text1"/>
                <w:sz w:val="20"/>
                <w:szCs w:val="20"/>
              </w:rPr>
              <w:t>ышест. бюджет</w:t>
            </w:r>
          </w:p>
        </w:tc>
      </w:tr>
      <w:tr w:rsidR="005423FD" w:rsidRPr="00A80523" w:rsidTr="003061F1">
        <w:tc>
          <w:tcPr>
            <w:tcW w:w="710" w:type="dxa"/>
            <w:vAlign w:val="center"/>
          </w:tcPr>
          <w:p w:rsidR="005423FD" w:rsidRPr="00A80523" w:rsidRDefault="005423FD" w:rsidP="00B95CBB">
            <w:pPr>
              <w:pStyle w:val="a5"/>
              <w:spacing w:after="0" w:line="240" w:lineRule="auto"/>
              <w:ind w:left="0"/>
              <w:jc w:val="center"/>
              <w:rPr>
                <w:rFonts w:ascii="Times New Roman" w:hAnsi="Times New Roman" w:cs="Times New Roman"/>
                <w:color w:val="000000" w:themeColor="text1"/>
                <w:sz w:val="18"/>
                <w:szCs w:val="18"/>
              </w:rPr>
            </w:pPr>
            <w:r w:rsidRPr="00A80523">
              <w:rPr>
                <w:rFonts w:ascii="Times New Roman" w:hAnsi="Times New Roman" w:cs="Times New Roman"/>
                <w:color w:val="000000" w:themeColor="text1"/>
                <w:sz w:val="18"/>
                <w:szCs w:val="18"/>
              </w:rPr>
              <w:t>1</w:t>
            </w:r>
          </w:p>
        </w:tc>
        <w:tc>
          <w:tcPr>
            <w:tcW w:w="2835" w:type="dxa"/>
            <w:vAlign w:val="center"/>
          </w:tcPr>
          <w:p w:rsidR="005423FD" w:rsidRPr="00A80523" w:rsidRDefault="005423FD" w:rsidP="00B95CBB">
            <w:pPr>
              <w:pStyle w:val="a5"/>
              <w:spacing w:after="0" w:line="240" w:lineRule="auto"/>
              <w:ind w:left="0"/>
              <w:jc w:val="center"/>
              <w:rPr>
                <w:rFonts w:ascii="Times New Roman" w:hAnsi="Times New Roman" w:cs="Times New Roman"/>
                <w:color w:val="000000" w:themeColor="text1"/>
                <w:sz w:val="18"/>
                <w:szCs w:val="18"/>
              </w:rPr>
            </w:pPr>
            <w:r w:rsidRPr="00A80523">
              <w:rPr>
                <w:rFonts w:ascii="Times New Roman" w:hAnsi="Times New Roman" w:cs="Times New Roman"/>
                <w:color w:val="000000" w:themeColor="text1"/>
                <w:sz w:val="18"/>
                <w:szCs w:val="18"/>
              </w:rPr>
              <w:t>2</w:t>
            </w:r>
          </w:p>
        </w:tc>
        <w:tc>
          <w:tcPr>
            <w:tcW w:w="1134" w:type="dxa"/>
            <w:vAlign w:val="center"/>
          </w:tcPr>
          <w:p w:rsidR="005423FD" w:rsidRPr="00A80523" w:rsidRDefault="005423FD" w:rsidP="00B95CBB">
            <w:pPr>
              <w:pStyle w:val="a5"/>
              <w:spacing w:after="0" w:line="240" w:lineRule="auto"/>
              <w:ind w:left="0"/>
              <w:jc w:val="center"/>
              <w:rPr>
                <w:rFonts w:ascii="Times New Roman" w:hAnsi="Times New Roman" w:cs="Times New Roman"/>
                <w:color w:val="000000" w:themeColor="text1"/>
                <w:sz w:val="18"/>
                <w:szCs w:val="18"/>
              </w:rPr>
            </w:pPr>
            <w:r w:rsidRPr="00A80523">
              <w:rPr>
                <w:rFonts w:ascii="Times New Roman" w:hAnsi="Times New Roman" w:cs="Times New Roman"/>
                <w:color w:val="000000" w:themeColor="text1"/>
                <w:sz w:val="18"/>
                <w:szCs w:val="18"/>
              </w:rPr>
              <w:t>3</w:t>
            </w:r>
          </w:p>
        </w:tc>
        <w:tc>
          <w:tcPr>
            <w:tcW w:w="1134" w:type="dxa"/>
            <w:vAlign w:val="center"/>
          </w:tcPr>
          <w:p w:rsidR="005423FD" w:rsidRPr="00A80523" w:rsidRDefault="005423FD" w:rsidP="00B95CBB">
            <w:pPr>
              <w:pStyle w:val="a5"/>
              <w:spacing w:after="0" w:line="240" w:lineRule="auto"/>
              <w:ind w:left="0"/>
              <w:jc w:val="center"/>
              <w:rPr>
                <w:rFonts w:ascii="Times New Roman" w:hAnsi="Times New Roman" w:cs="Times New Roman"/>
                <w:color w:val="000000" w:themeColor="text1"/>
                <w:sz w:val="18"/>
                <w:szCs w:val="18"/>
              </w:rPr>
            </w:pPr>
            <w:r w:rsidRPr="00A80523">
              <w:rPr>
                <w:rFonts w:ascii="Times New Roman" w:hAnsi="Times New Roman" w:cs="Times New Roman"/>
                <w:color w:val="000000" w:themeColor="text1"/>
                <w:sz w:val="18"/>
                <w:szCs w:val="18"/>
              </w:rPr>
              <w:t>4</w:t>
            </w:r>
          </w:p>
        </w:tc>
        <w:tc>
          <w:tcPr>
            <w:tcW w:w="1134" w:type="dxa"/>
            <w:vAlign w:val="center"/>
          </w:tcPr>
          <w:p w:rsidR="005423FD" w:rsidRPr="00A80523" w:rsidRDefault="005423FD" w:rsidP="00B95CBB">
            <w:pPr>
              <w:pStyle w:val="a5"/>
              <w:spacing w:after="0" w:line="240" w:lineRule="auto"/>
              <w:ind w:left="0"/>
              <w:jc w:val="center"/>
              <w:rPr>
                <w:rFonts w:ascii="Times New Roman" w:hAnsi="Times New Roman" w:cs="Times New Roman"/>
                <w:color w:val="000000" w:themeColor="text1"/>
                <w:sz w:val="18"/>
                <w:szCs w:val="18"/>
              </w:rPr>
            </w:pPr>
            <w:r w:rsidRPr="00A80523">
              <w:rPr>
                <w:rFonts w:ascii="Times New Roman" w:hAnsi="Times New Roman" w:cs="Times New Roman"/>
                <w:color w:val="000000" w:themeColor="text1"/>
                <w:sz w:val="18"/>
                <w:szCs w:val="18"/>
              </w:rPr>
              <w:t>5</w:t>
            </w:r>
          </w:p>
        </w:tc>
        <w:tc>
          <w:tcPr>
            <w:tcW w:w="992" w:type="dxa"/>
            <w:vAlign w:val="center"/>
          </w:tcPr>
          <w:p w:rsidR="005423FD" w:rsidRPr="00A80523" w:rsidRDefault="005423FD" w:rsidP="00B95CBB">
            <w:pPr>
              <w:pStyle w:val="a5"/>
              <w:spacing w:after="0" w:line="240" w:lineRule="auto"/>
              <w:ind w:left="0"/>
              <w:jc w:val="center"/>
              <w:rPr>
                <w:rFonts w:ascii="Times New Roman" w:hAnsi="Times New Roman" w:cs="Times New Roman"/>
                <w:color w:val="000000" w:themeColor="text1"/>
                <w:sz w:val="18"/>
                <w:szCs w:val="18"/>
              </w:rPr>
            </w:pPr>
            <w:r w:rsidRPr="00A80523">
              <w:rPr>
                <w:rFonts w:ascii="Times New Roman" w:hAnsi="Times New Roman" w:cs="Times New Roman"/>
                <w:color w:val="000000" w:themeColor="text1"/>
                <w:sz w:val="18"/>
                <w:szCs w:val="18"/>
              </w:rPr>
              <w:t>6</w:t>
            </w:r>
          </w:p>
        </w:tc>
        <w:tc>
          <w:tcPr>
            <w:tcW w:w="992" w:type="dxa"/>
            <w:vAlign w:val="center"/>
          </w:tcPr>
          <w:p w:rsidR="005423FD" w:rsidRPr="00A80523" w:rsidRDefault="005423FD" w:rsidP="00B95CBB">
            <w:pPr>
              <w:pStyle w:val="a5"/>
              <w:spacing w:after="0" w:line="240" w:lineRule="auto"/>
              <w:ind w:left="0"/>
              <w:jc w:val="center"/>
              <w:rPr>
                <w:rFonts w:ascii="Times New Roman" w:hAnsi="Times New Roman" w:cs="Times New Roman"/>
                <w:color w:val="000000" w:themeColor="text1"/>
                <w:sz w:val="18"/>
                <w:szCs w:val="18"/>
              </w:rPr>
            </w:pPr>
            <w:r w:rsidRPr="00A80523">
              <w:rPr>
                <w:rFonts w:ascii="Times New Roman" w:hAnsi="Times New Roman" w:cs="Times New Roman"/>
                <w:color w:val="000000" w:themeColor="text1"/>
                <w:sz w:val="18"/>
                <w:szCs w:val="18"/>
              </w:rPr>
              <w:t>7</w:t>
            </w:r>
          </w:p>
        </w:tc>
        <w:tc>
          <w:tcPr>
            <w:tcW w:w="992" w:type="dxa"/>
            <w:vAlign w:val="center"/>
          </w:tcPr>
          <w:p w:rsidR="005423FD" w:rsidRPr="00A80523" w:rsidRDefault="005423FD" w:rsidP="00B95CBB">
            <w:pPr>
              <w:pStyle w:val="a5"/>
              <w:spacing w:after="0" w:line="240" w:lineRule="auto"/>
              <w:ind w:left="0"/>
              <w:jc w:val="center"/>
              <w:rPr>
                <w:rFonts w:ascii="Times New Roman" w:hAnsi="Times New Roman" w:cs="Times New Roman"/>
                <w:color w:val="000000" w:themeColor="text1"/>
                <w:sz w:val="18"/>
                <w:szCs w:val="18"/>
              </w:rPr>
            </w:pPr>
            <w:r w:rsidRPr="00A80523">
              <w:rPr>
                <w:rFonts w:ascii="Times New Roman" w:hAnsi="Times New Roman" w:cs="Times New Roman"/>
                <w:color w:val="000000" w:themeColor="text1"/>
                <w:sz w:val="18"/>
                <w:szCs w:val="18"/>
              </w:rPr>
              <w:t>8</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sidRPr="005423FD">
              <w:rPr>
                <w:rFonts w:ascii="Times New Roman" w:hAnsi="Times New Roman" w:cs="Times New Roman"/>
                <w:b/>
                <w:color w:val="000000" w:themeColor="text1"/>
                <w:sz w:val="20"/>
                <w:szCs w:val="20"/>
              </w:rPr>
              <w:t>0100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Общегосударственные вопросы </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1 221 495</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171 145</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176 271</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23 941</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14,4</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14,0</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0300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Национальная безопасность и правоохранительная деятельность </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143 701</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2 236</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19 971</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337</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13,9</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15,1</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0400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Национальная экономика</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2 151 096</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1 128 705</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273 929</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12,7</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0500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Жилищно-коммунальное хозяйство </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950 212</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43 906</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122 767</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12,9</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0600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Охрана окружающей среды</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4 977</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0700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Образование </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6 360 413</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2 514 749</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1 184 230</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375 012</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18,6</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14,9</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0800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Культура, кинематография</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383 859</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93 519</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51 781</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13,5</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0900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Здравоохранение </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28 081</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1000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Социальная политика</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748 525</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311 342</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71 955</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34 803</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9,6</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11,2</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1100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Физическая культура </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34 934</w:t>
            </w:r>
          </w:p>
        </w:tc>
        <w:tc>
          <w:tcPr>
            <w:tcW w:w="1134"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13 426</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2" w:type="dxa"/>
            <w:vAlign w:val="center"/>
          </w:tcPr>
          <w:p w:rsidR="005423FD" w:rsidRPr="008929FE" w:rsidRDefault="0031583C"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38,4</w:t>
            </w:r>
          </w:p>
        </w:tc>
        <w:tc>
          <w:tcPr>
            <w:tcW w:w="992" w:type="dxa"/>
            <w:vAlign w:val="center"/>
          </w:tcPr>
          <w:p w:rsidR="005423FD" w:rsidRPr="009212E0" w:rsidRDefault="0031583C"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5423FD" w:rsidTr="003061F1">
        <w:tc>
          <w:tcPr>
            <w:tcW w:w="710" w:type="dxa"/>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Средства массовой информации</w:t>
            </w:r>
          </w:p>
        </w:tc>
        <w:tc>
          <w:tcPr>
            <w:tcW w:w="1134" w:type="dxa"/>
            <w:vAlign w:val="center"/>
          </w:tcPr>
          <w:p w:rsidR="005423FD" w:rsidRPr="008929FE" w:rsidRDefault="00310FC4"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6 296</w:t>
            </w:r>
          </w:p>
        </w:tc>
        <w:tc>
          <w:tcPr>
            <w:tcW w:w="1134" w:type="dxa"/>
            <w:vAlign w:val="center"/>
          </w:tcPr>
          <w:p w:rsidR="005423FD" w:rsidRPr="009212E0" w:rsidRDefault="00310FC4"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vAlign w:val="center"/>
          </w:tcPr>
          <w:p w:rsidR="005423FD" w:rsidRPr="008929FE" w:rsidRDefault="00310FC4"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1 734</w:t>
            </w:r>
          </w:p>
        </w:tc>
        <w:tc>
          <w:tcPr>
            <w:tcW w:w="992" w:type="dxa"/>
            <w:vAlign w:val="center"/>
          </w:tcPr>
          <w:p w:rsidR="005423FD" w:rsidRPr="009212E0" w:rsidRDefault="00310FC4"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2" w:type="dxa"/>
            <w:vAlign w:val="center"/>
          </w:tcPr>
          <w:p w:rsidR="005423FD" w:rsidRPr="008929FE" w:rsidRDefault="00310FC4"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27,5</w:t>
            </w:r>
          </w:p>
        </w:tc>
        <w:tc>
          <w:tcPr>
            <w:tcW w:w="992" w:type="dxa"/>
            <w:vAlign w:val="center"/>
          </w:tcPr>
          <w:p w:rsidR="005423FD" w:rsidRPr="009212E0" w:rsidRDefault="00310FC4"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5423FD" w:rsidTr="003061F1">
        <w:tc>
          <w:tcPr>
            <w:tcW w:w="710" w:type="dxa"/>
            <w:vMerge w:val="restart"/>
          </w:tcPr>
          <w:p w:rsidR="005423FD" w:rsidRP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1300</w:t>
            </w:r>
          </w:p>
        </w:tc>
        <w:tc>
          <w:tcPr>
            <w:tcW w:w="2835" w:type="dxa"/>
          </w:tcPr>
          <w:p w:rsidR="005423FD" w:rsidRP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Обслуживание государственного и муниципального долга </w:t>
            </w:r>
          </w:p>
        </w:tc>
        <w:tc>
          <w:tcPr>
            <w:tcW w:w="1134" w:type="dxa"/>
            <w:vAlign w:val="center"/>
          </w:tcPr>
          <w:p w:rsidR="005423FD" w:rsidRPr="008929FE" w:rsidRDefault="00310FC4"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294 925</w:t>
            </w:r>
          </w:p>
        </w:tc>
        <w:tc>
          <w:tcPr>
            <w:tcW w:w="1134" w:type="dxa"/>
            <w:vAlign w:val="center"/>
          </w:tcPr>
          <w:p w:rsidR="005423FD" w:rsidRPr="009212E0" w:rsidRDefault="00310FC4"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1134" w:type="dxa"/>
            <w:vAlign w:val="center"/>
          </w:tcPr>
          <w:p w:rsidR="005423FD" w:rsidRPr="008929FE" w:rsidRDefault="00310FC4"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45 252</w:t>
            </w:r>
          </w:p>
        </w:tc>
        <w:tc>
          <w:tcPr>
            <w:tcW w:w="992" w:type="dxa"/>
            <w:vAlign w:val="center"/>
          </w:tcPr>
          <w:p w:rsidR="005423FD" w:rsidRPr="009212E0" w:rsidRDefault="00310FC4"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tcW w:w="992" w:type="dxa"/>
            <w:vAlign w:val="center"/>
          </w:tcPr>
          <w:p w:rsidR="005423FD" w:rsidRPr="008929FE" w:rsidRDefault="00310FC4"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15,3</w:t>
            </w:r>
          </w:p>
        </w:tc>
        <w:tc>
          <w:tcPr>
            <w:tcW w:w="992" w:type="dxa"/>
            <w:vAlign w:val="center"/>
          </w:tcPr>
          <w:p w:rsidR="005423FD" w:rsidRPr="009212E0" w:rsidRDefault="00310FC4"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5423FD" w:rsidTr="003061F1">
        <w:tc>
          <w:tcPr>
            <w:tcW w:w="710" w:type="dxa"/>
            <w:vMerge/>
          </w:tcPr>
          <w:p w:rsidR="005423FD" w:rsidRDefault="005423FD" w:rsidP="00B95CBB">
            <w:pPr>
              <w:pStyle w:val="a5"/>
              <w:spacing w:after="0" w:line="240" w:lineRule="auto"/>
              <w:ind w:left="0"/>
              <w:jc w:val="both"/>
              <w:rPr>
                <w:rFonts w:ascii="Times New Roman" w:hAnsi="Times New Roman" w:cs="Times New Roman"/>
                <w:b/>
                <w:color w:val="000000" w:themeColor="text1"/>
                <w:sz w:val="20"/>
                <w:szCs w:val="20"/>
              </w:rPr>
            </w:pPr>
          </w:p>
        </w:tc>
        <w:tc>
          <w:tcPr>
            <w:tcW w:w="2835" w:type="dxa"/>
          </w:tcPr>
          <w:p w:rsidR="005423FD" w:rsidRDefault="005423FD" w:rsidP="00B95CBB">
            <w:pPr>
              <w:pStyle w:val="a5"/>
              <w:spacing w:after="0" w:line="240" w:lineRule="auto"/>
              <w:ind w:left="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ИТОГО:</w:t>
            </w:r>
          </w:p>
        </w:tc>
        <w:tc>
          <w:tcPr>
            <w:tcW w:w="1134" w:type="dxa"/>
            <w:vAlign w:val="center"/>
          </w:tcPr>
          <w:p w:rsidR="005423FD" w:rsidRPr="008929FE" w:rsidRDefault="00310FC4"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12 328 514</w:t>
            </w:r>
          </w:p>
        </w:tc>
        <w:tc>
          <w:tcPr>
            <w:tcW w:w="1134" w:type="dxa"/>
            <w:vAlign w:val="center"/>
          </w:tcPr>
          <w:p w:rsidR="005423FD" w:rsidRPr="009212E0" w:rsidRDefault="00310FC4"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4 265 602</w:t>
            </w:r>
          </w:p>
        </w:tc>
        <w:tc>
          <w:tcPr>
            <w:tcW w:w="1134" w:type="dxa"/>
            <w:vAlign w:val="center"/>
          </w:tcPr>
          <w:p w:rsidR="005423FD" w:rsidRPr="008929FE" w:rsidRDefault="00310FC4"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1 961 316</w:t>
            </w:r>
          </w:p>
        </w:tc>
        <w:tc>
          <w:tcPr>
            <w:tcW w:w="992" w:type="dxa"/>
            <w:vAlign w:val="center"/>
          </w:tcPr>
          <w:p w:rsidR="005423FD" w:rsidRPr="009212E0" w:rsidRDefault="00310FC4"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434 093</w:t>
            </w:r>
          </w:p>
        </w:tc>
        <w:tc>
          <w:tcPr>
            <w:tcW w:w="992" w:type="dxa"/>
            <w:vAlign w:val="center"/>
          </w:tcPr>
          <w:p w:rsidR="005423FD" w:rsidRPr="008929FE" w:rsidRDefault="00310FC4" w:rsidP="0031583C">
            <w:pPr>
              <w:pStyle w:val="a5"/>
              <w:spacing w:after="0" w:line="240" w:lineRule="auto"/>
              <w:ind w:left="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15,9</w:t>
            </w:r>
          </w:p>
        </w:tc>
        <w:tc>
          <w:tcPr>
            <w:tcW w:w="992" w:type="dxa"/>
            <w:vAlign w:val="center"/>
          </w:tcPr>
          <w:p w:rsidR="005423FD" w:rsidRPr="009212E0" w:rsidRDefault="00310FC4" w:rsidP="0031583C">
            <w:pPr>
              <w:pStyle w:val="a5"/>
              <w:spacing w:after="0" w:line="24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10,2</w:t>
            </w:r>
          </w:p>
        </w:tc>
      </w:tr>
    </w:tbl>
    <w:p w:rsidR="00942268" w:rsidRPr="00E17644" w:rsidRDefault="00942268" w:rsidP="00C15110">
      <w:pPr>
        <w:tabs>
          <w:tab w:val="left" w:pos="9923"/>
        </w:tabs>
        <w:spacing w:after="120" w:line="240" w:lineRule="auto"/>
        <w:ind w:left="-284" w:right="-425" w:firstLine="425"/>
        <w:jc w:val="both"/>
        <w:rPr>
          <w:rFonts w:ascii="Times New Roman" w:eastAsia="Times New Roman" w:hAnsi="Times New Roman" w:cs="Times New Roman"/>
          <w:sz w:val="24"/>
          <w:szCs w:val="24"/>
        </w:rPr>
      </w:pPr>
      <w:r w:rsidRPr="00CC2337">
        <w:rPr>
          <w:rFonts w:ascii="Times New Roman" w:eastAsia="Times New Roman" w:hAnsi="Times New Roman" w:cs="Times New Roman"/>
          <w:color w:val="000000" w:themeColor="text1"/>
          <w:sz w:val="24"/>
          <w:szCs w:val="24"/>
        </w:rPr>
        <w:t xml:space="preserve">Наибольшую долю в структуре расходов за </w:t>
      </w:r>
      <w:r w:rsidR="003C6B7C" w:rsidRPr="00CC2337">
        <w:rPr>
          <w:rFonts w:ascii="Times New Roman" w:eastAsia="Times New Roman" w:hAnsi="Times New Roman" w:cs="Times New Roman"/>
          <w:color w:val="000000" w:themeColor="text1"/>
          <w:sz w:val="24"/>
          <w:szCs w:val="24"/>
          <w:lang w:val="en-US"/>
        </w:rPr>
        <w:t>I</w:t>
      </w:r>
      <w:r w:rsidRPr="00CC2337">
        <w:rPr>
          <w:rFonts w:ascii="Times New Roman" w:eastAsia="Times New Roman" w:hAnsi="Times New Roman" w:cs="Times New Roman"/>
          <w:color w:val="000000" w:themeColor="text1"/>
          <w:sz w:val="24"/>
          <w:szCs w:val="24"/>
        </w:rPr>
        <w:t xml:space="preserve"> квартал 201</w:t>
      </w:r>
      <w:r w:rsidR="00DB18B0">
        <w:rPr>
          <w:rFonts w:ascii="Times New Roman" w:eastAsia="Times New Roman" w:hAnsi="Times New Roman" w:cs="Times New Roman"/>
          <w:color w:val="000000" w:themeColor="text1"/>
          <w:sz w:val="24"/>
          <w:szCs w:val="24"/>
        </w:rPr>
        <w:t>3</w:t>
      </w:r>
      <w:r w:rsidRPr="00CC2337">
        <w:rPr>
          <w:rFonts w:ascii="Times New Roman" w:eastAsia="Times New Roman" w:hAnsi="Times New Roman" w:cs="Times New Roman"/>
          <w:color w:val="000000" w:themeColor="text1"/>
          <w:sz w:val="24"/>
          <w:szCs w:val="24"/>
        </w:rPr>
        <w:t xml:space="preserve"> года занимает </w:t>
      </w:r>
      <w:r w:rsidR="0052791E">
        <w:rPr>
          <w:rFonts w:ascii="Times New Roman" w:eastAsia="Times New Roman" w:hAnsi="Times New Roman" w:cs="Times New Roman"/>
          <w:color w:val="000000" w:themeColor="text1"/>
          <w:sz w:val="24"/>
          <w:szCs w:val="24"/>
        </w:rPr>
        <w:t>раздел</w:t>
      </w:r>
      <w:r w:rsidRPr="00E17644">
        <w:rPr>
          <w:rFonts w:ascii="Times New Roman" w:eastAsia="Times New Roman" w:hAnsi="Times New Roman" w:cs="Times New Roman"/>
          <w:sz w:val="24"/>
          <w:szCs w:val="24"/>
        </w:rPr>
        <w:t xml:space="preserve">«Образование» </w:t>
      </w:r>
      <w:r w:rsidR="00E17644" w:rsidRPr="00E17644">
        <w:rPr>
          <w:rFonts w:ascii="Times New Roman" w:eastAsia="Times New Roman" w:hAnsi="Times New Roman" w:cs="Times New Roman"/>
          <w:sz w:val="24"/>
          <w:szCs w:val="24"/>
        </w:rPr>
        <w:t>60,4</w:t>
      </w:r>
      <w:r w:rsidRPr="00E17644">
        <w:rPr>
          <w:rFonts w:ascii="Times New Roman" w:eastAsia="Times New Roman" w:hAnsi="Times New Roman" w:cs="Times New Roman"/>
          <w:sz w:val="24"/>
          <w:szCs w:val="24"/>
        </w:rPr>
        <w:t>%</w:t>
      </w:r>
      <w:r w:rsidR="00855B62" w:rsidRPr="00E17644">
        <w:rPr>
          <w:rFonts w:ascii="Times New Roman" w:hAnsi="Times New Roman" w:cs="Times New Roman"/>
          <w:sz w:val="24"/>
          <w:szCs w:val="24"/>
        </w:rPr>
        <w:t>.</w:t>
      </w:r>
    </w:p>
    <w:p w:rsidR="005423FD" w:rsidRDefault="005423FD" w:rsidP="00C15110">
      <w:pPr>
        <w:tabs>
          <w:tab w:val="left" w:pos="9923"/>
        </w:tabs>
        <w:spacing w:after="120" w:line="100" w:lineRule="atLeast"/>
        <w:ind w:left="-284" w:right="-426" w:firstLine="426"/>
        <w:jc w:val="both"/>
        <w:rPr>
          <w:rFonts w:ascii="Times New Roman" w:hAnsi="Times New Roman" w:cs="Times New Roman"/>
          <w:sz w:val="24"/>
          <w:szCs w:val="24"/>
        </w:rPr>
      </w:pPr>
      <w:r>
        <w:rPr>
          <w:rFonts w:ascii="Times New Roman" w:hAnsi="Times New Roman" w:cs="Times New Roman"/>
          <w:sz w:val="24"/>
          <w:szCs w:val="24"/>
        </w:rPr>
        <w:t>Исполнение бюджетных ассигнований по г</w:t>
      </w:r>
      <w:r w:rsidR="001A78FF">
        <w:rPr>
          <w:rFonts w:ascii="Times New Roman" w:hAnsi="Times New Roman" w:cs="Times New Roman"/>
          <w:sz w:val="24"/>
          <w:szCs w:val="24"/>
        </w:rPr>
        <w:t xml:space="preserve">лавным распорядителям бюджетных </w:t>
      </w:r>
      <w:r>
        <w:rPr>
          <w:rFonts w:ascii="Times New Roman" w:hAnsi="Times New Roman" w:cs="Times New Roman"/>
          <w:sz w:val="24"/>
          <w:szCs w:val="24"/>
        </w:rPr>
        <w:t>сре</w:t>
      </w:r>
      <w:proofErr w:type="gramStart"/>
      <w:r>
        <w:rPr>
          <w:rFonts w:ascii="Times New Roman" w:hAnsi="Times New Roman" w:cs="Times New Roman"/>
          <w:sz w:val="24"/>
          <w:szCs w:val="24"/>
        </w:rPr>
        <w:t>дств в     в</w:t>
      </w:r>
      <w:proofErr w:type="gramEnd"/>
      <w:r>
        <w:rPr>
          <w:rFonts w:ascii="Times New Roman" w:hAnsi="Times New Roman" w:cs="Times New Roman"/>
          <w:sz w:val="24"/>
          <w:szCs w:val="24"/>
        </w:rPr>
        <w:t>едомственной классификации расходов бю</w:t>
      </w:r>
      <w:r w:rsidR="00B80D9E">
        <w:rPr>
          <w:rFonts w:ascii="Times New Roman" w:hAnsi="Times New Roman" w:cs="Times New Roman"/>
          <w:sz w:val="24"/>
          <w:szCs w:val="24"/>
        </w:rPr>
        <w:t>джета представлено в таблице  №</w:t>
      </w:r>
      <w:r w:rsidR="009268C8">
        <w:rPr>
          <w:rFonts w:ascii="Times New Roman" w:hAnsi="Times New Roman" w:cs="Times New Roman"/>
          <w:sz w:val="24"/>
          <w:szCs w:val="24"/>
        </w:rPr>
        <w:t>6</w:t>
      </w:r>
      <w:r>
        <w:rPr>
          <w:rFonts w:ascii="Times New Roman" w:hAnsi="Times New Roman" w:cs="Times New Roman"/>
          <w:sz w:val="24"/>
          <w:szCs w:val="24"/>
        </w:rPr>
        <w:t xml:space="preserve">. </w:t>
      </w:r>
    </w:p>
    <w:p w:rsidR="005423FD" w:rsidRPr="00765F69" w:rsidRDefault="009268C8" w:rsidP="00A470F7">
      <w:pPr>
        <w:spacing w:after="0" w:line="240" w:lineRule="auto"/>
        <w:ind w:left="-284" w:firstLine="426"/>
        <w:jc w:val="both"/>
        <w:rPr>
          <w:rFonts w:ascii="Times New Roman" w:hAnsi="Times New Roman" w:cs="Times New Roman"/>
          <w:iCs/>
          <w:sz w:val="24"/>
          <w:szCs w:val="24"/>
        </w:rPr>
      </w:pPr>
      <w:r>
        <w:rPr>
          <w:rFonts w:ascii="Times New Roman" w:hAnsi="Times New Roman" w:cs="Times New Roman"/>
          <w:b/>
          <w:bCs/>
          <w:sz w:val="24"/>
          <w:szCs w:val="24"/>
        </w:rPr>
        <w:t>Таблица №</w:t>
      </w:r>
      <w:r w:rsidR="00B95CBB">
        <w:rPr>
          <w:rFonts w:ascii="Times New Roman" w:hAnsi="Times New Roman" w:cs="Times New Roman"/>
          <w:b/>
          <w:bCs/>
          <w:sz w:val="24"/>
          <w:szCs w:val="24"/>
        </w:rPr>
        <w:t>6</w:t>
      </w:r>
      <w:r w:rsidR="005423FD">
        <w:rPr>
          <w:rFonts w:ascii="Times New Roman" w:hAnsi="Times New Roman" w:cs="Times New Roman"/>
          <w:sz w:val="24"/>
          <w:szCs w:val="24"/>
        </w:rPr>
        <w:tab/>
      </w:r>
      <w:r w:rsidR="005423FD">
        <w:rPr>
          <w:rFonts w:ascii="Times New Roman" w:hAnsi="Times New Roman" w:cs="Times New Roman"/>
          <w:sz w:val="24"/>
          <w:szCs w:val="24"/>
        </w:rPr>
        <w:tab/>
      </w:r>
      <w:r w:rsidR="005423FD">
        <w:rPr>
          <w:rFonts w:ascii="Times New Roman" w:hAnsi="Times New Roman" w:cs="Times New Roman"/>
          <w:sz w:val="24"/>
          <w:szCs w:val="24"/>
        </w:rPr>
        <w:tab/>
      </w:r>
      <w:r w:rsidR="005423FD">
        <w:rPr>
          <w:rFonts w:ascii="Times New Roman" w:hAnsi="Times New Roman" w:cs="Times New Roman"/>
          <w:sz w:val="24"/>
          <w:szCs w:val="24"/>
        </w:rPr>
        <w:tab/>
      </w:r>
      <w:r w:rsidR="005423FD">
        <w:rPr>
          <w:rFonts w:ascii="Times New Roman" w:hAnsi="Times New Roman" w:cs="Times New Roman"/>
          <w:sz w:val="24"/>
          <w:szCs w:val="24"/>
        </w:rPr>
        <w:tab/>
      </w:r>
      <w:r w:rsidR="005423FD">
        <w:rPr>
          <w:rFonts w:ascii="Times New Roman" w:hAnsi="Times New Roman" w:cs="Times New Roman"/>
          <w:sz w:val="24"/>
          <w:szCs w:val="24"/>
        </w:rPr>
        <w:tab/>
      </w:r>
      <w:r w:rsidR="005423FD">
        <w:rPr>
          <w:rFonts w:ascii="Times New Roman" w:hAnsi="Times New Roman" w:cs="Times New Roman"/>
          <w:sz w:val="24"/>
          <w:szCs w:val="24"/>
        </w:rPr>
        <w:tab/>
      </w:r>
      <w:r w:rsidR="005423FD">
        <w:rPr>
          <w:rFonts w:ascii="Times New Roman" w:hAnsi="Times New Roman" w:cs="Times New Roman"/>
          <w:sz w:val="24"/>
          <w:szCs w:val="24"/>
        </w:rPr>
        <w:tab/>
      </w:r>
      <w:r w:rsidR="005423FD" w:rsidRPr="00765F69">
        <w:rPr>
          <w:rFonts w:ascii="Times New Roman" w:hAnsi="Times New Roman" w:cs="Times New Roman"/>
          <w:iCs/>
          <w:sz w:val="24"/>
          <w:szCs w:val="24"/>
        </w:rPr>
        <w:t>(тыс. руб.)</w:t>
      </w:r>
    </w:p>
    <w:tbl>
      <w:tblPr>
        <w:tblStyle w:val="a4"/>
        <w:tblW w:w="10349" w:type="dxa"/>
        <w:tblInd w:w="-176" w:type="dxa"/>
        <w:tblLayout w:type="fixed"/>
        <w:tblLook w:val="04A0"/>
      </w:tblPr>
      <w:tblGrid>
        <w:gridCol w:w="3261"/>
        <w:gridCol w:w="1418"/>
        <w:gridCol w:w="1134"/>
        <w:gridCol w:w="992"/>
        <w:gridCol w:w="1134"/>
        <w:gridCol w:w="992"/>
        <w:gridCol w:w="1418"/>
      </w:tblGrid>
      <w:tr w:rsidR="00684BAE" w:rsidTr="00C15110">
        <w:tc>
          <w:tcPr>
            <w:tcW w:w="3261" w:type="dxa"/>
            <w:vMerge w:val="restart"/>
            <w:vAlign w:val="center"/>
          </w:tcPr>
          <w:p w:rsidR="00684BAE" w:rsidRPr="005423FD" w:rsidRDefault="00684BAE" w:rsidP="00B95CBB">
            <w:pPr>
              <w:jc w:val="center"/>
              <w:rPr>
                <w:rFonts w:ascii="Times New Roman" w:hAnsi="Times New Roman" w:cs="Times New Roman"/>
                <w:b/>
                <w:i/>
                <w:iCs/>
                <w:sz w:val="20"/>
                <w:szCs w:val="20"/>
              </w:rPr>
            </w:pPr>
            <w:r w:rsidRPr="005423FD">
              <w:rPr>
                <w:rFonts w:ascii="Times New Roman" w:hAnsi="Times New Roman" w:cs="Times New Roman"/>
                <w:b/>
                <w:i/>
                <w:iCs/>
                <w:sz w:val="20"/>
                <w:szCs w:val="20"/>
              </w:rPr>
              <w:t>Наименование главного распорядителя</w:t>
            </w:r>
          </w:p>
        </w:tc>
        <w:tc>
          <w:tcPr>
            <w:tcW w:w="1418" w:type="dxa"/>
            <w:vMerge w:val="restart"/>
            <w:vAlign w:val="center"/>
          </w:tcPr>
          <w:p w:rsidR="00684BAE" w:rsidRPr="005423FD" w:rsidRDefault="00684BAE" w:rsidP="00B95CBB">
            <w:pPr>
              <w:jc w:val="center"/>
              <w:rPr>
                <w:rFonts w:ascii="Times New Roman" w:hAnsi="Times New Roman" w:cs="Times New Roman"/>
                <w:b/>
                <w:i/>
                <w:iCs/>
                <w:sz w:val="20"/>
                <w:szCs w:val="20"/>
              </w:rPr>
            </w:pPr>
            <w:r>
              <w:rPr>
                <w:rFonts w:ascii="Times New Roman" w:hAnsi="Times New Roman" w:cs="Times New Roman"/>
                <w:b/>
                <w:i/>
                <w:iCs/>
                <w:sz w:val="20"/>
                <w:szCs w:val="20"/>
              </w:rPr>
              <w:t>Утверждено на 201</w:t>
            </w:r>
            <w:r w:rsidR="004C2C53">
              <w:rPr>
                <w:rFonts w:ascii="Times New Roman" w:hAnsi="Times New Roman" w:cs="Times New Roman"/>
                <w:b/>
                <w:i/>
                <w:iCs/>
                <w:sz w:val="20"/>
                <w:szCs w:val="20"/>
              </w:rPr>
              <w:t>3</w:t>
            </w:r>
            <w:r>
              <w:rPr>
                <w:rFonts w:ascii="Times New Roman" w:hAnsi="Times New Roman" w:cs="Times New Roman"/>
                <w:b/>
                <w:i/>
                <w:iCs/>
                <w:sz w:val="20"/>
                <w:szCs w:val="20"/>
              </w:rPr>
              <w:t xml:space="preserve"> год</w:t>
            </w:r>
          </w:p>
        </w:tc>
        <w:tc>
          <w:tcPr>
            <w:tcW w:w="2126" w:type="dxa"/>
            <w:gridSpan w:val="2"/>
            <w:vAlign w:val="center"/>
          </w:tcPr>
          <w:p w:rsidR="00684BAE" w:rsidRPr="001E79E5" w:rsidRDefault="00684BAE" w:rsidP="00B95CBB">
            <w:pPr>
              <w:jc w:val="center"/>
              <w:rPr>
                <w:rFonts w:ascii="Times New Roman" w:hAnsi="Times New Roman" w:cs="Times New Roman"/>
                <w:b/>
                <w:i/>
                <w:iCs/>
                <w:sz w:val="20"/>
                <w:szCs w:val="20"/>
              </w:rPr>
            </w:pPr>
            <w:r>
              <w:rPr>
                <w:rFonts w:ascii="Times New Roman" w:hAnsi="Times New Roman" w:cs="Times New Roman"/>
                <w:b/>
                <w:i/>
                <w:iCs/>
                <w:sz w:val="20"/>
                <w:szCs w:val="20"/>
              </w:rPr>
              <w:t>Кассовый план на I квартал</w:t>
            </w:r>
          </w:p>
        </w:tc>
        <w:tc>
          <w:tcPr>
            <w:tcW w:w="2126" w:type="dxa"/>
            <w:gridSpan w:val="2"/>
            <w:vAlign w:val="center"/>
          </w:tcPr>
          <w:p w:rsidR="00684BAE" w:rsidRPr="005423FD" w:rsidRDefault="00684BAE" w:rsidP="00B95CBB">
            <w:pPr>
              <w:jc w:val="center"/>
              <w:rPr>
                <w:rFonts w:ascii="Times New Roman" w:hAnsi="Times New Roman" w:cs="Times New Roman"/>
                <w:b/>
                <w:i/>
                <w:iCs/>
                <w:sz w:val="20"/>
                <w:szCs w:val="20"/>
              </w:rPr>
            </w:pPr>
            <w:r>
              <w:rPr>
                <w:rFonts w:ascii="Times New Roman" w:hAnsi="Times New Roman" w:cs="Times New Roman"/>
                <w:b/>
                <w:i/>
                <w:iCs/>
                <w:sz w:val="20"/>
                <w:szCs w:val="20"/>
              </w:rPr>
              <w:t>Исполнение кассового плана</w:t>
            </w:r>
          </w:p>
        </w:tc>
        <w:tc>
          <w:tcPr>
            <w:tcW w:w="1418" w:type="dxa"/>
            <w:vMerge w:val="restart"/>
            <w:vAlign w:val="center"/>
          </w:tcPr>
          <w:p w:rsidR="00684BAE" w:rsidRPr="005423FD" w:rsidRDefault="00684BAE" w:rsidP="00B95CBB">
            <w:pPr>
              <w:jc w:val="center"/>
              <w:rPr>
                <w:rFonts w:ascii="Times New Roman" w:hAnsi="Times New Roman" w:cs="Times New Roman"/>
                <w:b/>
                <w:i/>
                <w:iCs/>
                <w:sz w:val="20"/>
                <w:szCs w:val="20"/>
              </w:rPr>
            </w:pPr>
            <w:r>
              <w:rPr>
                <w:rFonts w:ascii="Times New Roman" w:hAnsi="Times New Roman" w:cs="Times New Roman"/>
                <w:b/>
                <w:i/>
                <w:iCs/>
                <w:sz w:val="20"/>
                <w:szCs w:val="20"/>
              </w:rPr>
              <w:t>Исполнение кассового плана</w:t>
            </w:r>
            <w:proofErr w:type="gramStart"/>
            <w:r>
              <w:rPr>
                <w:rFonts w:ascii="Times New Roman" w:hAnsi="Times New Roman" w:cs="Times New Roman"/>
                <w:b/>
                <w:i/>
                <w:iCs/>
                <w:sz w:val="20"/>
                <w:szCs w:val="20"/>
              </w:rPr>
              <w:t xml:space="preserve"> (%)</w:t>
            </w:r>
            <w:proofErr w:type="gramEnd"/>
          </w:p>
        </w:tc>
      </w:tr>
      <w:tr w:rsidR="00684BAE" w:rsidTr="00C15110">
        <w:tc>
          <w:tcPr>
            <w:tcW w:w="3261" w:type="dxa"/>
            <w:vMerge/>
          </w:tcPr>
          <w:p w:rsidR="00684BAE" w:rsidRDefault="00684BAE" w:rsidP="00B95CBB">
            <w:pPr>
              <w:jc w:val="both"/>
              <w:rPr>
                <w:rFonts w:ascii="Times New Roman" w:hAnsi="Times New Roman" w:cs="Times New Roman"/>
                <w:i/>
                <w:iCs/>
                <w:sz w:val="24"/>
                <w:szCs w:val="24"/>
              </w:rPr>
            </w:pPr>
          </w:p>
        </w:tc>
        <w:tc>
          <w:tcPr>
            <w:tcW w:w="1418" w:type="dxa"/>
            <w:vMerge/>
          </w:tcPr>
          <w:p w:rsidR="00684BAE" w:rsidRDefault="00684BAE" w:rsidP="00B95CBB">
            <w:pPr>
              <w:jc w:val="both"/>
              <w:rPr>
                <w:rFonts w:ascii="Times New Roman" w:hAnsi="Times New Roman" w:cs="Times New Roman"/>
                <w:i/>
                <w:iCs/>
                <w:sz w:val="24"/>
                <w:szCs w:val="24"/>
              </w:rPr>
            </w:pPr>
          </w:p>
        </w:tc>
        <w:tc>
          <w:tcPr>
            <w:tcW w:w="1134" w:type="dxa"/>
            <w:vAlign w:val="center"/>
          </w:tcPr>
          <w:p w:rsidR="00684BAE" w:rsidRPr="00684BAE" w:rsidRDefault="00684BAE" w:rsidP="00B95CBB">
            <w:pPr>
              <w:jc w:val="center"/>
              <w:rPr>
                <w:rFonts w:ascii="Times New Roman" w:hAnsi="Times New Roman" w:cs="Times New Roman"/>
                <w:b/>
                <w:i/>
                <w:iCs/>
                <w:sz w:val="20"/>
                <w:szCs w:val="20"/>
              </w:rPr>
            </w:pPr>
            <w:r w:rsidRPr="00684BAE">
              <w:rPr>
                <w:rFonts w:ascii="Times New Roman" w:hAnsi="Times New Roman" w:cs="Times New Roman"/>
                <w:b/>
                <w:i/>
                <w:iCs/>
                <w:sz w:val="20"/>
                <w:szCs w:val="20"/>
              </w:rPr>
              <w:t>всего</w:t>
            </w:r>
          </w:p>
        </w:tc>
        <w:tc>
          <w:tcPr>
            <w:tcW w:w="992" w:type="dxa"/>
            <w:vAlign w:val="center"/>
          </w:tcPr>
          <w:p w:rsidR="00CF1BF7" w:rsidRDefault="00684BAE" w:rsidP="00B95CBB">
            <w:pPr>
              <w:jc w:val="center"/>
              <w:rPr>
                <w:rFonts w:ascii="Times New Roman" w:hAnsi="Times New Roman" w:cs="Times New Roman"/>
                <w:i/>
                <w:iCs/>
                <w:sz w:val="20"/>
                <w:szCs w:val="20"/>
              </w:rPr>
            </w:pPr>
            <w:r w:rsidRPr="00684BAE">
              <w:rPr>
                <w:rFonts w:ascii="Times New Roman" w:hAnsi="Times New Roman" w:cs="Times New Roman"/>
                <w:i/>
                <w:iCs/>
                <w:sz w:val="20"/>
                <w:szCs w:val="20"/>
              </w:rPr>
              <w:t xml:space="preserve">в т.ч. </w:t>
            </w:r>
          </w:p>
          <w:p w:rsidR="00684BAE" w:rsidRPr="00684BAE" w:rsidRDefault="00BC1ADC" w:rsidP="00B95CBB">
            <w:pPr>
              <w:jc w:val="center"/>
              <w:rPr>
                <w:rFonts w:ascii="Times New Roman" w:hAnsi="Times New Roman" w:cs="Times New Roman"/>
                <w:i/>
                <w:iCs/>
                <w:sz w:val="20"/>
                <w:szCs w:val="20"/>
              </w:rPr>
            </w:pPr>
            <w:proofErr w:type="spellStart"/>
            <w:r>
              <w:rPr>
                <w:rFonts w:ascii="Times New Roman" w:hAnsi="Times New Roman" w:cs="Times New Roman"/>
                <w:i/>
                <w:iCs/>
                <w:sz w:val="20"/>
                <w:szCs w:val="20"/>
              </w:rPr>
              <w:t>ср</w:t>
            </w:r>
            <w:r w:rsidR="009219A7">
              <w:rPr>
                <w:rFonts w:ascii="Times New Roman" w:hAnsi="Times New Roman" w:cs="Times New Roman"/>
                <w:i/>
                <w:iCs/>
                <w:sz w:val="20"/>
                <w:szCs w:val="20"/>
              </w:rPr>
              <w:t>-ва</w:t>
            </w:r>
            <w:r w:rsidR="00684BAE" w:rsidRPr="00684BAE">
              <w:rPr>
                <w:rFonts w:ascii="Times New Roman" w:hAnsi="Times New Roman" w:cs="Times New Roman"/>
                <w:i/>
                <w:iCs/>
                <w:sz w:val="20"/>
                <w:szCs w:val="20"/>
              </w:rPr>
              <w:t>вышест</w:t>
            </w:r>
            <w:proofErr w:type="spellEnd"/>
            <w:r w:rsidR="00684BAE" w:rsidRPr="00684BAE">
              <w:rPr>
                <w:rFonts w:ascii="Times New Roman" w:hAnsi="Times New Roman" w:cs="Times New Roman"/>
                <w:i/>
                <w:iCs/>
                <w:sz w:val="20"/>
                <w:szCs w:val="20"/>
              </w:rPr>
              <w:t xml:space="preserve">. </w:t>
            </w:r>
            <w:proofErr w:type="spellStart"/>
            <w:r w:rsidR="00684BAE" w:rsidRPr="00684BAE">
              <w:rPr>
                <w:rFonts w:ascii="Times New Roman" w:hAnsi="Times New Roman" w:cs="Times New Roman"/>
                <w:i/>
                <w:iCs/>
                <w:sz w:val="20"/>
                <w:szCs w:val="20"/>
              </w:rPr>
              <w:t>бюдж</w:t>
            </w:r>
            <w:proofErr w:type="spellEnd"/>
            <w:r w:rsidR="009219A7">
              <w:rPr>
                <w:rFonts w:ascii="Times New Roman" w:hAnsi="Times New Roman" w:cs="Times New Roman"/>
                <w:i/>
                <w:iCs/>
                <w:sz w:val="20"/>
                <w:szCs w:val="20"/>
              </w:rPr>
              <w:t>.</w:t>
            </w:r>
          </w:p>
        </w:tc>
        <w:tc>
          <w:tcPr>
            <w:tcW w:w="1134" w:type="dxa"/>
            <w:vAlign w:val="center"/>
          </w:tcPr>
          <w:p w:rsidR="00684BAE" w:rsidRPr="00684BAE" w:rsidRDefault="00684BAE" w:rsidP="00B95CBB">
            <w:pPr>
              <w:jc w:val="center"/>
              <w:rPr>
                <w:rFonts w:ascii="Times New Roman" w:hAnsi="Times New Roman" w:cs="Times New Roman"/>
                <w:b/>
                <w:i/>
                <w:iCs/>
                <w:sz w:val="20"/>
                <w:szCs w:val="20"/>
              </w:rPr>
            </w:pPr>
            <w:r w:rsidRPr="00684BAE">
              <w:rPr>
                <w:rFonts w:ascii="Times New Roman" w:hAnsi="Times New Roman" w:cs="Times New Roman"/>
                <w:b/>
                <w:i/>
                <w:iCs/>
                <w:sz w:val="20"/>
                <w:szCs w:val="20"/>
              </w:rPr>
              <w:t>всего</w:t>
            </w:r>
          </w:p>
        </w:tc>
        <w:tc>
          <w:tcPr>
            <w:tcW w:w="992" w:type="dxa"/>
            <w:vAlign w:val="center"/>
          </w:tcPr>
          <w:p w:rsidR="00CF1BF7" w:rsidRDefault="00684BAE" w:rsidP="00B95CBB">
            <w:pPr>
              <w:jc w:val="center"/>
              <w:rPr>
                <w:rFonts w:ascii="Times New Roman" w:hAnsi="Times New Roman" w:cs="Times New Roman"/>
                <w:i/>
                <w:iCs/>
                <w:sz w:val="20"/>
                <w:szCs w:val="20"/>
              </w:rPr>
            </w:pPr>
            <w:r w:rsidRPr="00684BAE">
              <w:rPr>
                <w:rFonts w:ascii="Times New Roman" w:hAnsi="Times New Roman" w:cs="Times New Roman"/>
                <w:i/>
                <w:iCs/>
                <w:sz w:val="20"/>
                <w:szCs w:val="20"/>
              </w:rPr>
              <w:t xml:space="preserve">в т.ч. </w:t>
            </w:r>
          </w:p>
          <w:p w:rsidR="009219A7" w:rsidRDefault="009219A7" w:rsidP="00B95CBB">
            <w:pPr>
              <w:jc w:val="center"/>
              <w:rPr>
                <w:rFonts w:ascii="Times New Roman" w:hAnsi="Times New Roman" w:cs="Times New Roman"/>
                <w:i/>
                <w:iCs/>
                <w:sz w:val="20"/>
                <w:szCs w:val="20"/>
              </w:rPr>
            </w:pPr>
            <w:proofErr w:type="spellStart"/>
            <w:r>
              <w:rPr>
                <w:rFonts w:ascii="Times New Roman" w:hAnsi="Times New Roman" w:cs="Times New Roman"/>
                <w:i/>
                <w:iCs/>
                <w:sz w:val="20"/>
                <w:szCs w:val="20"/>
              </w:rPr>
              <w:t>ср-ва</w:t>
            </w:r>
            <w:proofErr w:type="spellEnd"/>
          </w:p>
          <w:p w:rsidR="00684BAE" w:rsidRPr="00684BAE" w:rsidRDefault="00684BAE" w:rsidP="00B95CBB">
            <w:pPr>
              <w:jc w:val="center"/>
              <w:rPr>
                <w:rFonts w:ascii="Times New Roman" w:hAnsi="Times New Roman" w:cs="Times New Roman"/>
                <w:i/>
                <w:iCs/>
                <w:sz w:val="20"/>
                <w:szCs w:val="20"/>
              </w:rPr>
            </w:pPr>
            <w:r w:rsidRPr="00684BAE">
              <w:rPr>
                <w:rFonts w:ascii="Times New Roman" w:hAnsi="Times New Roman" w:cs="Times New Roman"/>
                <w:i/>
                <w:iCs/>
                <w:sz w:val="20"/>
                <w:szCs w:val="20"/>
              </w:rPr>
              <w:t xml:space="preserve">вышест. </w:t>
            </w:r>
            <w:proofErr w:type="spellStart"/>
            <w:r w:rsidRPr="00684BAE">
              <w:rPr>
                <w:rFonts w:ascii="Times New Roman" w:hAnsi="Times New Roman" w:cs="Times New Roman"/>
                <w:i/>
                <w:iCs/>
                <w:sz w:val="20"/>
                <w:szCs w:val="20"/>
              </w:rPr>
              <w:t>бюдж</w:t>
            </w:r>
            <w:proofErr w:type="spellEnd"/>
            <w:r w:rsidRPr="00684BAE">
              <w:rPr>
                <w:rFonts w:ascii="Times New Roman" w:hAnsi="Times New Roman" w:cs="Times New Roman"/>
                <w:i/>
                <w:iCs/>
                <w:sz w:val="20"/>
                <w:szCs w:val="20"/>
              </w:rPr>
              <w:t>.</w:t>
            </w:r>
          </w:p>
        </w:tc>
        <w:tc>
          <w:tcPr>
            <w:tcW w:w="1418" w:type="dxa"/>
            <w:vMerge/>
          </w:tcPr>
          <w:p w:rsidR="00684BAE" w:rsidRDefault="00684BAE" w:rsidP="00B95CBB">
            <w:pPr>
              <w:jc w:val="both"/>
              <w:rPr>
                <w:rFonts w:ascii="Times New Roman" w:hAnsi="Times New Roman" w:cs="Times New Roman"/>
                <w:i/>
                <w:iCs/>
                <w:sz w:val="24"/>
                <w:szCs w:val="24"/>
              </w:rPr>
            </w:pPr>
          </w:p>
        </w:tc>
      </w:tr>
      <w:tr w:rsidR="00EF24BE" w:rsidRPr="000A36AA" w:rsidTr="00C15110">
        <w:tc>
          <w:tcPr>
            <w:tcW w:w="3261" w:type="dxa"/>
            <w:vAlign w:val="center"/>
          </w:tcPr>
          <w:p w:rsidR="00684BAE" w:rsidRPr="000A36AA" w:rsidRDefault="00684BAE" w:rsidP="00B95CBB">
            <w:pPr>
              <w:jc w:val="center"/>
              <w:rPr>
                <w:rFonts w:ascii="Times New Roman" w:hAnsi="Times New Roman" w:cs="Times New Roman"/>
                <w:iCs/>
                <w:sz w:val="18"/>
                <w:szCs w:val="18"/>
              </w:rPr>
            </w:pPr>
            <w:r w:rsidRPr="000A36AA">
              <w:rPr>
                <w:rFonts w:ascii="Times New Roman" w:hAnsi="Times New Roman" w:cs="Times New Roman"/>
                <w:iCs/>
                <w:sz w:val="18"/>
                <w:szCs w:val="18"/>
              </w:rPr>
              <w:t>1</w:t>
            </w:r>
          </w:p>
        </w:tc>
        <w:tc>
          <w:tcPr>
            <w:tcW w:w="1418" w:type="dxa"/>
            <w:vAlign w:val="center"/>
          </w:tcPr>
          <w:p w:rsidR="00684BAE" w:rsidRPr="000A36AA" w:rsidRDefault="00684BAE" w:rsidP="00B95CBB">
            <w:pPr>
              <w:jc w:val="center"/>
              <w:rPr>
                <w:rFonts w:ascii="Times New Roman" w:hAnsi="Times New Roman" w:cs="Times New Roman"/>
                <w:iCs/>
                <w:sz w:val="18"/>
                <w:szCs w:val="18"/>
              </w:rPr>
            </w:pPr>
            <w:r w:rsidRPr="000A36AA">
              <w:rPr>
                <w:rFonts w:ascii="Times New Roman" w:hAnsi="Times New Roman" w:cs="Times New Roman"/>
                <w:iCs/>
                <w:sz w:val="18"/>
                <w:szCs w:val="18"/>
              </w:rPr>
              <w:t>2</w:t>
            </w:r>
          </w:p>
        </w:tc>
        <w:tc>
          <w:tcPr>
            <w:tcW w:w="1134" w:type="dxa"/>
            <w:vAlign w:val="center"/>
          </w:tcPr>
          <w:p w:rsidR="00684BAE" w:rsidRPr="000A36AA" w:rsidRDefault="00684BAE" w:rsidP="00B95CBB">
            <w:pPr>
              <w:jc w:val="center"/>
              <w:rPr>
                <w:rFonts w:ascii="Times New Roman" w:hAnsi="Times New Roman" w:cs="Times New Roman"/>
                <w:iCs/>
                <w:sz w:val="18"/>
                <w:szCs w:val="18"/>
              </w:rPr>
            </w:pPr>
            <w:r w:rsidRPr="000A36AA">
              <w:rPr>
                <w:rFonts w:ascii="Times New Roman" w:hAnsi="Times New Roman" w:cs="Times New Roman"/>
                <w:iCs/>
                <w:sz w:val="18"/>
                <w:szCs w:val="18"/>
              </w:rPr>
              <w:t>3</w:t>
            </w:r>
          </w:p>
        </w:tc>
        <w:tc>
          <w:tcPr>
            <w:tcW w:w="992" w:type="dxa"/>
            <w:vAlign w:val="center"/>
          </w:tcPr>
          <w:p w:rsidR="00684BAE" w:rsidRPr="000A36AA" w:rsidRDefault="00684BAE" w:rsidP="00B95CBB">
            <w:pPr>
              <w:jc w:val="center"/>
              <w:rPr>
                <w:rFonts w:ascii="Times New Roman" w:hAnsi="Times New Roman" w:cs="Times New Roman"/>
                <w:iCs/>
                <w:sz w:val="18"/>
                <w:szCs w:val="18"/>
              </w:rPr>
            </w:pPr>
            <w:r w:rsidRPr="000A36AA">
              <w:rPr>
                <w:rFonts w:ascii="Times New Roman" w:hAnsi="Times New Roman" w:cs="Times New Roman"/>
                <w:iCs/>
                <w:sz w:val="18"/>
                <w:szCs w:val="18"/>
              </w:rPr>
              <w:t>4</w:t>
            </w:r>
          </w:p>
        </w:tc>
        <w:tc>
          <w:tcPr>
            <w:tcW w:w="1134" w:type="dxa"/>
            <w:vAlign w:val="center"/>
          </w:tcPr>
          <w:p w:rsidR="00684BAE" w:rsidRPr="000A36AA" w:rsidRDefault="00684BAE" w:rsidP="00B95CBB">
            <w:pPr>
              <w:jc w:val="center"/>
              <w:rPr>
                <w:rFonts w:ascii="Times New Roman" w:hAnsi="Times New Roman" w:cs="Times New Roman"/>
                <w:iCs/>
                <w:sz w:val="18"/>
                <w:szCs w:val="18"/>
              </w:rPr>
            </w:pPr>
            <w:r w:rsidRPr="000A36AA">
              <w:rPr>
                <w:rFonts w:ascii="Times New Roman" w:hAnsi="Times New Roman" w:cs="Times New Roman"/>
                <w:iCs/>
                <w:sz w:val="18"/>
                <w:szCs w:val="18"/>
              </w:rPr>
              <w:t>5</w:t>
            </w:r>
          </w:p>
        </w:tc>
        <w:tc>
          <w:tcPr>
            <w:tcW w:w="992" w:type="dxa"/>
            <w:vAlign w:val="center"/>
          </w:tcPr>
          <w:p w:rsidR="00684BAE" w:rsidRPr="000A36AA" w:rsidRDefault="00684BAE" w:rsidP="00B95CBB">
            <w:pPr>
              <w:jc w:val="center"/>
              <w:rPr>
                <w:rFonts w:ascii="Times New Roman" w:hAnsi="Times New Roman" w:cs="Times New Roman"/>
                <w:iCs/>
                <w:sz w:val="18"/>
                <w:szCs w:val="18"/>
              </w:rPr>
            </w:pPr>
            <w:r w:rsidRPr="000A36AA">
              <w:rPr>
                <w:rFonts w:ascii="Times New Roman" w:hAnsi="Times New Roman" w:cs="Times New Roman"/>
                <w:iCs/>
                <w:sz w:val="18"/>
                <w:szCs w:val="18"/>
              </w:rPr>
              <w:t>6</w:t>
            </w:r>
          </w:p>
        </w:tc>
        <w:tc>
          <w:tcPr>
            <w:tcW w:w="1418" w:type="dxa"/>
            <w:vAlign w:val="center"/>
          </w:tcPr>
          <w:p w:rsidR="00684BAE" w:rsidRPr="000A36AA" w:rsidRDefault="00684BAE" w:rsidP="00B95CBB">
            <w:pPr>
              <w:jc w:val="center"/>
              <w:rPr>
                <w:rFonts w:ascii="Times New Roman" w:hAnsi="Times New Roman" w:cs="Times New Roman"/>
                <w:iCs/>
                <w:sz w:val="18"/>
                <w:szCs w:val="18"/>
              </w:rPr>
            </w:pPr>
            <w:r w:rsidRPr="000A36AA">
              <w:rPr>
                <w:rFonts w:ascii="Times New Roman" w:hAnsi="Times New Roman" w:cs="Times New Roman"/>
                <w:iCs/>
                <w:sz w:val="18"/>
                <w:szCs w:val="18"/>
              </w:rPr>
              <w:t>7</w:t>
            </w:r>
          </w:p>
        </w:tc>
      </w:tr>
      <w:tr w:rsidR="00EF24BE" w:rsidTr="00C15110">
        <w:tc>
          <w:tcPr>
            <w:tcW w:w="3261" w:type="dxa"/>
            <w:vAlign w:val="center"/>
          </w:tcPr>
          <w:p w:rsidR="00EF24BE" w:rsidRPr="00416ADA" w:rsidRDefault="00EF24BE" w:rsidP="00B95CBB">
            <w:pPr>
              <w:rPr>
                <w:rFonts w:ascii="Times New Roman" w:hAnsi="Times New Roman" w:cs="Times New Roman"/>
                <w:b/>
                <w:bCs/>
                <w:sz w:val="20"/>
                <w:szCs w:val="20"/>
              </w:rPr>
            </w:pPr>
            <w:r w:rsidRPr="00416ADA">
              <w:rPr>
                <w:rFonts w:ascii="Times New Roman" w:hAnsi="Times New Roman" w:cs="Times New Roman"/>
                <w:b/>
                <w:bCs/>
                <w:sz w:val="20"/>
                <w:szCs w:val="20"/>
              </w:rPr>
              <w:t>Дума городского округа Тольятти</w:t>
            </w:r>
          </w:p>
        </w:tc>
        <w:tc>
          <w:tcPr>
            <w:tcW w:w="1418" w:type="dxa"/>
            <w:vAlign w:val="center"/>
          </w:tcPr>
          <w:p w:rsidR="00EF24BE" w:rsidRPr="00416ADA" w:rsidRDefault="00F907FF" w:rsidP="00B95CBB">
            <w:pPr>
              <w:jc w:val="center"/>
              <w:rPr>
                <w:rFonts w:ascii="Times New Roman" w:hAnsi="Times New Roman" w:cs="Times New Roman"/>
                <w:i/>
                <w:iCs/>
                <w:sz w:val="20"/>
                <w:szCs w:val="20"/>
              </w:rPr>
            </w:pPr>
            <w:r>
              <w:rPr>
                <w:rFonts w:ascii="Times New Roman" w:hAnsi="Times New Roman" w:cs="Times New Roman"/>
                <w:i/>
                <w:iCs/>
                <w:sz w:val="20"/>
                <w:szCs w:val="20"/>
              </w:rPr>
              <w:t>116 638</w:t>
            </w:r>
          </w:p>
        </w:tc>
        <w:tc>
          <w:tcPr>
            <w:tcW w:w="1134" w:type="dxa"/>
            <w:vAlign w:val="center"/>
          </w:tcPr>
          <w:p w:rsidR="00EF24BE" w:rsidRPr="00416ADA" w:rsidRDefault="00F907FF" w:rsidP="00B95CBB">
            <w:pPr>
              <w:jc w:val="center"/>
              <w:rPr>
                <w:rFonts w:ascii="Times New Roman" w:hAnsi="Times New Roman" w:cs="Times New Roman"/>
                <w:i/>
                <w:iCs/>
                <w:sz w:val="20"/>
                <w:szCs w:val="20"/>
              </w:rPr>
            </w:pPr>
            <w:r>
              <w:rPr>
                <w:rFonts w:ascii="Times New Roman" w:hAnsi="Times New Roman" w:cs="Times New Roman"/>
                <w:i/>
                <w:iCs/>
                <w:sz w:val="20"/>
                <w:szCs w:val="20"/>
              </w:rPr>
              <w:t>19 617</w:t>
            </w:r>
          </w:p>
        </w:tc>
        <w:tc>
          <w:tcPr>
            <w:tcW w:w="992" w:type="dxa"/>
            <w:vAlign w:val="center"/>
          </w:tcPr>
          <w:p w:rsidR="00EF24BE" w:rsidRPr="00416ADA" w:rsidRDefault="006A1341" w:rsidP="00B95CBB">
            <w:pPr>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F907FF" w:rsidP="00B95CBB">
            <w:pPr>
              <w:jc w:val="center"/>
              <w:rPr>
                <w:rFonts w:ascii="Times New Roman" w:hAnsi="Times New Roman" w:cs="Times New Roman"/>
                <w:i/>
                <w:iCs/>
                <w:sz w:val="20"/>
                <w:szCs w:val="20"/>
              </w:rPr>
            </w:pPr>
            <w:r>
              <w:rPr>
                <w:rFonts w:ascii="Times New Roman" w:hAnsi="Times New Roman" w:cs="Times New Roman"/>
                <w:i/>
                <w:iCs/>
                <w:sz w:val="20"/>
                <w:szCs w:val="20"/>
              </w:rPr>
              <w:t>18 964</w:t>
            </w:r>
          </w:p>
        </w:tc>
        <w:tc>
          <w:tcPr>
            <w:tcW w:w="992" w:type="dxa"/>
            <w:vAlign w:val="center"/>
          </w:tcPr>
          <w:p w:rsidR="00EF24BE" w:rsidRPr="00416ADA" w:rsidRDefault="00341CF3" w:rsidP="00B95CBB">
            <w:pPr>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B95CBB">
            <w:pPr>
              <w:jc w:val="center"/>
              <w:rPr>
                <w:rFonts w:ascii="Times New Roman" w:hAnsi="Times New Roman" w:cs="Times New Roman"/>
                <w:i/>
                <w:iCs/>
                <w:sz w:val="20"/>
                <w:szCs w:val="20"/>
              </w:rPr>
            </w:pPr>
            <w:r>
              <w:rPr>
                <w:rFonts w:ascii="Times New Roman" w:hAnsi="Times New Roman" w:cs="Times New Roman"/>
                <w:i/>
                <w:iCs/>
                <w:sz w:val="20"/>
                <w:szCs w:val="20"/>
              </w:rPr>
              <w:t>96,7</w:t>
            </w:r>
          </w:p>
        </w:tc>
      </w:tr>
      <w:tr w:rsidR="00EF24BE" w:rsidTr="00C15110">
        <w:tc>
          <w:tcPr>
            <w:tcW w:w="3261" w:type="dxa"/>
            <w:vAlign w:val="center"/>
          </w:tcPr>
          <w:p w:rsidR="00EF24BE" w:rsidRPr="00416ADA" w:rsidRDefault="00EF24BE" w:rsidP="00B95CBB">
            <w:pPr>
              <w:rPr>
                <w:rFonts w:ascii="Times New Roman" w:hAnsi="Times New Roman" w:cs="Times New Roman"/>
                <w:b/>
                <w:bCs/>
                <w:sz w:val="20"/>
                <w:szCs w:val="20"/>
              </w:rPr>
            </w:pPr>
            <w:r w:rsidRPr="00416ADA">
              <w:rPr>
                <w:rFonts w:ascii="Times New Roman" w:hAnsi="Times New Roman" w:cs="Times New Roman"/>
                <w:b/>
                <w:bCs/>
                <w:sz w:val="20"/>
                <w:szCs w:val="20"/>
              </w:rPr>
              <w:t>Мэрия городского округа</w:t>
            </w:r>
          </w:p>
        </w:tc>
        <w:tc>
          <w:tcPr>
            <w:tcW w:w="1418" w:type="dxa"/>
            <w:vAlign w:val="center"/>
          </w:tcPr>
          <w:p w:rsidR="00B84368"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730 448</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133 964</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13 547</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121 238</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10 651</w:t>
            </w:r>
          </w:p>
        </w:tc>
        <w:tc>
          <w:tcPr>
            <w:tcW w:w="1418" w:type="dxa"/>
            <w:vAlign w:val="center"/>
          </w:tcPr>
          <w:p w:rsidR="00FE5CCA" w:rsidRDefault="007A76C6" w:rsidP="007A76C6">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90,5/</w:t>
            </w:r>
          </w:p>
          <w:p w:rsidR="007A76C6" w:rsidRPr="00416ADA" w:rsidRDefault="007A76C6" w:rsidP="00A470F7">
            <w:pPr>
              <w:ind w:left="-284" w:firstLine="426"/>
              <w:jc w:val="right"/>
              <w:rPr>
                <w:rFonts w:ascii="Times New Roman" w:hAnsi="Times New Roman" w:cs="Times New Roman"/>
                <w:i/>
                <w:iCs/>
                <w:sz w:val="20"/>
                <w:szCs w:val="20"/>
              </w:rPr>
            </w:pPr>
            <w:r>
              <w:rPr>
                <w:rFonts w:ascii="Times New Roman" w:hAnsi="Times New Roman" w:cs="Times New Roman"/>
                <w:i/>
                <w:iCs/>
                <w:sz w:val="20"/>
                <w:szCs w:val="20"/>
              </w:rPr>
              <w:t>78,6</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Департамент финансов </w:t>
            </w:r>
          </w:p>
        </w:tc>
        <w:tc>
          <w:tcPr>
            <w:tcW w:w="1418"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458 059</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66 902</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66 750</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99,8</w:t>
            </w:r>
          </w:p>
        </w:tc>
      </w:tr>
      <w:tr w:rsidR="00EF24BE" w:rsidTr="00C15110">
        <w:tc>
          <w:tcPr>
            <w:tcW w:w="3261" w:type="dxa"/>
            <w:vAlign w:val="center"/>
          </w:tcPr>
          <w:p w:rsidR="00EF24BE" w:rsidRPr="00416ADA" w:rsidRDefault="0054368C" w:rsidP="00B95CBB">
            <w:pPr>
              <w:rPr>
                <w:rFonts w:ascii="Times New Roman" w:hAnsi="Times New Roman" w:cs="Times New Roman"/>
                <w:b/>
                <w:bCs/>
                <w:sz w:val="20"/>
                <w:szCs w:val="20"/>
              </w:rPr>
            </w:pPr>
            <w:r w:rsidRPr="00416ADA">
              <w:rPr>
                <w:rFonts w:ascii="Times New Roman" w:hAnsi="Times New Roman" w:cs="Times New Roman"/>
                <w:b/>
                <w:bCs/>
                <w:sz w:val="20"/>
                <w:szCs w:val="20"/>
              </w:rPr>
              <w:t>ДУМИ</w:t>
            </w:r>
          </w:p>
        </w:tc>
        <w:tc>
          <w:tcPr>
            <w:tcW w:w="1418"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396 256</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47 736</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44 994</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94,2</w:t>
            </w:r>
          </w:p>
        </w:tc>
      </w:tr>
      <w:tr w:rsidR="00EF24BE" w:rsidTr="00C15110">
        <w:tc>
          <w:tcPr>
            <w:tcW w:w="3261" w:type="dxa"/>
            <w:vAlign w:val="center"/>
          </w:tcPr>
          <w:p w:rsidR="00EF24BE" w:rsidRPr="00416ADA" w:rsidRDefault="00480DB1" w:rsidP="002C25EA">
            <w:pPr>
              <w:rPr>
                <w:rFonts w:ascii="Times New Roman" w:hAnsi="Times New Roman" w:cs="Times New Roman"/>
                <w:b/>
                <w:bCs/>
                <w:sz w:val="20"/>
                <w:szCs w:val="20"/>
              </w:rPr>
            </w:pPr>
            <w:r>
              <w:rPr>
                <w:rFonts w:ascii="Times New Roman" w:hAnsi="Times New Roman" w:cs="Times New Roman"/>
                <w:b/>
                <w:bCs/>
                <w:sz w:val="20"/>
                <w:szCs w:val="20"/>
              </w:rPr>
              <w:t>Управление</w:t>
            </w:r>
            <w:r w:rsidR="00EF24BE" w:rsidRPr="00416ADA">
              <w:rPr>
                <w:rFonts w:ascii="Times New Roman" w:hAnsi="Times New Roman" w:cs="Times New Roman"/>
                <w:b/>
                <w:bCs/>
                <w:sz w:val="20"/>
                <w:szCs w:val="20"/>
              </w:rPr>
              <w:t xml:space="preserve"> потреб</w:t>
            </w:r>
            <w:proofErr w:type="gramStart"/>
            <w:r w:rsidR="002C25EA">
              <w:rPr>
                <w:rFonts w:ascii="Times New Roman" w:hAnsi="Times New Roman" w:cs="Times New Roman"/>
                <w:b/>
                <w:bCs/>
                <w:sz w:val="20"/>
                <w:szCs w:val="20"/>
              </w:rPr>
              <w:t>.</w:t>
            </w:r>
            <w:r w:rsidR="00EF24BE" w:rsidRPr="00416ADA">
              <w:rPr>
                <w:rFonts w:ascii="Times New Roman" w:hAnsi="Times New Roman" w:cs="Times New Roman"/>
                <w:b/>
                <w:bCs/>
                <w:sz w:val="20"/>
                <w:szCs w:val="20"/>
              </w:rPr>
              <w:t>р</w:t>
            </w:r>
            <w:proofErr w:type="gramEnd"/>
            <w:r w:rsidR="00EF24BE" w:rsidRPr="00416ADA">
              <w:rPr>
                <w:rFonts w:ascii="Times New Roman" w:hAnsi="Times New Roman" w:cs="Times New Roman"/>
                <w:b/>
                <w:bCs/>
                <w:sz w:val="20"/>
                <w:szCs w:val="20"/>
              </w:rPr>
              <w:t xml:space="preserve">ынка </w:t>
            </w:r>
          </w:p>
        </w:tc>
        <w:tc>
          <w:tcPr>
            <w:tcW w:w="1418"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3 973</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1 030</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1 030</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100,0</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Департамент общественной </w:t>
            </w:r>
            <w:r w:rsidRPr="00416ADA">
              <w:rPr>
                <w:rFonts w:ascii="Times New Roman" w:hAnsi="Times New Roman" w:cs="Times New Roman"/>
                <w:b/>
                <w:bCs/>
                <w:sz w:val="20"/>
                <w:szCs w:val="20"/>
              </w:rPr>
              <w:lastRenderedPageBreak/>
              <w:t xml:space="preserve">безопасности </w:t>
            </w:r>
          </w:p>
        </w:tc>
        <w:tc>
          <w:tcPr>
            <w:tcW w:w="1418"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lastRenderedPageBreak/>
              <w:t>146 695</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23 557</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366</w:t>
            </w:r>
          </w:p>
        </w:tc>
        <w:tc>
          <w:tcPr>
            <w:tcW w:w="1134" w:type="dxa"/>
            <w:vAlign w:val="center"/>
          </w:tcPr>
          <w:p w:rsidR="00EF24BE" w:rsidRPr="00416ADA" w:rsidRDefault="00480D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20 659</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337</w:t>
            </w:r>
          </w:p>
        </w:tc>
        <w:tc>
          <w:tcPr>
            <w:tcW w:w="1418" w:type="dxa"/>
            <w:vAlign w:val="center"/>
          </w:tcPr>
          <w:p w:rsidR="00EF24BE"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87,7/</w:t>
            </w:r>
          </w:p>
          <w:p w:rsidR="007A76C6" w:rsidRPr="00416ADA" w:rsidRDefault="007A76C6" w:rsidP="007A76C6">
            <w:pPr>
              <w:ind w:left="-284" w:firstLine="426"/>
              <w:jc w:val="right"/>
              <w:rPr>
                <w:rFonts w:ascii="Times New Roman" w:hAnsi="Times New Roman" w:cs="Times New Roman"/>
                <w:i/>
                <w:iCs/>
                <w:sz w:val="20"/>
                <w:szCs w:val="20"/>
              </w:rPr>
            </w:pPr>
            <w:r>
              <w:rPr>
                <w:rFonts w:ascii="Times New Roman" w:hAnsi="Times New Roman" w:cs="Times New Roman"/>
                <w:i/>
                <w:iCs/>
                <w:sz w:val="20"/>
                <w:szCs w:val="20"/>
              </w:rPr>
              <w:lastRenderedPageBreak/>
              <w:t>92,1</w:t>
            </w:r>
          </w:p>
        </w:tc>
      </w:tr>
      <w:tr w:rsidR="00EF24BE" w:rsidTr="00C15110">
        <w:tc>
          <w:tcPr>
            <w:tcW w:w="3261" w:type="dxa"/>
            <w:vAlign w:val="center"/>
          </w:tcPr>
          <w:p w:rsidR="00EF24BE" w:rsidRPr="00416ADA" w:rsidRDefault="00EF24BE" w:rsidP="00B95CBB">
            <w:pPr>
              <w:rPr>
                <w:rFonts w:ascii="Times New Roman" w:hAnsi="Times New Roman" w:cs="Times New Roman"/>
                <w:b/>
                <w:bCs/>
                <w:sz w:val="20"/>
                <w:szCs w:val="20"/>
              </w:rPr>
            </w:pPr>
            <w:r w:rsidRPr="00416ADA">
              <w:rPr>
                <w:rFonts w:ascii="Times New Roman" w:hAnsi="Times New Roman" w:cs="Times New Roman"/>
                <w:b/>
                <w:bCs/>
                <w:sz w:val="20"/>
                <w:szCs w:val="20"/>
              </w:rPr>
              <w:lastRenderedPageBreak/>
              <w:t>Избирательная комиссия</w:t>
            </w:r>
          </w:p>
        </w:tc>
        <w:tc>
          <w:tcPr>
            <w:tcW w:w="1418" w:type="dxa"/>
            <w:vAlign w:val="center"/>
          </w:tcPr>
          <w:p w:rsidR="00EF24BE" w:rsidRPr="00416ADA" w:rsidRDefault="00874165"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29 618</w:t>
            </w:r>
          </w:p>
        </w:tc>
        <w:tc>
          <w:tcPr>
            <w:tcW w:w="1134" w:type="dxa"/>
            <w:vAlign w:val="center"/>
          </w:tcPr>
          <w:p w:rsidR="00EF24BE" w:rsidRPr="00416ADA" w:rsidRDefault="00874165"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92" w:type="dxa"/>
            <w:vAlign w:val="center"/>
          </w:tcPr>
          <w:p w:rsidR="00EF24BE" w:rsidRPr="00416ADA" w:rsidRDefault="00874165"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874165"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92" w:type="dxa"/>
            <w:vAlign w:val="center"/>
          </w:tcPr>
          <w:p w:rsidR="00EF24BE" w:rsidRPr="00416ADA" w:rsidRDefault="00874165"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r>
      <w:tr w:rsidR="00EF24BE" w:rsidTr="00C15110">
        <w:tc>
          <w:tcPr>
            <w:tcW w:w="3261" w:type="dxa"/>
            <w:vAlign w:val="center"/>
          </w:tcPr>
          <w:p w:rsidR="009C777D"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Департамент дорожного хозяйства</w:t>
            </w:r>
            <w:r w:rsidR="002C25EA">
              <w:rPr>
                <w:rFonts w:ascii="Times New Roman" w:hAnsi="Times New Roman" w:cs="Times New Roman"/>
                <w:b/>
                <w:bCs/>
                <w:sz w:val="20"/>
                <w:szCs w:val="20"/>
              </w:rPr>
              <w:t xml:space="preserve"> и </w:t>
            </w:r>
            <w:r w:rsidRPr="00416ADA">
              <w:rPr>
                <w:rFonts w:ascii="Times New Roman" w:hAnsi="Times New Roman" w:cs="Times New Roman"/>
                <w:b/>
                <w:bCs/>
                <w:sz w:val="20"/>
                <w:szCs w:val="20"/>
              </w:rPr>
              <w:t xml:space="preserve"> транспорта  </w:t>
            </w:r>
          </w:p>
        </w:tc>
        <w:tc>
          <w:tcPr>
            <w:tcW w:w="1418" w:type="dxa"/>
            <w:vAlign w:val="center"/>
          </w:tcPr>
          <w:p w:rsidR="00EF24BE" w:rsidRPr="00416ADA" w:rsidRDefault="00874165"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1 597 435</w:t>
            </w:r>
          </w:p>
        </w:tc>
        <w:tc>
          <w:tcPr>
            <w:tcW w:w="1134" w:type="dxa"/>
            <w:vAlign w:val="center"/>
          </w:tcPr>
          <w:p w:rsidR="00EF24BE" w:rsidRPr="00416ADA" w:rsidRDefault="00874165"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227 578</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874165"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222 669</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97,8</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Департамент экономического развития  </w:t>
            </w:r>
          </w:p>
        </w:tc>
        <w:tc>
          <w:tcPr>
            <w:tcW w:w="1418" w:type="dxa"/>
            <w:vAlign w:val="center"/>
          </w:tcPr>
          <w:p w:rsidR="0054368C" w:rsidRPr="00416ADA" w:rsidRDefault="00F8085D"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102 078</w:t>
            </w:r>
          </w:p>
        </w:tc>
        <w:tc>
          <w:tcPr>
            <w:tcW w:w="1134" w:type="dxa"/>
            <w:vAlign w:val="center"/>
          </w:tcPr>
          <w:p w:rsidR="00EF24BE" w:rsidRPr="00416ADA" w:rsidRDefault="00F8085D"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4 139</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F8085D"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4 112</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FE5CCA" w:rsidRPr="00416ADA" w:rsidRDefault="007A76C6" w:rsidP="007A76C6">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99,3</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Департамент культуры </w:t>
            </w:r>
          </w:p>
        </w:tc>
        <w:tc>
          <w:tcPr>
            <w:tcW w:w="1418" w:type="dxa"/>
            <w:vAlign w:val="center"/>
          </w:tcPr>
          <w:p w:rsidR="0054368C" w:rsidRPr="00416ADA" w:rsidRDefault="00F8085D"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684 739</w:t>
            </w:r>
          </w:p>
        </w:tc>
        <w:tc>
          <w:tcPr>
            <w:tcW w:w="1134" w:type="dxa"/>
            <w:vAlign w:val="center"/>
          </w:tcPr>
          <w:p w:rsidR="00EF24BE" w:rsidRPr="00416ADA" w:rsidRDefault="00F8085D"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101 048</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F8085D"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100 847</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FE5CCA" w:rsidRPr="00416ADA" w:rsidRDefault="007A76C6" w:rsidP="007A76C6">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99,8</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Департамент образования </w:t>
            </w:r>
          </w:p>
        </w:tc>
        <w:tc>
          <w:tcPr>
            <w:tcW w:w="1418" w:type="dxa"/>
            <w:vAlign w:val="center"/>
          </w:tcPr>
          <w:p w:rsidR="008B11CF" w:rsidRPr="00416ADA" w:rsidRDefault="00AF493D" w:rsidP="00250B1B">
            <w:pPr>
              <w:jc w:val="center"/>
              <w:rPr>
                <w:rFonts w:ascii="Times New Roman" w:hAnsi="Times New Roman" w:cs="Times New Roman"/>
                <w:i/>
                <w:iCs/>
                <w:sz w:val="20"/>
                <w:szCs w:val="20"/>
              </w:rPr>
            </w:pPr>
            <w:r>
              <w:rPr>
                <w:rFonts w:ascii="Times New Roman" w:hAnsi="Times New Roman" w:cs="Times New Roman"/>
                <w:i/>
                <w:iCs/>
                <w:sz w:val="20"/>
                <w:szCs w:val="20"/>
              </w:rPr>
              <w:t>5 623 292</w:t>
            </w:r>
          </w:p>
        </w:tc>
        <w:tc>
          <w:tcPr>
            <w:tcW w:w="1134" w:type="dxa"/>
            <w:vAlign w:val="center"/>
          </w:tcPr>
          <w:p w:rsidR="00EF24BE" w:rsidRPr="00416ADA" w:rsidRDefault="00AF493D" w:rsidP="00250B1B">
            <w:pPr>
              <w:jc w:val="center"/>
              <w:rPr>
                <w:rFonts w:ascii="Times New Roman" w:hAnsi="Times New Roman" w:cs="Times New Roman"/>
                <w:i/>
                <w:iCs/>
                <w:sz w:val="20"/>
                <w:szCs w:val="20"/>
              </w:rPr>
            </w:pPr>
            <w:r>
              <w:rPr>
                <w:rFonts w:ascii="Times New Roman" w:hAnsi="Times New Roman" w:cs="Times New Roman"/>
                <w:i/>
                <w:iCs/>
                <w:sz w:val="20"/>
                <w:szCs w:val="20"/>
              </w:rPr>
              <w:t>1 058 213</w:t>
            </w:r>
          </w:p>
        </w:tc>
        <w:tc>
          <w:tcPr>
            <w:tcW w:w="992" w:type="dxa"/>
            <w:vAlign w:val="center"/>
          </w:tcPr>
          <w:p w:rsidR="00EF24BE" w:rsidRPr="00416ADA" w:rsidRDefault="006A1341" w:rsidP="00250B1B">
            <w:pPr>
              <w:jc w:val="center"/>
              <w:rPr>
                <w:rFonts w:ascii="Times New Roman" w:hAnsi="Times New Roman" w:cs="Times New Roman"/>
                <w:i/>
                <w:iCs/>
                <w:sz w:val="20"/>
                <w:szCs w:val="20"/>
              </w:rPr>
            </w:pPr>
            <w:r>
              <w:rPr>
                <w:rFonts w:ascii="Times New Roman" w:hAnsi="Times New Roman" w:cs="Times New Roman"/>
                <w:i/>
                <w:iCs/>
                <w:sz w:val="20"/>
                <w:szCs w:val="20"/>
              </w:rPr>
              <w:t>375 044</w:t>
            </w:r>
          </w:p>
        </w:tc>
        <w:tc>
          <w:tcPr>
            <w:tcW w:w="1134" w:type="dxa"/>
            <w:vAlign w:val="center"/>
          </w:tcPr>
          <w:p w:rsidR="00EF24BE" w:rsidRPr="00416ADA" w:rsidRDefault="00AF493D" w:rsidP="00250B1B">
            <w:pPr>
              <w:jc w:val="center"/>
              <w:rPr>
                <w:rFonts w:ascii="Times New Roman" w:hAnsi="Times New Roman" w:cs="Times New Roman"/>
                <w:i/>
                <w:iCs/>
                <w:sz w:val="20"/>
                <w:szCs w:val="20"/>
              </w:rPr>
            </w:pPr>
            <w:r>
              <w:rPr>
                <w:rFonts w:ascii="Times New Roman" w:hAnsi="Times New Roman" w:cs="Times New Roman"/>
                <w:i/>
                <w:iCs/>
                <w:sz w:val="20"/>
                <w:szCs w:val="20"/>
              </w:rPr>
              <w:t>1 047 987</w:t>
            </w:r>
          </w:p>
        </w:tc>
        <w:tc>
          <w:tcPr>
            <w:tcW w:w="992" w:type="dxa"/>
            <w:vAlign w:val="center"/>
          </w:tcPr>
          <w:p w:rsidR="00EF24BE" w:rsidRPr="00416ADA" w:rsidRDefault="00250B1B" w:rsidP="00250B1B">
            <w:pPr>
              <w:jc w:val="center"/>
              <w:rPr>
                <w:rFonts w:ascii="Times New Roman" w:hAnsi="Times New Roman" w:cs="Times New Roman"/>
                <w:i/>
                <w:iCs/>
                <w:sz w:val="20"/>
                <w:szCs w:val="20"/>
              </w:rPr>
            </w:pPr>
            <w:r>
              <w:rPr>
                <w:rFonts w:ascii="Times New Roman" w:hAnsi="Times New Roman" w:cs="Times New Roman"/>
                <w:i/>
                <w:iCs/>
                <w:sz w:val="20"/>
                <w:szCs w:val="20"/>
              </w:rPr>
              <w:t>375 012</w:t>
            </w:r>
          </w:p>
        </w:tc>
        <w:tc>
          <w:tcPr>
            <w:tcW w:w="1418" w:type="dxa"/>
            <w:vAlign w:val="center"/>
          </w:tcPr>
          <w:p w:rsidR="00FE5CCA" w:rsidRDefault="007A76C6" w:rsidP="007A76C6">
            <w:pPr>
              <w:jc w:val="center"/>
              <w:rPr>
                <w:rFonts w:ascii="Times New Roman" w:hAnsi="Times New Roman" w:cs="Times New Roman"/>
                <w:i/>
                <w:iCs/>
                <w:sz w:val="20"/>
                <w:szCs w:val="20"/>
              </w:rPr>
            </w:pPr>
            <w:r>
              <w:rPr>
                <w:rFonts w:ascii="Times New Roman" w:hAnsi="Times New Roman" w:cs="Times New Roman"/>
                <w:i/>
                <w:iCs/>
                <w:sz w:val="20"/>
                <w:szCs w:val="20"/>
              </w:rPr>
              <w:t>99,1/</w:t>
            </w:r>
          </w:p>
          <w:p w:rsidR="007A76C6" w:rsidRPr="00416ADA" w:rsidRDefault="007A76C6" w:rsidP="007A76C6">
            <w:pPr>
              <w:jc w:val="right"/>
              <w:rPr>
                <w:rFonts w:ascii="Times New Roman" w:hAnsi="Times New Roman" w:cs="Times New Roman"/>
                <w:i/>
                <w:iCs/>
                <w:sz w:val="20"/>
                <w:szCs w:val="20"/>
              </w:rPr>
            </w:pPr>
            <w:r>
              <w:rPr>
                <w:rFonts w:ascii="Times New Roman" w:hAnsi="Times New Roman" w:cs="Times New Roman"/>
                <w:i/>
                <w:iCs/>
                <w:sz w:val="20"/>
                <w:szCs w:val="20"/>
              </w:rPr>
              <w:t>100,0</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Департамент градостроительной деятельности </w:t>
            </w:r>
          </w:p>
        </w:tc>
        <w:tc>
          <w:tcPr>
            <w:tcW w:w="1418" w:type="dxa"/>
            <w:vAlign w:val="center"/>
          </w:tcPr>
          <w:p w:rsidR="008B11CF" w:rsidRPr="00416ADA" w:rsidRDefault="002A79A1" w:rsidP="00250B1B">
            <w:pPr>
              <w:jc w:val="center"/>
              <w:rPr>
                <w:rFonts w:ascii="Times New Roman" w:hAnsi="Times New Roman" w:cs="Times New Roman"/>
                <w:i/>
                <w:iCs/>
                <w:sz w:val="20"/>
                <w:szCs w:val="20"/>
              </w:rPr>
            </w:pPr>
            <w:r>
              <w:rPr>
                <w:rFonts w:ascii="Times New Roman" w:hAnsi="Times New Roman" w:cs="Times New Roman"/>
                <w:i/>
                <w:iCs/>
                <w:sz w:val="20"/>
                <w:szCs w:val="20"/>
              </w:rPr>
              <w:t>46 920</w:t>
            </w:r>
          </w:p>
        </w:tc>
        <w:tc>
          <w:tcPr>
            <w:tcW w:w="1134" w:type="dxa"/>
            <w:vAlign w:val="center"/>
          </w:tcPr>
          <w:p w:rsidR="00EF24BE" w:rsidRPr="00416ADA" w:rsidRDefault="002A79A1" w:rsidP="00250B1B">
            <w:pPr>
              <w:jc w:val="center"/>
              <w:rPr>
                <w:rFonts w:ascii="Times New Roman" w:hAnsi="Times New Roman" w:cs="Times New Roman"/>
                <w:i/>
                <w:iCs/>
                <w:sz w:val="20"/>
                <w:szCs w:val="20"/>
              </w:rPr>
            </w:pPr>
            <w:r>
              <w:rPr>
                <w:rFonts w:ascii="Times New Roman" w:hAnsi="Times New Roman" w:cs="Times New Roman"/>
                <w:i/>
                <w:iCs/>
                <w:sz w:val="20"/>
                <w:szCs w:val="20"/>
              </w:rPr>
              <w:t>2 141</w:t>
            </w:r>
          </w:p>
        </w:tc>
        <w:tc>
          <w:tcPr>
            <w:tcW w:w="992" w:type="dxa"/>
            <w:vAlign w:val="center"/>
          </w:tcPr>
          <w:p w:rsidR="00EF24BE" w:rsidRPr="00416ADA" w:rsidRDefault="006A1341" w:rsidP="00250B1B">
            <w:pPr>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2A79A1" w:rsidP="00250B1B">
            <w:pPr>
              <w:jc w:val="center"/>
              <w:rPr>
                <w:rFonts w:ascii="Times New Roman" w:hAnsi="Times New Roman" w:cs="Times New Roman"/>
                <w:i/>
                <w:iCs/>
                <w:sz w:val="20"/>
                <w:szCs w:val="20"/>
              </w:rPr>
            </w:pPr>
            <w:r>
              <w:rPr>
                <w:rFonts w:ascii="Times New Roman" w:hAnsi="Times New Roman" w:cs="Times New Roman"/>
                <w:i/>
                <w:iCs/>
                <w:sz w:val="20"/>
                <w:szCs w:val="20"/>
              </w:rPr>
              <w:t>2 141</w:t>
            </w:r>
          </w:p>
        </w:tc>
        <w:tc>
          <w:tcPr>
            <w:tcW w:w="992" w:type="dxa"/>
            <w:vAlign w:val="center"/>
          </w:tcPr>
          <w:p w:rsidR="00EF24BE" w:rsidRPr="00416ADA" w:rsidRDefault="00250B1B" w:rsidP="00250B1B">
            <w:pPr>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250B1B">
            <w:pPr>
              <w:jc w:val="center"/>
              <w:rPr>
                <w:rFonts w:ascii="Times New Roman" w:hAnsi="Times New Roman" w:cs="Times New Roman"/>
                <w:i/>
                <w:iCs/>
                <w:sz w:val="20"/>
                <w:szCs w:val="20"/>
              </w:rPr>
            </w:pPr>
            <w:r>
              <w:rPr>
                <w:rFonts w:ascii="Times New Roman" w:hAnsi="Times New Roman" w:cs="Times New Roman"/>
                <w:i/>
                <w:iCs/>
                <w:sz w:val="20"/>
                <w:szCs w:val="20"/>
              </w:rPr>
              <w:t>100,0</w:t>
            </w:r>
          </w:p>
        </w:tc>
      </w:tr>
      <w:tr w:rsidR="00EF24BE" w:rsidTr="00C15110">
        <w:tc>
          <w:tcPr>
            <w:tcW w:w="3261" w:type="dxa"/>
            <w:vAlign w:val="center"/>
          </w:tcPr>
          <w:p w:rsidR="00EF24BE" w:rsidRPr="00416ADA" w:rsidRDefault="00EF24BE" w:rsidP="00B95CBB">
            <w:pPr>
              <w:rPr>
                <w:rFonts w:ascii="Times New Roman" w:hAnsi="Times New Roman" w:cs="Times New Roman"/>
                <w:b/>
                <w:bCs/>
                <w:sz w:val="20"/>
                <w:szCs w:val="20"/>
              </w:rPr>
            </w:pPr>
            <w:r w:rsidRPr="00416ADA">
              <w:rPr>
                <w:rFonts w:ascii="Times New Roman" w:hAnsi="Times New Roman" w:cs="Times New Roman"/>
                <w:b/>
                <w:bCs/>
                <w:sz w:val="20"/>
                <w:szCs w:val="20"/>
              </w:rPr>
              <w:t>Департамент по вопросам семьи</w:t>
            </w:r>
            <w:r w:rsidR="008B11CF" w:rsidRPr="00416ADA">
              <w:rPr>
                <w:rFonts w:ascii="Times New Roman" w:hAnsi="Times New Roman" w:cs="Times New Roman"/>
                <w:b/>
                <w:bCs/>
                <w:sz w:val="20"/>
                <w:szCs w:val="20"/>
              </w:rPr>
              <w:t xml:space="preserve">, опеки и попечительства </w:t>
            </w:r>
          </w:p>
        </w:tc>
        <w:tc>
          <w:tcPr>
            <w:tcW w:w="1418" w:type="dxa"/>
            <w:vAlign w:val="center"/>
          </w:tcPr>
          <w:p w:rsidR="008B11CF" w:rsidRPr="00416ADA" w:rsidRDefault="002A79A1" w:rsidP="00250B1B">
            <w:pPr>
              <w:jc w:val="center"/>
              <w:rPr>
                <w:rFonts w:ascii="Times New Roman" w:hAnsi="Times New Roman" w:cs="Times New Roman"/>
                <w:i/>
                <w:iCs/>
                <w:sz w:val="20"/>
                <w:szCs w:val="20"/>
              </w:rPr>
            </w:pPr>
            <w:r>
              <w:rPr>
                <w:rFonts w:ascii="Times New Roman" w:hAnsi="Times New Roman" w:cs="Times New Roman"/>
                <w:i/>
                <w:iCs/>
                <w:sz w:val="20"/>
                <w:szCs w:val="20"/>
              </w:rPr>
              <w:t>161 484</w:t>
            </w:r>
          </w:p>
        </w:tc>
        <w:tc>
          <w:tcPr>
            <w:tcW w:w="1134" w:type="dxa"/>
            <w:vAlign w:val="center"/>
          </w:tcPr>
          <w:p w:rsidR="00EF24BE" w:rsidRPr="00416ADA" w:rsidRDefault="002A79A1" w:rsidP="00250B1B">
            <w:pPr>
              <w:jc w:val="center"/>
              <w:rPr>
                <w:rFonts w:ascii="Times New Roman" w:hAnsi="Times New Roman" w:cs="Times New Roman"/>
                <w:i/>
                <w:iCs/>
                <w:sz w:val="20"/>
                <w:szCs w:val="20"/>
              </w:rPr>
            </w:pPr>
            <w:r>
              <w:rPr>
                <w:rFonts w:ascii="Times New Roman" w:hAnsi="Times New Roman" w:cs="Times New Roman"/>
                <w:i/>
                <w:iCs/>
                <w:sz w:val="20"/>
                <w:szCs w:val="20"/>
              </w:rPr>
              <w:t>36 402</w:t>
            </w:r>
          </w:p>
        </w:tc>
        <w:tc>
          <w:tcPr>
            <w:tcW w:w="992" w:type="dxa"/>
            <w:vAlign w:val="center"/>
          </w:tcPr>
          <w:p w:rsidR="00EF24BE" w:rsidRPr="00416ADA" w:rsidRDefault="006A1341" w:rsidP="00250B1B">
            <w:pPr>
              <w:jc w:val="center"/>
              <w:rPr>
                <w:rFonts w:ascii="Times New Roman" w:hAnsi="Times New Roman" w:cs="Times New Roman"/>
                <w:i/>
                <w:iCs/>
                <w:sz w:val="20"/>
                <w:szCs w:val="20"/>
              </w:rPr>
            </w:pPr>
            <w:r>
              <w:rPr>
                <w:rFonts w:ascii="Times New Roman" w:hAnsi="Times New Roman" w:cs="Times New Roman"/>
                <w:i/>
                <w:iCs/>
                <w:sz w:val="20"/>
                <w:szCs w:val="20"/>
              </w:rPr>
              <w:t>34 283</w:t>
            </w:r>
          </w:p>
        </w:tc>
        <w:tc>
          <w:tcPr>
            <w:tcW w:w="1134" w:type="dxa"/>
            <w:vAlign w:val="center"/>
          </w:tcPr>
          <w:p w:rsidR="00EF24BE" w:rsidRPr="00416ADA" w:rsidRDefault="002A79A1" w:rsidP="00250B1B">
            <w:pPr>
              <w:jc w:val="center"/>
              <w:rPr>
                <w:rFonts w:ascii="Times New Roman" w:hAnsi="Times New Roman" w:cs="Times New Roman"/>
                <w:i/>
                <w:iCs/>
                <w:sz w:val="20"/>
                <w:szCs w:val="20"/>
              </w:rPr>
            </w:pPr>
            <w:r>
              <w:rPr>
                <w:rFonts w:ascii="Times New Roman" w:hAnsi="Times New Roman" w:cs="Times New Roman"/>
                <w:i/>
                <w:iCs/>
                <w:sz w:val="20"/>
                <w:szCs w:val="20"/>
              </w:rPr>
              <w:t>35 531</w:t>
            </w:r>
          </w:p>
        </w:tc>
        <w:tc>
          <w:tcPr>
            <w:tcW w:w="992" w:type="dxa"/>
            <w:vAlign w:val="center"/>
          </w:tcPr>
          <w:p w:rsidR="00EF24BE" w:rsidRPr="00416ADA" w:rsidRDefault="00250B1B" w:rsidP="00250B1B">
            <w:pPr>
              <w:jc w:val="center"/>
              <w:rPr>
                <w:rFonts w:ascii="Times New Roman" w:hAnsi="Times New Roman" w:cs="Times New Roman"/>
                <w:i/>
                <w:iCs/>
                <w:sz w:val="20"/>
                <w:szCs w:val="20"/>
              </w:rPr>
            </w:pPr>
            <w:r>
              <w:rPr>
                <w:rFonts w:ascii="Times New Roman" w:hAnsi="Times New Roman" w:cs="Times New Roman"/>
                <w:i/>
                <w:iCs/>
                <w:sz w:val="20"/>
                <w:szCs w:val="20"/>
              </w:rPr>
              <w:t>33 421</w:t>
            </w:r>
          </w:p>
        </w:tc>
        <w:tc>
          <w:tcPr>
            <w:tcW w:w="1418" w:type="dxa"/>
            <w:vAlign w:val="center"/>
          </w:tcPr>
          <w:p w:rsidR="00FE5CCA" w:rsidRDefault="007A76C6" w:rsidP="007A76C6">
            <w:pPr>
              <w:jc w:val="center"/>
              <w:rPr>
                <w:rFonts w:ascii="Times New Roman" w:hAnsi="Times New Roman" w:cs="Times New Roman"/>
                <w:i/>
                <w:iCs/>
                <w:sz w:val="20"/>
                <w:szCs w:val="20"/>
              </w:rPr>
            </w:pPr>
            <w:r>
              <w:rPr>
                <w:rFonts w:ascii="Times New Roman" w:hAnsi="Times New Roman" w:cs="Times New Roman"/>
                <w:i/>
                <w:iCs/>
                <w:sz w:val="20"/>
                <w:szCs w:val="20"/>
              </w:rPr>
              <w:t>97,6/</w:t>
            </w:r>
          </w:p>
          <w:p w:rsidR="007A76C6" w:rsidRPr="00416ADA" w:rsidRDefault="007A76C6" w:rsidP="00250B1B">
            <w:pPr>
              <w:jc w:val="right"/>
              <w:rPr>
                <w:rFonts w:ascii="Times New Roman" w:hAnsi="Times New Roman" w:cs="Times New Roman"/>
                <w:i/>
                <w:iCs/>
                <w:sz w:val="20"/>
                <w:szCs w:val="20"/>
              </w:rPr>
            </w:pPr>
            <w:r>
              <w:rPr>
                <w:rFonts w:ascii="Times New Roman" w:hAnsi="Times New Roman" w:cs="Times New Roman"/>
                <w:i/>
                <w:iCs/>
                <w:sz w:val="20"/>
                <w:szCs w:val="20"/>
              </w:rPr>
              <w:t>97,5</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Комитет по делам молодежи </w:t>
            </w:r>
          </w:p>
        </w:tc>
        <w:tc>
          <w:tcPr>
            <w:tcW w:w="1418" w:type="dxa"/>
            <w:vAlign w:val="center"/>
          </w:tcPr>
          <w:p w:rsidR="00EF24BE" w:rsidRPr="00416ADA" w:rsidRDefault="002A79A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37 182</w:t>
            </w:r>
          </w:p>
        </w:tc>
        <w:tc>
          <w:tcPr>
            <w:tcW w:w="1134" w:type="dxa"/>
            <w:vAlign w:val="center"/>
          </w:tcPr>
          <w:p w:rsidR="00EF24BE" w:rsidRPr="00416ADA" w:rsidRDefault="002A79A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5 616</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2A79A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5 616</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100,0</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Управление физической культуры и спорта  </w:t>
            </w:r>
          </w:p>
        </w:tc>
        <w:tc>
          <w:tcPr>
            <w:tcW w:w="1418" w:type="dxa"/>
            <w:vAlign w:val="center"/>
          </w:tcPr>
          <w:p w:rsidR="008B11CF" w:rsidRPr="00416ADA" w:rsidRDefault="002A79A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508 813</w:t>
            </w:r>
          </w:p>
        </w:tc>
        <w:tc>
          <w:tcPr>
            <w:tcW w:w="1134" w:type="dxa"/>
            <w:vAlign w:val="center"/>
          </w:tcPr>
          <w:p w:rsidR="00EF24BE" w:rsidRPr="00416ADA" w:rsidRDefault="002A79A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106 083</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2A79A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106 083</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FE5CCA" w:rsidRPr="00416ADA" w:rsidRDefault="007A76C6" w:rsidP="007A76C6">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100,0</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Управление организации </w:t>
            </w:r>
            <w:proofErr w:type="gramStart"/>
            <w:r w:rsidRPr="00416ADA">
              <w:rPr>
                <w:rFonts w:ascii="Times New Roman" w:hAnsi="Times New Roman" w:cs="Times New Roman"/>
                <w:b/>
                <w:bCs/>
                <w:sz w:val="20"/>
                <w:szCs w:val="20"/>
              </w:rPr>
              <w:t>муниципальных</w:t>
            </w:r>
            <w:proofErr w:type="gramEnd"/>
          </w:p>
        </w:tc>
        <w:tc>
          <w:tcPr>
            <w:tcW w:w="1418" w:type="dxa"/>
            <w:vAlign w:val="center"/>
          </w:tcPr>
          <w:p w:rsidR="00EF24BE" w:rsidRPr="00416ADA"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1 000</w:t>
            </w:r>
          </w:p>
        </w:tc>
        <w:tc>
          <w:tcPr>
            <w:tcW w:w="1134" w:type="dxa"/>
            <w:vAlign w:val="center"/>
          </w:tcPr>
          <w:p w:rsidR="00EF24BE" w:rsidRPr="00416ADA"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53</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52</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98,1</w:t>
            </w:r>
          </w:p>
        </w:tc>
      </w:tr>
      <w:tr w:rsidR="00EF24BE" w:rsidTr="00C15110">
        <w:tc>
          <w:tcPr>
            <w:tcW w:w="3261" w:type="dxa"/>
            <w:vAlign w:val="center"/>
          </w:tcPr>
          <w:p w:rsidR="00EF24BE" w:rsidRPr="00416ADA" w:rsidRDefault="00EF24BE" w:rsidP="00B95CBB">
            <w:pPr>
              <w:rPr>
                <w:rFonts w:ascii="Times New Roman" w:hAnsi="Times New Roman" w:cs="Times New Roman"/>
                <w:b/>
                <w:bCs/>
                <w:sz w:val="20"/>
                <w:szCs w:val="20"/>
              </w:rPr>
            </w:pPr>
            <w:r w:rsidRPr="00416ADA">
              <w:rPr>
                <w:rFonts w:ascii="Times New Roman" w:hAnsi="Times New Roman" w:cs="Times New Roman"/>
                <w:b/>
                <w:bCs/>
                <w:sz w:val="20"/>
                <w:szCs w:val="20"/>
              </w:rPr>
              <w:t xml:space="preserve">Департамент социальной поддержки населения </w:t>
            </w:r>
          </w:p>
        </w:tc>
        <w:tc>
          <w:tcPr>
            <w:tcW w:w="1418" w:type="dxa"/>
            <w:vAlign w:val="center"/>
          </w:tcPr>
          <w:p w:rsidR="008B11CF" w:rsidRPr="00416ADA"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127 403</w:t>
            </w:r>
          </w:p>
        </w:tc>
        <w:tc>
          <w:tcPr>
            <w:tcW w:w="1134" w:type="dxa"/>
            <w:vAlign w:val="center"/>
          </w:tcPr>
          <w:p w:rsidR="00EF24BE" w:rsidRPr="00416ADA"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14 730</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13 640</w:t>
            </w:r>
          </w:p>
        </w:tc>
        <w:tc>
          <w:tcPr>
            <w:tcW w:w="1134" w:type="dxa"/>
            <w:vAlign w:val="center"/>
          </w:tcPr>
          <w:p w:rsidR="00EF24BE" w:rsidRPr="00416ADA"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14 196</w:t>
            </w:r>
          </w:p>
        </w:tc>
        <w:tc>
          <w:tcPr>
            <w:tcW w:w="992" w:type="dxa"/>
            <w:vAlign w:val="center"/>
          </w:tcPr>
          <w:p w:rsidR="00EF24BE" w:rsidRPr="00416ADA" w:rsidRDefault="00250B1B"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13 111</w:t>
            </w:r>
          </w:p>
        </w:tc>
        <w:tc>
          <w:tcPr>
            <w:tcW w:w="1418" w:type="dxa"/>
            <w:vAlign w:val="center"/>
          </w:tcPr>
          <w:p w:rsidR="00FE5CCA" w:rsidRDefault="007A76C6" w:rsidP="007A76C6">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96,4/</w:t>
            </w:r>
          </w:p>
          <w:p w:rsidR="007A76C6" w:rsidRPr="00416ADA" w:rsidRDefault="007A76C6" w:rsidP="00A470F7">
            <w:pPr>
              <w:ind w:left="-284" w:firstLine="426"/>
              <w:jc w:val="right"/>
              <w:rPr>
                <w:rFonts w:ascii="Times New Roman" w:hAnsi="Times New Roman" w:cs="Times New Roman"/>
                <w:i/>
                <w:iCs/>
                <w:sz w:val="20"/>
                <w:szCs w:val="20"/>
              </w:rPr>
            </w:pPr>
            <w:r>
              <w:rPr>
                <w:rFonts w:ascii="Times New Roman" w:hAnsi="Times New Roman" w:cs="Times New Roman"/>
                <w:i/>
                <w:iCs/>
                <w:sz w:val="20"/>
                <w:szCs w:val="20"/>
              </w:rPr>
              <w:t>96,1</w:t>
            </w:r>
          </w:p>
        </w:tc>
      </w:tr>
      <w:tr w:rsidR="00EF24BE" w:rsidTr="00C15110">
        <w:tc>
          <w:tcPr>
            <w:tcW w:w="3261" w:type="dxa"/>
            <w:vAlign w:val="center"/>
          </w:tcPr>
          <w:p w:rsidR="00EF24BE" w:rsidRPr="00416ADA" w:rsidRDefault="00EF24BE" w:rsidP="002C25EA">
            <w:pPr>
              <w:rPr>
                <w:rFonts w:ascii="Times New Roman" w:hAnsi="Times New Roman" w:cs="Times New Roman"/>
                <w:b/>
                <w:bCs/>
                <w:sz w:val="20"/>
                <w:szCs w:val="20"/>
              </w:rPr>
            </w:pPr>
            <w:r w:rsidRPr="00416ADA">
              <w:rPr>
                <w:rFonts w:ascii="Times New Roman" w:hAnsi="Times New Roman" w:cs="Times New Roman"/>
                <w:b/>
                <w:bCs/>
                <w:sz w:val="20"/>
                <w:szCs w:val="20"/>
              </w:rPr>
              <w:t xml:space="preserve">Департамент городского хозяйства и экологии </w:t>
            </w:r>
          </w:p>
        </w:tc>
        <w:tc>
          <w:tcPr>
            <w:tcW w:w="1418" w:type="dxa"/>
            <w:vAlign w:val="center"/>
          </w:tcPr>
          <w:p w:rsidR="008B11CF" w:rsidRPr="00416ADA"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1 323 124</w:t>
            </w:r>
          </w:p>
        </w:tc>
        <w:tc>
          <w:tcPr>
            <w:tcW w:w="1134" w:type="dxa"/>
            <w:vAlign w:val="center"/>
          </w:tcPr>
          <w:p w:rsidR="00EF24BE" w:rsidRPr="00416ADA"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120 924</w:t>
            </w:r>
          </w:p>
        </w:tc>
        <w:tc>
          <w:tcPr>
            <w:tcW w:w="992" w:type="dxa"/>
            <w:vAlign w:val="center"/>
          </w:tcPr>
          <w:p w:rsidR="00EF24BE"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134" w:type="dxa"/>
            <w:vAlign w:val="center"/>
          </w:tcPr>
          <w:p w:rsidR="00EF24BE" w:rsidRPr="00416ADA"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120 874</w:t>
            </w:r>
          </w:p>
        </w:tc>
        <w:tc>
          <w:tcPr>
            <w:tcW w:w="992" w:type="dxa"/>
            <w:vAlign w:val="center"/>
          </w:tcPr>
          <w:p w:rsidR="00EF24BE" w:rsidRPr="00416ADA" w:rsidRDefault="009F7C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1418" w:type="dxa"/>
            <w:vAlign w:val="center"/>
          </w:tcPr>
          <w:p w:rsidR="00EF24BE" w:rsidRPr="00416ADA"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100,0</w:t>
            </w:r>
          </w:p>
        </w:tc>
      </w:tr>
      <w:tr w:rsidR="00C30582" w:rsidTr="00C15110">
        <w:tc>
          <w:tcPr>
            <w:tcW w:w="3261" w:type="dxa"/>
            <w:vAlign w:val="center"/>
          </w:tcPr>
          <w:p w:rsidR="00C30582" w:rsidRPr="00416ADA" w:rsidRDefault="00C30582" w:rsidP="002C25EA">
            <w:pPr>
              <w:rPr>
                <w:rFonts w:ascii="Times New Roman" w:hAnsi="Times New Roman" w:cs="Times New Roman"/>
                <w:b/>
                <w:bCs/>
                <w:sz w:val="20"/>
                <w:szCs w:val="20"/>
              </w:rPr>
            </w:pPr>
            <w:r>
              <w:rPr>
                <w:rFonts w:ascii="Times New Roman" w:hAnsi="Times New Roman" w:cs="Times New Roman"/>
                <w:b/>
                <w:bCs/>
                <w:sz w:val="20"/>
                <w:szCs w:val="20"/>
              </w:rPr>
              <w:t xml:space="preserve">Департамент информационных технологий и связи </w:t>
            </w:r>
          </w:p>
        </w:tc>
        <w:tc>
          <w:tcPr>
            <w:tcW w:w="1418" w:type="dxa"/>
            <w:vAlign w:val="center"/>
          </w:tcPr>
          <w:p w:rsidR="00C30582"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233 357</w:t>
            </w:r>
          </w:p>
        </w:tc>
        <w:tc>
          <w:tcPr>
            <w:tcW w:w="1134" w:type="dxa"/>
            <w:vAlign w:val="center"/>
          </w:tcPr>
          <w:p w:rsidR="00C30582"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27 791</w:t>
            </w:r>
          </w:p>
        </w:tc>
        <w:tc>
          <w:tcPr>
            <w:tcW w:w="992" w:type="dxa"/>
            <w:vAlign w:val="center"/>
          </w:tcPr>
          <w:p w:rsidR="00C30582" w:rsidRPr="00416ADA" w:rsidRDefault="006A134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1 562</w:t>
            </w:r>
          </w:p>
        </w:tc>
        <w:tc>
          <w:tcPr>
            <w:tcW w:w="1134" w:type="dxa"/>
            <w:vAlign w:val="center"/>
          </w:tcPr>
          <w:p w:rsidR="00C30582" w:rsidRDefault="00C30582"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27 573</w:t>
            </w:r>
          </w:p>
        </w:tc>
        <w:tc>
          <w:tcPr>
            <w:tcW w:w="992" w:type="dxa"/>
            <w:vAlign w:val="center"/>
          </w:tcPr>
          <w:p w:rsidR="00C30582" w:rsidRPr="00416ADA" w:rsidRDefault="009F7CB1"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1 561</w:t>
            </w:r>
          </w:p>
        </w:tc>
        <w:tc>
          <w:tcPr>
            <w:tcW w:w="1418" w:type="dxa"/>
            <w:vAlign w:val="center"/>
          </w:tcPr>
          <w:p w:rsidR="00C30582" w:rsidRDefault="007A76C6" w:rsidP="00A470F7">
            <w:pPr>
              <w:ind w:left="-284" w:firstLine="426"/>
              <w:jc w:val="center"/>
              <w:rPr>
                <w:rFonts w:ascii="Times New Roman" w:hAnsi="Times New Roman" w:cs="Times New Roman"/>
                <w:i/>
                <w:iCs/>
                <w:sz w:val="20"/>
                <w:szCs w:val="20"/>
              </w:rPr>
            </w:pPr>
            <w:r>
              <w:rPr>
                <w:rFonts w:ascii="Times New Roman" w:hAnsi="Times New Roman" w:cs="Times New Roman"/>
                <w:i/>
                <w:iCs/>
                <w:sz w:val="20"/>
                <w:szCs w:val="20"/>
              </w:rPr>
              <w:t>99,2/</w:t>
            </w:r>
          </w:p>
          <w:p w:rsidR="007A76C6" w:rsidRPr="00416ADA" w:rsidRDefault="007A76C6" w:rsidP="007A76C6">
            <w:pPr>
              <w:ind w:left="-284" w:firstLine="426"/>
              <w:jc w:val="right"/>
              <w:rPr>
                <w:rFonts w:ascii="Times New Roman" w:hAnsi="Times New Roman" w:cs="Times New Roman"/>
                <w:i/>
                <w:iCs/>
                <w:sz w:val="20"/>
                <w:szCs w:val="20"/>
              </w:rPr>
            </w:pPr>
            <w:r>
              <w:rPr>
                <w:rFonts w:ascii="Times New Roman" w:hAnsi="Times New Roman" w:cs="Times New Roman"/>
                <w:i/>
                <w:iCs/>
                <w:sz w:val="20"/>
                <w:szCs w:val="20"/>
              </w:rPr>
              <w:t>99,9</w:t>
            </w:r>
          </w:p>
        </w:tc>
      </w:tr>
      <w:tr w:rsidR="00EF24BE" w:rsidTr="00C15110">
        <w:tc>
          <w:tcPr>
            <w:tcW w:w="3261" w:type="dxa"/>
            <w:vAlign w:val="center"/>
          </w:tcPr>
          <w:p w:rsidR="00EF24BE" w:rsidRPr="00416ADA" w:rsidRDefault="00EF24BE" w:rsidP="00B95CBB">
            <w:pPr>
              <w:rPr>
                <w:rFonts w:ascii="Times New Roman" w:hAnsi="Times New Roman" w:cs="Times New Roman"/>
                <w:b/>
                <w:bCs/>
                <w:sz w:val="20"/>
                <w:szCs w:val="20"/>
              </w:rPr>
            </w:pPr>
            <w:r w:rsidRPr="00416ADA">
              <w:rPr>
                <w:rFonts w:ascii="Times New Roman" w:hAnsi="Times New Roman" w:cs="Times New Roman"/>
                <w:b/>
                <w:bCs/>
                <w:sz w:val="20"/>
                <w:szCs w:val="20"/>
              </w:rPr>
              <w:t>ВСЕГО</w:t>
            </w:r>
            <w:r w:rsidR="008B11CF" w:rsidRPr="00416ADA">
              <w:rPr>
                <w:rFonts w:ascii="Times New Roman" w:hAnsi="Times New Roman" w:cs="Times New Roman"/>
                <w:b/>
                <w:bCs/>
                <w:sz w:val="20"/>
                <w:szCs w:val="20"/>
              </w:rPr>
              <w:t>:</w:t>
            </w:r>
          </w:p>
        </w:tc>
        <w:tc>
          <w:tcPr>
            <w:tcW w:w="1418" w:type="dxa"/>
            <w:vAlign w:val="center"/>
          </w:tcPr>
          <w:p w:rsidR="008B11CF" w:rsidRPr="00B12DFE" w:rsidRDefault="00C30582" w:rsidP="00A470F7">
            <w:pPr>
              <w:ind w:left="-284" w:firstLine="426"/>
              <w:jc w:val="center"/>
              <w:rPr>
                <w:rFonts w:ascii="Times New Roman" w:hAnsi="Times New Roman" w:cs="Times New Roman"/>
                <w:b/>
                <w:iCs/>
                <w:sz w:val="18"/>
                <w:szCs w:val="18"/>
              </w:rPr>
            </w:pPr>
            <w:r w:rsidRPr="00B12DFE">
              <w:rPr>
                <w:rFonts w:ascii="Times New Roman" w:hAnsi="Times New Roman" w:cs="Times New Roman"/>
                <w:b/>
                <w:iCs/>
                <w:sz w:val="18"/>
                <w:szCs w:val="18"/>
              </w:rPr>
              <w:t>12 328 514</w:t>
            </w:r>
          </w:p>
        </w:tc>
        <w:tc>
          <w:tcPr>
            <w:tcW w:w="1134" w:type="dxa"/>
            <w:vAlign w:val="center"/>
          </w:tcPr>
          <w:p w:rsidR="00EF24BE" w:rsidRPr="00B12DFE" w:rsidRDefault="00C30582" w:rsidP="00A470F7">
            <w:pPr>
              <w:ind w:left="-284" w:firstLine="426"/>
              <w:jc w:val="center"/>
              <w:rPr>
                <w:rFonts w:ascii="Times New Roman" w:hAnsi="Times New Roman" w:cs="Times New Roman"/>
                <w:b/>
                <w:iCs/>
                <w:sz w:val="18"/>
                <w:szCs w:val="18"/>
              </w:rPr>
            </w:pPr>
            <w:r w:rsidRPr="00B12DFE">
              <w:rPr>
                <w:rFonts w:ascii="Times New Roman" w:hAnsi="Times New Roman" w:cs="Times New Roman"/>
                <w:b/>
                <w:iCs/>
                <w:sz w:val="18"/>
                <w:szCs w:val="18"/>
              </w:rPr>
              <w:t>1 997 524</w:t>
            </w:r>
          </w:p>
        </w:tc>
        <w:tc>
          <w:tcPr>
            <w:tcW w:w="992" w:type="dxa"/>
            <w:vAlign w:val="center"/>
          </w:tcPr>
          <w:p w:rsidR="00EF24BE" w:rsidRPr="00B12DFE" w:rsidRDefault="006A1341" w:rsidP="00A470F7">
            <w:pPr>
              <w:ind w:left="-284" w:firstLine="426"/>
              <w:jc w:val="center"/>
              <w:rPr>
                <w:rFonts w:ascii="Times New Roman" w:hAnsi="Times New Roman" w:cs="Times New Roman"/>
                <w:b/>
                <w:iCs/>
                <w:sz w:val="18"/>
                <w:szCs w:val="18"/>
              </w:rPr>
            </w:pPr>
            <w:r>
              <w:rPr>
                <w:rFonts w:ascii="Times New Roman" w:hAnsi="Times New Roman" w:cs="Times New Roman"/>
                <w:b/>
                <w:iCs/>
                <w:sz w:val="18"/>
                <w:szCs w:val="18"/>
              </w:rPr>
              <w:t>438 442</w:t>
            </w:r>
          </w:p>
        </w:tc>
        <w:tc>
          <w:tcPr>
            <w:tcW w:w="1134" w:type="dxa"/>
            <w:vAlign w:val="center"/>
          </w:tcPr>
          <w:p w:rsidR="00EF24BE" w:rsidRPr="00B12DFE" w:rsidRDefault="00C30582" w:rsidP="00A470F7">
            <w:pPr>
              <w:ind w:left="-284" w:firstLine="426"/>
              <w:jc w:val="center"/>
              <w:rPr>
                <w:rFonts w:ascii="Times New Roman" w:hAnsi="Times New Roman" w:cs="Times New Roman"/>
                <w:b/>
                <w:iCs/>
                <w:sz w:val="18"/>
                <w:szCs w:val="18"/>
              </w:rPr>
            </w:pPr>
            <w:r w:rsidRPr="00B12DFE">
              <w:rPr>
                <w:rFonts w:ascii="Times New Roman" w:hAnsi="Times New Roman" w:cs="Times New Roman"/>
                <w:b/>
                <w:iCs/>
                <w:sz w:val="18"/>
                <w:szCs w:val="18"/>
              </w:rPr>
              <w:t>1 961 316</w:t>
            </w:r>
          </w:p>
        </w:tc>
        <w:tc>
          <w:tcPr>
            <w:tcW w:w="992" w:type="dxa"/>
            <w:vAlign w:val="center"/>
          </w:tcPr>
          <w:p w:rsidR="00EF24BE" w:rsidRPr="00B12DFE" w:rsidRDefault="009F7CB1" w:rsidP="00A470F7">
            <w:pPr>
              <w:ind w:left="-284" w:firstLine="426"/>
              <w:jc w:val="center"/>
              <w:rPr>
                <w:rFonts w:ascii="Times New Roman" w:hAnsi="Times New Roman" w:cs="Times New Roman"/>
                <w:b/>
                <w:iCs/>
                <w:sz w:val="18"/>
                <w:szCs w:val="18"/>
              </w:rPr>
            </w:pPr>
            <w:r>
              <w:rPr>
                <w:rFonts w:ascii="Times New Roman" w:hAnsi="Times New Roman" w:cs="Times New Roman"/>
                <w:b/>
                <w:iCs/>
                <w:sz w:val="18"/>
                <w:szCs w:val="18"/>
              </w:rPr>
              <w:t>434 093</w:t>
            </w:r>
          </w:p>
        </w:tc>
        <w:tc>
          <w:tcPr>
            <w:tcW w:w="1418" w:type="dxa"/>
            <w:vAlign w:val="center"/>
          </w:tcPr>
          <w:p w:rsidR="00FE5CCA" w:rsidRDefault="007A76C6" w:rsidP="007A76C6">
            <w:pPr>
              <w:ind w:left="-284" w:firstLine="426"/>
              <w:jc w:val="center"/>
              <w:rPr>
                <w:rFonts w:ascii="Times New Roman" w:hAnsi="Times New Roman" w:cs="Times New Roman"/>
                <w:b/>
                <w:iCs/>
                <w:sz w:val="18"/>
                <w:szCs w:val="18"/>
              </w:rPr>
            </w:pPr>
            <w:r>
              <w:rPr>
                <w:rFonts w:ascii="Times New Roman" w:hAnsi="Times New Roman" w:cs="Times New Roman"/>
                <w:b/>
                <w:iCs/>
                <w:sz w:val="18"/>
                <w:szCs w:val="18"/>
              </w:rPr>
              <w:t>98,2/</w:t>
            </w:r>
          </w:p>
          <w:p w:rsidR="007A76C6" w:rsidRPr="00B12DFE" w:rsidRDefault="007A76C6" w:rsidP="00A470F7">
            <w:pPr>
              <w:ind w:left="-284" w:firstLine="426"/>
              <w:jc w:val="right"/>
              <w:rPr>
                <w:rFonts w:ascii="Times New Roman" w:hAnsi="Times New Roman" w:cs="Times New Roman"/>
                <w:b/>
                <w:iCs/>
                <w:sz w:val="18"/>
                <w:szCs w:val="18"/>
              </w:rPr>
            </w:pPr>
            <w:r>
              <w:rPr>
                <w:rFonts w:ascii="Times New Roman" w:hAnsi="Times New Roman" w:cs="Times New Roman"/>
                <w:b/>
                <w:iCs/>
                <w:sz w:val="18"/>
                <w:szCs w:val="18"/>
              </w:rPr>
              <w:t>99,0</w:t>
            </w:r>
          </w:p>
        </w:tc>
      </w:tr>
    </w:tbl>
    <w:p w:rsidR="00EF24BE" w:rsidRDefault="00EF24BE" w:rsidP="002C25EA">
      <w:pPr>
        <w:spacing w:before="120" w:after="120" w:line="100" w:lineRule="atLeast"/>
        <w:ind w:left="-142" w:right="-426"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Кассовый план бюджета городского о</w:t>
      </w:r>
      <w:r w:rsidR="004C2C53">
        <w:rPr>
          <w:rFonts w:ascii="Times New Roman" w:hAnsi="Times New Roman" w:cs="Times New Roman"/>
          <w:color w:val="000000"/>
          <w:sz w:val="24"/>
          <w:szCs w:val="24"/>
        </w:rPr>
        <w:t>круга по состоянию на 01.04.2013</w:t>
      </w:r>
      <w:r>
        <w:rPr>
          <w:rFonts w:ascii="Times New Roman" w:hAnsi="Times New Roman" w:cs="Times New Roman"/>
          <w:color w:val="000000"/>
          <w:sz w:val="24"/>
          <w:szCs w:val="24"/>
        </w:rPr>
        <w:t>г., сформированный по заявкам главных распорядителей</w:t>
      </w:r>
      <w:r w:rsidR="00D01704">
        <w:rPr>
          <w:rFonts w:ascii="Times New Roman" w:hAnsi="Times New Roman" w:cs="Times New Roman"/>
          <w:color w:val="000000"/>
          <w:sz w:val="24"/>
          <w:szCs w:val="24"/>
        </w:rPr>
        <w:t xml:space="preserve"> бюджетных средств, исполнен на </w:t>
      </w:r>
      <w:r w:rsidR="004B35E9">
        <w:rPr>
          <w:rFonts w:ascii="Times New Roman" w:hAnsi="Times New Roman" w:cs="Times New Roman"/>
          <w:color w:val="000000"/>
          <w:sz w:val="24"/>
          <w:szCs w:val="24"/>
        </w:rPr>
        <w:t>98,2</w:t>
      </w:r>
      <w:r>
        <w:rPr>
          <w:rFonts w:ascii="Times New Roman" w:hAnsi="Times New Roman" w:cs="Times New Roman"/>
          <w:color w:val="000000"/>
          <w:sz w:val="24"/>
          <w:szCs w:val="24"/>
        </w:rPr>
        <w:t>%, в том числе по сре</w:t>
      </w:r>
      <w:r w:rsidR="00894C57">
        <w:rPr>
          <w:rFonts w:ascii="Times New Roman" w:hAnsi="Times New Roman" w:cs="Times New Roman"/>
          <w:color w:val="000000"/>
          <w:sz w:val="24"/>
          <w:szCs w:val="24"/>
        </w:rPr>
        <w:t xml:space="preserve">дствам вышестоящих бюджетов на </w:t>
      </w:r>
      <w:r w:rsidR="004B35E9">
        <w:rPr>
          <w:rFonts w:ascii="Times New Roman" w:hAnsi="Times New Roman" w:cs="Times New Roman"/>
          <w:color w:val="000000"/>
          <w:sz w:val="24"/>
          <w:szCs w:val="24"/>
        </w:rPr>
        <w:t>99,0</w:t>
      </w:r>
      <w:r>
        <w:rPr>
          <w:rFonts w:ascii="Times New Roman" w:hAnsi="Times New Roman" w:cs="Times New Roman"/>
          <w:color w:val="000000"/>
          <w:sz w:val="24"/>
          <w:szCs w:val="24"/>
        </w:rPr>
        <w:t>%.</w:t>
      </w:r>
    </w:p>
    <w:p w:rsidR="00EF24BE" w:rsidRPr="00765F69" w:rsidRDefault="00EF24BE" w:rsidP="002C25EA">
      <w:pPr>
        <w:spacing w:after="0" w:line="100" w:lineRule="atLeast"/>
        <w:ind w:left="-142" w:right="-426" w:firstLine="426"/>
        <w:jc w:val="both"/>
        <w:rPr>
          <w:rFonts w:ascii="Times New Roman" w:hAnsi="Times New Roman" w:cs="Times New Roman"/>
          <w:b/>
          <w:bCs/>
          <w:i/>
          <w:color w:val="000000"/>
          <w:sz w:val="24"/>
          <w:szCs w:val="24"/>
        </w:rPr>
      </w:pPr>
      <w:r w:rsidRPr="00765F69">
        <w:rPr>
          <w:rFonts w:ascii="Times New Roman" w:hAnsi="Times New Roman" w:cs="Times New Roman"/>
          <w:b/>
          <w:bCs/>
          <w:i/>
          <w:color w:val="000000"/>
          <w:sz w:val="24"/>
          <w:szCs w:val="24"/>
        </w:rPr>
        <w:t>Исполнение расходов по главным распорядителям:</w:t>
      </w:r>
    </w:p>
    <w:p w:rsidR="00080808" w:rsidRDefault="00EF24BE" w:rsidP="002C25EA">
      <w:pPr>
        <w:spacing w:after="0" w:line="100" w:lineRule="atLeast"/>
        <w:ind w:left="-142" w:right="-426" w:firstLine="426"/>
        <w:jc w:val="both"/>
        <w:rPr>
          <w:rFonts w:ascii="Times New Roman" w:hAnsi="Times New Roman" w:cs="Times New Roman"/>
          <w:color w:val="000000" w:themeColor="text1"/>
          <w:sz w:val="24"/>
          <w:szCs w:val="24"/>
        </w:rPr>
      </w:pPr>
      <w:r w:rsidRPr="00002F57">
        <w:rPr>
          <w:rFonts w:ascii="Times New Roman" w:hAnsi="Times New Roman" w:cs="Times New Roman"/>
          <w:b/>
          <w:color w:val="000000" w:themeColor="text1"/>
          <w:sz w:val="24"/>
          <w:szCs w:val="24"/>
        </w:rPr>
        <w:t>-</w:t>
      </w:r>
      <w:r w:rsidRPr="00002F57">
        <w:rPr>
          <w:rFonts w:ascii="Times New Roman" w:hAnsi="Times New Roman" w:cs="Times New Roman"/>
          <w:b/>
          <w:bCs/>
          <w:color w:val="000000" w:themeColor="text1"/>
          <w:sz w:val="24"/>
          <w:szCs w:val="24"/>
        </w:rPr>
        <w:t>Дума городского округа</w:t>
      </w:r>
      <w:r w:rsidRPr="00002F57">
        <w:rPr>
          <w:rFonts w:ascii="Times New Roman" w:hAnsi="Times New Roman" w:cs="Times New Roman"/>
          <w:color w:val="000000" w:themeColor="text1"/>
          <w:sz w:val="24"/>
          <w:szCs w:val="24"/>
        </w:rPr>
        <w:t xml:space="preserve"> – </w:t>
      </w:r>
      <w:r w:rsidR="00445907">
        <w:rPr>
          <w:rFonts w:ascii="Times New Roman" w:hAnsi="Times New Roman" w:cs="Times New Roman"/>
          <w:color w:val="000000" w:themeColor="text1"/>
          <w:sz w:val="24"/>
          <w:szCs w:val="24"/>
        </w:rPr>
        <w:t xml:space="preserve">расходы исполнены в сумме 18 964 тыс. руб., из них: </w:t>
      </w:r>
    </w:p>
    <w:p w:rsidR="00080808" w:rsidRDefault="00080808" w:rsidP="002C25EA">
      <w:pPr>
        <w:spacing w:after="0" w:line="100" w:lineRule="atLeast"/>
        <w:ind w:left="-142" w:right="-426" w:firstLine="426"/>
        <w:jc w:val="both"/>
        <w:rPr>
          <w:rFonts w:ascii="Times New Roman" w:hAnsi="Times New Roman" w:cs="Times New Roman"/>
          <w:color w:val="000000" w:themeColor="text1"/>
          <w:sz w:val="24"/>
          <w:szCs w:val="24"/>
        </w:rPr>
      </w:pPr>
      <w:r w:rsidRPr="00080808">
        <w:rPr>
          <w:rFonts w:ascii="Times New Roman" w:hAnsi="Times New Roman" w:cs="Times New Roman"/>
          <w:b/>
          <w:color w:val="000000" w:themeColor="text1"/>
          <w:sz w:val="24"/>
          <w:szCs w:val="24"/>
          <w:u w:val="single"/>
        </w:rPr>
        <w:t>-</w:t>
      </w:r>
      <w:r w:rsidR="005F2436" w:rsidRPr="00445907">
        <w:rPr>
          <w:rFonts w:ascii="Times New Roman" w:hAnsi="Times New Roman" w:cs="Times New Roman"/>
          <w:color w:val="000000" w:themeColor="text1"/>
          <w:sz w:val="24"/>
          <w:szCs w:val="24"/>
          <w:u w:val="single"/>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w:t>
      </w:r>
      <w:r w:rsidR="002C25EA">
        <w:rPr>
          <w:rFonts w:ascii="Times New Roman" w:hAnsi="Times New Roman" w:cs="Times New Roman"/>
          <w:color w:val="000000" w:themeColor="text1"/>
          <w:sz w:val="24"/>
          <w:szCs w:val="24"/>
        </w:rPr>
        <w:t xml:space="preserve">расходы </w:t>
      </w:r>
      <w:r w:rsidR="005F2436">
        <w:rPr>
          <w:rFonts w:ascii="Times New Roman" w:hAnsi="Times New Roman" w:cs="Times New Roman"/>
          <w:color w:val="000000" w:themeColor="text1"/>
          <w:sz w:val="24"/>
          <w:szCs w:val="24"/>
        </w:rPr>
        <w:t>исполнен</w:t>
      </w:r>
      <w:r w:rsidR="00445907">
        <w:rPr>
          <w:rFonts w:ascii="Times New Roman" w:hAnsi="Times New Roman" w:cs="Times New Roman"/>
          <w:color w:val="000000" w:themeColor="text1"/>
          <w:sz w:val="24"/>
          <w:szCs w:val="24"/>
        </w:rPr>
        <w:t>ы</w:t>
      </w:r>
      <w:r w:rsidR="005F2436">
        <w:rPr>
          <w:rFonts w:ascii="Times New Roman" w:hAnsi="Times New Roman" w:cs="Times New Roman"/>
          <w:color w:val="000000" w:themeColor="text1"/>
          <w:sz w:val="24"/>
          <w:szCs w:val="24"/>
        </w:rPr>
        <w:t xml:space="preserve"> в сумме </w:t>
      </w:r>
      <w:r w:rsidR="005F2436" w:rsidRPr="00002F57">
        <w:rPr>
          <w:rFonts w:ascii="Times New Roman" w:hAnsi="Times New Roman" w:cs="Times New Roman"/>
          <w:color w:val="000000" w:themeColor="text1"/>
          <w:sz w:val="24"/>
          <w:szCs w:val="24"/>
        </w:rPr>
        <w:t>13 304 тыс. руб.</w:t>
      </w:r>
      <w:r w:rsidR="009233C5">
        <w:rPr>
          <w:rFonts w:ascii="Times New Roman" w:hAnsi="Times New Roman" w:cs="Times New Roman"/>
          <w:color w:val="000000" w:themeColor="text1"/>
          <w:sz w:val="24"/>
          <w:szCs w:val="24"/>
        </w:rPr>
        <w:t xml:space="preserve"> на </w:t>
      </w:r>
      <w:r w:rsidR="009233C5" w:rsidRPr="00002F57">
        <w:rPr>
          <w:rFonts w:ascii="Times New Roman" w:hAnsi="Times New Roman" w:cs="Times New Roman"/>
          <w:color w:val="000000" w:themeColor="text1"/>
          <w:sz w:val="24"/>
          <w:szCs w:val="24"/>
        </w:rPr>
        <w:t>содержание депутатов и аппарата</w:t>
      </w:r>
      <w:r w:rsidR="00445907">
        <w:rPr>
          <w:rFonts w:ascii="Times New Roman" w:hAnsi="Times New Roman" w:cs="Times New Roman"/>
          <w:color w:val="000000" w:themeColor="text1"/>
          <w:sz w:val="24"/>
          <w:szCs w:val="24"/>
        </w:rPr>
        <w:t xml:space="preserve">; </w:t>
      </w:r>
    </w:p>
    <w:p w:rsidR="00EF24BE" w:rsidRPr="00002F57" w:rsidRDefault="00080808" w:rsidP="002C25EA">
      <w:pPr>
        <w:spacing w:after="60" w:line="100" w:lineRule="atLeast"/>
        <w:ind w:left="-142" w:right="-426" w:firstLine="4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 </w:t>
      </w:r>
      <w:r w:rsidR="00445907" w:rsidRPr="00445907">
        <w:rPr>
          <w:rFonts w:ascii="Times New Roman" w:hAnsi="Times New Roman" w:cs="Times New Roman"/>
          <w:color w:val="000000" w:themeColor="text1"/>
          <w:sz w:val="24"/>
          <w:szCs w:val="24"/>
          <w:u w:val="single"/>
        </w:rPr>
        <w:t>по подразделу 0113 «Другие общегосударственные вопросы»</w:t>
      </w:r>
      <w:r w:rsidR="009233C5">
        <w:rPr>
          <w:rFonts w:ascii="Times New Roman" w:hAnsi="Times New Roman" w:cs="Times New Roman"/>
          <w:color w:val="000000" w:themeColor="text1"/>
          <w:sz w:val="24"/>
          <w:szCs w:val="24"/>
        </w:rPr>
        <w:t>исполнены в сумме</w:t>
      </w:r>
      <w:r w:rsidR="009233C5" w:rsidRPr="00002F57">
        <w:rPr>
          <w:rFonts w:ascii="Times New Roman" w:hAnsi="Times New Roman" w:cs="Times New Roman"/>
          <w:color w:val="000000" w:themeColor="text1"/>
          <w:sz w:val="24"/>
          <w:szCs w:val="24"/>
        </w:rPr>
        <w:t xml:space="preserve"> 4</w:t>
      </w:r>
      <w:r w:rsidR="009233C5">
        <w:rPr>
          <w:rFonts w:ascii="Times New Roman" w:hAnsi="Times New Roman" w:cs="Times New Roman"/>
          <w:color w:val="000000" w:themeColor="text1"/>
          <w:sz w:val="24"/>
          <w:szCs w:val="24"/>
        </w:rPr>
        <w:t xml:space="preserve"> 407 </w:t>
      </w:r>
      <w:r w:rsidR="009233C5" w:rsidRPr="00002F57">
        <w:rPr>
          <w:rFonts w:ascii="Times New Roman" w:hAnsi="Times New Roman" w:cs="Times New Roman"/>
          <w:color w:val="000000" w:themeColor="text1"/>
          <w:sz w:val="24"/>
          <w:szCs w:val="24"/>
        </w:rPr>
        <w:t>тыс. руб.</w:t>
      </w:r>
      <w:r w:rsidR="009233C5">
        <w:rPr>
          <w:rFonts w:ascii="Times New Roman" w:hAnsi="Times New Roman" w:cs="Times New Roman"/>
          <w:color w:val="000000" w:themeColor="text1"/>
          <w:sz w:val="24"/>
          <w:szCs w:val="24"/>
        </w:rPr>
        <w:t xml:space="preserve"> на </w:t>
      </w:r>
      <w:r w:rsidR="00EF24BE" w:rsidRPr="00002F57">
        <w:rPr>
          <w:rFonts w:ascii="Times New Roman" w:hAnsi="Times New Roman" w:cs="Times New Roman"/>
          <w:color w:val="000000" w:themeColor="text1"/>
          <w:sz w:val="24"/>
          <w:szCs w:val="24"/>
        </w:rPr>
        <w:t>оплат</w:t>
      </w:r>
      <w:r w:rsidR="009233C5">
        <w:rPr>
          <w:rFonts w:ascii="Times New Roman" w:hAnsi="Times New Roman" w:cs="Times New Roman"/>
          <w:color w:val="000000" w:themeColor="text1"/>
          <w:sz w:val="24"/>
          <w:szCs w:val="24"/>
        </w:rPr>
        <w:t>у</w:t>
      </w:r>
      <w:r w:rsidR="00EF24BE" w:rsidRPr="00002F57">
        <w:rPr>
          <w:rFonts w:ascii="Times New Roman" w:hAnsi="Times New Roman" w:cs="Times New Roman"/>
          <w:color w:val="000000" w:themeColor="text1"/>
          <w:sz w:val="24"/>
          <w:szCs w:val="24"/>
        </w:rPr>
        <w:t xml:space="preserve"> труда помощников депутатов</w:t>
      </w:r>
      <w:r w:rsidR="009233C5">
        <w:rPr>
          <w:rFonts w:ascii="Times New Roman" w:hAnsi="Times New Roman" w:cs="Times New Roman"/>
          <w:color w:val="000000" w:themeColor="text1"/>
          <w:sz w:val="24"/>
          <w:szCs w:val="24"/>
        </w:rPr>
        <w:t xml:space="preserve">, а также </w:t>
      </w:r>
      <w:r w:rsidR="006D5057">
        <w:rPr>
          <w:rFonts w:ascii="Times New Roman" w:hAnsi="Times New Roman" w:cs="Times New Roman"/>
          <w:color w:val="000000" w:themeColor="text1"/>
          <w:sz w:val="24"/>
          <w:szCs w:val="24"/>
        </w:rPr>
        <w:t>на содержание приемных деп</w:t>
      </w:r>
      <w:r w:rsidR="00445907">
        <w:rPr>
          <w:rFonts w:ascii="Times New Roman" w:hAnsi="Times New Roman" w:cs="Times New Roman"/>
          <w:color w:val="000000" w:themeColor="text1"/>
          <w:sz w:val="24"/>
          <w:szCs w:val="24"/>
        </w:rPr>
        <w:t>утатов в сумме 1 102 тыс. руб.</w:t>
      </w:r>
    </w:p>
    <w:p w:rsidR="00032AA7" w:rsidRDefault="00EF24BE" w:rsidP="002C25EA">
      <w:pPr>
        <w:spacing w:after="0" w:line="100" w:lineRule="atLeast"/>
        <w:ind w:left="-142" w:right="-426" w:firstLine="426"/>
        <w:jc w:val="both"/>
        <w:rPr>
          <w:rFonts w:ascii="Times New Roman" w:hAnsi="Times New Roman" w:cs="Times New Roman"/>
          <w:b/>
          <w:bCs/>
          <w:color w:val="000000" w:themeColor="text1"/>
          <w:sz w:val="24"/>
          <w:szCs w:val="24"/>
        </w:rPr>
      </w:pPr>
      <w:r w:rsidRPr="00EB4147">
        <w:rPr>
          <w:rFonts w:ascii="Times New Roman" w:hAnsi="Times New Roman" w:cs="Times New Roman"/>
          <w:b/>
          <w:bCs/>
          <w:color w:val="000000" w:themeColor="text1"/>
          <w:sz w:val="24"/>
          <w:szCs w:val="24"/>
        </w:rPr>
        <w:t xml:space="preserve">- Мэрия городского округа – </w:t>
      </w:r>
      <w:r w:rsidR="00445907" w:rsidRPr="00032AA7">
        <w:rPr>
          <w:rFonts w:ascii="Times New Roman" w:hAnsi="Times New Roman" w:cs="Times New Roman"/>
          <w:bCs/>
          <w:color w:val="000000" w:themeColor="text1"/>
          <w:sz w:val="24"/>
          <w:szCs w:val="24"/>
        </w:rPr>
        <w:t>расходы исполнены в сумме 121 238 тыс. руб. (</w:t>
      </w:r>
      <w:r w:rsidR="00032AA7">
        <w:rPr>
          <w:rFonts w:ascii="Times New Roman" w:hAnsi="Times New Roman" w:cs="Times New Roman"/>
          <w:bCs/>
          <w:color w:val="000000" w:themeColor="text1"/>
          <w:sz w:val="24"/>
          <w:szCs w:val="24"/>
        </w:rPr>
        <w:t xml:space="preserve">средства вышестоящего бюджета </w:t>
      </w:r>
      <w:r w:rsidR="00445907" w:rsidRPr="00032AA7">
        <w:rPr>
          <w:rFonts w:ascii="Times New Roman" w:hAnsi="Times New Roman" w:cs="Times New Roman"/>
          <w:bCs/>
          <w:color w:val="000000" w:themeColor="text1"/>
          <w:sz w:val="24"/>
          <w:szCs w:val="24"/>
        </w:rPr>
        <w:t>10 651 тыс. руб.)</w:t>
      </w:r>
      <w:r w:rsidR="00032AA7" w:rsidRPr="00032AA7">
        <w:rPr>
          <w:rFonts w:ascii="Times New Roman" w:hAnsi="Times New Roman" w:cs="Times New Roman"/>
          <w:bCs/>
          <w:color w:val="000000" w:themeColor="text1"/>
          <w:sz w:val="24"/>
          <w:szCs w:val="24"/>
        </w:rPr>
        <w:t>, из них:</w:t>
      </w:r>
    </w:p>
    <w:p w:rsidR="005D2EE0" w:rsidRDefault="00032AA7" w:rsidP="002C25EA">
      <w:pPr>
        <w:spacing w:after="0" w:line="100" w:lineRule="atLeast"/>
        <w:ind w:left="-142" w:right="-426" w:firstLine="426"/>
        <w:jc w:val="both"/>
        <w:rPr>
          <w:rFonts w:ascii="Times New Roman" w:hAnsi="Times New Roman" w:cs="Times New Roman"/>
          <w:color w:val="000000" w:themeColor="text1"/>
          <w:sz w:val="24"/>
          <w:szCs w:val="24"/>
        </w:rPr>
      </w:pPr>
      <w:r w:rsidRPr="005D2EE0">
        <w:rPr>
          <w:rFonts w:ascii="Times New Roman" w:hAnsi="Times New Roman" w:cs="Times New Roman"/>
          <w:b/>
          <w:bCs/>
          <w:color w:val="000000" w:themeColor="text1"/>
          <w:sz w:val="24"/>
          <w:szCs w:val="24"/>
        </w:rPr>
        <w:t>-</w:t>
      </w:r>
      <w:r w:rsidRPr="009233C5">
        <w:rPr>
          <w:rFonts w:ascii="Times New Roman" w:hAnsi="Times New Roman" w:cs="Times New Roman"/>
          <w:bCs/>
          <w:color w:val="000000" w:themeColor="text1"/>
          <w:sz w:val="24"/>
          <w:szCs w:val="24"/>
          <w:u w:val="single"/>
        </w:rPr>
        <w:t>по подразделам 0102 «Функционирование высшего должностного лица субъекта РФ и муниципального образования», 0104 «Функционирование Правительства РФ, высших исполнительных органов гос. власти субъектов РФ, местных администраций»</w:t>
      </w:r>
      <w:r>
        <w:rPr>
          <w:rFonts w:ascii="Times New Roman" w:hAnsi="Times New Roman" w:cs="Times New Roman"/>
          <w:bCs/>
          <w:color w:val="000000" w:themeColor="text1"/>
          <w:sz w:val="24"/>
          <w:szCs w:val="24"/>
        </w:rPr>
        <w:t xml:space="preserve"> в сумме </w:t>
      </w:r>
      <w:r w:rsidRPr="00EB4147">
        <w:rPr>
          <w:rFonts w:ascii="Times New Roman" w:hAnsi="Times New Roman" w:cs="Times New Roman"/>
          <w:color w:val="000000" w:themeColor="text1"/>
          <w:sz w:val="24"/>
          <w:szCs w:val="24"/>
        </w:rPr>
        <w:t>117 797 тыс. руб.</w:t>
      </w:r>
      <w:r w:rsidR="000353D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включают расходы на </w:t>
      </w:r>
      <w:r w:rsidR="00EF24BE" w:rsidRPr="00EB4147">
        <w:rPr>
          <w:rFonts w:ascii="Times New Roman" w:hAnsi="Times New Roman" w:cs="Times New Roman"/>
          <w:color w:val="000000" w:themeColor="text1"/>
          <w:sz w:val="24"/>
          <w:szCs w:val="24"/>
        </w:rPr>
        <w:t xml:space="preserve">содержание мэрии со структурными подразделениями; </w:t>
      </w:r>
    </w:p>
    <w:p w:rsidR="005D2EE0" w:rsidRDefault="00EF24BE" w:rsidP="002C25EA">
      <w:pPr>
        <w:spacing w:after="60" w:line="100" w:lineRule="atLeast"/>
        <w:ind w:left="-142" w:right="-426" w:firstLine="426"/>
        <w:jc w:val="both"/>
        <w:rPr>
          <w:rFonts w:ascii="Times New Roman" w:hAnsi="Times New Roman" w:cs="Times New Roman"/>
          <w:color w:val="000000" w:themeColor="text1"/>
          <w:sz w:val="24"/>
          <w:szCs w:val="24"/>
        </w:rPr>
      </w:pPr>
      <w:r w:rsidRPr="00EB4147">
        <w:rPr>
          <w:rFonts w:ascii="Times New Roman" w:hAnsi="Times New Roman" w:cs="Times New Roman"/>
          <w:b/>
          <w:bCs/>
          <w:color w:val="000000" w:themeColor="text1"/>
          <w:sz w:val="24"/>
          <w:szCs w:val="24"/>
        </w:rPr>
        <w:t xml:space="preserve">- Департамент финансов мэрии – </w:t>
      </w:r>
      <w:r w:rsidR="001D70FE" w:rsidRPr="001D70FE">
        <w:rPr>
          <w:rFonts w:ascii="Times New Roman" w:hAnsi="Times New Roman" w:cs="Times New Roman"/>
          <w:bCs/>
          <w:color w:val="000000" w:themeColor="text1"/>
          <w:sz w:val="24"/>
          <w:szCs w:val="24"/>
        </w:rPr>
        <w:t>расходы исполнены в сумме 66 750 тыс. руб.</w:t>
      </w:r>
      <w:r w:rsidR="00BC21EF">
        <w:rPr>
          <w:rFonts w:ascii="Times New Roman" w:hAnsi="Times New Roman" w:cs="Times New Roman"/>
          <w:bCs/>
          <w:color w:val="000000" w:themeColor="text1"/>
          <w:sz w:val="24"/>
          <w:szCs w:val="24"/>
        </w:rPr>
        <w:t xml:space="preserve">, из них: </w:t>
      </w:r>
      <w:r w:rsidR="005D2EE0">
        <w:rPr>
          <w:rFonts w:ascii="Times New Roman" w:hAnsi="Times New Roman" w:cs="Times New Roman"/>
          <w:b/>
          <w:bCs/>
          <w:color w:val="000000" w:themeColor="text1"/>
          <w:sz w:val="24"/>
          <w:szCs w:val="24"/>
        </w:rPr>
        <w:t xml:space="preserve">           - </w:t>
      </w:r>
      <w:r w:rsidR="00BC21EF" w:rsidRPr="009233C5">
        <w:rPr>
          <w:rFonts w:ascii="Times New Roman" w:hAnsi="Times New Roman" w:cs="Times New Roman"/>
          <w:bCs/>
          <w:color w:val="000000" w:themeColor="text1"/>
          <w:sz w:val="24"/>
          <w:szCs w:val="24"/>
          <w:u w:val="single"/>
        </w:rPr>
        <w:t>по подразделу 0113 «Другие общегосударственные вопросы</w:t>
      </w:r>
      <w:proofErr w:type="gramStart"/>
      <w:r w:rsidR="00BC21EF" w:rsidRPr="009233C5">
        <w:rPr>
          <w:rFonts w:ascii="Times New Roman" w:hAnsi="Times New Roman" w:cs="Times New Roman"/>
          <w:bCs/>
          <w:color w:val="000000" w:themeColor="text1"/>
          <w:sz w:val="24"/>
          <w:szCs w:val="24"/>
          <w:u w:val="single"/>
        </w:rPr>
        <w:t>»</w:t>
      </w:r>
      <w:r w:rsidR="000353DA" w:rsidRPr="000353DA">
        <w:rPr>
          <w:rFonts w:ascii="Times New Roman" w:hAnsi="Times New Roman" w:cs="Times New Roman"/>
          <w:bCs/>
          <w:color w:val="000000" w:themeColor="text1"/>
          <w:sz w:val="24"/>
          <w:szCs w:val="24"/>
        </w:rPr>
        <w:t>в</w:t>
      </w:r>
      <w:proofErr w:type="gramEnd"/>
      <w:r w:rsidR="000353DA" w:rsidRPr="000353DA">
        <w:rPr>
          <w:rFonts w:ascii="Times New Roman" w:hAnsi="Times New Roman" w:cs="Times New Roman"/>
          <w:bCs/>
          <w:color w:val="000000" w:themeColor="text1"/>
          <w:sz w:val="24"/>
          <w:szCs w:val="24"/>
        </w:rPr>
        <w:t xml:space="preserve"> сумме</w:t>
      </w:r>
      <w:r w:rsidR="000353DA">
        <w:rPr>
          <w:rFonts w:ascii="Times New Roman" w:hAnsi="Times New Roman" w:cs="Times New Roman"/>
          <w:color w:val="000000" w:themeColor="text1"/>
          <w:sz w:val="24"/>
          <w:szCs w:val="24"/>
        </w:rPr>
        <w:t xml:space="preserve">21 482 тыс. руб. - </w:t>
      </w:r>
      <w:r w:rsidR="00EB4147" w:rsidRPr="004D2CF8">
        <w:rPr>
          <w:rFonts w:ascii="Times New Roman" w:hAnsi="Times New Roman" w:cs="Times New Roman"/>
          <w:color w:val="000000" w:themeColor="text1"/>
          <w:sz w:val="24"/>
          <w:szCs w:val="24"/>
        </w:rPr>
        <w:t>расходы по судебным искам к мэрии городского округа</w:t>
      </w:r>
      <w:r w:rsidR="009233C5">
        <w:rPr>
          <w:rFonts w:ascii="Times New Roman" w:hAnsi="Times New Roman" w:cs="Times New Roman"/>
          <w:color w:val="000000" w:themeColor="text1"/>
          <w:sz w:val="24"/>
          <w:szCs w:val="24"/>
        </w:rPr>
        <w:t xml:space="preserve"> исполнены</w:t>
      </w:r>
      <w:r w:rsidR="00EB4147" w:rsidRPr="004D2CF8">
        <w:rPr>
          <w:rFonts w:ascii="Times New Roman" w:hAnsi="Times New Roman" w:cs="Times New Roman"/>
          <w:color w:val="000000" w:themeColor="text1"/>
          <w:sz w:val="24"/>
          <w:szCs w:val="24"/>
        </w:rPr>
        <w:t xml:space="preserve"> в сумме 20 576 тыс. руб. (в том числе по юридическим лицам в сумме 20 368 тыс. руб.; по физическим лицам в сумме </w:t>
      </w:r>
      <w:r w:rsidR="004D2CF8" w:rsidRPr="004D2CF8">
        <w:rPr>
          <w:rFonts w:ascii="Times New Roman" w:hAnsi="Times New Roman" w:cs="Times New Roman"/>
          <w:color w:val="000000" w:themeColor="text1"/>
          <w:sz w:val="24"/>
          <w:szCs w:val="24"/>
        </w:rPr>
        <w:t>208</w:t>
      </w:r>
      <w:r w:rsidR="00080808">
        <w:rPr>
          <w:rFonts w:ascii="Times New Roman" w:hAnsi="Times New Roman" w:cs="Times New Roman"/>
          <w:color w:val="000000" w:themeColor="text1"/>
          <w:sz w:val="24"/>
          <w:szCs w:val="24"/>
        </w:rPr>
        <w:t xml:space="preserve"> тыс. руб.), а также по </w:t>
      </w:r>
      <w:r w:rsidR="00080808" w:rsidRPr="004D2CF8">
        <w:rPr>
          <w:rFonts w:ascii="Times New Roman" w:hAnsi="Times New Roman" w:cs="Times New Roman"/>
          <w:color w:val="000000" w:themeColor="text1"/>
          <w:sz w:val="24"/>
          <w:szCs w:val="24"/>
        </w:rPr>
        <w:t>муниципальной гарантии</w:t>
      </w:r>
      <w:r w:rsidR="000353DA">
        <w:rPr>
          <w:rFonts w:ascii="Times New Roman" w:hAnsi="Times New Roman" w:cs="Times New Roman"/>
          <w:color w:val="000000" w:themeColor="text1"/>
          <w:sz w:val="24"/>
          <w:szCs w:val="24"/>
        </w:rPr>
        <w:t xml:space="preserve">, </w:t>
      </w:r>
      <w:r w:rsidR="00080808">
        <w:rPr>
          <w:rFonts w:ascii="Times New Roman" w:hAnsi="Times New Roman" w:cs="Times New Roman"/>
          <w:color w:val="000000" w:themeColor="text1"/>
          <w:sz w:val="24"/>
          <w:szCs w:val="24"/>
        </w:rPr>
        <w:t xml:space="preserve">предоставленной </w:t>
      </w:r>
      <w:r w:rsidR="00080808" w:rsidRPr="004D2CF8">
        <w:rPr>
          <w:rFonts w:ascii="Times New Roman" w:hAnsi="Times New Roman" w:cs="Times New Roman"/>
          <w:color w:val="000000" w:themeColor="text1"/>
          <w:sz w:val="24"/>
          <w:szCs w:val="24"/>
        </w:rPr>
        <w:t xml:space="preserve">ООО «Департамент ЖКХ» </w:t>
      </w:r>
      <w:r w:rsidR="004D2CF8" w:rsidRPr="004D2CF8">
        <w:rPr>
          <w:rFonts w:ascii="Times New Roman" w:hAnsi="Times New Roman" w:cs="Times New Roman"/>
          <w:color w:val="000000" w:themeColor="text1"/>
          <w:sz w:val="24"/>
          <w:szCs w:val="24"/>
        </w:rPr>
        <w:t xml:space="preserve">всумме 905 тыс. руб.; </w:t>
      </w:r>
    </w:p>
    <w:p w:rsidR="005D2EE0" w:rsidRDefault="005D2EE0" w:rsidP="002C25EA">
      <w:pPr>
        <w:spacing w:after="60" w:line="100" w:lineRule="atLeast"/>
        <w:ind w:left="-142" w:right="-426" w:firstLine="426"/>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w:t>
      </w:r>
      <w:r w:rsidR="009233C5" w:rsidRPr="00080808">
        <w:rPr>
          <w:rFonts w:ascii="Times New Roman" w:hAnsi="Times New Roman" w:cs="Times New Roman"/>
          <w:color w:val="000000" w:themeColor="text1"/>
          <w:sz w:val="24"/>
          <w:szCs w:val="24"/>
          <w:u w:val="single"/>
        </w:rPr>
        <w:t xml:space="preserve">по подразделу 1301 </w:t>
      </w:r>
      <w:r w:rsidR="00080808">
        <w:rPr>
          <w:rFonts w:ascii="Times New Roman" w:hAnsi="Times New Roman" w:cs="Times New Roman"/>
          <w:color w:val="000000" w:themeColor="text1"/>
          <w:sz w:val="24"/>
          <w:szCs w:val="24"/>
          <w:u w:val="single"/>
        </w:rPr>
        <w:t>«Обслуживание внутреннего государственного и муниципального долга»</w:t>
      </w:r>
      <w:r w:rsidR="00080808" w:rsidRPr="004D2CF8">
        <w:rPr>
          <w:rFonts w:ascii="Times New Roman" w:hAnsi="Times New Roman" w:cs="Times New Roman"/>
          <w:color w:val="000000" w:themeColor="text1"/>
          <w:sz w:val="24"/>
          <w:szCs w:val="24"/>
        </w:rPr>
        <w:t>в сумме45 252 тыс. руб.</w:t>
      </w:r>
      <w:r w:rsidR="00080808">
        <w:rPr>
          <w:rFonts w:ascii="Times New Roman" w:hAnsi="Times New Roman" w:cs="Times New Roman"/>
          <w:color w:val="000000" w:themeColor="text1"/>
          <w:sz w:val="24"/>
          <w:szCs w:val="24"/>
        </w:rPr>
        <w:t xml:space="preserve"> на </w:t>
      </w:r>
      <w:r w:rsidR="00080808" w:rsidRPr="00080808">
        <w:rPr>
          <w:rFonts w:ascii="Times New Roman" w:hAnsi="Times New Roman" w:cs="Times New Roman"/>
          <w:color w:val="000000" w:themeColor="text1"/>
          <w:sz w:val="24"/>
          <w:szCs w:val="24"/>
        </w:rPr>
        <w:t>об</w:t>
      </w:r>
      <w:r w:rsidR="00EF24BE" w:rsidRPr="00080808">
        <w:rPr>
          <w:rFonts w:ascii="Times New Roman" w:hAnsi="Times New Roman" w:cs="Times New Roman"/>
          <w:color w:val="000000" w:themeColor="text1"/>
          <w:sz w:val="24"/>
          <w:szCs w:val="24"/>
        </w:rPr>
        <w:t>служивание муниципального долга</w:t>
      </w:r>
      <w:r w:rsidR="00EF24BE" w:rsidRPr="004D2CF8">
        <w:rPr>
          <w:rFonts w:ascii="Times New Roman" w:hAnsi="Times New Roman" w:cs="Times New Roman"/>
          <w:color w:val="000000" w:themeColor="text1"/>
          <w:sz w:val="24"/>
          <w:szCs w:val="24"/>
        </w:rPr>
        <w:t xml:space="preserve">; </w:t>
      </w:r>
    </w:p>
    <w:p w:rsidR="00080808" w:rsidRDefault="00EF24BE" w:rsidP="000353DA">
      <w:pPr>
        <w:pStyle w:val="a0"/>
        <w:spacing w:after="0" w:line="240" w:lineRule="auto"/>
        <w:ind w:left="-142" w:right="-426" w:firstLine="425"/>
        <w:jc w:val="both"/>
        <w:rPr>
          <w:rFonts w:ascii="Times New Roman" w:hAnsi="Times New Roman" w:cs="Times New Roman"/>
          <w:color w:val="000000" w:themeColor="text1"/>
          <w:sz w:val="24"/>
          <w:szCs w:val="24"/>
        </w:rPr>
      </w:pPr>
      <w:r w:rsidRPr="00383A35">
        <w:rPr>
          <w:rFonts w:ascii="Times New Roman" w:hAnsi="Times New Roman" w:cs="Times New Roman"/>
          <w:b/>
          <w:color w:val="000000" w:themeColor="text1"/>
          <w:sz w:val="24"/>
          <w:szCs w:val="24"/>
        </w:rPr>
        <w:t xml:space="preserve">- Департамент по управлению муниципальным имуществом – </w:t>
      </w:r>
      <w:r w:rsidR="00080808" w:rsidRPr="00080808">
        <w:rPr>
          <w:rFonts w:ascii="Times New Roman" w:hAnsi="Times New Roman" w:cs="Times New Roman"/>
          <w:color w:val="000000" w:themeColor="text1"/>
          <w:sz w:val="24"/>
          <w:szCs w:val="24"/>
        </w:rPr>
        <w:t>расходы исполнены в сумме</w:t>
      </w:r>
      <w:r w:rsidR="00080808">
        <w:rPr>
          <w:rFonts w:ascii="Times New Roman" w:hAnsi="Times New Roman" w:cs="Times New Roman"/>
          <w:color w:val="000000" w:themeColor="text1"/>
          <w:sz w:val="24"/>
          <w:szCs w:val="24"/>
        </w:rPr>
        <w:t xml:space="preserve"> 44 994 тыс. руб., из них:</w:t>
      </w:r>
    </w:p>
    <w:p w:rsidR="005D2EE0" w:rsidRDefault="005D2EE0" w:rsidP="000353DA">
      <w:pPr>
        <w:pStyle w:val="a0"/>
        <w:spacing w:after="0" w:line="240" w:lineRule="auto"/>
        <w:ind w:left="-142" w:right="-426" w:firstLine="425"/>
        <w:jc w:val="both"/>
        <w:rPr>
          <w:rFonts w:ascii="Times New Roman" w:hAnsi="Times New Roman" w:cs="Times New Roman"/>
          <w:sz w:val="24"/>
          <w:szCs w:val="24"/>
        </w:rPr>
      </w:pPr>
      <w:r w:rsidRPr="005D2EE0">
        <w:rPr>
          <w:rFonts w:ascii="Times New Roman" w:hAnsi="Times New Roman" w:cs="Times New Roman"/>
          <w:b/>
          <w:color w:val="000000" w:themeColor="text1"/>
          <w:sz w:val="24"/>
          <w:szCs w:val="24"/>
          <w:u w:val="single"/>
        </w:rPr>
        <w:t>-</w:t>
      </w:r>
      <w:r w:rsidRPr="005D2EE0">
        <w:rPr>
          <w:rFonts w:ascii="Times New Roman" w:hAnsi="Times New Roman" w:cs="Times New Roman"/>
          <w:color w:val="000000" w:themeColor="text1"/>
          <w:sz w:val="24"/>
          <w:szCs w:val="24"/>
          <w:u w:val="single"/>
        </w:rPr>
        <w:t xml:space="preserve"> по подразделу 0408 «Транспорт»</w:t>
      </w:r>
      <w:r w:rsidR="000353DA">
        <w:rPr>
          <w:rFonts w:ascii="Times New Roman" w:hAnsi="Times New Roman" w:cs="Times New Roman"/>
          <w:sz w:val="24"/>
          <w:szCs w:val="24"/>
        </w:rPr>
        <w:t>в сумме 42 507 тыс. руб. -</w:t>
      </w:r>
      <w:r w:rsidR="00383A35" w:rsidRPr="00383A35">
        <w:rPr>
          <w:rFonts w:ascii="Times New Roman" w:hAnsi="Times New Roman" w:cs="Times New Roman"/>
          <w:color w:val="000000" w:themeColor="text1"/>
          <w:sz w:val="24"/>
          <w:szCs w:val="24"/>
        </w:rPr>
        <w:t>расходы по ДЦП</w:t>
      </w:r>
      <w:r w:rsidR="00383A35" w:rsidRPr="00383A35">
        <w:rPr>
          <w:rFonts w:ascii="Times New Roman" w:hAnsi="Times New Roman" w:cs="Times New Roman"/>
          <w:sz w:val="24"/>
          <w:szCs w:val="24"/>
        </w:rPr>
        <w:t>«Развитие городского пассажирского транспорта в городском округе Тольятти на период 2012-2017г.г.»  в  форме бюджетных инвестиций на  увеличение  уставного фонда МП «АТП-3»</w:t>
      </w:r>
      <w:r>
        <w:rPr>
          <w:rFonts w:ascii="Times New Roman" w:hAnsi="Times New Roman" w:cs="Times New Roman"/>
          <w:sz w:val="24"/>
          <w:szCs w:val="24"/>
        </w:rPr>
        <w:t xml:space="preserve">; </w:t>
      </w:r>
    </w:p>
    <w:p w:rsidR="00383A35" w:rsidRPr="00383A35" w:rsidRDefault="005D2EE0" w:rsidP="002F5D54">
      <w:pPr>
        <w:pStyle w:val="a0"/>
        <w:spacing w:after="0" w:line="240" w:lineRule="auto"/>
        <w:ind w:left="-142" w:right="-426" w:firstLine="425"/>
        <w:jc w:val="both"/>
        <w:rPr>
          <w:rFonts w:ascii="Times New Roman" w:hAnsi="Times New Roman" w:cs="Times New Roman"/>
          <w:sz w:val="24"/>
          <w:szCs w:val="24"/>
        </w:rPr>
      </w:pPr>
      <w:r w:rsidRPr="005D2EE0">
        <w:rPr>
          <w:rFonts w:ascii="Times New Roman" w:hAnsi="Times New Roman" w:cs="Times New Roman"/>
          <w:color w:val="000000" w:themeColor="text1"/>
          <w:sz w:val="24"/>
          <w:szCs w:val="24"/>
          <w:u w:val="single"/>
        </w:rPr>
        <w:lastRenderedPageBreak/>
        <w:t>- по подразделу 0501 «Жилищное хозяйство»</w:t>
      </w:r>
      <w:r w:rsidR="000353DA">
        <w:rPr>
          <w:rFonts w:ascii="Times New Roman" w:hAnsi="Times New Roman" w:cs="Times New Roman"/>
          <w:sz w:val="24"/>
          <w:szCs w:val="24"/>
        </w:rPr>
        <w:t xml:space="preserve">в сумме 1 793 тыс. руб., в том числе </w:t>
      </w:r>
      <w:r w:rsidR="00383A35">
        <w:rPr>
          <w:rFonts w:ascii="Times New Roman" w:hAnsi="Times New Roman" w:cs="Times New Roman"/>
          <w:sz w:val="24"/>
          <w:szCs w:val="24"/>
        </w:rPr>
        <w:t>расходы по ДЦП «Переселение граждан из</w:t>
      </w:r>
      <w:r w:rsidR="000353DA">
        <w:rPr>
          <w:rFonts w:ascii="Times New Roman" w:hAnsi="Times New Roman" w:cs="Times New Roman"/>
          <w:sz w:val="24"/>
          <w:szCs w:val="24"/>
        </w:rPr>
        <w:t xml:space="preserve"> аварийного жилищного фонда в г</w:t>
      </w:r>
      <w:r w:rsidR="00383A35">
        <w:rPr>
          <w:rFonts w:ascii="Times New Roman" w:hAnsi="Times New Roman" w:cs="Times New Roman"/>
          <w:sz w:val="24"/>
          <w:szCs w:val="24"/>
        </w:rPr>
        <w:t>о</w:t>
      </w:r>
      <w:r w:rsidR="000353DA">
        <w:rPr>
          <w:rFonts w:ascii="Times New Roman" w:hAnsi="Times New Roman" w:cs="Times New Roman"/>
          <w:sz w:val="24"/>
          <w:szCs w:val="24"/>
        </w:rPr>
        <w:t>родском округе</w:t>
      </w:r>
      <w:r w:rsidR="00383A35">
        <w:rPr>
          <w:rFonts w:ascii="Times New Roman" w:hAnsi="Times New Roman" w:cs="Times New Roman"/>
          <w:sz w:val="24"/>
          <w:szCs w:val="24"/>
        </w:rPr>
        <w:t xml:space="preserve"> Тольятти на 2011-2013 годы» </w:t>
      </w:r>
      <w:r>
        <w:rPr>
          <w:rFonts w:ascii="Times New Roman" w:hAnsi="Times New Roman" w:cs="Times New Roman"/>
          <w:sz w:val="24"/>
          <w:szCs w:val="24"/>
        </w:rPr>
        <w:t xml:space="preserve">исполнены </w:t>
      </w:r>
      <w:r w:rsidR="000353DA">
        <w:rPr>
          <w:rFonts w:ascii="Times New Roman" w:hAnsi="Times New Roman" w:cs="Times New Roman"/>
          <w:sz w:val="24"/>
          <w:szCs w:val="24"/>
        </w:rPr>
        <w:t>в сумме 1 695 тыс. руб.;</w:t>
      </w:r>
    </w:p>
    <w:p w:rsidR="00EF24BE" w:rsidRPr="00C70A7F" w:rsidRDefault="00C70A7F" w:rsidP="002F5D54">
      <w:pPr>
        <w:pStyle w:val="a8"/>
        <w:spacing w:before="0"/>
        <w:ind w:left="-142" w:right="-426" w:firstLine="426"/>
        <w:jc w:val="both"/>
        <w:rPr>
          <w:rFonts w:ascii="Times New Roman" w:hAnsi="Times New Roman" w:cs="Times New Roman"/>
          <w:b w:val="0"/>
          <w:color w:val="000000" w:themeColor="text1"/>
          <w:sz w:val="24"/>
          <w:szCs w:val="24"/>
          <w:lang w:val="ru-RU"/>
        </w:rPr>
      </w:pPr>
      <w:r w:rsidRPr="00C70A7F">
        <w:rPr>
          <w:rFonts w:ascii="Times New Roman" w:hAnsi="Times New Roman" w:cs="Times New Roman"/>
          <w:color w:val="000000" w:themeColor="text1"/>
          <w:sz w:val="24"/>
          <w:szCs w:val="24"/>
          <w:lang w:val="ru-RU"/>
        </w:rPr>
        <w:t>- Управление</w:t>
      </w:r>
      <w:r w:rsidR="00EF24BE" w:rsidRPr="00C70A7F">
        <w:rPr>
          <w:rFonts w:ascii="Times New Roman" w:hAnsi="Times New Roman" w:cs="Times New Roman"/>
          <w:color w:val="000000" w:themeColor="text1"/>
          <w:sz w:val="24"/>
          <w:szCs w:val="24"/>
          <w:lang w:val="ru-RU"/>
        </w:rPr>
        <w:t xml:space="preserve"> потребительского рынка и предпринимательства мэрии – </w:t>
      </w:r>
      <w:r w:rsidR="00EF24BE" w:rsidRPr="00C70A7F">
        <w:rPr>
          <w:rFonts w:ascii="Times New Roman" w:hAnsi="Times New Roman" w:cs="Times New Roman"/>
          <w:b w:val="0"/>
          <w:color w:val="000000" w:themeColor="text1"/>
          <w:sz w:val="24"/>
          <w:szCs w:val="24"/>
          <w:lang w:val="ru-RU"/>
        </w:rPr>
        <w:t>расходы</w:t>
      </w:r>
      <w:r w:rsidR="00252255">
        <w:rPr>
          <w:rFonts w:ascii="Times New Roman" w:hAnsi="Times New Roman" w:cs="Times New Roman"/>
          <w:b w:val="0"/>
          <w:color w:val="000000" w:themeColor="text1"/>
          <w:sz w:val="24"/>
          <w:szCs w:val="24"/>
          <w:lang w:val="ru-RU"/>
        </w:rPr>
        <w:t xml:space="preserve"> исполнены в сумме 1 030 тыс. руб. </w:t>
      </w:r>
      <w:r w:rsidR="00252255" w:rsidRPr="00252255">
        <w:rPr>
          <w:rFonts w:ascii="Times New Roman" w:hAnsi="Times New Roman" w:cs="Times New Roman"/>
          <w:b w:val="0"/>
          <w:color w:val="000000" w:themeColor="text1"/>
          <w:sz w:val="24"/>
          <w:szCs w:val="24"/>
          <w:u w:val="single"/>
          <w:lang w:val="ru-RU"/>
        </w:rPr>
        <w:t>по подразделу 0113 «Другие общегосударственные вопросы»</w:t>
      </w:r>
      <w:r w:rsidR="00A66EBA">
        <w:rPr>
          <w:rFonts w:ascii="Times New Roman" w:hAnsi="Times New Roman" w:cs="Times New Roman"/>
          <w:b w:val="0"/>
          <w:color w:val="000000" w:themeColor="text1"/>
          <w:sz w:val="24"/>
          <w:szCs w:val="24"/>
          <w:lang w:val="ru-RU"/>
        </w:rPr>
        <w:t>(</w:t>
      </w:r>
      <w:r w:rsidR="00EF24BE" w:rsidRPr="00C70A7F">
        <w:rPr>
          <w:rFonts w:ascii="Times New Roman" w:hAnsi="Times New Roman" w:cs="Times New Roman"/>
          <w:b w:val="0"/>
          <w:color w:val="000000" w:themeColor="text1"/>
          <w:sz w:val="24"/>
          <w:szCs w:val="24"/>
          <w:lang w:val="ru-RU"/>
        </w:rPr>
        <w:t xml:space="preserve">на опубликование информационных сообщений о проведении торгов в сумме </w:t>
      </w:r>
      <w:r w:rsidRPr="00C70A7F">
        <w:rPr>
          <w:rFonts w:ascii="Times New Roman" w:hAnsi="Times New Roman" w:cs="Times New Roman"/>
          <w:b w:val="0"/>
          <w:color w:val="000000" w:themeColor="text1"/>
          <w:sz w:val="24"/>
          <w:szCs w:val="24"/>
          <w:lang w:val="ru-RU"/>
        </w:rPr>
        <w:t xml:space="preserve">100 </w:t>
      </w:r>
      <w:r w:rsidR="00EF24BE" w:rsidRPr="00C70A7F">
        <w:rPr>
          <w:rFonts w:ascii="Times New Roman" w:hAnsi="Times New Roman" w:cs="Times New Roman"/>
          <w:b w:val="0"/>
          <w:color w:val="000000" w:themeColor="text1"/>
          <w:sz w:val="24"/>
          <w:szCs w:val="24"/>
          <w:lang w:val="ru-RU"/>
        </w:rPr>
        <w:t xml:space="preserve">тыс. руб.;  на оплату НДС в сумме </w:t>
      </w:r>
      <w:r w:rsidRPr="00C70A7F">
        <w:rPr>
          <w:rFonts w:ascii="Times New Roman" w:hAnsi="Times New Roman" w:cs="Times New Roman"/>
          <w:b w:val="0"/>
          <w:color w:val="000000" w:themeColor="text1"/>
          <w:sz w:val="24"/>
          <w:szCs w:val="24"/>
          <w:lang w:val="ru-RU"/>
        </w:rPr>
        <w:t>930</w:t>
      </w:r>
      <w:r w:rsidR="00EF24BE" w:rsidRPr="00C70A7F">
        <w:rPr>
          <w:rFonts w:ascii="Times New Roman" w:hAnsi="Times New Roman" w:cs="Times New Roman"/>
          <w:b w:val="0"/>
          <w:color w:val="000000" w:themeColor="text1"/>
          <w:sz w:val="24"/>
          <w:szCs w:val="24"/>
          <w:lang w:val="ru-RU"/>
        </w:rPr>
        <w:t xml:space="preserve"> тыс. руб.</w:t>
      </w:r>
      <w:r w:rsidR="00A66EBA">
        <w:rPr>
          <w:rFonts w:ascii="Times New Roman" w:hAnsi="Times New Roman" w:cs="Times New Roman"/>
          <w:b w:val="0"/>
          <w:color w:val="000000" w:themeColor="text1"/>
          <w:sz w:val="24"/>
          <w:szCs w:val="24"/>
          <w:lang w:val="ru-RU"/>
        </w:rPr>
        <w:t>)</w:t>
      </w:r>
      <w:r w:rsidR="00EF24BE" w:rsidRPr="00C70A7F">
        <w:rPr>
          <w:rFonts w:ascii="Times New Roman" w:hAnsi="Times New Roman" w:cs="Times New Roman"/>
          <w:b w:val="0"/>
          <w:color w:val="000000" w:themeColor="text1"/>
          <w:sz w:val="24"/>
          <w:szCs w:val="24"/>
          <w:lang w:val="ru-RU"/>
        </w:rPr>
        <w:t>;</w:t>
      </w:r>
    </w:p>
    <w:p w:rsidR="00252255" w:rsidRDefault="00EF24BE" w:rsidP="002F5D54">
      <w:pPr>
        <w:pStyle w:val="a5"/>
        <w:tabs>
          <w:tab w:val="left" w:pos="0"/>
        </w:tabs>
        <w:spacing w:after="0"/>
        <w:ind w:left="-142" w:right="-426" w:firstLine="426"/>
        <w:jc w:val="both"/>
        <w:rPr>
          <w:rFonts w:ascii="Times New Roman" w:hAnsi="Times New Roman" w:cs="Times New Roman"/>
          <w:bCs/>
          <w:color w:val="000000" w:themeColor="text1"/>
        </w:rPr>
      </w:pPr>
      <w:r w:rsidRPr="00C70A7F">
        <w:rPr>
          <w:rFonts w:ascii="Times New Roman" w:hAnsi="Times New Roman" w:cs="Times New Roman"/>
          <w:b/>
          <w:color w:val="000000" w:themeColor="text1"/>
        </w:rPr>
        <w:t>-</w:t>
      </w:r>
      <w:r w:rsidRPr="00C70A7F">
        <w:rPr>
          <w:rFonts w:ascii="Times New Roman" w:hAnsi="Times New Roman" w:cs="Times New Roman"/>
          <w:b/>
          <w:bCs/>
          <w:color w:val="000000" w:themeColor="text1"/>
        </w:rPr>
        <w:t>Департамент общественной</w:t>
      </w:r>
      <w:r w:rsidRPr="0043785C">
        <w:rPr>
          <w:rFonts w:ascii="Times New Roman" w:hAnsi="Times New Roman" w:cs="Times New Roman"/>
          <w:b/>
          <w:bCs/>
          <w:color w:val="000000" w:themeColor="text1"/>
        </w:rPr>
        <w:t xml:space="preserve">безопасности </w:t>
      </w:r>
      <w:r w:rsidR="00635959" w:rsidRPr="0043785C">
        <w:rPr>
          <w:rFonts w:ascii="Times New Roman" w:hAnsi="Times New Roman" w:cs="Times New Roman"/>
          <w:b/>
          <w:bCs/>
          <w:color w:val="000000" w:themeColor="text1"/>
        </w:rPr>
        <w:t xml:space="preserve">и мобилизационной подготовки </w:t>
      </w:r>
      <w:r w:rsidRPr="0043785C">
        <w:rPr>
          <w:rFonts w:ascii="Times New Roman" w:hAnsi="Times New Roman" w:cs="Times New Roman"/>
          <w:b/>
          <w:bCs/>
          <w:color w:val="000000" w:themeColor="text1"/>
        </w:rPr>
        <w:t>мэрии</w:t>
      </w:r>
      <w:r w:rsidRPr="0043785C">
        <w:rPr>
          <w:rFonts w:ascii="Times New Roman" w:hAnsi="Times New Roman" w:cs="Times New Roman"/>
          <w:color w:val="000000" w:themeColor="text1"/>
        </w:rPr>
        <w:t xml:space="preserve"> – </w:t>
      </w:r>
      <w:r w:rsidR="00252255" w:rsidRPr="00252255">
        <w:rPr>
          <w:rFonts w:ascii="Times New Roman" w:hAnsi="Times New Roman" w:cs="Times New Roman"/>
          <w:bCs/>
          <w:color w:val="000000" w:themeColor="text1"/>
        </w:rPr>
        <w:t>расходы исполнены в сумме 20 659 тыс. руб. (337 тыс. руб. средства вышестоящего бюджета),</w:t>
      </w:r>
      <w:r w:rsidR="00252255">
        <w:rPr>
          <w:rFonts w:ascii="Times New Roman" w:hAnsi="Times New Roman" w:cs="Times New Roman"/>
          <w:bCs/>
          <w:color w:val="000000" w:themeColor="text1"/>
        </w:rPr>
        <w:t xml:space="preserve"> из них: </w:t>
      </w:r>
    </w:p>
    <w:p w:rsidR="00252255" w:rsidRDefault="00252255" w:rsidP="002F5D54">
      <w:pPr>
        <w:pStyle w:val="a5"/>
        <w:tabs>
          <w:tab w:val="left" w:pos="0"/>
        </w:tabs>
        <w:spacing w:after="0"/>
        <w:ind w:left="-142" w:right="-426" w:firstLine="426"/>
        <w:jc w:val="both"/>
        <w:rPr>
          <w:rFonts w:ascii="Times New Roman" w:hAnsi="Times New Roman" w:cs="Times New Roman"/>
          <w:color w:val="000000" w:themeColor="text1"/>
        </w:rPr>
      </w:pPr>
      <w:r w:rsidRPr="00252255">
        <w:rPr>
          <w:rFonts w:ascii="Times New Roman" w:hAnsi="Times New Roman" w:cs="Times New Roman"/>
          <w:b/>
          <w:color w:val="000000" w:themeColor="text1"/>
        </w:rPr>
        <w:t xml:space="preserve">- </w:t>
      </w:r>
      <w:r w:rsidRPr="00252255">
        <w:rPr>
          <w:rFonts w:ascii="Times New Roman" w:hAnsi="Times New Roman" w:cs="Times New Roman"/>
          <w:color w:val="000000" w:themeColor="text1"/>
          <w:u w:val="single"/>
        </w:rPr>
        <w:t>по подразделу 0302 «Органы внутренних дел»</w:t>
      </w:r>
      <w:r w:rsidR="00A66EBA">
        <w:rPr>
          <w:rFonts w:ascii="Times New Roman" w:hAnsi="Times New Roman" w:cs="Times New Roman"/>
          <w:color w:val="000000" w:themeColor="text1"/>
        </w:rPr>
        <w:t xml:space="preserve">- </w:t>
      </w:r>
      <w:r w:rsidR="00EF24BE" w:rsidRPr="0043785C">
        <w:rPr>
          <w:rFonts w:ascii="Times New Roman" w:hAnsi="Times New Roman" w:cs="Times New Roman"/>
          <w:color w:val="000000" w:themeColor="text1"/>
        </w:rPr>
        <w:t xml:space="preserve">расходы на </w:t>
      </w:r>
      <w:r>
        <w:rPr>
          <w:rFonts w:ascii="Times New Roman" w:hAnsi="Times New Roman" w:cs="Times New Roman"/>
          <w:color w:val="000000" w:themeColor="text1"/>
        </w:rPr>
        <w:t xml:space="preserve">содержание муниципального казенного учреждения </w:t>
      </w:r>
      <w:r w:rsidRPr="0043785C">
        <w:rPr>
          <w:rFonts w:ascii="Times New Roman" w:hAnsi="Times New Roman" w:cs="Times New Roman"/>
          <w:color w:val="000000" w:themeColor="text1"/>
        </w:rPr>
        <w:t xml:space="preserve">«Охрана общественного порядка» </w:t>
      </w:r>
      <w:r>
        <w:rPr>
          <w:rFonts w:ascii="Times New Roman" w:hAnsi="Times New Roman" w:cs="Times New Roman"/>
          <w:color w:val="000000" w:themeColor="text1"/>
        </w:rPr>
        <w:t xml:space="preserve">исполнены </w:t>
      </w:r>
      <w:r w:rsidRPr="0043785C">
        <w:rPr>
          <w:rFonts w:ascii="Times New Roman" w:hAnsi="Times New Roman" w:cs="Times New Roman"/>
          <w:color w:val="000000" w:themeColor="text1"/>
        </w:rPr>
        <w:t>в сумме 11 044 тыс. руб.;</w:t>
      </w:r>
    </w:p>
    <w:p w:rsidR="007D1065" w:rsidRDefault="00252255" w:rsidP="002F5D54">
      <w:pPr>
        <w:pStyle w:val="a5"/>
        <w:tabs>
          <w:tab w:val="left" w:pos="0"/>
        </w:tabs>
        <w:spacing w:after="0"/>
        <w:ind w:left="-142" w:right="-426" w:firstLine="426"/>
        <w:jc w:val="both"/>
        <w:rPr>
          <w:rFonts w:ascii="Times New Roman" w:hAnsi="Times New Roman" w:cs="Times New Roman"/>
          <w:color w:val="000000" w:themeColor="text1"/>
        </w:rPr>
      </w:pPr>
      <w:r w:rsidRPr="008E46E9">
        <w:rPr>
          <w:rFonts w:ascii="Times New Roman" w:hAnsi="Times New Roman" w:cs="Times New Roman"/>
          <w:b/>
          <w:color w:val="000000" w:themeColor="text1"/>
        </w:rPr>
        <w:t>-</w:t>
      </w:r>
      <w:r w:rsidRPr="008E46E9">
        <w:rPr>
          <w:rFonts w:ascii="Times New Roman" w:hAnsi="Times New Roman" w:cs="Times New Roman"/>
          <w:color w:val="000000" w:themeColor="text1"/>
          <w:u w:val="single"/>
        </w:rPr>
        <w:t>по подразделу 0309 «</w:t>
      </w:r>
      <w:r w:rsidR="007D1065" w:rsidRPr="008E46E9">
        <w:rPr>
          <w:rFonts w:ascii="Times New Roman" w:hAnsi="Times New Roman" w:cs="Times New Roman"/>
          <w:color w:val="000000" w:themeColor="text1"/>
          <w:u w:val="single"/>
        </w:rPr>
        <w:t>Защита населения и территорий от последствий чрезвычайных ситуаций природного и техногенного характера, гражданская оборона»</w:t>
      </w:r>
      <w:r w:rsidR="007D1065">
        <w:rPr>
          <w:rFonts w:ascii="Times New Roman" w:hAnsi="Times New Roman" w:cs="Times New Roman"/>
          <w:color w:val="000000" w:themeColor="text1"/>
        </w:rPr>
        <w:t xml:space="preserve"> на содержание муниципального казенного учреждения </w:t>
      </w:r>
      <w:r w:rsidR="00CD70EE" w:rsidRPr="0043785C">
        <w:rPr>
          <w:rFonts w:ascii="Times New Roman" w:hAnsi="Times New Roman" w:cs="Times New Roman"/>
          <w:color w:val="000000" w:themeColor="text1"/>
        </w:rPr>
        <w:t>«Центр гражданской защиты г.о. Тольятти»</w:t>
      </w:r>
      <w:r w:rsidR="00EF24BE" w:rsidRPr="0043785C">
        <w:rPr>
          <w:rFonts w:ascii="Times New Roman" w:hAnsi="Times New Roman" w:cs="Times New Roman"/>
          <w:color w:val="000000" w:themeColor="text1"/>
        </w:rPr>
        <w:t xml:space="preserve"> в сумме </w:t>
      </w:r>
      <w:r w:rsidR="0043785C" w:rsidRPr="0043785C">
        <w:rPr>
          <w:rFonts w:ascii="Times New Roman" w:hAnsi="Times New Roman" w:cs="Times New Roman"/>
          <w:color w:val="000000" w:themeColor="text1"/>
        </w:rPr>
        <w:t>8 590</w:t>
      </w:r>
      <w:r w:rsidR="00EF24BE" w:rsidRPr="0043785C">
        <w:rPr>
          <w:rFonts w:ascii="Times New Roman" w:hAnsi="Times New Roman" w:cs="Times New Roman"/>
          <w:color w:val="000000" w:themeColor="text1"/>
        </w:rPr>
        <w:t xml:space="preserve"> ты</w:t>
      </w:r>
      <w:r w:rsidR="007D1065">
        <w:rPr>
          <w:rFonts w:ascii="Times New Roman" w:hAnsi="Times New Roman" w:cs="Times New Roman"/>
          <w:color w:val="000000" w:themeColor="text1"/>
        </w:rPr>
        <w:t>с. руб.;</w:t>
      </w:r>
    </w:p>
    <w:p w:rsidR="00E31230" w:rsidRPr="00C70A7F" w:rsidRDefault="007D1065" w:rsidP="002F5D54">
      <w:pPr>
        <w:pStyle w:val="a5"/>
        <w:tabs>
          <w:tab w:val="left" w:pos="0"/>
        </w:tabs>
        <w:spacing w:after="60"/>
        <w:ind w:left="-142" w:right="-426" w:firstLine="426"/>
        <w:jc w:val="both"/>
        <w:rPr>
          <w:rFonts w:ascii="Times New Roman" w:hAnsi="Times New Roman" w:cs="Times New Roman"/>
          <w:color w:val="000000" w:themeColor="text1"/>
        </w:rPr>
      </w:pPr>
      <w:r w:rsidRPr="007D1065">
        <w:rPr>
          <w:rFonts w:ascii="Times New Roman" w:hAnsi="Times New Roman" w:cs="Times New Roman"/>
          <w:b/>
          <w:color w:val="000000" w:themeColor="text1"/>
        </w:rPr>
        <w:t>-</w:t>
      </w:r>
      <w:r w:rsidRPr="008E46E9">
        <w:rPr>
          <w:rFonts w:ascii="Times New Roman" w:hAnsi="Times New Roman" w:cs="Times New Roman"/>
          <w:color w:val="000000" w:themeColor="text1"/>
          <w:u w:val="single"/>
        </w:rPr>
        <w:t xml:space="preserve">по подразделу 0705 «Профессиональная подготовка, переподготовка и повышение квалификации» </w:t>
      </w:r>
      <w:r>
        <w:rPr>
          <w:rFonts w:ascii="Times New Roman" w:hAnsi="Times New Roman" w:cs="Times New Roman"/>
          <w:color w:val="000000" w:themeColor="text1"/>
        </w:rPr>
        <w:t xml:space="preserve">на содержание </w:t>
      </w:r>
      <w:r w:rsidR="00CD70EE" w:rsidRPr="00C70A7F">
        <w:rPr>
          <w:rFonts w:ascii="Times New Roman" w:hAnsi="Times New Roman" w:cs="Times New Roman"/>
          <w:color w:val="000000" w:themeColor="text1"/>
        </w:rPr>
        <w:t>МБОУ ДПО ПК(С) «Курсы ГО г</w:t>
      </w:r>
      <w:proofErr w:type="gramStart"/>
      <w:r w:rsidR="00CD70EE" w:rsidRPr="00C70A7F">
        <w:rPr>
          <w:rFonts w:ascii="Times New Roman" w:hAnsi="Times New Roman" w:cs="Times New Roman"/>
          <w:color w:val="000000" w:themeColor="text1"/>
        </w:rPr>
        <w:t>.Т</w:t>
      </w:r>
      <w:proofErr w:type="gramEnd"/>
      <w:r w:rsidR="00CD70EE" w:rsidRPr="00C70A7F">
        <w:rPr>
          <w:rFonts w:ascii="Times New Roman" w:hAnsi="Times New Roman" w:cs="Times New Roman"/>
          <w:color w:val="000000" w:themeColor="text1"/>
        </w:rPr>
        <w:t xml:space="preserve">ольятти» </w:t>
      </w:r>
      <w:r>
        <w:rPr>
          <w:rFonts w:ascii="Times New Roman" w:hAnsi="Times New Roman" w:cs="Times New Roman"/>
          <w:color w:val="000000" w:themeColor="text1"/>
        </w:rPr>
        <w:t xml:space="preserve">исполнены </w:t>
      </w:r>
      <w:r w:rsidR="00CD70EE" w:rsidRPr="00C70A7F">
        <w:rPr>
          <w:rFonts w:ascii="Times New Roman" w:hAnsi="Times New Roman" w:cs="Times New Roman"/>
          <w:color w:val="000000" w:themeColor="text1"/>
        </w:rPr>
        <w:t xml:space="preserve">в сумме </w:t>
      </w:r>
      <w:r w:rsidR="00C70A7F" w:rsidRPr="00C70A7F">
        <w:rPr>
          <w:rFonts w:ascii="Times New Roman" w:hAnsi="Times New Roman" w:cs="Times New Roman"/>
          <w:color w:val="000000" w:themeColor="text1"/>
        </w:rPr>
        <w:t>688</w:t>
      </w:r>
      <w:r w:rsidR="00CD70EE" w:rsidRPr="00C70A7F">
        <w:rPr>
          <w:rFonts w:ascii="Times New Roman" w:hAnsi="Times New Roman" w:cs="Times New Roman"/>
          <w:color w:val="000000" w:themeColor="text1"/>
        </w:rPr>
        <w:t xml:space="preserve"> тыс. руб.</w:t>
      </w:r>
    </w:p>
    <w:p w:rsidR="00252255" w:rsidRPr="00A8081A" w:rsidRDefault="00F9686A" w:rsidP="002F5D54">
      <w:pPr>
        <w:spacing w:after="0" w:line="240" w:lineRule="auto"/>
        <w:ind w:left="-142" w:right="-426" w:firstLine="426"/>
        <w:jc w:val="both"/>
        <w:rPr>
          <w:rFonts w:ascii="Times New Roman" w:hAnsi="Times New Roman" w:cs="Times New Roman"/>
          <w:bCs/>
          <w:color w:val="000000" w:themeColor="text1"/>
          <w:sz w:val="24"/>
          <w:szCs w:val="24"/>
        </w:rPr>
      </w:pPr>
      <w:r w:rsidRPr="006E6741">
        <w:rPr>
          <w:rFonts w:ascii="Times New Roman" w:hAnsi="Times New Roman" w:cs="Times New Roman"/>
          <w:b/>
          <w:color w:val="000000" w:themeColor="text1"/>
          <w:sz w:val="24"/>
          <w:szCs w:val="24"/>
        </w:rPr>
        <w:t xml:space="preserve">- </w:t>
      </w:r>
      <w:r w:rsidR="00A66EBA">
        <w:rPr>
          <w:rFonts w:ascii="Times New Roman" w:hAnsi="Times New Roman" w:cs="Times New Roman"/>
          <w:b/>
          <w:bCs/>
          <w:color w:val="000000" w:themeColor="text1"/>
          <w:sz w:val="24"/>
          <w:szCs w:val="24"/>
        </w:rPr>
        <w:t xml:space="preserve">Департамент дорожного хозяйства и </w:t>
      </w:r>
      <w:r w:rsidRPr="006E6741">
        <w:rPr>
          <w:rFonts w:ascii="Times New Roman" w:hAnsi="Times New Roman" w:cs="Times New Roman"/>
          <w:b/>
          <w:bCs/>
          <w:color w:val="000000" w:themeColor="text1"/>
          <w:sz w:val="24"/>
          <w:szCs w:val="24"/>
        </w:rPr>
        <w:t>транспорта мэрии –</w:t>
      </w:r>
      <w:r w:rsidR="00A8081A" w:rsidRPr="00A8081A">
        <w:rPr>
          <w:rFonts w:ascii="Times New Roman" w:hAnsi="Times New Roman" w:cs="Times New Roman"/>
          <w:bCs/>
          <w:color w:val="000000" w:themeColor="text1"/>
          <w:sz w:val="24"/>
          <w:szCs w:val="24"/>
        </w:rPr>
        <w:t>расходы исполнены в сумме</w:t>
      </w:r>
      <w:r w:rsidR="00A8081A">
        <w:rPr>
          <w:rFonts w:ascii="Times New Roman" w:hAnsi="Times New Roman" w:cs="Times New Roman"/>
          <w:bCs/>
          <w:color w:val="000000" w:themeColor="text1"/>
          <w:sz w:val="24"/>
          <w:szCs w:val="24"/>
        </w:rPr>
        <w:t>222 669 тыс. руб., в том числе:</w:t>
      </w:r>
    </w:p>
    <w:p w:rsidR="00D97347" w:rsidRDefault="00252255" w:rsidP="002F5D54">
      <w:pPr>
        <w:spacing w:after="0" w:line="240" w:lineRule="auto"/>
        <w:ind w:left="-142" w:right="-426" w:firstLine="426"/>
        <w:jc w:val="both"/>
        <w:rPr>
          <w:rFonts w:ascii="Times New Roman" w:hAnsi="Times New Roman" w:cs="Times New Roman"/>
          <w:color w:val="000000" w:themeColor="text1"/>
          <w:sz w:val="24"/>
          <w:szCs w:val="24"/>
        </w:rPr>
      </w:pPr>
      <w:r w:rsidRPr="00D97347">
        <w:rPr>
          <w:rFonts w:ascii="Times New Roman" w:hAnsi="Times New Roman" w:cs="Times New Roman"/>
          <w:b/>
          <w:color w:val="000000" w:themeColor="text1"/>
          <w:sz w:val="24"/>
          <w:szCs w:val="24"/>
        </w:rPr>
        <w:t>-</w:t>
      </w:r>
      <w:r w:rsidR="00A8081A" w:rsidRPr="00D97347">
        <w:rPr>
          <w:rFonts w:ascii="Times New Roman" w:hAnsi="Times New Roman" w:cs="Times New Roman"/>
          <w:bCs/>
          <w:color w:val="000000" w:themeColor="text1"/>
          <w:sz w:val="24"/>
          <w:szCs w:val="24"/>
          <w:u w:val="single"/>
        </w:rPr>
        <w:t>по подразделу 0408 «Транспорт»</w:t>
      </w:r>
      <w:r w:rsidR="00A66EBA" w:rsidRPr="00A66EBA">
        <w:rPr>
          <w:rFonts w:ascii="Times New Roman" w:hAnsi="Times New Roman" w:cs="Times New Roman"/>
          <w:bCs/>
          <w:color w:val="000000" w:themeColor="text1"/>
          <w:sz w:val="24"/>
          <w:szCs w:val="24"/>
        </w:rPr>
        <w:t xml:space="preserve">всумме </w:t>
      </w:r>
      <w:r w:rsidR="00A66EBA">
        <w:rPr>
          <w:rFonts w:ascii="Times New Roman" w:hAnsi="Times New Roman" w:cs="Times New Roman"/>
          <w:color w:val="000000" w:themeColor="text1"/>
          <w:sz w:val="24"/>
          <w:szCs w:val="24"/>
        </w:rPr>
        <w:t>128 595 тыс. руб., из них:</w:t>
      </w:r>
      <w:r w:rsidR="00F9686A" w:rsidRPr="006E6741">
        <w:rPr>
          <w:rFonts w:ascii="Times New Roman" w:hAnsi="Times New Roman" w:cs="Times New Roman"/>
          <w:color w:val="000000" w:themeColor="text1"/>
          <w:sz w:val="24"/>
          <w:szCs w:val="24"/>
        </w:rPr>
        <w:t xml:space="preserve">субсидии транспортным предприятиям на возмещение недополученных доходов в сумме </w:t>
      </w:r>
      <w:r w:rsidR="00BC665D" w:rsidRPr="006E6741">
        <w:rPr>
          <w:rFonts w:ascii="Times New Roman" w:hAnsi="Times New Roman" w:cs="Times New Roman"/>
          <w:color w:val="000000" w:themeColor="text1"/>
          <w:sz w:val="24"/>
          <w:szCs w:val="24"/>
        </w:rPr>
        <w:t>50 063</w:t>
      </w:r>
      <w:r w:rsidR="00F9686A" w:rsidRPr="006E6741">
        <w:rPr>
          <w:rFonts w:ascii="Times New Roman" w:hAnsi="Times New Roman" w:cs="Times New Roman"/>
          <w:color w:val="000000" w:themeColor="text1"/>
          <w:sz w:val="24"/>
          <w:szCs w:val="24"/>
        </w:rPr>
        <w:t xml:space="preserve"> тыс. руб.; </w:t>
      </w:r>
      <w:r w:rsidR="00BC665D" w:rsidRPr="006E6741">
        <w:rPr>
          <w:rFonts w:ascii="Times New Roman" w:hAnsi="Times New Roman" w:cs="Times New Roman"/>
          <w:color w:val="000000" w:themeColor="text1"/>
          <w:sz w:val="24"/>
          <w:szCs w:val="24"/>
        </w:rPr>
        <w:t>расходы по договору гарантии, между мэрией г.о</w:t>
      </w:r>
      <w:proofErr w:type="gramStart"/>
      <w:r w:rsidR="00BC665D" w:rsidRPr="006E6741">
        <w:rPr>
          <w:rFonts w:ascii="Times New Roman" w:hAnsi="Times New Roman" w:cs="Times New Roman"/>
          <w:color w:val="000000" w:themeColor="text1"/>
          <w:sz w:val="24"/>
          <w:szCs w:val="24"/>
        </w:rPr>
        <w:t>.Т</w:t>
      </w:r>
      <w:proofErr w:type="gramEnd"/>
      <w:r w:rsidR="00BC665D" w:rsidRPr="006E6741">
        <w:rPr>
          <w:rFonts w:ascii="Times New Roman" w:hAnsi="Times New Roman" w:cs="Times New Roman"/>
          <w:color w:val="000000" w:themeColor="text1"/>
          <w:sz w:val="24"/>
          <w:szCs w:val="24"/>
        </w:rPr>
        <w:t xml:space="preserve">ольятти и Европейским банком реконструкции и развития в обеспечение обязательств кредитного договора между </w:t>
      </w:r>
      <w:proofErr w:type="spellStart"/>
      <w:r w:rsidR="00BC665D" w:rsidRPr="006E6741">
        <w:rPr>
          <w:rFonts w:ascii="Times New Roman" w:hAnsi="Times New Roman" w:cs="Times New Roman"/>
          <w:color w:val="000000" w:themeColor="text1"/>
          <w:sz w:val="24"/>
          <w:szCs w:val="24"/>
        </w:rPr>
        <w:t>ЕБРиР</w:t>
      </w:r>
      <w:proofErr w:type="spellEnd"/>
      <w:r w:rsidR="00BC665D" w:rsidRPr="006E6741">
        <w:rPr>
          <w:rFonts w:ascii="Times New Roman" w:hAnsi="Times New Roman" w:cs="Times New Roman"/>
          <w:color w:val="000000" w:themeColor="text1"/>
          <w:sz w:val="24"/>
          <w:szCs w:val="24"/>
        </w:rPr>
        <w:t xml:space="preserve"> и МП «ТПАТП №3» на приобретение подвижного состава в сумме 8 744 тыс. руб.;  расходы по долгосрочному муниципальному контракту по приобретению автобусов марки МАЗ в сумме 69 788 тыс. руб.; </w:t>
      </w:r>
    </w:p>
    <w:p w:rsidR="006E6741" w:rsidRPr="002A5353" w:rsidRDefault="00D97347" w:rsidP="002F5D54">
      <w:pPr>
        <w:spacing w:after="0" w:line="240" w:lineRule="auto"/>
        <w:ind w:left="-142" w:right="-426" w:firstLine="426"/>
        <w:jc w:val="both"/>
        <w:rPr>
          <w:rFonts w:ascii="Times New Roman" w:hAnsi="Times New Roman" w:cs="Times New Roman"/>
          <w:color w:val="000000" w:themeColor="text1"/>
          <w:sz w:val="24"/>
          <w:szCs w:val="24"/>
        </w:rPr>
      </w:pPr>
      <w:r w:rsidRPr="00D97347">
        <w:rPr>
          <w:rFonts w:ascii="Times New Roman" w:hAnsi="Times New Roman" w:cs="Times New Roman"/>
          <w:b/>
          <w:color w:val="000000" w:themeColor="text1"/>
          <w:sz w:val="24"/>
          <w:szCs w:val="24"/>
        </w:rPr>
        <w:t>-</w:t>
      </w:r>
      <w:r w:rsidRPr="00D97347">
        <w:rPr>
          <w:rFonts w:ascii="Times New Roman" w:hAnsi="Times New Roman" w:cs="Times New Roman"/>
          <w:color w:val="000000" w:themeColor="text1"/>
          <w:sz w:val="24"/>
          <w:szCs w:val="24"/>
          <w:u w:val="single"/>
        </w:rPr>
        <w:t>по подразделу 0409 «Дорожное хозяйство (дорожные фонды</w:t>
      </w:r>
      <w:proofErr w:type="gramStart"/>
      <w:r w:rsidRPr="00D97347">
        <w:rPr>
          <w:rFonts w:ascii="Times New Roman" w:hAnsi="Times New Roman" w:cs="Times New Roman"/>
          <w:color w:val="000000" w:themeColor="text1"/>
          <w:sz w:val="24"/>
          <w:szCs w:val="24"/>
          <w:u w:val="single"/>
        </w:rPr>
        <w:t>)</w:t>
      </w:r>
      <w:r w:rsidR="00A66EBA" w:rsidRPr="00A66EBA">
        <w:rPr>
          <w:rFonts w:ascii="Times New Roman" w:hAnsi="Times New Roman" w:cs="Times New Roman"/>
          <w:bCs/>
          <w:color w:val="000000" w:themeColor="text1"/>
          <w:sz w:val="24"/>
          <w:szCs w:val="24"/>
        </w:rPr>
        <w:t>в</w:t>
      </w:r>
      <w:proofErr w:type="gramEnd"/>
      <w:r w:rsidR="00A66EBA" w:rsidRPr="00A66EBA">
        <w:rPr>
          <w:rFonts w:ascii="Times New Roman" w:hAnsi="Times New Roman" w:cs="Times New Roman"/>
          <w:bCs/>
          <w:color w:val="000000" w:themeColor="text1"/>
          <w:sz w:val="24"/>
          <w:szCs w:val="24"/>
        </w:rPr>
        <w:t xml:space="preserve">сумме </w:t>
      </w:r>
      <w:r w:rsidR="00A66EBA">
        <w:rPr>
          <w:rFonts w:ascii="Times New Roman" w:hAnsi="Times New Roman" w:cs="Times New Roman"/>
          <w:bCs/>
          <w:color w:val="000000" w:themeColor="text1"/>
          <w:sz w:val="24"/>
          <w:szCs w:val="24"/>
        </w:rPr>
        <w:t xml:space="preserve">93 937 </w:t>
      </w:r>
      <w:r w:rsidR="00A66EBA">
        <w:rPr>
          <w:rFonts w:ascii="Times New Roman" w:hAnsi="Times New Roman" w:cs="Times New Roman"/>
          <w:color w:val="000000" w:themeColor="text1"/>
          <w:sz w:val="24"/>
          <w:szCs w:val="24"/>
        </w:rPr>
        <w:t>тыс. руб., из них:</w:t>
      </w:r>
      <w:r>
        <w:rPr>
          <w:rFonts w:ascii="Times New Roman" w:hAnsi="Times New Roman" w:cs="Times New Roman"/>
          <w:color w:val="000000" w:themeColor="text1"/>
          <w:sz w:val="24"/>
          <w:szCs w:val="24"/>
        </w:rPr>
        <w:t xml:space="preserve">расходы на </w:t>
      </w:r>
      <w:r w:rsidR="00BC665D" w:rsidRPr="006E6741">
        <w:rPr>
          <w:rFonts w:ascii="Times New Roman" w:hAnsi="Times New Roman" w:cs="Times New Roman"/>
          <w:color w:val="000000" w:themeColor="text1"/>
          <w:sz w:val="24"/>
          <w:szCs w:val="24"/>
        </w:rPr>
        <w:t>обеспечение выполнения функций МКУ «Центр организации дорожного движения» в сумме 2 377 тыс. руб.;</w:t>
      </w:r>
      <w:r w:rsidR="006E6741" w:rsidRPr="006E6741">
        <w:rPr>
          <w:rFonts w:ascii="Times New Roman" w:hAnsi="Times New Roman" w:cs="Times New Roman"/>
          <w:color w:val="000000" w:themeColor="text1"/>
          <w:sz w:val="24"/>
          <w:szCs w:val="24"/>
        </w:rPr>
        <w:t>расходы</w:t>
      </w:r>
      <w:r w:rsidR="006E6741" w:rsidRPr="006E6741">
        <w:rPr>
          <w:rFonts w:ascii="Times New Roman" w:hAnsi="Times New Roman" w:cs="Times New Roman"/>
          <w:sz w:val="24"/>
          <w:szCs w:val="24"/>
        </w:rPr>
        <w:t>по содержани</w:t>
      </w:r>
      <w:r w:rsidR="006E6741">
        <w:rPr>
          <w:rFonts w:ascii="Times New Roman" w:hAnsi="Times New Roman" w:cs="Times New Roman"/>
          <w:sz w:val="24"/>
          <w:szCs w:val="24"/>
        </w:rPr>
        <w:t xml:space="preserve">ю объектов дорожного хозяйства в сумме 41 413 тыс. руб.; </w:t>
      </w:r>
      <w:r w:rsidR="006E6741" w:rsidRPr="006E6741">
        <w:rPr>
          <w:rFonts w:ascii="Times New Roman" w:hAnsi="Times New Roman" w:cs="Times New Roman"/>
          <w:color w:val="000000" w:themeColor="text1"/>
          <w:sz w:val="24"/>
          <w:szCs w:val="24"/>
        </w:rPr>
        <w:t>финансирование мероприятий в рамках ДЦП «Модернизация и развитие автомобильных дорог местного значения городского округа Тольятти на 2009</w:t>
      </w:r>
      <w:r w:rsidR="006E6741" w:rsidRPr="006E6741">
        <w:rPr>
          <w:rFonts w:ascii="Times New Roman" w:hAnsi="Times New Roman" w:cs="Times New Roman"/>
          <w:b/>
          <w:color w:val="000000" w:themeColor="text1"/>
          <w:sz w:val="24"/>
          <w:szCs w:val="24"/>
        </w:rPr>
        <w:t>-</w:t>
      </w:r>
      <w:r w:rsidR="006E6741" w:rsidRPr="006E6741">
        <w:rPr>
          <w:rFonts w:ascii="Times New Roman" w:hAnsi="Times New Roman" w:cs="Times New Roman"/>
          <w:color w:val="000000" w:themeColor="text1"/>
          <w:sz w:val="24"/>
          <w:szCs w:val="24"/>
        </w:rPr>
        <w:t>2015 годы» в сумме 50 000 тыс. руб.</w:t>
      </w:r>
    </w:p>
    <w:p w:rsidR="00D97347" w:rsidRDefault="00EF24BE" w:rsidP="002F5D54">
      <w:pPr>
        <w:spacing w:after="0" w:line="100" w:lineRule="atLeast"/>
        <w:ind w:left="-142" w:right="-426" w:firstLine="426"/>
        <w:jc w:val="both"/>
        <w:rPr>
          <w:rFonts w:ascii="Times New Roman" w:hAnsi="Times New Roman" w:cs="Times New Roman"/>
          <w:color w:val="000000" w:themeColor="text1"/>
          <w:sz w:val="24"/>
          <w:szCs w:val="24"/>
        </w:rPr>
      </w:pPr>
      <w:r w:rsidRPr="002A5353">
        <w:rPr>
          <w:rFonts w:ascii="Times New Roman" w:hAnsi="Times New Roman" w:cs="Times New Roman"/>
          <w:b/>
          <w:color w:val="000000" w:themeColor="text1"/>
          <w:sz w:val="24"/>
          <w:szCs w:val="24"/>
        </w:rPr>
        <w:t>-</w:t>
      </w:r>
      <w:r w:rsidRPr="002A5353">
        <w:rPr>
          <w:rFonts w:ascii="Times New Roman" w:hAnsi="Times New Roman" w:cs="Times New Roman"/>
          <w:b/>
          <w:bCs/>
          <w:color w:val="000000" w:themeColor="text1"/>
          <w:sz w:val="24"/>
          <w:szCs w:val="24"/>
        </w:rPr>
        <w:t>Департамент экономического развития  мэрии</w:t>
      </w:r>
      <w:r w:rsidRPr="002A5353">
        <w:rPr>
          <w:rFonts w:ascii="Times New Roman" w:hAnsi="Times New Roman" w:cs="Times New Roman"/>
          <w:color w:val="000000" w:themeColor="text1"/>
          <w:sz w:val="24"/>
          <w:szCs w:val="24"/>
        </w:rPr>
        <w:t xml:space="preserve"> –</w:t>
      </w:r>
      <w:r w:rsidR="00D97347">
        <w:rPr>
          <w:rFonts w:ascii="Times New Roman" w:hAnsi="Times New Roman" w:cs="Times New Roman"/>
          <w:color w:val="000000" w:themeColor="text1"/>
          <w:sz w:val="24"/>
          <w:szCs w:val="24"/>
        </w:rPr>
        <w:t xml:space="preserve">расходы исполнены в сумме 4 112 тыс. руб., в том числе: </w:t>
      </w:r>
    </w:p>
    <w:p w:rsidR="0016738B" w:rsidRDefault="00D97347" w:rsidP="002F5D54">
      <w:pPr>
        <w:spacing w:after="0" w:line="100" w:lineRule="atLeast"/>
        <w:ind w:left="-142" w:right="-426" w:firstLine="426"/>
        <w:jc w:val="both"/>
        <w:rPr>
          <w:rFonts w:ascii="Times New Roman" w:hAnsi="Times New Roman" w:cs="Times New Roman"/>
          <w:color w:val="FF0000"/>
          <w:sz w:val="24"/>
          <w:szCs w:val="24"/>
        </w:rPr>
      </w:pPr>
      <w:r w:rsidRPr="00640FEB">
        <w:rPr>
          <w:rFonts w:ascii="Times New Roman" w:hAnsi="Times New Roman" w:cs="Times New Roman"/>
          <w:b/>
          <w:color w:val="000000" w:themeColor="text1"/>
          <w:sz w:val="24"/>
          <w:szCs w:val="24"/>
          <w:u w:val="single"/>
        </w:rPr>
        <w:t>-</w:t>
      </w:r>
      <w:r w:rsidR="008E46E9">
        <w:rPr>
          <w:rFonts w:ascii="Times New Roman" w:hAnsi="Times New Roman" w:cs="Times New Roman"/>
          <w:color w:val="000000" w:themeColor="text1"/>
          <w:sz w:val="24"/>
          <w:szCs w:val="24"/>
          <w:u w:val="single"/>
        </w:rPr>
        <w:t xml:space="preserve"> по </w:t>
      </w:r>
      <w:r w:rsidRPr="00640FEB">
        <w:rPr>
          <w:rFonts w:ascii="Times New Roman" w:hAnsi="Times New Roman" w:cs="Times New Roman"/>
          <w:color w:val="000000" w:themeColor="text1"/>
          <w:sz w:val="24"/>
          <w:szCs w:val="24"/>
          <w:u w:val="single"/>
        </w:rPr>
        <w:t>подразделу 0113 «Другие общегосударственные вопросы</w:t>
      </w:r>
      <w:r>
        <w:rPr>
          <w:rFonts w:ascii="Times New Roman" w:hAnsi="Times New Roman" w:cs="Times New Roman"/>
          <w:color w:val="000000" w:themeColor="text1"/>
          <w:sz w:val="24"/>
          <w:szCs w:val="24"/>
        </w:rPr>
        <w:t xml:space="preserve">» </w:t>
      </w:r>
      <w:r w:rsidR="002A5353" w:rsidRPr="002A5353">
        <w:rPr>
          <w:rFonts w:ascii="Times New Roman" w:hAnsi="Times New Roman" w:cs="Times New Roman"/>
          <w:color w:val="000000" w:themeColor="text1"/>
          <w:sz w:val="24"/>
          <w:szCs w:val="24"/>
        </w:rPr>
        <w:t>расходы на информационно</w:t>
      </w:r>
      <w:r w:rsidR="002A5353" w:rsidRPr="002A5353">
        <w:rPr>
          <w:rFonts w:ascii="Times New Roman" w:hAnsi="Times New Roman" w:cs="Times New Roman"/>
          <w:b/>
          <w:color w:val="000000" w:themeColor="text1"/>
          <w:sz w:val="24"/>
          <w:szCs w:val="24"/>
        </w:rPr>
        <w:t>-</w:t>
      </w:r>
      <w:r w:rsidR="002A5353" w:rsidRPr="002A5353">
        <w:rPr>
          <w:rFonts w:ascii="Times New Roman" w:hAnsi="Times New Roman" w:cs="Times New Roman"/>
          <w:color w:val="000000" w:themeColor="text1"/>
          <w:sz w:val="24"/>
          <w:szCs w:val="24"/>
        </w:rPr>
        <w:t>статистические услуги в сумме 324 тыс. руб.;</w:t>
      </w:r>
    </w:p>
    <w:p w:rsidR="002A5353" w:rsidRPr="00AD2D0F" w:rsidRDefault="0016738B" w:rsidP="002F5D54">
      <w:pPr>
        <w:spacing w:after="0" w:line="100" w:lineRule="atLeast"/>
        <w:ind w:left="-142" w:right="-426" w:firstLine="426"/>
        <w:jc w:val="both"/>
        <w:rPr>
          <w:rFonts w:ascii="Times New Roman" w:hAnsi="Times New Roman" w:cs="Times New Roman"/>
          <w:color w:val="000000" w:themeColor="text1"/>
          <w:sz w:val="24"/>
          <w:szCs w:val="24"/>
        </w:rPr>
      </w:pPr>
      <w:r w:rsidRPr="00640FEB">
        <w:rPr>
          <w:rFonts w:ascii="Times New Roman" w:hAnsi="Times New Roman" w:cs="Times New Roman"/>
          <w:b/>
          <w:color w:val="000000" w:themeColor="text1"/>
          <w:sz w:val="24"/>
          <w:szCs w:val="24"/>
          <w:u w:val="single"/>
        </w:rPr>
        <w:t>-</w:t>
      </w:r>
      <w:r w:rsidRPr="00640FEB">
        <w:rPr>
          <w:rFonts w:ascii="Times New Roman" w:hAnsi="Times New Roman" w:cs="Times New Roman"/>
          <w:color w:val="000000" w:themeColor="text1"/>
          <w:sz w:val="24"/>
          <w:szCs w:val="24"/>
          <w:u w:val="single"/>
        </w:rPr>
        <w:t xml:space="preserve"> по подразделу </w:t>
      </w:r>
      <w:r w:rsidR="00640FEB" w:rsidRPr="00640FEB">
        <w:rPr>
          <w:rFonts w:ascii="Times New Roman" w:hAnsi="Times New Roman" w:cs="Times New Roman"/>
          <w:color w:val="000000" w:themeColor="text1"/>
          <w:sz w:val="24"/>
          <w:szCs w:val="24"/>
          <w:u w:val="single"/>
        </w:rPr>
        <w:t>0412 «Другие вопросы в области национальной экономики</w:t>
      </w:r>
      <w:proofErr w:type="gramStart"/>
      <w:r w:rsidR="00640FEB" w:rsidRPr="00640FEB">
        <w:rPr>
          <w:rFonts w:ascii="Times New Roman" w:hAnsi="Times New Roman" w:cs="Times New Roman"/>
          <w:color w:val="000000" w:themeColor="text1"/>
          <w:sz w:val="24"/>
          <w:szCs w:val="24"/>
          <w:u w:val="single"/>
        </w:rPr>
        <w:t>»</w:t>
      </w:r>
      <w:r w:rsidR="002A5353" w:rsidRPr="00AD2D0F">
        <w:rPr>
          <w:rFonts w:ascii="Times New Roman" w:hAnsi="Times New Roman" w:cs="Times New Roman"/>
          <w:color w:val="000000" w:themeColor="text1"/>
          <w:sz w:val="24"/>
          <w:szCs w:val="24"/>
        </w:rPr>
        <w:t>р</w:t>
      </w:r>
      <w:proofErr w:type="gramEnd"/>
      <w:r w:rsidR="002A5353" w:rsidRPr="00AD2D0F">
        <w:rPr>
          <w:rFonts w:ascii="Times New Roman" w:hAnsi="Times New Roman" w:cs="Times New Roman"/>
          <w:color w:val="000000" w:themeColor="text1"/>
          <w:sz w:val="24"/>
          <w:szCs w:val="24"/>
        </w:rPr>
        <w:t xml:space="preserve">асходы по ДЦП </w:t>
      </w:r>
      <w:r w:rsidR="007647A1" w:rsidRPr="00AD2D0F">
        <w:rPr>
          <w:rFonts w:ascii="Times New Roman" w:hAnsi="Times New Roman" w:cs="Times New Roman"/>
          <w:color w:val="000000" w:themeColor="text1"/>
          <w:sz w:val="24"/>
          <w:szCs w:val="24"/>
        </w:rPr>
        <w:t>«Поддержка и развитее малого и среднего предпринимательства г.о. Тольятти на 2010-2015 годы»</w:t>
      </w:r>
      <w:r w:rsidR="00640FEB">
        <w:rPr>
          <w:rFonts w:ascii="Times New Roman" w:hAnsi="Times New Roman" w:cs="Times New Roman"/>
          <w:color w:val="000000" w:themeColor="text1"/>
          <w:sz w:val="24"/>
          <w:szCs w:val="24"/>
        </w:rPr>
        <w:t xml:space="preserve"> исполнены</w:t>
      </w:r>
      <w:r w:rsidR="007647A1" w:rsidRPr="00AD2D0F">
        <w:rPr>
          <w:rFonts w:ascii="Times New Roman" w:hAnsi="Times New Roman" w:cs="Times New Roman"/>
          <w:color w:val="000000" w:themeColor="text1"/>
          <w:sz w:val="24"/>
          <w:szCs w:val="24"/>
        </w:rPr>
        <w:t xml:space="preserve"> в сумме 3 788 тыс. руб., в том числе: предоставление субсидий субъектам малого и среднего предпринимательства в целых возмещения затрат на участие в зарубежных, российских выставках, форумах  в сумме 330 тыс. руб.; субсидии МАУ «АЭР» на выполнение муниципального задания в сумме 3 458 тыс. руб.</w:t>
      </w:r>
    </w:p>
    <w:p w:rsidR="004D45F5" w:rsidRPr="00FF749F" w:rsidRDefault="00EF24BE" w:rsidP="002F5D54">
      <w:pPr>
        <w:pStyle w:val="21"/>
        <w:spacing w:after="0" w:line="240" w:lineRule="auto"/>
        <w:ind w:left="-142" w:right="-426" w:firstLine="426"/>
        <w:jc w:val="both"/>
        <w:rPr>
          <w:rFonts w:ascii="Times New Roman" w:hAnsi="Times New Roman" w:cs="Times New Roman"/>
          <w:color w:val="000000" w:themeColor="text1"/>
        </w:rPr>
      </w:pPr>
      <w:r w:rsidRPr="004D45F5">
        <w:rPr>
          <w:rFonts w:ascii="Times New Roman" w:hAnsi="Times New Roman" w:cs="Times New Roman"/>
          <w:b/>
          <w:color w:val="000000" w:themeColor="text1"/>
        </w:rPr>
        <w:t>-</w:t>
      </w:r>
      <w:r w:rsidRPr="004D45F5">
        <w:rPr>
          <w:rFonts w:ascii="Times New Roman" w:hAnsi="Times New Roman" w:cs="Times New Roman"/>
          <w:b/>
          <w:bCs/>
          <w:color w:val="000000" w:themeColor="text1"/>
        </w:rPr>
        <w:t>Департамент культуры мэрии</w:t>
      </w:r>
      <w:r w:rsidRPr="004D45F5">
        <w:rPr>
          <w:rFonts w:ascii="Times New Roman" w:hAnsi="Times New Roman" w:cs="Times New Roman"/>
          <w:color w:val="000000" w:themeColor="text1"/>
        </w:rPr>
        <w:t xml:space="preserve"> –</w:t>
      </w:r>
      <w:r w:rsidR="00640FEB">
        <w:rPr>
          <w:rFonts w:ascii="Times New Roman" w:hAnsi="Times New Roman" w:cs="Times New Roman"/>
          <w:color w:val="000000" w:themeColor="text1"/>
        </w:rPr>
        <w:t xml:space="preserve"> расходы исполнены в сумме 100 847 тыс. руб., в том числе</w:t>
      </w:r>
      <w:proofErr w:type="gramStart"/>
      <w:r w:rsidR="00640FEB">
        <w:rPr>
          <w:rFonts w:ascii="Times New Roman" w:hAnsi="Times New Roman" w:cs="Times New Roman"/>
          <w:color w:val="000000" w:themeColor="text1"/>
        </w:rPr>
        <w:t>:</w:t>
      </w:r>
      <w:r w:rsidR="00250A4A" w:rsidRPr="004D45F5">
        <w:rPr>
          <w:rFonts w:ascii="Times New Roman" w:hAnsi="Times New Roman" w:cs="Times New Roman"/>
          <w:color w:val="000000" w:themeColor="text1"/>
        </w:rPr>
        <w:t>с</w:t>
      </w:r>
      <w:proofErr w:type="gramEnd"/>
      <w:r w:rsidR="00250A4A" w:rsidRPr="004D45F5">
        <w:rPr>
          <w:rFonts w:ascii="Times New Roman" w:hAnsi="Times New Roman" w:cs="Times New Roman"/>
          <w:color w:val="000000" w:themeColor="text1"/>
        </w:rPr>
        <w:t xml:space="preserve">убсидии муниципальным учреждениям на </w:t>
      </w:r>
      <w:r w:rsidR="00AD2D0F" w:rsidRPr="004D45F5">
        <w:rPr>
          <w:rFonts w:ascii="Times New Roman" w:hAnsi="Times New Roman" w:cs="Times New Roman"/>
          <w:color w:val="000000" w:themeColor="text1"/>
        </w:rPr>
        <w:t xml:space="preserve">возмещение нормативных затрат, связанных с оказанием ими </w:t>
      </w:r>
      <w:r w:rsidR="001F79AD" w:rsidRPr="004D45F5">
        <w:rPr>
          <w:rFonts w:ascii="Times New Roman" w:hAnsi="Times New Roman" w:cs="Times New Roman"/>
          <w:color w:val="000000" w:themeColor="text1"/>
        </w:rPr>
        <w:t>в соответствии с муниципальным заданием</w:t>
      </w:r>
      <w:r w:rsidR="00AD2D0F" w:rsidRPr="004D45F5">
        <w:rPr>
          <w:rFonts w:ascii="Times New Roman" w:hAnsi="Times New Roman" w:cs="Times New Roman"/>
          <w:color w:val="000000" w:themeColor="text1"/>
        </w:rPr>
        <w:t xml:space="preserve"> муниципальных услуг (выполнением работ) исполнены</w:t>
      </w:r>
      <w:r w:rsidRPr="004D45F5">
        <w:rPr>
          <w:rFonts w:ascii="Times New Roman" w:hAnsi="Times New Roman" w:cs="Times New Roman"/>
          <w:color w:val="000000" w:themeColor="text1"/>
        </w:rPr>
        <w:t xml:space="preserve">в сумме </w:t>
      </w:r>
      <w:r w:rsidR="00AD2D0F" w:rsidRPr="004D45F5">
        <w:rPr>
          <w:rFonts w:ascii="Times New Roman" w:hAnsi="Times New Roman" w:cs="Times New Roman"/>
          <w:color w:val="000000" w:themeColor="text1"/>
        </w:rPr>
        <w:t xml:space="preserve">99 052 </w:t>
      </w:r>
      <w:r w:rsidRPr="004D45F5">
        <w:rPr>
          <w:rFonts w:ascii="Times New Roman" w:hAnsi="Times New Roman" w:cs="Times New Roman"/>
          <w:color w:val="000000" w:themeColor="text1"/>
        </w:rPr>
        <w:t>тыс. руб.</w:t>
      </w:r>
      <w:r w:rsidR="00AD2D0F" w:rsidRPr="004D45F5">
        <w:rPr>
          <w:rFonts w:ascii="Times New Roman" w:hAnsi="Times New Roman" w:cs="Times New Roman"/>
          <w:color w:val="000000" w:themeColor="text1"/>
        </w:rPr>
        <w:t xml:space="preserve"> (в том числе бюджетным учреждениям в сумме 86 120 тыс. руб., автономным учреждениям в сумме 12 932 тыс. руб.)</w:t>
      </w:r>
      <w:r w:rsidRPr="004D45F5">
        <w:rPr>
          <w:rFonts w:ascii="Times New Roman" w:hAnsi="Times New Roman" w:cs="Times New Roman"/>
          <w:color w:val="000000" w:themeColor="text1"/>
        </w:rPr>
        <w:t xml:space="preserve">; </w:t>
      </w:r>
      <w:r w:rsidR="004D45F5" w:rsidRPr="004D45F5">
        <w:rPr>
          <w:rFonts w:ascii="Times New Roman" w:hAnsi="Times New Roman" w:cs="Times New Roman"/>
          <w:color w:val="000000" w:themeColor="text1"/>
        </w:rPr>
        <w:t xml:space="preserve">субсидии муниципальным учреждениям на </w:t>
      </w:r>
      <w:r w:rsidR="004D45F5">
        <w:rPr>
          <w:rFonts w:ascii="Times New Roman" w:hAnsi="Times New Roman" w:cs="Times New Roman"/>
          <w:color w:val="000000" w:themeColor="text1"/>
        </w:rPr>
        <w:t>цели, не  связанные с возмещением нормативных затрат на о</w:t>
      </w:r>
      <w:r w:rsidR="004D45F5" w:rsidRPr="004D45F5">
        <w:rPr>
          <w:rFonts w:ascii="Times New Roman" w:hAnsi="Times New Roman" w:cs="Times New Roman"/>
          <w:color w:val="000000" w:themeColor="text1"/>
        </w:rPr>
        <w:t>казаниеими муниципальных услуг (выполнением работ) исполнены в сумме</w:t>
      </w:r>
      <w:r w:rsidR="004D45F5">
        <w:rPr>
          <w:rFonts w:ascii="Times New Roman" w:hAnsi="Times New Roman" w:cs="Times New Roman"/>
          <w:color w:val="000000" w:themeColor="text1"/>
        </w:rPr>
        <w:t xml:space="preserve"> 719 тыс. руб. (в том числе проведение мероприятий программ в сумме 391 тыс. руб.; выплата ежемесячной денежной компенсации в сумме 328 тыс. руб.);</w:t>
      </w:r>
    </w:p>
    <w:p w:rsidR="005516A0" w:rsidRDefault="00EF24BE" w:rsidP="002F5D54">
      <w:pPr>
        <w:widowControl w:val="0"/>
        <w:tabs>
          <w:tab w:val="left" w:pos="720"/>
        </w:tabs>
        <w:autoSpaceDE w:val="0"/>
        <w:autoSpaceDN w:val="0"/>
        <w:adjustRightInd w:val="0"/>
        <w:spacing w:after="0" w:line="240" w:lineRule="auto"/>
        <w:ind w:left="-142" w:right="-426" w:firstLine="426"/>
        <w:jc w:val="both"/>
        <w:rPr>
          <w:rFonts w:ascii="Times New Roman" w:hAnsi="Times New Roman" w:cs="Times New Roman"/>
          <w:color w:val="000000" w:themeColor="text1"/>
          <w:sz w:val="24"/>
          <w:szCs w:val="24"/>
        </w:rPr>
      </w:pPr>
      <w:r w:rsidRPr="00FF749F">
        <w:rPr>
          <w:rFonts w:ascii="Times New Roman" w:hAnsi="Times New Roman" w:cs="Times New Roman"/>
          <w:b/>
          <w:color w:val="000000" w:themeColor="text1"/>
          <w:sz w:val="24"/>
          <w:szCs w:val="24"/>
        </w:rPr>
        <w:t>-</w:t>
      </w:r>
      <w:r w:rsidRPr="00FF749F">
        <w:rPr>
          <w:rFonts w:ascii="Times New Roman" w:hAnsi="Times New Roman" w:cs="Times New Roman"/>
          <w:b/>
          <w:bCs/>
          <w:color w:val="000000" w:themeColor="text1"/>
          <w:sz w:val="24"/>
          <w:szCs w:val="24"/>
        </w:rPr>
        <w:t>Департамент образования мэрии</w:t>
      </w:r>
      <w:r w:rsidRPr="00FF749F">
        <w:rPr>
          <w:rFonts w:ascii="Times New Roman" w:hAnsi="Times New Roman" w:cs="Times New Roman"/>
          <w:color w:val="000000" w:themeColor="text1"/>
          <w:sz w:val="24"/>
          <w:szCs w:val="24"/>
        </w:rPr>
        <w:t xml:space="preserve"> – </w:t>
      </w:r>
      <w:r w:rsidR="005516A0">
        <w:rPr>
          <w:rFonts w:ascii="Times New Roman" w:hAnsi="Times New Roman" w:cs="Times New Roman"/>
          <w:color w:val="000000" w:themeColor="text1"/>
          <w:sz w:val="24"/>
          <w:szCs w:val="24"/>
        </w:rPr>
        <w:t>расходы исполнены в сумме 1 047 987 тыс. руб. (375 012 тыс. руб. средства вышестоящего бюджета), в том числе:</w:t>
      </w:r>
    </w:p>
    <w:p w:rsidR="005516A0" w:rsidRDefault="005516A0" w:rsidP="002F5D54">
      <w:pPr>
        <w:widowControl w:val="0"/>
        <w:tabs>
          <w:tab w:val="left" w:pos="720"/>
        </w:tabs>
        <w:autoSpaceDE w:val="0"/>
        <w:autoSpaceDN w:val="0"/>
        <w:adjustRightInd w:val="0"/>
        <w:spacing w:after="0" w:line="240" w:lineRule="auto"/>
        <w:ind w:left="-142" w:right="-426" w:firstLine="426"/>
        <w:jc w:val="both"/>
        <w:rPr>
          <w:rFonts w:ascii="Times New Roman" w:hAnsi="Times New Roman" w:cs="Times New Roman"/>
          <w:color w:val="000000" w:themeColor="text1"/>
          <w:sz w:val="24"/>
          <w:szCs w:val="24"/>
        </w:rPr>
      </w:pPr>
      <w:r w:rsidRPr="005516A0">
        <w:rPr>
          <w:rFonts w:ascii="Times New Roman" w:hAnsi="Times New Roman" w:cs="Times New Roman"/>
          <w:b/>
          <w:color w:val="000000" w:themeColor="text1"/>
          <w:sz w:val="24"/>
          <w:szCs w:val="24"/>
          <w:u w:val="single"/>
        </w:rPr>
        <w:lastRenderedPageBreak/>
        <w:t>-</w:t>
      </w:r>
      <w:r w:rsidRPr="005516A0">
        <w:rPr>
          <w:rFonts w:ascii="Times New Roman" w:hAnsi="Times New Roman" w:cs="Times New Roman"/>
          <w:color w:val="000000" w:themeColor="text1"/>
          <w:sz w:val="24"/>
          <w:szCs w:val="24"/>
          <w:u w:val="single"/>
        </w:rPr>
        <w:t xml:space="preserve"> по подразделу 0701 «Дошкольное образование»</w:t>
      </w:r>
      <w:r w:rsidR="00DF2609" w:rsidRPr="00FF749F">
        <w:rPr>
          <w:rFonts w:ascii="Times New Roman" w:hAnsi="Times New Roman" w:cs="Times New Roman"/>
          <w:color w:val="000000" w:themeColor="text1"/>
          <w:sz w:val="24"/>
          <w:szCs w:val="24"/>
        </w:rPr>
        <w:t xml:space="preserve">в сумме </w:t>
      </w:r>
      <w:r w:rsidR="004B4FDF" w:rsidRPr="00FF749F">
        <w:rPr>
          <w:rFonts w:ascii="Times New Roman" w:hAnsi="Times New Roman" w:cs="Times New Roman"/>
          <w:color w:val="000000" w:themeColor="text1"/>
          <w:sz w:val="24"/>
          <w:szCs w:val="24"/>
        </w:rPr>
        <w:t>265 547</w:t>
      </w:r>
      <w:r w:rsidR="00DF2609" w:rsidRPr="00FF749F">
        <w:rPr>
          <w:rFonts w:ascii="Times New Roman" w:hAnsi="Times New Roman" w:cs="Times New Roman"/>
          <w:color w:val="000000" w:themeColor="text1"/>
          <w:sz w:val="24"/>
          <w:szCs w:val="24"/>
        </w:rPr>
        <w:t xml:space="preserve"> тыс. руб.</w:t>
      </w:r>
      <w:r w:rsidR="000A0DAB" w:rsidRPr="00FF749F">
        <w:rPr>
          <w:rFonts w:ascii="Times New Roman" w:hAnsi="Times New Roman" w:cs="Times New Roman"/>
          <w:color w:val="000000" w:themeColor="text1"/>
          <w:sz w:val="24"/>
          <w:szCs w:val="24"/>
        </w:rPr>
        <w:t>;</w:t>
      </w:r>
    </w:p>
    <w:p w:rsidR="00A7550E" w:rsidRDefault="005516A0" w:rsidP="002F5D54">
      <w:pPr>
        <w:widowControl w:val="0"/>
        <w:tabs>
          <w:tab w:val="left" w:pos="720"/>
        </w:tabs>
        <w:autoSpaceDE w:val="0"/>
        <w:autoSpaceDN w:val="0"/>
        <w:adjustRightInd w:val="0"/>
        <w:spacing w:after="0" w:line="240" w:lineRule="auto"/>
        <w:ind w:left="-142" w:right="-426" w:firstLine="426"/>
        <w:jc w:val="both"/>
        <w:rPr>
          <w:rFonts w:ascii="Times New Roman" w:hAnsi="Times New Roman" w:cs="Times New Roman"/>
          <w:color w:val="000000" w:themeColor="text1"/>
          <w:sz w:val="24"/>
          <w:szCs w:val="24"/>
        </w:rPr>
      </w:pPr>
      <w:r w:rsidRPr="00A7550E">
        <w:rPr>
          <w:rFonts w:ascii="Times New Roman" w:hAnsi="Times New Roman" w:cs="Times New Roman"/>
          <w:b/>
          <w:color w:val="000000" w:themeColor="text1"/>
          <w:sz w:val="24"/>
          <w:szCs w:val="24"/>
          <w:u w:val="single"/>
        </w:rPr>
        <w:t>-</w:t>
      </w:r>
      <w:r w:rsidRPr="00A7550E">
        <w:rPr>
          <w:rFonts w:ascii="Times New Roman" w:hAnsi="Times New Roman" w:cs="Times New Roman"/>
          <w:color w:val="000000" w:themeColor="text1"/>
          <w:sz w:val="24"/>
          <w:szCs w:val="24"/>
          <w:u w:val="single"/>
        </w:rPr>
        <w:t xml:space="preserve"> по подразделу 0702 «Общее образование</w:t>
      </w:r>
      <w:r w:rsidR="00A7550E" w:rsidRPr="00A7550E">
        <w:rPr>
          <w:rFonts w:ascii="Times New Roman" w:hAnsi="Times New Roman" w:cs="Times New Roman"/>
          <w:color w:val="000000" w:themeColor="text1"/>
          <w:sz w:val="24"/>
          <w:szCs w:val="24"/>
          <w:u w:val="single"/>
        </w:rPr>
        <w:t>»</w:t>
      </w:r>
      <w:r w:rsidR="00DF2609" w:rsidRPr="00FF749F">
        <w:rPr>
          <w:rFonts w:ascii="Times New Roman" w:hAnsi="Times New Roman" w:cs="Times New Roman"/>
          <w:color w:val="000000" w:themeColor="text1"/>
          <w:sz w:val="24"/>
          <w:szCs w:val="24"/>
        </w:rPr>
        <w:t xml:space="preserve">в сумме </w:t>
      </w:r>
      <w:r w:rsidR="004B4FDF" w:rsidRPr="00FF749F">
        <w:rPr>
          <w:rFonts w:ascii="Times New Roman" w:hAnsi="Times New Roman" w:cs="Times New Roman"/>
          <w:color w:val="000000" w:themeColor="text1"/>
          <w:sz w:val="24"/>
          <w:szCs w:val="24"/>
        </w:rPr>
        <w:t>619 090</w:t>
      </w:r>
      <w:r w:rsidR="00DF2609" w:rsidRPr="00FF749F">
        <w:rPr>
          <w:rFonts w:ascii="Times New Roman" w:hAnsi="Times New Roman" w:cs="Times New Roman"/>
          <w:color w:val="000000" w:themeColor="text1"/>
          <w:sz w:val="24"/>
          <w:szCs w:val="24"/>
        </w:rPr>
        <w:t xml:space="preserve"> тыс. руб.</w:t>
      </w:r>
      <w:r w:rsidR="004B4FDF" w:rsidRPr="00FF749F">
        <w:rPr>
          <w:rFonts w:ascii="Times New Roman" w:hAnsi="Times New Roman" w:cs="Times New Roman"/>
          <w:color w:val="000000" w:themeColor="text1"/>
          <w:sz w:val="24"/>
          <w:szCs w:val="24"/>
        </w:rPr>
        <w:t xml:space="preserve"> (375 012 тыс. руб</w:t>
      </w:r>
      <w:r w:rsidR="00FF749F">
        <w:rPr>
          <w:rFonts w:ascii="Times New Roman" w:hAnsi="Times New Roman" w:cs="Times New Roman"/>
          <w:color w:val="000000" w:themeColor="text1"/>
          <w:sz w:val="24"/>
          <w:szCs w:val="24"/>
        </w:rPr>
        <w:t>.</w:t>
      </w:r>
      <w:r w:rsidR="004B4FDF" w:rsidRPr="00FF749F">
        <w:rPr>
          <w:rFonts w:ascii="Times New Roman" w:hAnsi="Times New Roman" w:cs="Times New Roman"/>
          <w:color w:val="000000" w:themeColor="text1"/>
          <w:sz w:val="24"/>
          <w:szCs w:val="24"/>
        </w:rPr>
        <w:t>, средства вышестоящего бюджета)</w:t>
      </w:r>
      <w:r w:rsidR="00DF2609" w:rsidRPr="00FF749F">
        <w:rPr>
          <w:rFonts w:ascii="Times New Roman" w:hAnsi="Times New Roman" w:cs="Times New Roman"/>
          <w:color w:val="000000" w:themeColor="text1"/>
          <w:sz w:val="24"/>
          <w:szCs w:val="24"/>
        </w:rPr>
        <w:t>;</w:t>
      </w:r>
    </w:p>
    <w:p w:rsidR="00A7550E" w:rsidRPr="002F5D54" w:rsidRDefault="00A7550E" w:rsidP="002F5D54">
      <w:pPr>
        <w:widowControl w:val="0"/>
        <w:tabs>
          <w:tab w:val="left" w:pos="720"/>
        </w:tabs>
        <w:autoSpaceDE w:val="0"/>
        <w:autoSpaceDN w:val="0"/>
        <w:adjustRightInd w:val="0"/>
        <w:spacing w:after="0" w:line="240" w:lineRule="auto"/>
        <w:ind w:left="-142" w:right="-426" w:firstLine="426"/>
        <w:jc w:val="both"/>
        <w:rPr>
          <w:rFonts w:ascii="Times New Roman" w:hAnsi="Times New Roman" w:cs="Times New Roman"/>
          <w:color w:val="000000" w:themeColor="text1"/>
          <w:sz w:val="24"/>
          <w:szCs w:val="24"/>
        </w:rPr>
      </w:pPr>
      <w:r w:rsidRPr="00A7550E">
        <w:rPr>
          <w:rFonts w:ascii="Times New Roman" w:hAnsi="Times New Roman" w:cs="Times New Roman"/>
          <w:b/>
          <w:color w:val="000000" w:themeColor="text1"/>
          <w:sz w:val="24"/>
          <w:szCs w:val="24"/>
          <w:u w:val="single"/>
        </w:rPr>
        <w:t>-</w:t>
      </w:r>
      <w:r w:rsidRPr="00A7550E">
        <w:rPr>
          <w:rFonts w:ascii="Times New Roman" w:hAnsi="Times New Roman" w:cs="Times New Roman"/>
          <w:color w:val="000000" w:themeColor="text1"/>
          <w:sz w:val="24"/>
          <w:szCs w:val="24"/>
          <w:u w:val="single"/>
        </w:rPr>
        <w:t xml:space="preserve"> по подразделу 0709 «Другие вопросы в области образования</w:t>
      </w:r>
      <w:proofErr w:type="gramStart"/>
      <w:r w:rsidRPr="00A7550E">
        <w:rPr>
          <w:rFonts w:ascii="Times New Roman" w:hAnsi="Times New Roman" w:cs="Times New Roman"/>
          <w:color w:val="000000" w:themeColor="text1"/>
          <w:sz w:val="24"/>
          <w:szCs w:val="24"/>
          <w:u w:val="single"/>
        </w:rPr>
        <w:t>»</w:t>
      </w:r>
      <w:r w:rsidR="002F5D54" w:rsidRPr="00FF749F">
        <w:rPr>
          <w:rFonts w:ascii="Times New Roman" w:hAnsi="Times New Roman" w:cs="Times New Roman"/>
          <w:color w:val="000000" w:themeColor="text1"/>
          <w:sz w:val="24"/>
          <w:szCs w:val="24"/>
        </w:rPr>
        <w:t>в</w:t>
      </w:r>
      <w:proofErr w:type="gramEnd"/>
      <w:r w:rsidR="002F5D54" w:rsidRPr="00FF749F">
        <w:rPr>
          <w:rFonts w:ascii="Times New Roman" w:hAnsi="Times New Roman" w:cs="Times New Roman"/>
          <w:color w:val="000000" w:themeColor="text1"/>
          <w:sz w:val="24"/>
          <w:szCs w:val="24"/>
        </w:rPr>
        <w:t xml:space="preserve"> сумме </w:t>
      </w:r>
      <w:r w:rsidR="002F5D54">
        <w:rPr>
          <w:rFonts w:ascii="Times New Roman" w:hAnsi="Times New Roman" w:cs="Times New Roman"/>
          <w:color w:val="000000" w:themeColor="text1"/>
          <w:sz w:val="24"/>
          <w:szCs w:val="24"/>
        </w:rPr>
        <w:t xml:space="preserve">150 929 </w:t>
      </w:r>
      <w:r w:rsidR="002F5D54" w:rsidRPr="00FF749F">
        <w:rPr>
          <w:rFonts w:ascii="Times New Roman" w:hAnsi="Times New Roman" w:cs="Times New Roman"/>
          <w:color w:val="000000" w:themeColor="text1"/>
          <w:sz w:val="24"/>
          <w:szCs w:val="24"/>
        </w:rPr>
        <w:t>тыс. руб.</w:t>
      </w:r>
      <w:r w:rsidR="002F5D54">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включают расходы на субсидию</w:t>
      </w:r>
      <w:r w:rsidR="00EF24BE" w:rsidRPr="00FF749F">
        <w:rPr>
          <w:rFonts w:ascii="Times New Roman" w:hAnsi="Times New Roman" w:cs="Times New Roman"/>
          <w:color w:val="000000" w:themeColor="text1"/>
          <w:sz w:val="24"/>
          <w:szCs w:val="24"/>
        </w:rPr>
        <w:t xml:space="preserve"> АНО «Планета детства «Лада» </w:t>
      </w:r>
      <w:r w:rsidRPr="00A7550E">
        <w:rPr>
          <w:rFonts w:ascii="Times New Roman" w:hAnsi="Times New Roman" w:cs="Times New Roman"/>
          <w:color w:val="000000" w:themeColor="text1"/>
          <w:sz w:val="24"/>
          <w:szCs w:val="24"/>
        </w:rPr>
        <w:t>в сумме</w:t>
      </w:r>
      <w:r w:rsidR="00FF749F" w:rsidRPr="00FF749F">
        <w:rPr>
          <w:rFonts w:ascii="Times New Roman" w:hAnsi="Times New Roman" w:cs="Times New Roman"/>
          <w:color w:val="000000" w:themeColor="text1"/>
          <w:sz w:val="24"/>
          <w:szCs w:val="24"/>
        </w:rPr>
        <w:t>132 618</w:t>
      </w:r>
      <w:r w:rsidR="00EF24BE" w:rsidRPr="00FF749F">
        <w:rPr>
          <w:rFonts w:ascii="Times New Roman" w:hAnsi="Times New Roman" w:cs="Times New Roman"/>
          <w:color w:val="000000" w:themeColor="text1"/>
          <w:sz w:val="24"/>
          <w:szCs w:val="24"/>
        </w:rPr>
        <w:t xml:space="preserve"> тыс. руб.</w:t>
      </w:r>
      <w:r w:rsidR="002F5D54">
        <w:rPr>
          <w:rFonts w:ascii="Times New Roman" w:hAnsi="Times New Roman" w:cs="Times New Roman"/>
          <w:color w:val="000000" w:themeColor="text1"/>
          <w:sz w:val="24"/>
          <w:szCs w:val="24"/>
        </w:rPr>
        <w:t xml:space="preserve"> и на </w:t>
      </w:r>
      <w:r w:rsidR="002F5D54" w:rsidRPr="002F5D54">
        <w:rPr>
          <w:rFonts w:ascii="Times New Roman" w:hAnsi="Times New Roman" w:cs="Times New Roman"/>
          <w:color w:val="000000" w:themeColor="text1"/>
          <w:sz w:val="24"/>
          <w:szCs w:val="24"/>
        </w:rPr>
        <w:t xml:space="preserve">субсидии муниципальным </w:t>
      </w:r>
      <w:r w:rsidR="002F5D54">
        <w:rPr>
          <w:rFonts w:ascii="Times New Roman" w:hAnsi="Times New Roman" w:cs="Times New Roman"/>
          <w:color w:val="000000" w:themeColor="text1"/>
          <w:sz w:val="24"/>
          <w:szCs w:val="24"/>
        </w:rPr>
        <w:t xml:space="preserve">автономным </w:t>
      </w:r>
      <w:r w:rsidR="002F5D54" w:rsidRPr="002F5D54">
        <w:rPr>
          <w:rFonts w:ascii="Times New Roman" w:hAnsi="Times New Roman" w:cs="Times New Roman"/>
          <w:color w:val="000000" w:themeColor="text1"/>
          <w:sz w:val="24"/>
          <w:szCs w:val="24"/>
        </w:rPr>
        <w:t>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r w:rsidR="002F5D54">
        <w:rPr>
          <w:rFonts w:ascii="Times New Roman" w:hAnsi="Times New Roman" w:cs="Times New Roman"/>
          <w:color w:val="000000" w:themeColor="text1"/>
          <w:sz w:val="24"/>
          <w:szCs w:val="24"/>
        </w:rPr>
        <w:t xml:space="preserve">,  и на </w:t>
      </w:r>
      <w:r w:rsidR="002F5D54" w:rsidRPr="002F5D54">
        <w:rPr>
          <w:rFonts w:ascii="Times New Roman" w:hAnsi="Times New Roman" w:cs="Times New Roman"/>
          <w:color w:val="000000" w:themeColor="text1"/>
          <w:sz w:val="24"/>
          <w:szCs w:val="24"/>
        </w:rPr>
        <w:t>цели, не  связанные с возмещением нормативных затрат,</w:t>
      </w:r>
      <w:r w:rsidR="002F5D54">
        <w:rPr>
          <w:rFonts w:ascii="Times New Roman" w:hAnsi="Times New Roman" w:cs="Times New Roman"/>
          <w:color w:val="000000" w:themeColor="text1"/>
          <w:sz w:val="24"/>
          <w:szCs w:val="24"/>
        </w:rPr>
        <w:t xml:space="preserve"> в </w:t>
      </w:r>
      <w:r w:rsidR="002F5D54" w:rsidRPr="002F5D54">
        <w:rPr>
          <w:rFonts w:ascii="Times New Roman" w:hAnsi="Times New Roman" w:cs="Times New Roman"/>
          <w:color w:val="000000" w:themeColor="text1"/>
          <w:sz w:val="24"/>
          <w:szCs w:val="24"/>
        </w:rPr>
        <w:t xml:space="preserve"> сумме </w:t>
      </w:r>
      <w:r w:rsidR="002F5D54">
        <w:rPr>
          <w:rFonts w:ascii="Times New Roman" w:hAnsi="Times New Roman" w:cs="Times New Roman"/>
          <w:color w:val="000000" w:themeColor="text1"/>
          <w:sz w:val="24"/>
          <w:szCs w:val="24"/>
        </w:rPr>
        <w:t xml:space="preserve">14 762 </w:t>
      </w:r>
      <w:r w:rsidR="002F5D54" w:rsidRPr="002F5D54">
        <w:rPr>
          <w:rFonts w:ascii="Times New Roman" w:hAnsi="Times New Roman" w:cs="Times New Roman"/>
          <w:color w:val="000000" w:themeColor="text1"/>
          <w:sz w:val="24"/>
          <w:szCs w:val="24"/>
        </w:rPr>
        <w:t xml:space="preserve"> тыс. руб.</w:t>
      </w:r>
      <w:r w:rsidR="00EF24BE" w:rsidRPr="002F5D54">
        <w:rPr>
          <w:rFonts w:ascii="Times New Roman" w:hAnsi="Times New Roman" w:cs="Times New Roman"/>
          <w:color w:val="000000" w:themeColor="text1"/>
          <w:sz w:val="24"/>
          <w:szCs w:val="24"/>
        </w:rPr>
        <w:t>;</w:t>
      </w:r>
    </w:p>
    <w:p w:rsidR="00FF749F" w:rsidRPr="00FF749F" w:rsidRDefault="00A7550E" w:rsidP="002F5D54">
      <w:pPr>
        <w:widowControl w:val="0"/>
        <w:tabs>
          <w:tab w:val="left" w:pos="720"/>
        </w:tabs>
        <w:autoSpaceDE w:val="0"/>
        <w:autoSpaceDN w:val="0"/>
        <w:adjustRightInd w:val="0"/>
        <w:spacing w:after="60" w:line="240" w:lineRule="auto"/>
        <w:ind w:left="-142" w:right="-426" w:firstLine="426"/>
        <w:jc w:val="both"/>
        <w:rPr>
          <w:rFonts w:ascii="Times New Roman" w:hAnsi="Times New Roman" w:cs="Times New Roman"/>
          <w:sz w:val="24"/>
          <w:szCs w:val="24"/>
        </w:rPr>
      </w:pPr>
      <w:r w:rsidRPr="00A7550E">
        <w:rPr>
          <w:rFonts w:ascii="Times New Roman" w:hAnsi="Times New Roman" w:cs="Times New Roman"/>
          <w:b/>
          <w:color w:val="000000" w:themeColor="text1"/>
          <w:sz w:val="24"/>
          <w:szCs w:val="24"/>
          <w:u w:val="single"/>
        </w:rPr>
        <w:t>-</w:t>
      </w:r>
      <w:r w:rsidRPr="00A7550E">
        <w:rPr>
          <w:rFonts w:ascii="Times New Roman" w:hAnsi="Times New Roman" w:cs="Times New Roman"/>
          <w:color w:val="000000" w:themeColor="text1"/>
          <w:sz w:val="24"/>
          <w:szCs w:val="24"/>
          <w:u w:val="single"/>
        </w:rPr>
        <w:t xml:space="preserve"> по подразделу 1006 «Другие вопросы в области социальной политики»</w:t>
      </w:r>
      <w:r w:rsidR="00EF24BE" w:rsidRPr="00FF749F">
        <w:rPr>
          <w:rFonts w:ascii="Times New Roman" w:hAnsi="Times New Roman" w:cs="Times New Roman"/>
          <w:color w:val="000000" w:themeColor="text1"/>
          <w:sz w:val="24"/>
          <w:szCs w:val="24"/>
        </w:rPr>
        <w:t xml:space="preserve">в сумме </w:t>
      </w:r>
      <w:r w:rsidR="00FF749F" w:rsidRPr="00FF749F">
        <w:rPr>
          <w:rFonts w:ascii="Times New Roman" w:hAnsi="Times New Roman" w:cs="Times New Roman"/>
          <w:color w:val="000000" w:themeColor="text1"/>
          <w:sz w:val="24"/>
          <w:szCs w:val="24"/>
        </w:rPr>
        <w:t>12 421</w:t>
      </w:r>
      <w:r w:rsidR="00EF24BE" w:rsidRPr="00FF749F">
        <w:rPr>
          <w:rFonts w:ascii="Times New Roman" w:hAnsi="Times New Roman" w:cs="Times New Roman"/>
          <w:color w:val="000000" w:themeColor="text1"/>
          <w:sz w:val="24"/>
          <w:szCs w:val="24"/>
        </w:rPr>
        <w:t xml:space="preserve"> тыс. руб.</w:t>
      </w:r>
      <w:r w:rsidR="002F5D54">
        <w:rPr>
          <w:rFonts w:ascii="Times New Roman" w:hAnsi="Times New Roman" w:cs="Times New Roman"/>
          <w:color w:val="000000" w:themeColor="text1"/>
          <w:sz w:val="24"/>
          <w:szCs w:val="24"/>
        </w:rPr>
        <w:t xml:space="preserve"> -</w:t>
      </w:r>
      <w:r w:rsidR="00FF749F" w:rsidRPr="00FF749F">
        <w:rPr>
          <w:rFonts w:ascii="Times New Roman" w:hAnsi="Times New Roman" w:cs="Times New Roman"/>
          <w:sz w:val="24"/>
          <w:szCs w:val="24"/>
        </w:rPr>
        <w:t>на организацию бесплатного, льготного питания учащимся в муниципальн</w:t>
      </w:r>
      <w:r w:rsidR="002F5D54">
        <w:rPr>
          <w:rFonts w:ascii="Times New Roman" w:hAnsi="Times New Roman" w:cs="Times New Roman"/>
          <w:sz w:val="24"/>
          <w:szCs w:val="24"/>
        </w:rPr>
        <w:t>ых образовательных учреждениях;</w:t>
      </w:r>
    </w:p>
    <w:p w:rsidR="00A7550E" w:rsidRDefault="00EF24BE" w:rsidP="002F5D54">
      <w:pPr>
        <w:pStyle w:val="21"/>
        <w:spacing w:after="0" w:line="100" w:lineRule="atLeast"/>
        <w:ind w:left="-142" w:right="-426" w:firstLine="426"/>
        <w:jc w:val="both"/>
        <w:rPr>
          <w:rFonts w:ascii="Times New Roman" w:hAnsi="Times New Roman" w:cs="Times New Roman"/>
          <w:color w:val="000000" w:themeColor="text1"/>
        </w:rPr>
      </w:pPr>
      <w:r w:rsidRPr="002E00B8">
        <w:rPr>
          <w:rFonts w:ascii="Times New Roman" w:hAnsi="Times New Roman" w:cs="Times New Roman"/>
          <w:b/>
          <w:bCs/>
          <w:color w:val="000000" w:themeColor="text1"/>
        </w:rPr>
        <w:t>- Департамент градостроительной деятельности мэрии</w:t>
      </w:r>
      <w:r w:rsidRPr="002E00B8">
        <w:rPr>
          <w:rFonts w:ascii="Times New Roman" w:hAnsi="Times New Roman" w:cs="Times New Roman"/>
          <w:color w:val="000000" w:themeColor="text1"/>
        </w:rPr>
        <w:t xml:space="preserve"> – </w:t>
      </w:r>
      <w:r w:rsidR="00250A4A" w:rsidRPr="002E00B8">
        <w:rPr>
          <w:rFonts w:ascii="Times New Roman" w:hAnsi="Times New Roman" w:cs="Times New Roman"/>
          <w:color w:val="000000" w:themeColor="text1"/>
        </w:rPr>
        <w:t>расходы исполнены</w:t>
      </w:r>
      <w:r w:rsidRPr="002E00B8">
        <w:rPr>
          <w:rFonts w:ascii="Times New Roman" w:hAnsi="Times New Roman" w:cs="Times New Roman"/>
          <w:color w:val="000000" w:themeColor="text1"/>
        </w:rPr>
        <w:t xml:space="preserve"> в </w:t>
      </w:r>
      <w:r w:rsidR="00DF2609" w:rsidRPr="002E00B8">
        <w:rPr>
          <w:rFonts w:ascii="Times New Roman" w:hAnsi="Times New Roman" w:cs="Times New Roman"/>
          <w:color w:val="000000" w:themeColor="text1"/>
        </w:rPr>
        <w:t xml:space="preserve">сумме </w:t>
      </w:r>
      <w:r w:rsidR="00444016" w:rsidRPr="002E00B8">
        <w:rPr>
          <w:rFonts w:ascii="Times New Roman" w:hAnsi="Times New Roman" w:cs="Times New Roman"/>
          <w:color w:val="000000" w:themeColor="text1"/>
        </w:rPr>
        <w:t>2 141</w:t>
      </w:r>
      <w:r w:rsidRPr="002E00B8">
        <w:rPr>
          <w:rFonts w:ascii="Times New Roman" w:hAnsi="Times New Roman" w:cs="Times New Roman"/>
          <w:color w:val="000000" w:themeColor="text1"/>
        </w:rPr>
        <w:t>тыс. руб.</w:t>
      </w:r>
      <w:r w:rsidR="00E50985" w:rsidRPr="002E00B8">
        <w:rPr>
          <w:rFonts w:ascii="Times New Roman" w:hAnsi="Times New Roman" w:cs="Times New Roman"/>
          <w:color w:val="000000" w:themeColor="text1"/>
        </w:rPr>
        <w:t>, в том числе:</w:t>
      </w:r>
    </w:p>
    <w:p w:rsidR="00093431" w:rsidRDefault="00A7550E" w:rsidP="002F5D54">
      <w:pPr>
        <w:pStyle w:val="21"/>
        <w:spacing w:after="0" w:line="100" w:lineRule="atLeast"/>
        <w:ind w:left="-142" w:right="-426" w:firstLine="426"/>
        <w:jc w:val="both"/>
        <w:rPr>
          <w:rFonts w:ascii="Times New Roman" w:hAnsi="Times New Roman" w:cs="Times New Roman"/>
          <w:color w:val="000000" w:themeColor="text1"/>
        </w:rPr>
      </w:pPr>
      <w:r w:rsidRPr="00093431">
        <w:rPr>
          <w:rFonts w:ascii="Times New Roman" w:hAnsi="Times New Roman" w:cs="Times New Roman"/>
          <w:b/>
          <w:color w:val="000000" w:themeColor="text1"/>
          <w:u w:val="single"/>
        </w:rPr>
        <w:t>-</w:t>
      </w:r>
      <w:r w:rsidRPr="00093431">
        <w:rPr>
          <w:rFonts w:ascii="Times New Roman" w:hAnsi="Times New Roman" w:cs="Times New Roman"/>
          <w:color w:val="000000" w:themeColor="text1"/>
          <w:u w:val="single"/>
        </w:rPr>
        <w:t xml:space="preserve"> по подразделу 0412 «Другие вопросы в области национальной экономики» </w:t>
      </w:r>
      <w:r w:rsidR="00250A4A" w:rsidRPr="002E00B8">
        <w:rPr>
          <w:rFonts w:ascii="Times New Roman" w:hAnsi="Times New Roman" w:cs="Times New Roman"/>
          <w:color w:val="000000" w:themeColor="text1"/>
        </w:rPr>
        <w:t>с</w:t>
      </w:r>
      <w:r w:rsidR="00A026B9" w:rsidRPr="002E00B8">
        <w:rPr>
          <w:rFonts w:ascii="Times New Roman" w:hAnsi="Times New Roman" w:cs="Times New Roman"/>
          <w:color w:val="000000" w:themeColor="text1"/>
        </w:rPr>
        <w:t>убсиди</w:t>
      </w:r>
      <w:r w:rsidR="00250A4A" w:rsidRPr="002E00B8">
        <w:rPr>
          <w:rFonts w:ascii="Times New Roman" w:hAnsi="Times New Roman" w:cs="Times New Roman"/>
          <w:color w:val="000000" w:themeColor="text1"/>
        </w:rPr>
        <w:t>я</w:t>
      </w:r>
      <w:r w:rsidR="00A026B9" w:rsidRPr="002E00B8">
        <w:rPr>
          <w:rFonts w:ascii="Times New Roman" w:hAnsi="Times New Roman" w:cs="Times New Roman"/>
          <w:color w:val="000000" w:themeColor="text1"/>
        </w:rPr>
        <w:t xml:space="preserve"> МБУ «Архитектура и градостроительство» на </w:t>
      </w:r>
      <w:r w:rsidR="00444016" w:rsidRPr="002E00B8">
        <w:rPr>
          <w:rFonts w:ascii="Times New Roman" w:hAnsi="Times New Roman" w:cs="Times New Roman"/>
          <w:color w:val="000000" w:themeColor="text1"/>
        </w:rPr>
        <w:t>возмещение нормативных затрат, связанных с оказанием им в соответствии с муниципальным заданием муниципальных услуг (выполнением работ)</w:t>
      </w:r>
      <w:r w:rsidR="00A026B9" w:rsidRPr="002E00B8">
        <w:rPr>
          <w:rFonts w:ascii="Times New Roman" w:hAnsi="Times New Roman" w:cs="Times New Roman"/>
          <w:color w:val="000000" w:themeColor="text1"/>
        </w:rPr>
        <w:t xml:space="preserve"> в сумме </w:t>
      </w:r>
      <w:r w:rsidR="00444016" w:rsidRPr="002E00B8">
        <w:rPr>
          <w:rFonts w:ascii="Times New Roman" w:hAnsi="Times New Roman" w:cs="Times New Roman"/>
          <w:color w:val="000000" w:themeColor="text1"/>
        </w:rPr>
        <w:t>2 009</w:t>
      </w:r>
      <w:r w:rsidR="00A026B9" w:rsidRPr="002E00B8">
        <w:rPr>
          <w:rFonts w:ascii="Times New Roman" w:hAnsi="Times New Roman" w:cs="Times New Roman"/>
          <w:color w:val="000000" w:themeColor="text1"/>
        </w:rPr>
        <w:t xml:space="preserve"> тыс.  руб.;</w:t>
      </w:r>
    </w:p>
    <w:p w:rsidR="00EF24BE" w:rsidRPr="002E00B8" w:rsidRDefault="00093431" w:rsidP="002F5D54">
      <w:pPr>
        <w:pStyle w:val="21"/>
        <w:spacing w:after="60" w:line="100" w:lineRule="atLeast"/>
        <w:ind w:left="-142" w:right="-426" w:firstLine="426"/>
        <w:jc w:val="both"/>
        <w:rPr>
          <w:rFonts w:ascii="Times New Roman" w:hAnsi="Times New Roman" w:cs="Times New Roman"/>
          <w:color w:val="000000" w:themeColor="text1"/>
        </w:rPr>
      </w:pPr>
      <w:r w:rsidRPr="00093431">
        <w:rPr>
          <w:rFonts w:ascii="Times New Roman" w:hAnsi="Times New Roman" w:cs="Times New Roman"/>
          <w:color w:val="000000" w:themeColor="text1"/>
          <w:u w:val="single"/>
        </w:rPr>
        <w:t>- по подразделу 0702 «Общее образование»</w:t>
      </w:r>
      <w:r w:rsidR="00444016" w:rsidRPr="002E00B8">
        <w:rPr>
          <w:rFonts w:ascii="Times New Roman" w:hAnsi="Times New Roman" w:cs="Times New Roman"/>
          <w:color w:val="000000" w:themeColor="text1"/>
        </w:rPr>
        <w:t xml:space="preserve"> оплачены услуги по охране школ позиций 35-Ш-1 и 35-Ш-2 с общим спортивным ядром </w:t>
      </w:r>
      <w:r w:rsidR="002E00B8" w:rsidRPr="002E00B8">
        <w:rPr>
          <w:rFonts w:ascii="Times New Roman" w:hAnsi="Times New Roman" w:cs="Times New Roman"/>
          <w:color w:val="000000" w:themeColor="text1"/>
        </w:rPr>
        <w:t>в квартале 20 Автозаводского района в рамках ДЦП «Дети городского округа Тольятти на 2010-2020 годы» в сумме 132 тыс. руб.</w:t>
      </w:r>
    </w:p>
    <w:p w:rsidR="00093431" w:rsidRDefault="00EF24BE" w:rsidP="002F5D54">
      <w:pPr>
        <w:pStyle w:val="21"/>
        <w:spacing w:after="0" w:line="100" w:lineRule="atLeast"/>
        <w:ind w:left="-142" w:right="-426" w:firstLine="426"/>
        <w:jc w:val="both"/>
        <w:rPr>
          <w:rFonts w:ascii="Times New Roman" w:hAnsi="Times New Roman" w:cs="Times New Roman"/>
          <w:color w:val="000000" w:themeColor="text1"/>
        </w:rPr>
      </w:pPr>
      <w:r w:rsidRPr="0091622F">
        <w:rPr>
          <w:rFonts w:ascii="Times New Roman" w:hAnsi="Times New Roman" w:cs="Times New Roman"/>
          <w:b/>
          <w:color w:val="000000" w:themeColor="text1"/>
        </w:rPr>
        <w:t>-</w:t>
      </w:r>
      <w:r w:rsidR="00077D7A" w:rsidRPr="0091622F">
        <w:rPr>
          <w:rFonts w:ascii="Times New Roman" w:hAnsi="Times New Roman" w:cs="Times New Roman"/>
          <w:b/>
          <w:bCs/>
          <w:color w:val="000000" w:themeColor="text1"/>
        </w:rPr>
        <w:t xml:space="preserve">Департамент по вопросам семьи, опеки и попечительства </w:t>
      </w:r>
      <w:r w:rsidRPr="0091622F">
        <w:rPr>
          <w:rFonts w:ascii="Times New Roman" w:hAnsi="Times New Roman" w:cs="Times New Roman"/>
          <w:b/>
          <w:bCs/>
          <w:color w:val="000000" w:themeColor="text1"/>
        </w:rPr>
        <w:t>мэрии</w:t>
      </w:r>
      <w:r w:rsidRPr="0091622F">
        <w:rPr>
          <w:rFonts w:ascii="Times New Roman" w:hAnsi="Times New Roman" w:cs="Times New Roman"/>
          <w:color w:val="000000" w:themeColor="text1"/>
        </w:rPr>
        <w:t xml:space="preserve"> – расходы</w:t>
      </w:r>
      <w:r w:rsidR="00334592" w:rsidRPr="0091622F">
        <w:rPr>
          <w:rFonts w:ascii="Times New Roman" w:hAnsi="Times New Roman" w:cs="Times New Roman"/>
          <w:color w:val="000000" w:themeColor="text1"/>
        </w:rPr>
        <w:t xml:space="preserve"> исполнены </w:t>
      </w:r>
      <w:r w:rsidRPr="0091622F">
        <w:rPr>
          <w:rFonts w:ascii="Times New Roman" w:hAnsi="Times New Roman" w:cs="Times New Roman"/>
          <w:color w:val="000000" w:themeColor="text1"/>
        </w:rPr>
        <w:t xml:space="preserve">в сумме </w:t>
      </w:r>
      <w:r w:rsidR="0091622F" w:rsidRPr="0091622F">
        <w:rPr>
          <w:rFonts w:ascii="Times New Roman" w:hAnsi="Times New Roman" w:cs="Times New Roman"/>
          <w:color w:val="000000" w:themeColor="text1"/>
        </w:rPr>
        <w:t>35 531</w:t>
      </w:r>
      <w:r w:rsidRPr="0091622F">
        <w:rPr>
          <w:rFonts w:ascii="Times New Roman" w:hAnsi="Times New Roman" w:cs="Times New Roman"/>
          <w:color w:val="000000" w:themeColor="text1"/>
        </w:rPr>
        <w:t xml:space="preserve"> тыс. руб.</w:t>
      </w:r>
      <w:r w:rsidR="0091622F" w:rsidRPr="0091622F">
        <w:rPr>
          <w:rFonts w:ascii="Times New Roman" w:hAnsi="Times New Roman" w:cs="Times New Roman"/>
          <w:color w:val="000000" w:themeColor="text1"/>
        </w:rPr>
        <w:t xml:space="preserve"> (33 421 тыс. руб. средства вышестоящего бюджета)</w:t>
      </w:r>
      <w:r w:rsidR="00334592" w:rsidRPr="0091622F">
        <w:rPr>
          <w:rFonts w:ascii="Times New Roman" w:hAnsi="Times New Roman" w:cs="Times New Roman"/>
          <w:color w:val="000000" w:themeColor="text1"/>
        </w:rPr>
        <w:t xml:space="preserve">, в том числе: </w:t>
      </w:r>
    </w:p>
    <w:p w:rsidR="00093431" w:rsidRDefault="00093431" w:rsidP="002F5D54">
      <w:pPr>
        <w:pStyle w:val="21"/>
        <w:spacing w:after="0" w:line="100" w:lineRule="atLeast"/>
        <w:ind w:left="-142" w:right="-426" w:firstLine="426"/>
        <w:jc w:val="both"/>
        <w:rPr>
          <w:rFonts w:ascii="Times New Roman" w:hAnsi="Times New Roman" w:cs="Times New Roman"/>
          <w:color w:val="000000" w:themeColor="text1"/>
        </w:rPr>
      </w:pPr>
      <w:r w:rsidRPr="00093431">
        <w:rPr>
          <w:rFonts w:ascii="Times New Roman" w:hAnsi="Times New Roman" w:cs="Times New Roman"/>
          <w:b/>
          <w:color w:val="000000" w:themeColor="text1"/>
          <w:u w:val="single"/>
        </w:rPr>
        <w:t>-</w:t>
      </w:r>
      <w:r w:rsidRPr="00093431">
        <w:rPr>
          <w:rFonts w:ascii="Times New Roman" w:hAnsi="Times New Roman" w:cs="Times New Roman"/>
          <w:color w:val="000000" w:themeColor="text1"/>
          <w:u w:val="single"/>
        </w:rPr>
        <w:t xml:space="preserve"> по подразделу 1002 «Социальное обслуживание населения»</w:t>
      </w:r>
      <w:r w:rsidR="000F56E3" w:rsidRPr="0091622F">
        <w:rPr>
          <w:rFonts w:ascii="Times New Roman" w:hAnsi="Times New Roman" w:cs="Times New Roman"/>
          <w:color w:val="000000" w:themeColor="text1"/>
        </w:rPr>
        <w:t>в сумме 6 293 тыс. руб. (5 341 тыс. руб. вышестоящий бюджет)</w:t>
      </w:r>
      <w:r w:rsidR="000F56E3">
        <w:rPr>
          <w:rFonts w:ascii="Times New Roman" w:hAnsi="Times New Roman" w:cs="Times New Roman"/>
          <w:color w:val="000000" w:themeColor="text1"/>
        </w:rPr>
        <w:t xml:space="preserve"> - </w:t>
      </w:r>
      <w:r w:rsidR="00EF24BE" w:rsidRPr="0091622F">
        <w:rPr>
          <w:rFonts w:ascii="Times New Roman" w:hAnsi="Times New Roman" w:cs="Times New Roman"/>
          <w:color w:val="000000" w:themeColor="text1"/>
        </w:rPr>
        <w:t>на</w:t>
      </w:r>
      <w:r w:rsidR="009628AA">
        <w:rPr>
          <w:rFonts w:ascii="Times New Roman" w:hAnsi="Times New Roman" w:cs="Times New Roman"/>
          <w:color w:val="000000" w:themeColor="text1"/>
        </w:rPr>
        <w:t xml:space="preserve">обеспечение выполнения функций казенных </w:t>
      </w:r>
      <w:r w:rsidR="00334592" w:rsidRPr="0091622F">
        <w:rPr>
          <w:rFonts w:ascii="Times New Roman" w:hAnsi="Times New Roman" w:cs="Times New Roman"/>
          <w:color w:val="000000" w:themeColor="text1"/>
        </w:rPr>
        <w:t>учреждений социального облуживания и социальной поддержки семьи, материнства и детства;</w:t>
      </w:r>
    </w:p>
    <w:p w:rsidR="00093431" w:rsidRDefault="00093431" w:rsidP="002F5D54">
      <w:pPr>
        <w:pStyle w:val="21"/>
        <w:spacing w:after="0" w:line="100" w:lineRule="atLeast"/>
        <w:ind w:left="-142" w:right="-426" w:firstLine="426"/>
        <w:jc w:val="both"/>
        <w:rPr>
          <w:rFonts w:ascii="Times New Roman" w:hAnsi="Times New Roman" w:cs="Times New Roman"/>
          <w:color w:val="000000" w:themeColor="text1"/>
        </w:rPr>
      </w:pPr>
      <w:r>
        <w:rPr>
          <w:rFonts w:ascii="Times New Roman" w:hAnsi="Times New Roman" w:cs="Times New Roman"/>
          <w:b/>
          <w:color w:val="000000" w:themeColor="text1"/>
          <w:u w:val="single"/>
        </w:rPr>
        <w:t xml:space="preserve">- </w:t>
      </w:r>
      <w:r w:rsidRPr="00093431">
        <w:rPr>
          <w:rFonts w:ascii="Times New Roman" w:hAnsi="Times New Roman" w:cs="Times New Roman"/>
          <w:color w:val="000000" w:themeColor="text1"/>
          <w:u w:val="single"/>
        </w:rPr>
        <w:t>по подразделу 1003 «</w:t>
      </w:r>
      <w:r w:rsidR="00CE5FE2">
        <w:rPr>
          <w:rFonts w:ascii="Times New Roman" w:hAnsi="Times New Roman" w:cs="Times New Roman"/>
          <w:color w:val="000000" w:themeColor="text1"/>
          <w:u w:val="single"/>
        </w:rPr>
        <w:t>С</w:t>
      </w:r>
      <w:r w:rsidRPr="00093431">
        <w:rPr>
          <w:rFonts w:ascii="Times New Roman" w:hAnsi="Times New Roman" w:cs="Times New Roman"/>
          <w:color w:val="000000" w:themeColor="text1"/>
          <w:u w:val="single"/>
        </w:rPr>
        <w:t>оциальное обеспечение населения»</w:t>
      </w:r>
      <w:r w:rsidR="00CE5FE2" w:rsidRPr="00A30E0D">
        <w:rPr>
          <w:rFonts w:ascii="Times New Roman" w:hAnsi="Times New Roman" w:cs="Times New Roman"/>
          <w:color w:val="000000" w:themeColor="text1"/>
        </w:rPr>
        <w:t>в сумме 1 158 тыс. руб.</w:t>
      </w:r>
      <w:r w:rsidR="00CE5FE2">
        <w:rPr>
          <w:rFonts w:ascii="Times New Roman" w:hAnsi="Times New Roman" w:cs="Times New Roman"/>
          <w:color w:val="000000" w:themeColor="text1"/>
        </w:rPr>
        <w:t xml:space="preserve"> на социальные выплаты;</w:t>
      </w:r>
    </w:p>
    <w:p w:rsidR="00A30E0D" w:rsidRPr="00663366" w:rsidRDefault="00093431" w:rsidP="002F5D54">
      <w:pPr>
        <w:pStyle w:val="21"/>
        <w:spacing w:after="60" w:line="100" w:lineRule="atLeast"/>
        <w:ind w:left="-142" w:right="-426" w:firstLine="426"/>
        <w:jc w:val="both"/>
        <w:rPr>
          <w:rFonts w:ascii="Times New Roman" w:hAnsi="Times New Roman" w:cs="Times New Roman"/>
          <w:color w:val="FF0000"/>
        </w:rPr>
      </w:pPr>
      <w:proofErr w:type="gramStart"/>
      <w:r w:rsidRPr="00663366">
        <w:rPr>
          <w:rFonts w:ascii="Times New Roman" w:hAnsi="Times New Roman" w:cs="Times New Roman"/>
          <w:b/>
          <w:color w:val="000000" w:themeColor="text1"/>
          <w:u w:val="single"/>
        </w:rPr>
        <w:t>-</w:t>
      </w:r>
      <w:r w:rsidRPr="00093431">
        <w:rPr>
          <w:rFonts w:ascii="Times New Roman" w:hAnsi="Times New Roman" w:cs="Times New Roman"/>
          <w:color w:val="000000" w:themeColor="text1"/>
          <w:u w:val="single"/>
        </w:rPr>
        <w:t xml:space="preserve"> по подразделу 1004 «Охрана семьи и детства</w:t>
      </w:r>
      <w:r w:rsidRPr="00663366">
        <w:rPr>
          <w:rFonts w:ascii="Times New Roman" w:hAnsi="Times New Roman" w:cs="Times New Roman"/>
          <w:color w:val="000000" w:themeColor="text1"/>
        </w:rPr>
        <w:t xml:space="preserve">» </w:t>
      </w:r>
      <w:r w:rsidR="00CE5FE2" w:rsidRPr="00A30E0D">
        <w:rPr>
          <w:rFonts w:ascii="Times New Roman" w:hAnsi="Times New Roman" w:cs="Times New Roman"/>
          <w:color w:val="000000" w:themeColor="text1"/>
        </w:rPr>
        <w:t xml:space="preserve">в сумме </w:t>
      </w:r>
      <w:r w:rsidR="00CE5FE2">
        <w:rPr>
          <w:rFonts w:ascii="Times New Roman" w:hAnsi="Times New Roman" w:cs="Times New Roman"/>
          <w:color w:val="000000" w:themeColor="text1"/>
        </w:rPr>
        <w:t xml:space="preserve"> 28 080 </w:t>
      </w:r>
      <w:r w:rsidR="00CE5FE2" w:rsidRPr="00A30E0D">
        <w:rPr>
          <w:rFonts w:ascii="Times New Roman" w:hAnsi="Times New Roman" w:cs="Times New Roman"/>
          <w:color w:val="000000" w:themeColor="text1"/>
        </w:rPr>
        <w:t>тыс. руб.</w:t>
      </w:r>
      <w:r w:rsidR="00CE5FE2" w:rsidRPr="0091622F">
        <w:rPr>
          <w:rFonts w:ascii="Times New Roman" w:hAnsi="Times New Roman" w:cs="Times New Roman"/>
          <w:color w:val="000000" w:themeColor="text1"/>
        </w:rPr>
        <w:t>(</w:t>
      </w:r>
      <w:r w:rsidR="00CE5FE2">
        <w:rPr>
          <w:rFonts w:ascii="Times New Roman" w:hAnsi="Times New Roman" w:cs="Times New Roman"/>
          <w:color w:val="000000" w:themeColor="text1"/>
        </w:rPr>
        <w:t xml:space="preserve">28 080 </w:t>
      </w:r>
      <w:r w:rsidR="00CE5FE2" w:rsidRPr="0091622F">
        <w:rPr>
          <w:rFonts w:ascii="Times New Roman" w:hAnsi="Times New Roman" w:cs="Times New Roman"/>
          <w:color w:val="000000" w:themeColor="text1"/>
        </w:rPr>
        <w:t>тыс. руб. средства вышестоящего бюджета)</w:t>
      </w:r>
      <w:r w:rsidR="00CE5FE2">
        <w:rPr>
          <w:rFonts w:ascii="Times New Roman" w:hAnsi="Times New Roman" w:cs="Times New Roman"/>
          <w:color w:val="000000" w:themeColor="text1"/>
        </w:rPr>
        <w:t xml:space="preserve"> - </w:t>
      </w:r>
      <w:r w:rsidR="00EF24BE" w:rsidRPr="00A30E0D">
        <w:rPr>
          <w:rFonts w:ascii="Times New Roman" w:hAnsi="Times New Roman" w:cs="Times New Roman"/>
          <w:color w:val="000000" w:themeColor="text1"/>
        </w:rPr>
        <w:t>расходы по выплате ежемесячных пособий на содержание детей, находящихся под опекой и в приемных семьях, на заработную плату приемным роди</w:t>
      </w:r>
      <w:r w:rsidR="00CE5FE2">
        <w:rPr>
          <w:rFonts w:ascii="Times New Roman" w:hAnsi="Times New Roman" w:cs="Times New Roman"/>
          <w:color w:val="000000" w:themeColor="text1"/>
        </w:rPr>
        <w:t>телям, -</w:t>
      </w:r>
      <w:r w:rsidR="005D33B3" w:rsidRPr="00A30E0D">
        <w:rPr>
          <w:rFonts w:ascii="Times New Roman" w:hAnsi="Times New Roman" w:cs="Times New Roman"/>
          <w:color w:val="000000" w:themeColor="text1"/>
        </w:rPr>
        <w:t>27 177</w:t>
      </w:r>
      <w:r w:rsidR="00EF24BE" w:rsidRPr="00A30E0D">
        <w:rPr>
          <w:rFonts w:ascii="Times New Roman" w:hAnsi="Times New Roman" w:cs="Times New Roman"/>
          <w:color w:val="000000" w:themeColor="text1"/>
        </w:rPr>
        <w:t xml:space="preserve"> тыс. руб.; </w:t>
      </w:r>
      <w:r w:rsidR="005D33B3" w:rsidRPr="00A30E0D">
        <w:rPr>
          <w:rFonts w:ascii="Times New Roman" w:hAnsi="Times New Roman" w:cs="Times New Roman"/>
          <w:color w:val="000000" w:themeColor="text1"/>
        </w:rPr>
        <w:t>расходы на выплату единовременного пособия при передаче ребенка на воспитание в семью в сумме 903 тыс</w:t>
      </w:r>
      <w:proofErr w:type="gramEnd"/>
      <w:r w:rsidR="005D33B3" w:rsidRPr="00A30E0D">
        <w:rPr>
          <w:rFonts w:ascii="Times New Roman" w:hAnsi="Times New Roman" w:cs="Times New Roman"/>
          <w:color w:val="000000" w:themeColor="text1"/>
        </w:rPr>
        <w:t xml:space="preserve">. руб.; </w:t>
      </w:r>
    </w:p>
    <w:p w:rsidR="00C90820" w:rsidRDefault="00EF24BE" w:rsidP="002F5D54">
      <w:pPr>
        <w:pStyle w:val="21"/>
        <w:spacing w:after="0" w:line="100" w:lineRule="atLeast"/>
        <w:ind w:left="-142" w:right="-426" w:firstLine="426"/>
        <w:jc w:val="both"/>
        <w:rPr>
          <w:rFonts w:ascii="Times New Roman" w:hAnsi="Times New Roman" w:cs="Times New Roman"/>
          <w:color w:val="000000" w:themeColor="text1"/>
        </w:rPr>
      </w:pPr>
      <w:r w:rsidRPr="004919EC">
        <w:rPr>
          <w:rFonts w:ascii="Times New Roman" w:hAnsi="Times New Roman" w:cs="Times New Roman"/>
          <w:b/>
          <w:bCs/>
          <w:color w:val="000000" w:themeColor="text1"/>
        </w:rPr>
        <w:t xml:space="preserve">- Комитет по делам молодежи мэрии </w:t>
      </w:r>
      <w:r w:rsidR="00250A4A" w:rsidRPr="004919EC">
        <w:rPr>
          <w:rFonts w:ascii="Times New Roman" w:hAnsi="Times New Roman" w:cs="Times New Roman"/>
          <w:color w:val="000000" w:themeColor="text1"/>
        </w:rPr>
        <w:t>–</w:t>
      </w:r>
      <w:r w:rsidR="00C90820">
        <w:rPr>
          <w:rFonts w:ascii="Times New Roman" w:hAnsi="Times New Roman" w:cs="Times New Roman"/>
          <w:color w:val="000000" w:themeColor="text1"/>
        </w:rPr>
        <w:t>расходы произведены в сумме 5 616 тыс. руб., из них:</w:t>
      </w:r>
    </w:p>
    <w:p w:rsidR="006B306E" w:rsidRDefault="00C90820" w:rsidP="002F5D54">
      <w:pPr>
        <w:pStyle w:val="21"/>
        <w:spacing w:after="0" w:line="100" w:lineRule="atLeast"/>
        <w:ind w:left="-142" w:right="-426" w:firstLine="426"/>
        <w:jc w:val="both"/>
        <w:rPr>
          <w:rFonts w:ascii="Times New Roman" w:hAnsi="Times New Roman" w:cs="Times New Roman"/>
          <w:color w:val="000000" w:themeColor="text1"/>
        </w:rPr>
      </w:pPr>
      <w:r w:rsidRPr="009B7640">
        <w:rPr>
          <w:rFonts w:ascii="Times New Roman" w:hAnsi="Times New Roman" w:cs="Times New Roman"/>
          <w:b/>
          <w:color w:val="000000" w:themeColor="text1"/>
        </w:rPr>
        <w:t>-</w:t>
      </w:r>
      <w:r w:rsidRPr="00A97837">
        <w:rPr>
          <w:rFonts w:ascii="Times New Roman" w:hAnsi="Times New Roman" w:cs="Times New Roman"/>
          <w:color w:val="000000" w:themeColor="text1"/>
          <w:u w:val="single"/>
        </w:rPr>
        <w:t>по подразделу 0707 «Молодежная политика и оздоровление детей»</w:t>
      </w:r>
      <w:r w:rsidR="00CE5FE2">
        <w:rPr>
          <w:rFonts w:ascii="Times New Roman" w:hAnsi="Times New Roman" w:cs="Times New Roman"/>
          <w:color w:val="000000" w:themeColor="text1"/>
        </w:rPr>
        <w:t xml:space="preserve"> в сумме 5 576 тыс. </w:t>
      </w:r>
      <w:proofErr w:type="spellStart"/>
      <w:r w:rsidR="00CE5FE2">
        <w:rPr>
          <w:rFonts w:ascii="Times New Roman" w:hAnsi="Times New Roman" w:cs="Times New Roman"/>
          <w:color w:val="000000" w:themeColor="text1"/>
        </w:rPr>
        <w:t>руб</w:t>
      </w:r>
      <w:proofErr w:type="spellEnd"/>
      <w:r w:rsidR="00CE5FE2">
        <w:rPr>
          <w:rFonts w:ascii="Times New Roman" w:hAnsi="Times New Roman" w:cs="Times New Roman"/>
          <w:color w:val="000000" w:themeColor="text1"/>
        </w:rPr>
        <w:t xml:space="preserve">, в том числе: </w:t>
      </w:r>
      <w:r w:rsidR="00250A4A" w:rsidRPr="004919EC">
        <w:rPr>
          <w:rFonts w:ascii="Times New Roman" w:hAnsi="Times New Roman" w:cs="Times New Roman"/>
          <w:color w:val="000000" w:themeColor="text1"/>
        </w:rPr>
        <w:t>субсидия на оказание</w:t>
      </w:r>
      <w:r w:rsidR="005E200B" w:rsidRPr="004919EC">
        <w:rPr>
          <w:rFonts w:ascii="Times New Roman" w:hAnsi="Times New Roman" w:cs="Times New Roman"/>
          <w:color w:val="000000" w:themeColor="text1"/>
        </w:rPr>
        <w:t xml:space="preserve"> муниципальных услуг </w:t>
      </w:r>
      <w:r w:rsidR="00EF24BE" w:rsidRPr="004919EC">
        <w:rPr>
          <w:rFonts w:ascii="Times New Roman" w:hAnsi="Times New Roman" w:cs="Times New Roman"/>
          <w:color w:val="000000" w:themeColor="text1"/>
        </w:rPr>
        <w:t>М</w:t>
      </w:r>
      <w:r w:rsidR="00A30E0D" w:rsidRPr="004919EC">
        <w:rPr>
          <w:rFonts w:ascii="Times New Roman" w:hAnsi="Times New Roman" w:cs="Times New Roman"/>
          <w:color w:val="000000" w:themeColor="text1"/>
        </w:rPr>
        <w:t>Б</w:t>
      </w:r>
      <w:r w:rsidR="00EF24BE" w:rsidRPr="004919EC">
        <w:rPr>
          <w:rFonts w:ascii="Times New Roman" w:hAnsi="Times New Roman" w:cs="Times New Roman"/>
          <w:color w:val="000000" w:themeColor="text1"/>
        </w:rPr>
        <w:t xml:space="preserve">У «ДМО «Шанс» </w:t>
      </w:r>
      <w:r w:rsidR="00A30E0D" w:rsidRPr="004919EC">
        <w:rPr>
          <w:rFonts w:ascii="Times New Roman" w:hAnsi="Times New Roman" w:cs="Times New Roman"/>
          <w:color w:val="000000" w:themeColor="text1"/>
        </w:rPr>
        <w:t>в рамках ДЦПорганизации работы с детьми и молодежью в городском округе Тольятти «Молодежь Тольятти на 2012</w:t>
      </w:r>
      <w:r w:rsidR="00A30E0D" w:rsidRPr="004919EC">
        <w:rPr>
          <w:rFonts w:ascii="Times New Roman" w:hAnsi="Times New Roman" w:cs="Times New Roman"/>
          <w:b/>
          <w:color w:val="000000" w:themeColor="text1"/>
        </w:rPr>
        <w:t>-</w:t>
      </w:r>
      <w:r w:rsidR="00A30E0D" w:rsidRPr="004919EC">
        <w:rPr>
          <w:rFonts w:ascii="Times New Roman" w:hAnsi="Times New Roman" w:cs="Times New Roman"/>
          <w:color w:val="000000" w:themeColor="text1"/>
        </w:rPr>
        <w:t xml:space="preserve">2020 гг.» в </w:t>
      </w:r>
      <w:r w:rsidR="00EF24BE" w:rsidRPr="004919EC">
        <w:rPr>
          <w:rFonts w:ascii="Times New Roman" w:hAnsi="Times New Roman" w:cs="Times New Roman"/>
          <w:color w:val="000000" w:themeColor="text1"/>
        </w:rPr>
        <w:t xml:space="preserve">сумме </w:t>
      </w:r>
      <w:r w:rsidR="00A30E0D" w:rsidRPr="004919EC">
        <w:rPr>
          <w:rFonts w:ascii="Times New Roman" w:hAnsi="Times New Roman" w:cs="Times New Roman"/>
          <w:color w:val="000000" w:themeColor="text1"/>
        </w:rPr>
        <w:t xml:space="preserve">4 596 тыс. руб.; расходы </w:t>
      </w:r>
      <w:r w:rsidR="005E200B" w:rsidRPr="004919EC">
        <w:rPr>
          <w:rFonts w:ascii="Times New Roman" w:hAnsi="Times New Roman" w:cs="Times New Roman"/>
          <w:color w:val="000000" w:themeColor="text1"/>
        </w:rPr>
        <w:t xml:space="preserve">в </w:t>
      </w:r>
      <w:r w:rsidR="00A30E0D" w:rsidRPr="004919EC">
        <w:rPr>
          <w:rFonts w:ascii="Times New Roman" w:hAnsi="Times New Roman" w:cs="Times New Roman"/>
          <w:color w:val="000000" w:themeColor="text1"/>
        </w:rPr>
        <w:t xml:space="preserve">виде субсидии МАУ «Центр молодежной культуры «МИРЪ» </w:t>
      </w:r>
      <w:r w:rsidR="00CE5FE2">
        <w:rPr>
          <w:rFonts w:ascii="Times New Roman" w:hAnsi="Times New Roman" w:cs="Times New Roman"/>
          <w:color w:val="000000" w:themeColor="text1"/>
        </w:rPr>
        <w:t xml:space="preserve">в </w:t>
      </w:r>
      <w:r w:rsidR="005E200B" w:rsidRPr="004919EC">
        <w:rPr>
          <w:rFonts w:ascii="Times New Roman" w:hAnsi="Times New Roman" w:cs="Times New Roman"/>
          <w:color w:val="000000" w:themeColor="text1"/>
        </w:rPr>
        <w:t>сумме</w:t>
      </w:r>
      <w:proofErr w:type="gramStart"/>
      <w:r w:rsidR="004919EC" w:rsidRPr="004919EC">
        <w:rPr>
          <w:rFonts w:ascii="Times New Roman" w:hAnsi="Times New Roman" w:cs="Times New Roman"/>
          <w:color w:val="000000" w:themeColor="text1"/>
        </w:rPr>
        <w:t>1</w:t>
      </w:r>
      <w:proofErr w:type="gramEnd"/>
      <w:r w:rsidR="004919EC" w:rsidRPr="004919EC">
        <w:rPr>
          <w:rFonts w:ascii="Times New Roman" w:hAnsi="Times New Roman" w:cs="Times New Roman"/>
          <w:color w:val="000000" w:themeColor="text1"/>
        </w:rPr>
        <w:t xml:space="preserve"> 020</w:t>
      </w:r>
      <w:r w:rsidR="005E200B" w:rsidRPr="004919EC">
        <w:rPr>
          <w:rFonts w:ascii="Times New Roman" w:hAnsi="Times New Roman" w:cs="Times New Roman"/>
          <w:color w:val="000000" w:themeColor="text1"/>
        </w:rPr>
        <w:t xml:space="preserve"> тыс. руб.</w:t>
      </w:r>
      <w:r w:rsidR="00EF24BE" w:rsidRPr="004919EC">
        <w:rPr>
          <w:rFonts w:ascii="Times New Roman" w:hAnsi="Times New Roman" w:cs="Times New Roman"/>
          <w:color w:val="000000" w:themeColor="text1"/>
        </w:rPr>
        <w:t xml:space="preserve"> (</w:t>
      </w:r>
      <w:r w:rsidR="005E200B" w:rsidRPr="004919EC">
        <w:rPr>
          <w:rFonts w:ascii="Times New Roman" w:hAnsi="Times New Roman" w:cs="Times New Roman"/>
          <w:color w:val="000000" w:themeColor="text1"/>
        </w:rPr>
        <w:t xml:space="preserve">расходы </w:t>
      </w:r>
      <w:r w:rsidR="004919EC" w:rsidRPr="004919EC">
        <w:rPr>
          <w:rFonts w:ascii="Times New Roman" w:hAnsi="Times New Roman" w:cs="Times New Roman"/>
          <w:color w:val="000000" w:themeColor="text1"/>
        </w:rPr>
        <w:t xml:space="preserve">на доплаты и компенсации матерям или другим родственникам, фактически осуществляющим уход за ребенком до </w:t>
      </w:r>
      <w:proofErr w:type="gramStart"/>
      <w:r w:rsidR="004919EC" w:rsidRPr="004919EC">
        <w:rPr>
          <w:rFonts w:ascii="Times New Roman" w:hAnsi="Times New Roman" w:cs="Times New Roman"/>
          <w:color w:val="000000" w:themeColor="text1"/>
        </w:rPr>
        <w:t>достижения</w:t>
      </w:r>
      <w:proofErr w:type="gramEnd"/>
      <w:r w:rsidR="004919EC" w:rsidRPr="004919EC">
        <w:rPr>
          <w:rFonts w:ascii="Times New Roman" w:hAnsi="Times New Roman" w:cs="Times New Roman"/>
          <w:color w:val="000000" w:themeColor="text1"/>
        </w:rPr>
        <w:t xml:space="preserve"> им установленного законом возраста в сумме 20 тыс. руб., проведение расходов связанных с ликвидацией МАУ ЦМК «МИРЪ» в сумме 1 000 тыс. руб.</w:t>
      </w:r>
      <w:r w:rsidR="004919EC">
        <w:rPr>
          <w:rFonts w:ascii="Times New Roman" w:hAnsi="Times New Roman" w:cs="Times New Roman"/>
          <w:color w:val="000000" w:themeColor="text1"/>
        </w:rPr>
        <w:t>).</w:t>
      </w:r>
    </w:p>
    <w:p w:rsidR="00021488" w:rsidRDefault="00EF24BE" w:rsidP="002F5D54">
      <w:pPr>
        <w:pStyle w:val="21"/>
        <w:spacing w:after="60" w:line="100" w:lineRule="atLeast"/>
        <w:ind w:left="-142" w:right="-426" w:firstLine="426"/>
        <w:jc w:val="both"/>
        <w:rPr>
          <w:rFonts w:ascii="Times New Roman" w:hAnsi="Times New Roman" w:cs="Times New Roman"/>
          <w:color w:val="000000" w:themeColor="text1"/>
        </w:rPr>
      </w:pPr>
      <w:r w:rsidRPr="006B306E">
        <w:rPr>
          <w:rFonts w:ascii="Times New Roman" w:hAnsi="Times New Roman" w:cs="Times New Roman"/>
          <w:b/>
          <w:color w:val="000000" w:themeColor="text1"/>
        </w:rPr>
        <w:t>-</w:t>
      </w:r>
      <w:r w:rsidRPr="006B306E">
        <w:rPr>
          <w:rFonts w:ascii="Times New Roman" w:hAnsi="Times New Roman" w:cs="Times New Roman"/>
          <w:b/>
          <w:bCs/>
          <w:color w:val="000000" w:themeColor="text1"/>
        </w:rPr>
        <w:t>Управление физической культуры и спорта мэрии</w:t>
      </w:r>
      <w:r w:rsidR="00122327" w:rsidRPr="006B306E">
        <w:rPr>
          <w:rFonts w:ascii="Times New Roman" w:hAnsi="Times New Roman" w:cs="Times New Roman"/>
          <w:color w:val="000000" w:themeColor="text1"/>
        </w:rPr>
        <w:t xml:space="preserve"> – </w:t>
      </w:r>
      <w:r w:rsidR="00AC7CA1">
        <w:rPr>
          <w:rFonts w:ascii="Times New Roman" w:hAnsi="Times New Roman" w:cs="Times New Roman"/>
          <w:color w:val="000000" w:themeColor="text1"/>
        </w:rPr>
        <w:t>расходы произведены в сумме 106 083 тыс. руб., в том числе:</w:t>
      </w:r>
    </w:p>
    <w:p w:rsidR="006B306E" w:rsidRDefault="00021488" w:rsidP="002F5D54">
      <w:pPr>
        <w:pStyle w:val="21"/>
        <w:spacing w:after="60" w:line="100" w:lineRule="atLeast"/>
        <w:ind w:left="-142" w:right="-426" w:firstLine="426"/>
        <w:jc w:val="both"/>
        <w:rPr>
          <w:rFonts w:ascii="Times New Roman" w:hAnsi="Times New Roman" w:cs="Times New Roman"/>
        </w:rPr>
      </w:pPr>
      <w:r w:rsidRPr="00A97837">
        <w:rPr>
          <w:rFonts w:ascii="Times New Roman" w:hAnsi="Times New Roman" w:cs="Times New Roman"/>
          <w:b/>
          <w:color w:val="000000" w:themeColor="text1"/>
          <w:u w:val="single"/>
        </w:rPr>
        <w:t>-</w:t>
      </w:r>
      <w:r w:rsidRPr="00A97837">
        <w:rPr>
          <w:rFonts w:ascii="Times New Roman" w:hAnsi="Times New Roman" w:cs="Times New Roman"/>
          <w:color w:val="000000" w:themeColor="text1"/>
          <w:u w:val="single"/>
        </w:rPr>
        <w:t xml:space="preserve"> по подразделу 0702 «Общее образование»</w:t>
      </w:r>
      <w:r>
        <w:rPr>
          <w:rFonts w:ascii="Times New Roman" w:hAnsi="Times New Roman" w:cs="Times New Roman"/>
          <w:color w:val="000000" w:themeColor="text1"/>
        </w:rPr>
        <w:t xml:space="preserve"> в сумме 92 597 тыс. руб. - </w:t>
      </w:r>
      <w:r w:rsidR="00122327" w:rsidRPr="006B306E">
        <w:rPr>
          <w:rFonts w:ascii="Times New Roman" w:hAnsi="Times New Roman" w:cs="Times New Roman"/>
          <w:color w:val="000000" w:themeColor="text1"/>
        </w:rPr>
        <w:t xml:space="preserve">субсидии </w:t>
      </w:r>
      <w:r w:rsidR="00250A4A" w:rsidRPr="006B306E">
        <w:rPr>
          <w:rFonts w:ascii="Times New Roman" w:hAnsi="Times New Roman" w:cs="Times New Roman"/>
          <w:color w:val="000000" w:themeColor="text1"/>
        </w:rPr>
        <w:t xml:space="preserve">муниципальным учреждениям на </w:t>
      </w:r>
      <w:r w:rsidR="006B306E" w:rsidRPr="006B306E">
        <w:rPr>
          <w:rFonts w:ascii="Times New Roman" w:hAnsi="Times New Roman" w:cs="Times New Roman"/>
          <w:color w:val="000000" w:themeColor="text1"/>
        </w:rPr>
        <w:t xml:space="preserve">возмещение нормативных затрат, связанных с </w:t>
      </w:r>
      <w:r w:rsidR="00250A4A" w:rsidRPr="006B306E">
        <w:rPr>
          <w:rFonts w:ascii="Times New Roman" w:hAnsi="Times New Roman" w:cs="Times New Roman"/>
          <w:color w:val="000000" w:themeColor="text1"/>
        </w:rPr>
        <w:t>оказание</w:t>
      </w:r>
      <w:r w:rsidR="006B306E" w:rsidRPr="006B306E">
        <w:rPr>
          <w:rFonts w:ascii="Times New Roman" w:hAnsi="Times New Roman" w:cs="Times New Roman"/>
          <w:color w:val="000000" w:themeColor="text1"/>
        </w:rPr>
        <w:t>м ими в соответствии с муниципальным заданием</w:t>
      </w:r>
      <w:r w:rsidR="00122327" w:rsidRPr="006B306E">
        <w:rPr>
          <w:rFonts w:ascii="Times New Roman" w:hAnsi="Times New Roman" w:cs="Times New Roman"/>
          <w:color w:val="000000" w:themeColor="text1"/>
        </w:rPr>
        <w:t xml:space="preserve"> муниципальных услуг (выполнение работ)</w:t>
      </w:r>
      <w:r w:rsidR="00D5292C">
        <w:rPr>
          <w:rFonts w:ascii="Times New Roman" w:hAnsi="Times New Roman" w:cs="Times New Roman"/>
          <w:color w:val="000000" w:themeColor="text1"/>
        </w:rPr>
        <w:t>,</w:t>
      </w:r>
      <w:r w:rsidR="00122327" w:rsidRPr="006B306E">
        <w:rPr>
          <w:rFonts w:ascii="Times New Roman" w:hAnsi="Times New Roman" w:cs="Times New Roman"/>
          <w:color w:val="000000" w:themeColor="text1"/>
        </w:rPr>
        <w:t xml:space="preserve"> в сумме </w:t>
      </w:r>
      <w:r>
        <w:rPr>
          <w:rFonts w:ascii="Times New Roman" w:hAnsi="Times New Roman" w:cs="Times New Roman"/>
          <w:color w:val="000000" w:themeColor="text1"/>
        </w:rPr>
        <w:t xml:space="preserve">    92434</w:t>
      </w:r>
      <w:r w:rsidR="00122327" w:rsidRPr="006B306E">
        <w:rPr>
          <w:rFonts w:ascii="Times New Roman" w:hAnsi="Times New Roman" w:cs="Times New Roman"/>
          <w:color w:val="000000" w:themeColor="text1"/>
        </w:rPr>
        <w:t xml:space="preserve"> тыс. руб.;</w:t>
      </w:r>
    </w:p>
    <w:p w:rsidR="00021488" w:rsidRPr="006B306E" w:rsidRDefault="00021488" w:rsidP="00021488">
      <w:pPr>
        <w:pStyle w:val="21"/>
        <w:spacing w:after="60" w:line="100" w:lineRule="atLeast"/>
        <w:ind w:left="-142" w:right="-426" w:firstLine="426"/>
        <w:jc w:val="both"/>
        <w:rPr>
          <w:rFonts w:ascii="Times New Roman" w:hAnsi="Times New Roman" w:cs="Times New Roman"/>
          <w:color w:val="000000" w:themeColor="text1"/>
        </w:rPr>
      </w:pPr>
      <w:r w:rsidRPr="009B7640">
        <w:rPr>
          <w:rFonts w:ascii="Times New Roman" w:hAnsi="Times New Roman" w:cs="Times New Roman"/>
          <w:b/>
          <w:color w:val="000000" w:themeColor="text1"/>
        </w:rPr>
        <w:t>-</w:t>
      </w:r>
      <w:r w:rsidRPr="00A97837">
        <w:rPr>
          <w:rFonts w:ascii="Times New Roman" w:hAnsi="Times New Roman" w:cs="Times New Roman"/>
          <w:color w:val="000000" w:themeColor="text1"/>
          <w:u w:val="single"/>
        </w:rPr>
        <w:t>по подразделу 1101 «Физическая культура»</w:t>
      </w:r>
      <w:r>
        <w:rPr>
          <w:rFonts w:ascii="Times New Roman" w:hAnsi="Times New Roman" w:cs="Times New Roman"/>
          <w:color w:val="000000" w:themeColor="text1"/>
        </w:rPr>
        <w:t xml:space="preserve"> в сумме 11 901 тыс. руб. на реализацию ДЦП «Развитие физической культуры и спорта на территории городского округа Тольятти на 2011</w:t>
      </w:r>
      <w:r w:rsidR="007D187F">
        <w:rPr>
          <w:rFonts w:ascii="Times New Roman" w:hAnsi="Times New Roman" w:cs="Times New Roman"/>
          <w:color w:val="000000" w:themeColor="text1"/>
        </w:rPr>
        <w:t>-</w:t>
      </w:r>
      <w:r>
        <w:rPr>
          <w:rFonts w:ascii="Times New Roman" w:hAnsi="Times New Roman" w:cs="Times New Roman"/>
          <w:color w:val="000000" w:themeColor="text1"/>
        </w:rPr>
        <w:t>20</w:t>
      </w:r>
      <w:r w:rsidR="007D187F">
        <w:rPr>
          <w:rFonts w:ascii="Times New Roman" w:hAnsi="Times New Roman" w:cs="Times New Roman"/>
          <w:color w:val="000000" w:themeColor="text1"/>
        </w:rPr>
        <w:t>2</w:t>
      </w:r>
      <w:r>
        <w:rPr>
          <w:rFonts w:ascii="Times New Roman" w:hAnsi="Times New Roman" w:cs="Times New Roman"/>
          <w:color w:val="000000" w:themeColor="text1"/>
        </w:rPr>
        <w:t>0 годы»</w:t>
      </w:r>
      <w:r w:rsidRPr="006B306E">
        <w:rPr>
          <w:rFonts w:ascii="Times New Roman" w:hAnsi="Times New Roman" w:cs="Times New Roman"/>
          <w:color w:val="000000" w:themeColor="text1"/>
        </w:rPr>
        <w:t>;</w:t>
      </w:r>
    </w:p>
    <w:p w:rsidR="00021488" w:rsidRPr="006B306E" w:rsidRDefault="00021488" w:rsidP="002F5D54">
      <w:pPr>
        <w:pStyle w:val="21"/>
        <w:spacing w:after="60" w:line="100" w:lineRule="atLeast"/>
        <w:ind w:left="-142" w:right="-426" w:firstLine="426"/>
        <w:jc w:val="both"/>
        <w:rPr>
          <w:rFonts w:ascii="Times New Roman" w:hAnsi="Times New Roman" w:cs="Times New Roman"/>
          <w:color w:val="000000" w:themeColor="text1"/>
        </w:rPr>
      </w:pPr>
    </w:p>
    <w:p w:rsidR="00635715" w:rsidRDefault="00635715" w:rsidP="007D187F">
      <w:pPr>
        <w:spacing w:after="60" w:line="100" w:lineRule="atLeast"/>
        <w:ind w:left="-142" w:right="-426" w:firstLine="426"/>
        <w:jc w:val="both"/>
        <w:rPr>
          <w:rFonts w:ascii="Times New Roman" w:hAnsi="Times New Roman" w:cs="Times New Roman"/>
          <w:color w:val="000000" w:themeColor="text1"/>
          <w:sz w:val="24"/>
          <w:szCs w:val="24"/>
        </w:rPr>
      </w:pPr>
      <w:r w:rsidRPr="00F51B80">
        <w:rPr>
          <w:rFonts w:ascii="Times New Roman" w:hAnsi="Times New Roman" w:cs="Times New Roman"/>
          <w:b/>
          <w:color w:val="000000" w:themeColor="text1"/>
          <w:sz w:val="24"/>
          <w:szCs w:val="24"/>
        </w:rPr>
        <w:lastRenderedPageBreak/>
        <w:t xml:space="preserve">- Управление организации муниципальных торгов </w:t>
      </w:r>
      <w:r w:rsidR="00BB68F7" w:rsidRPr="00F51B80">
        <w:rPr>
          <w:rFonts w:ascii="Times New Roman" w:hAnsi="Times New Roman" w:cs="Times New Roman"/>
          <w:b/>
          <w:color w:val="000000" w:themeColor="text1"/>
          <w:sz w:val="24"/>
          <w:szCs w:val="24"/>
        </w:rPr>
        <w:t>–</w:t>
      </w:r>
      <w:r w:rsidR="00AC7CA1" w:rsidRPr="00AC7CA1">
        <w:rPr>
          <w:rFonts w:ascii="Times New Roman" w:hAnsi="Times New Roman" w:cs="Times New Roman"/>
          <w:color w:val="000000" w:themeColor="text1"/>
          <w:sz w:val="24"/>
          <w:szCs w:val="24"/>
        </w:rPr>
        <w:t xml:space="preserve">по </w:t>
      </w:r>
      <w:r w:rsidR="00AC7CA1" w:rsidRPr="00634DCA">
        <w:rPr>
          <w:rFonts w:ascii="Times New Roman" w:hAnsi="Times New Roman" w:cs="Times New Roman"/>
          <w:color w:val="000000" w:themeColor="text1"/>
          <w:sz w:val="24"/>
          <w:szCs w:val="24"/>
          <w:u w:val="single"/>
        </w:rPr>
        <w:t>подразделу 0113 «Другие общегосударственные вопросы»</w:t>
      </w:r>
      <w:r w:rsidR="00BB68F7" w:rsidRPr="00F51B80">
        <w:rPr>
          <w:rFonts w:ascii="Times New Roman" w:hAnsi="Times New Roman" w:cs="Times New Roman"/>
          <w:color w:val="000000" w:themeColor="text1"/>
          <w:sz w:val="24"/>
          <w:szCs w:val="24"/>
        </w:rPr>
        <w:t>на опублик</w:t>
      </w:r>
      <w:r w:rsidR="00F51B80" w:rsidRPr="00F51B80">
        <w:rPr>
          <w:rFonts w:ascii="Times New Roman" w:hAnsi="Times New Roman" w:cs="Times New Roman"/>
          <w:color w:val="000000" w:themeColor="text1"/>
          <w:sz w:val="24"/>
          <w:szCs w:val="24"/>
        </w:rPr>
        <w:t xml:space="preserve">ование информации </w:t>
      </w:r>
      <w:r w:rsidR="00012EF5">
        <w:rPr>
          <w:rFonts w:ascii="Times New Roman" w:hAnsi="Times New Roman" w:cs="Times New Roman"/>
          <w:color w:val="000000" w:themeColor="text1"/>
          <w:sz w:val="24"/>
          <w:szCs w:val="24"/>
        </w:rPr>
        <w:t>в официальном печатном издании -</w:t>
      </w:r>
      <w:r w:rsidR="00F51B80" w:rsidRPr="00F51B80">
        <w:rPr>
          <w:rFonts w:ascii="Times New Roman" w:hAnsi="Times New Roman" w:cs="Times New Roman"/>
          <w:color w:val="000000" w:themeColor="text1"/>
          <w:sz w:val="24"/>
          <w:szCs w:val="24"/>
        </w:rPr>
        <w:t xml:space="preserve"> газете «Городские </w:t>
      </w:r>
      <w:r w:rsidR="00012EF5">
        <w:rPr>
          <w:rFonts w:ascii="Times New Roman" w:hAnsi="Times New Roman" w:cs="Times New Roman"/>
          <w:color w:val="000000" w:themeColor="text1"/>
          <w:sz w:val="24"/>
          <w:szCs w:val="24"/>
        </w:rPr>
        <w:t xml:space="preserve">ведомости» в сумме 52 тыс. руб. </w:t>
      </w:r>
      <w:r w:rsidR="00F51B80" w:rsidRPr="00F51B80">
        <w:rPr>
          <w:rFonts w:ascii="Times New Roman" w:hAnsi="Times New Roman" w:cs="Times New Roman"/>
          <w:color w:val="000000" w:themeColor="text1"/>
          <w:sz w:val="24"/>
          <w:szCs w:val="24"/>
        </w:rPr>
        <w:t xml:space="preserve"> в соответствии с заключенным муниципальным контрактом с МБУ «Новости Тол</w:t>
      </w:r>
      <w:r w:rsidR="00F51B80">
        <w:rPr>
          <w:rFonts w:ascii="Times New Roman" w:hAnsi="Times New Roman" w:cs="Times New Roman"/>
          <w:color w:val="000000" w:themeColor="text1"/>
          <w:sz w:val="24"/>
          <w:szCs w:val="24"/>
        </w:rPr>
        <w:t>ь</w:t>
      </w:r>
      <w:r w:rsidR="00F51B80" w:rsidRPr="00F51B80">
        <w:rPr>
          <w:rFonts w:ascii="Times New Roman" w:hAnsi="Times New Roman" w:cs="Times New Roman"/>
          <w:color w:val="000000" w:themeColor="text1"/>
          <w:sz w:val="24"/>
          <w:szCs w:val="24"/>
        </w:rPr>
        <w:t xml:space="preserve">ятти». </w:t>
      </w:r>
    </w:p>
    <w:p w:rsidR="007D187F" w:rsidRPr="007D187F" w:rsidRDefault="007D187F" w:rsidP="007D187F">
      <w:pPr>
        <w:spacing w:after="0" w:line="240" w:lineRule="auto"/>
        <w:ind w:left="-142" w:right="-426" w:firstLine="568"/>
        <w:jc w:val="both"/>
        <w:rPr>
          <w:rFonts w:ascii="Times New Roman" w:eastAsia="Times New Roman" w:hAnsi="Times New Roman" w:cs="Times New Roman"/>
          <w:i/>
          <w:sz w:val="24"/>
          <w:szCs w:val="24"/>
        </w:rPr>
      </w:pPr>
      <w:r w:rsidRPr="007D187F">
        <w:rPr>
          <w:rFonts w:ascii="Times New Roman" w:eastAsia="Times New Roman" w:hAnsi="Times New Roman" w:cs="Times New Roman"/>
          <w:sz w:val="24"/>
          <w:szCs w:val="24"/>
          <w:u w:val="single"/>
        </w:rPr>
        <w:t>КСП отмечает следующее</w:t>
      </w:r>
      <w:r w:rsidRPr="007D187F">
        <w:rPr>
          <w:rFonts w:ascii="Times New Roman" w:eastAsia="Times New Roman" w:hAnsi="Times New Roman" w:cs="Times New Roman"/>
          <w:i/>
          <w:sz w:val="24"/>
          <w:szCs w:val="24"/>
        </w:rPr>
        <w:t xml:space="preserve">. </w:t>
      </w:r>
      <w:proofErr w:type="gramStart"/>
      <w:r w:rsidRPr="007D187F">
        <w:rPr>
          <w:rFonts w:ascii="Times New Roman" w:eastAsia="Times New Roman" w:hAnsi="Times New Roman" w:cs="Times New Roman"/>
          <w:i/>
          <w:sz w:val="24"/>
          <w:szCs w:val="24"/>
        </w:rPr>
        <w:t>Согласно п.7 ч.1 ст.17 Федерального закона от 06.10.2003г. №131-ФЗ «Об общих принципах организации местного самоуправления в Российской Федерации» органы местного самоуправления обладают полномочиями по 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официальной информации о социально-экономическом и культурном развитии муниципального образования, оразвитии</w:t>
      </w:r>
      <w:proofErr w:type="gramEnd"/>
      <w:r w:rsidRPr="007D187F">
        <w:rPr>
          <w:rFonts w:ascii="Times New Roman" w:eastAsia="Times New Roman" w:hAnsi="Times New Roman" w:cs="Times New Roman"/>
          <w:i/>
          <w:sz w:val="24"/>
          <w:szCs w:val="24"/>
        </w:rPr>
        <w:t xml:space="preserve"> его общественной инфраструктуры и иной официальной информации. </w:t>
      </w:r>
    </w:p>
    <w:p w:rsidR="007D187F" w:rsidRPr="007D187F" w:rsidRDefault="007D187F" w:rsidP="007D187F">
      <w:pPr>
        <w:spacing w:after="0" w:line="240" w:lineRule="auto"/>
        <w:ind w:left="-142" w:right="-426" w:firstLine="568"/>
        <w:jc w:val="both"/>
        <w:rPr>
          <w:i/>
          <w:sz w:val="24"/>
          <w:szCs w:val="24"/>
        </w:rPr>
      </w:pPr>
      <w:r w:rsidRPr="007D187F">
        <w:rPr>
          <w:rFonts w:ascii="Times New Roman" w:eastAsia="Times New Roman" w:hAnsi="Times New Roman" w:cs="Times New Roman"/>
          <w:i/>
          <w:sz w:val="24"/>
          <w:szCs w:val="24"/>
        </w:rPr>
        <w:t>Согласно муниципальному заданию МБУ «Новости Тольятти» учреждение оказывает муниципальные услуги по подготовке сообщений, материалов и их размещение в средствах массовой информации; по производству и выпуску газеты «Городские ведомости». Исходя из вышеизложенного, опубликование официальной информации учредителядолжно осуществляться в рамках муниципального задания МБУ «Новости Тольятти»;</w:t>
      </w:r>
    </w:p>
    <w:p w:rsidR="00AC7CA1" w:rsidRDefault="00EF24BE" w:rsidP="007D187F">
      <w:pPr>
        <w:spacing w:after="0" w:line="100" w:lineRule="atLeast"/>
        <w:ind w:left="-142" w:right="-426" w:firstLine="426"/>
        <w:jc w:val="both"/>
        <w:rPr>
          <w:rFonts w:ascii="Times New Roman" w:hAnsi="Times New Roman" w:cs="Times New Roman"/>
          <w:color w:val="000000" w:themeColor="text1"/>
          <w:sz w:val="24"/>
          <w:szCs w:val="24"/>
        </w:rPr>
      </w:pPr>
      <w:r w:rsidRPr="00185BCE">
        <w:rPr>
          <w:rFonts w:ascii="Times New Roman" w:hAnsi="Times New Roman" w:cs="Times New Roman"/>
          <w:b/>
          <w:bCs/>
          <w:color w:val="000000" w:themeColor="text1"/>
          <w:sz w:val="24"/>
          <w:szCs w:val="24"/>
        </w:rPr>
        <w:t>-Департамент социальной поддержки населения</w:t>
      </w:r>
      <w:r w:rsidRPr="00185BCE">
        <w:rPr>
          <w:rFonts w:ascii="Times New Roman" w:hAnsi="Times New Roman" w:cs="Times New Roman"/>
          <w:color w:val="000000" w:themeColor="text1"/>
          <w:sz w:val="24"/>
          <w:szCs w:val="24"/>
        </w:rPr>
        <w:t xml:space="preserve"> – </w:t>
      </w:r>
      <w:r w:rsidR="00AC7CA1">
        <w:rPr>
          <w:rFonts w:ascii="Times New Roman" w:hAnsi="Times New Roman" w:cs="Times New Roman"/>
          <w:color w:val="000000" w:themeColor="text1"/>
          <w:sz w:val="24"/>
          <w:szCs w:val="24"/>
        </w:rPr>
        <w:t>расходы исполнены в сумме 14 196 тыс. руб. (13 111 тыс. руб. средства вышестоящего бюджета), из них:</w:t>
      </w:r>
    </w:p>
    <w:p w:rsidR="00634DCA" w:rsidRDefault="00AC7CA1" w:rsidP="007D187F">
      <w:pPr>
        <w:spacing w:after="0" w:line="100" w:lineRule="atLeast"/>
        <w:ind w:left="-142" w:right="-426" w:firstLine="426"/>
        <w:jc w:val="both"/>
        <w:rPr>
          <w:rFonts w:ascii="Times New Roman" w:hAnsi="Times New Roman" w:cs="Times New Roman"/>
          <w:color w:val="000000" w:themeColor="text1"/>
          <w:sz w:val="24"/>
          <w:szCs w:val="24"/>
        </w:rPr>
      </w:pPr>
      <w:r w:rsidRPr="00634DCA">
        <w:rPr>
          <w:rFonts w:ascii="Times New Roman" w:hAnsi="Times New Roman" w:cs="Times New Roman"/>
          <w:b/>
          <w:color w:val="000000" w:themeColor="text1"/>
          <w:sz w:val="24"/>
          <w:szCs w:val="24"/>
        </w:rPr>
        <w:t xml:space="preserve">- </w:t>
      </w:r>
      <w:r w:rsidRPr="00634DCA">
        <w:rPr>
          <w:rFonts w:ascii="Times New Roman" w:hAnsi="Times New Roman" w:cs="Times New Roman"/>
          <w:color w:val="000000" w:themeColor="text1"/>
          <w:sz w:val="24"/>
          <w:szCs w:val="24"/>
          <w:u w:val="single"/>
        </w:rPr>
        <w:t>по подразделу 0104 «Функционирование Правительства РФ, высших исполнительных органов гос. власти субъектов РФ, местных администраций»</w:t>
      </w:r>
      <w:r w:rsidR="00012EF5">
        <w:rPr>
          <w:rFonts w:ascii="Times New Roman" w:hAnsi="Times New Roman" w:cs="Times New Roman"/>
          <w:color w:val="000000" w:themeColor="text1"/>
          <w:sz w:val="24"/>
          <w:szCs w:val="24"/>
        </w:rPr>
        <w:t xml:space="preserve">в сумме </w:t>
      </w:r>
      <w:r w:rsidRPr="00185BCE">
        <w:rPr>
          <w:rFonts w:ascii="Times New Roman" w:hAnsi="Times New Roman" w:cs="Times New Roman"/>
          <w:color w:val="000000" w:themeColor="text1"/>
          <w:sz w:val="24"/>
          <w:szCs w:val="24"/>
        </w:rPr>
        <w:t>13 356 тыс. руб., в том числе за счет средств областного бюджета в сумме 13 111 тыс. руб.</w:t>
      </w:r>
      <w:r w:rsidR="00012EF5">
        <w:rPr>
          <w:rFonts w:ascii="Times New Roman" w:hAnsi="Times New Roman" w:cs="Times New Roman"/>
          <w:color w:val="000000" w:themeColor="text1"/>
          <w:sz w:val="24"/>
          <w:szCs w:val="24"/>
        </w:rPr>
        <w:t>, -</w:t>
      </w:r>
      <w:r w:rsidR="00EF24BE" w:rsidRPr="00185BCE">
        <w:rPr>
          <w:rFonts w:ascii="Times New Roman" w:hAnsi="Times New Roman" w:cs="Times New Roman"/>
          <w:color w:val="000000" w:themeColor="text1"/>
          <w:sz w:val="24"/>
          <w:szCs w:val="24"/>
        </w:rPr>
        <w:t xml:space="preserve">расходы на </w:t>
      </w:r>
      <w:r w:rsidR="00531CC4" w:rsidRPr="00185BCE">
        <w:rPr>
          <w:rFonts w:ascii="Times New Roman" w:hAnsi="Times New Roman" w:cs="Times New Roman"/>
          <w:color w:val="000000" w:themeColor="text1"/>
          <w:sz w:val="24"/>
          <w:szCs w:val="24"/>
        </w:rPr>
        <w:t xml:space="preserve">содержание </w:t>
      </w:r>
      <w:r w:rsidR="00634DCA">
        <w:rPr>
          <w:rFonts w:ascii="Times New Roman" w:hAnsi="Times New Roman" w:cs="Times New Roman"/>
          <w:color w:val="000000" w:themeColor="text1"/>
          <w:sz w:val="24"/>
          <w:szCs w:val="24"/>
        </w:rPr>
        <w:t>органов местного самоуправления;</w:t>
      </w:r>
    </w:p>
    <w:p w:rsidR="00634DCA" w:rsidRDefault="00634DCA" w:rsidP="007D187F">
      <w:pPr>
        <w:spacing w:after="0" w:line="100" w:lineRule="atLeast"/>
        <w:ind w:left="-142" w:right="-426" w:firstLine="426"/>
        <w:jc w:val="both"/>
        <w:rPr>
          <w:rFonts w:ascii="Times New Roman" w:hAnsi="Times New Roman" w:cs="Times New Roman"/>
          <w:color w:val="000000" w:themeColor="text1"/>
          <w:sz w:val="24"/>
          <w:szCs w:val="24"/>
        </w:rPr>
      </w:pPr>
      <w:r w:rsidRPr="00634DCA">
        <w:rPr>
          <w:rFonts w:ascii="Times New Roman" w:hAnsi="Times New Roman" w:cs="Times New Roman"/>
          <w:b/>
          <w:color w:val="000000" w:themeColor="text1"/>
          <w:sz w:val="24"/>
          <w:szCs w:val="24"/>
        </w:rPr>
        <w:t xml:space="preserve">- </w:t>
      </w:r>
      <w:r w:rsidRPr="00634DCA">
        <w:rPr>
          <w:rFonts w:ascii="Times New Roman" w:hAnsi="Times New Roman" w:cs="Times New Roman"/>
          <w:color w:val="000000" w:themeColor="text1"/>
          <w:sz w:val="24"/>
          <w:szCs w:val="24"/>
          <w:u w:val="single"/>
        </w:rPr>
        <w:t>по подразделу 1002 «Социальное обслуживание населения»</w:t>
      </w:r>
      <w:r w:rsidRPr="009B117F">
        <w:rPr>
          <w:rFonts w:ascii="Times New Roman" w:hAnsi="Times New Roman" w:cs="Times New Roman"/>
          <w:color w:val="000000" w:themeColor="text1"/>
          <w:sz w:val="24"/>
          <w:szCs w:val="24"/>
        </w:rPr>
        <w:t>в сумме 488 тыс. руб.</w:t>
      </w:r>
      <w:r w:rsidR="009B117F" w:rsidRPr="009B117F">
        <w:rPr>
          <w:rFonts w:ascii="Times New Roman" w:hAnsi="Times New Roman" w:cs="Times New Roman"/>
          <w:color w:val="000000" w:themeColor="text1"/>
          <w:sz w:val="24"/>
          <w:szCs w:val="24"/>
        </w:rPr>
        <w:t xml:space="preserve">на </w:t>
      </w:r>
      <w:r w:rsidR="00012EF5" w:rsidRPr="00012EF5">
        <w:rPr>
          <w:rFonts w:ascii="Times New Roman" w:hAnsi="Times New Roman" w:cs="Times New Roman"/>
          <w:color w:val="000000" w:themeColor="text1"/>
          <w:sz w:val="24"/>
          <w:szCs w:val="24"/>
        </w:rPr>
        <w:t>обеспечение выполнения функций казенных учреждений</w:t>
      </w:r>
      <w:r w:rsidR="009B117F" w:rsidRPr="009B117F">
        <w:rPr>
          <w:rFonts w:ascii="Times New Roman" w:hAnsi="Times New Roman" w:cs="Times New Roman"/>
          <w:color w:val="000000" w:themeColor="text1"/>
          <w:sz w:val="24"/>
          <w:szCs w:val="24"/>
        </w:rPr>
        <w:t>МКУ «Центр поддержки НКО и ТОС»;</w:t>
      </w:r>
    </w:p>
    <w:p w:rsidR="009B117F" w:rsidRPr="009B117F" w:rsidRDefault="00634DCA" w:rsidP="007D187F">
      <w:pPr>
        <w:spacing w:after="60" w:line="100" w:lineRule="atLeast"/>
        <w:ind w:left="-142" w:right="-426" w:firstLine="426"/>
        <w:jc w:val="both"/>
        <w:rPr>
          <w:rFonts w:ascii="Times New Roman" w:hAnsi="Times New Roman" w:cs="Times New Roman"/>
          <w:color w:val="000000" w:themeColor="text1"/>
          <w:sz w:val="24"/>
          <w:szCs w:val="24"/>
        </w:rPr>
      </w:pPr>
      <w:r w:rsidRPr="00634DCA">
        <w:rPr>
          <w:rFonts w:ascii="Times New Roman" w:hAnsi="Times New Roman" w:cs="Times New Roman"/>
          <w:b/>
          <w:color w:val="000000" w:themeColor="text1"/>
          <w:sz w:val="24"/>
          <w:szCs w:val="24"/>
          <w:u w:val="single"/>
        </w:rPr>
        <w:t>-</w:t>
      </w:r>
      <w:r w:rsidRPr="00634DCA">
        <w:rPr>
          <w:rFonts w:ascii="Times New Roman" w:hAnsi="Times New Roman" w:cs="Times New Roman"/>
          <w:color w:val="000000" w:themeColor="text1"/>
          <w:sz w:val="24"/>
          <w:szCs w:val="24"/>
          <w:u w:val="single"/>
        </w:rPr>
        <w:t xml:space="preserve"> по подразделу 1006 «Другие вопросы в области социальной политики</w:t>
      </w:r>
      <w:proofErr w:type="gramStart"/>
      <w:r w:rsidRPr="00634DCA">
        <w:rPr>
          <w:rFonts w:ascii="Times New Roman" w:hAnsi="Times New Roman" w:cs="Times New Roman"/>
          <w:color w:val="000000" w:themeColor="text1"/>
          <w:sz w:val="24"/>
          <w:szCs w:val="24"/>
          <w:u w:val="single"/>
        </w:rPr>
        <w:t>»</w:t>
      </w:r>
      <w:r w:rsidR="00D5292C" w:rsidRPr="009B117F">
        <w:rPr>
          <w:rFonts w:ascii="Times New Roman" w:hAnsi="Times New Roman" w:cs="Times New Roman"/>
          <w:color w:val="000000" w:themeColor="text1"/>
          <w:sz w:val="24"/>
          <w:szCs w:val="24"/>
        </w:rPr>
        <w:t>в</w:t>
      </w:r>
      <w:proofErr w:type="gramEnd"/>
      <w:r w:rsidR="00D5292C" w:rsidRPr="009B117F">
        <w:rPr>
          <w:rFonts w:ascii="Times New Roman" w:hAnsi="Times New Roman" w:cs="Times New Roman"/>
          <w:color w:val="000000" w:themeColor="text1"/>
          <w:sz w:val="24"/>
          <w:szCs w:val="24"/>
        </w:rPr>
        <w:t xml:space="preserve"> сумме </w:t>
      </w:r>
      <w:r w:rsidR="00D5292C">
        <w:rPr>
          <w:rFonts w:ascii="Times New Roman" w:hAnsi="Times New Roman" w:cs="Times New Roman"/>
          <w:color w:val="000000" w:themeColor="text1"/>
          <w:sz w:val="24"/>
          <w:szCs w:val="24"/>
        </w:rPr>
        <w:t xml:space="preserve">352 </w:t>
      </w:r>
      <w:r w:rsidR="00D5292C" w:rsidRPr="009B117F">
        <w:rPr>
          <w:rFonts w:ascii="Times New Roman" w:hAnsi="Times New Roman" w:cs="Times New Roman"/>
          <w:color w:val="000000" w:themeColor="text1"/>
          <w:sz w:val="24"/>
          <w:szCs w:val="24"/>
        </w:rPr>
        <w:t>тыс. руб.</w:t>
      </w:r>
      <w:r w:rsidR="00D5292C">
        <w:rPr>
          <w:rFonts w:ascii="Times New Roman" w:hAnsi="Times New Roman" w:cs="Times New Roman"/>
          <w:color w:val="000000" w:themeColor="text1"/>
          <w:sz w:val="24"/>
          <w:szCs w:val="24"/>
        </w:rPr>
        <w:t xml:space="preserve"> - </w:t>
      </w:r>
      <w:r w:rsidR="009B117F" w:rsidRPr="009B117F">
        <w:rPr>
          <w:rFonts w:ascii="Times New Roman" w:hAnsi="Times New Roman" w:cs="Times New Roman"/>
          <w:color w:val="000000" w:themeColor="text1"/>
          <w:sz w:val="24"/>
          <w:szCs w:val="24"/>
        </w:rPr>
        <w:t>расходы по «ДЦП по созданию условий для улучшения качества жизни жителей городского округа Тольятти и обеспечение социальной стабильности на 2012</w:t>
      </w:r>
      <w:r w:rsidR="009B117F" w:rsidRPr="009B117F">
        <w:rPr>
          <w:rFonts w:ascii="Times New Roman" w:hAnsi="Times New Roman" w:cs="Times New Roman"/>
          <w:b/>
          <w:color w:val="000000" w:themeColor="text1"/>
          <w:sz w:val="24"/>
          <w:szCs w:val="24"/>
        </w:rPr>
        <w:t>-</w:t>
      </w:r>
      <w:r w:rsidR="009B117F" w:rsidRPr="009B117F">
        <w:rPr>
          <w:rFonts w:ascii="Times New Roman" w:hAnsi="Times New Roman" w:cs="Times New Roman"/>
          <w:color w:val="000000" w:themeColor="text1"/>
          <w:sz w:val="24"/>
          <w:szCs w:val="24"/>
        </w:rPr>
        <w:t>2014 г.г.» исполнены в сумме 11 тыс. руб.;расходы по ДЦП «Формирование беспрепятственного доступа инвалидов и других групп населения к объектам социальной инфраструктуры на территории г.о. Тольятти на 2011</w:t>
      </w:r>
      <w:r w:rsidR="009B117F" w:rsidRPr="009B117F">
        <w:rPr>
          <w:rFonts w:ascii="Times New Roman" w:hAnsi="Times New Roman" w:cs="Times New Roman"/>
          <w:b/>
          <w:color w:val="000000" w:themeColor="text1"/>
          <w:sz w:val="24"/>
          <w:szCs w:val="24"/>
        </w:rPr>
        <w:t>-</w:t>
      </w:r>
      <w:r w:rsidR="009B117F" w:rsidRPr="009B117F">
        <w:rPr>
          <w:rFonts w:ascii="Times New Roman" w:hAnsi="Times New Roman" w:cs="Times New Roman"/>
          <w:color w:val="000000" w:themeColor="text1"/>
          <w:sz w:val="24"/>
          <w:szCs w:val="24"/>
        </w:rPr>
        <w:t>2020 годы» исполнены в сумме 341 тыс. руб</w:t>
      </w:r>
      <w:proofErr w:type="gramStart"/>
      <w:r w:rsidR="009B117F" w:rsidRPr="009B117F">
        <w:rPr>
          <w:rFonts w:ascii="Times New Roman" w:hAnsi="Times New Roman" w:cs="Times New Roman"/>
          <w:color w:val="000000" w:themeColor="text1"/>
          <w:sz w:val="24"/>
          <w:szCs w:val="24"/>
        </w:rPr>
        <w:t>.(</w:t>
      </w:r>
      <w:proofErr w:type="gramEnd"/>
      <w:r w:rsidR="009B117F" w:rsidRPr="009B117F">
        <w:rPr>
          <w:rFonts w:ascii="Times New Roman" w:hAnsi="Times New Roman" w:cs="Times New Roman"/>
          <w:color w:val="000000" w:themeColor="text1"/>
          <w:sz w:val="24"/>
          <w:szCs w:val="24"/>
        </w:rPr>
        <w:t>оплата социального такси на основании актов выполненных работ)</w:t>
      </w:r>
      <w:r w:rsidR="009B117F">
        <w:rPr>
          <w:rFonts w:ascii="Times New Roman" w:hAnsi="Times New Roman" w:cs="Times New Roman"/>
          <w:color w:val="000000" w:themeColor="text1"/>
          <w:sz w:val="24"/>
          <w:szCs w:val="24"/>
        </w:rPr>
        <w:t>.</w:t>
      </w:r>
    </w:p>
    <w:p w:rsidR="00EF24BE" w:rsidRPr="0091285F" w:rsidRDefault="00EF24BE" w:rsidP="007D187F">
      <w:pPr>
        <w:pStyle w:val="a0"/>
        <w:spacing w:after="0" w:line="240" w:lineRule="auto"/>
        <w:ind w:left="-142" w:right="-426" w:firstLine="425"/>
        <w:jc w:val="both"/>
        <w:rPr>
          <w:rFonts w:ascii="Times New Roman" w:hAnsi="Times New Roman" w:cs="Times New Roman"/>
          <w:bCs/>
          <w:color w:val="000000" w:themeColor="text1"/>
          <w:sz w:val="24"/>
          <w:szCs w:val="24"/>
        </w:rPr>
      </w:pPr>
      <w:r w:rsidRPr="008517D6">
        <w:rPr>
          <w:rFonts w:ascii="Times New Roman" w:hAnsi="Times New Roman" w:cs="Times New Roman"/>
          <w:b/>
          <w:bCs/>
          <w:color w:val="000000" w:themeColor="text1"/>
          <w:sz w:val="24"/>
          <w:szCs w:val="24"/>
        </w:rPr>
        <w:t>- Департамент горо</w:t>
      </w:r>
      <w:r w:rsidR="0091285F">
        <w:rPr>
          <w:rFonts w:ascii="Times New Roman" w:hAnsi="Times New Roman" w:cs="Times New Roman"/>
          <w:b/>
          <w:bCs/>
          <w:color w:val="000000" w:themeColor="text1"/>
          <w:sz w:val="24"/>
          <w:szCs w:val="24"/>
        </w:rPr>
        <w:t xml:space="preserve">дского хозяйства мэрии – </w:t>
      </w:r>
      <w:r w:rsidR="0091285F" w:rsidRPr="0091285F">
        <w:rPr>
          <w:rFonts w:ascii="Times New Roman" w:hAnsi="Times New Roman" w:cs="Times New Roman"/>
          <w:bCs/>
          <w:color w:val="000000" w:themeColor="text1"/>
          <w:sz w:val="24"/>
          <w:szCs w:val="24"/>
        </w:rPr>
        <w:t>расходы исполнены в сумме 120 874 тыс. руб., в том числе:</w:t>
      </w:r>
    </w:p>
    <w:p w:rsidR="00EF4D5F" w:rsidRPr="00370E72" w:rsidRDefault="00EF24BE" w:rsidP="007D187F">
      <w:pPr>
        <w:pStyle w:val="a0"/>
        <w:spacing w:after="60" w:line="240" w:lineRule="auto"/>
        <w:ind w:left="-142" w:right="-426" w:firstLine="426"/>
        <w:jc w:val="both"/>
        <w:rPr>
          <w:rFonts w:ascii="Times New Roman" w:hAnsi="Times New Roman" w:cs="Times New Roman"/>
          <w:color w:val="000000" w:themeColor="text1"/>
          <w:sz w:val="24"/>
          <w:szCs w:val="24"/>
        </w:rPr>
      </w:pPr>
      <w:r w:rsidRPr="00370E72">
        <w:rPr>
          <w:rFonts w:ascii="Times New Roman" w:hAnsi="Times New Roman" w:cs="Times New Roman"/>
          <w:b/>
          <w:bCs/>
          <w:color w:val="000000" w:themeColor="text1"/>
          <w:sz w:val="24"/>
          <w:szCs w:val="24"/>
        </w:rPr>
        <w:t xml:space="preserve">- </w:t>
      </w:r>
      <w:r w:rsidRPr="00370E72">
        <w:rPr>
          <w:rFonts w:ascii="Times New Roman" w:hAnsi="Times New Roman" w:cs="Times New Roman"/>
          <w:color w:val="000000" w:themeColor="text1"/>
          <w:sz w:val="24"/>
          <w:szCs w:val="24"/>
          <w:u w:val="single"/>
        </w:rPr>
        <w:t>по подразделу 0502 «Коммунальное хозяйство»</w:t>
      </w:r>
      <w:r w:rsidRPr="00370E72">
        <w:rPr>
          <w:rFonts w:ascii="Times New Roman" w:hAnsi="Times New Roman" w:cs="Times New Roman"/>
          <w:b/>
          <w:bCs/>
          <w:color w:val="000000" w:themeColor="text1"/>
          <w:sz w:val="24"/>
          <w:szCs w:val="24"/>
        </w:rPr>
        <w:t xml:space="preserve"> - </w:t>
      </w:r>
      <w:r w:rsidRPr="00370E72">
        <w:rPr>
          <w:rFonts w:ascii="Times New Roman" w:hAnsi="Times New Roman" w:cs="Times New Roman"/>
          <w:color w:val="000000" w:themeColor="text1"/>
          <w:sz w:val="24"/>
          <w:szCs w:val="24"/>
        </w:rPr>
        <w:t xml:space="preserve">в сумме </w:t>
      </w:r>
      <w:r w:rsidR="00370E72" w:rsidRPr="00370E72">
        <w:rPr>
          <w:rFonts w:ascii="Times New Roman" w:hAnsi="Times New Roman" w:cs="Times New Roman"/>
          <w:color w:val="000000" w:themeColor="text1"/>
          <w:sz w:val="24"/>
          <w:szCs w:val="24"/>
        </w:rPr>
        <w:t xml:space="preserve">22 154 </w:t>
      </w:r>
      <w:r w:rsidRPr="00370E72">
        <w:rPr>
          <w:rFonts w:ascii="Times New Roman" w:hAnsi="Times New Roman" w:cs="Times New Roman"/>
          <w:color w:val="000000" w:themeColor="text1"/>
          <w:sz w:val="24"/>
          <w:szCs w:val="24"/>
        </w:rPr>
        <w:t xml:space="preserve">тыс. руб., из них: </w:t>
      </w:r>
      <w:r w:rsidR="00EF4D5F" w:rsidRPr="00370E72">
        <w:rPr>
          <w:rFonts w:ascii="Times New Roman" w:hAnsi="Times New Roman" w:cs="Times New Roman"/>
          <w:color w:val="000000" w:themeColor="text1"/>
          <w:sz w:val="24"/>
          <w:szCs w:val="24"/>
        </w:rPr>
        <w:t>субсидии на возмещение затрат, связанных с утилизацией ТБО</w:t>
      </w:r>
      <w:r w:rsidR="00250A4A" w:rsidRPr="00370E72">
        <w:rPr>
          <w:rFonts w:ascii="Times New Roman" w:hAnsi="Times New Roman" w:cs="Times New Roman"/>
          <w:color w:val="000000" w:themeColor="text1"/>
          <w:sz w:val="24"/>
          <w:szCs w:val="24"/>
        </w:rPr>
        <w:t>,</w:t>
      </w:r>
      <w:r w:rsidR="00EF4D5F" w:rsidRPr="00370E72">
        <w:rPr>
          <w:rFonts w:ascii="Times New Roman" w:hAnsi="Times New Roman" w:cs="Times New Roman"/>
          <w:color w:val="000000" w:themeColor="text1"/>
          <w:sz w:val="24"/>
          <w:szCs w:val="24"/>
        </w:rPr>
        <w:t xml:space="preserve"> ОАО «ЗПБО» в сумме </w:t>
      </w:r>
      <w:r w:rsidR="00370E72" w:rsidRPr="00370E72">
        <w:rPr>
          <w:rFonts w:ascii="Times New Roman" w:hAnsi="Times New Roman" w:cs="Times New Roman"/>
          <w:color w:val="000000" w:themeColor="text1"/>
          <w:sz w:val="24"/>
          <w:szCs w:val="24"/>
        </w:rPr>
        <w:t>20 132</w:t>
      </w:r>
      <w:r w:rsidR="00EF4D5F" w:rsidRPr="00370E72">
        <w:rPr>
          <w:rFonts w:ascii="Times New Roman" w:hAnsi="Times New Roman" w:cs="Times New Roman"/>
          <w:color w:val="000000" w:themeColor="text1"/>
          <w:sz w:val="24"/>
          <w:szCs w:val="24"/>
        </w:rPr>
        <w:t xml:space="preserve"> тыс. руб.; расходы на содержание и ремонт инженерных сетей в сумме </w:t>
      </w:r>
      <w:r w:rsidR="00370E72" w:rsidRPr="00370E72">
        <w:rPr>
          <w:rFonts w:ascii="Times New Roman" w:hAnsi="Times New Roman" w:cs="Times New Roman"/>
          <w:color w:val="000000" w:themeColor="text1"/>
          <w:sz w:val="24"/>
          <w:szCs w:val="24"/>
        </w:rPr>
        <w:t>1 972</w:t>
      </w:r>
      <w:r w:rsidR="00EF4D5F" w:rsidRPr="00370E72">
        <w:rPr>
          <w:rFonts w:ascii="Times New Roman" w:hAnsi="Times New Roman" w:cs="Times New Roman"/>
          <w:color w:val="000000" w:themeColor="text1"/>
          <w:sz w:val="24"/>
          <w:szCs w:val="24"/>
        </w:rPr>
        <w:t xml:space="preserve"> тыс. руб.; </w:t>
      </w:r>
    </w:p>
    <w:p w:rsidR="0045268E" w:rsidRPr="00C1137A" w:rsidRDefault="00EF24BE" w:rsidP="007D187F">
      <w:pPr>
        <w:tabs>
          <w:tab w:val="left" w:pos="7938"/>
        </w:tabs>
        <w:spacing w:after="0" w:line="240" w:lineRule="auto"/>
        <w:ind w:left="-142" w:right="-426" w:firstLine="426"/>
        <w:jc w:val="both"/>
        <w:rPr>
          <w:rFonts w:ascii="Times New Roman" w:hAnsi="Times New Roman" w:cs="Times New Roman"/>
          <w:b/>
          <w:color w:val="000000" w:themeColor="text1"/>
          <w:sz w:val="24"/>
          <w:szCs w:val="24"/>
        </w:rPr>
      </w:pPr>
      <w:r w:rsidRPr="00940E54">
        <w:rPr>
          <w:rFonts w:ascii="Times New Roman" w:hAnsi="Times New Roman" w:cs="Times New Roman"/>
          <w:b/>
          <w:color w:val="000000" w:themeColor="text1"/>
          <w:sz w:val="24"/>
          <w:szCs w:val="24"/>
        </w:rPr>
        <w:t>-</w:t>
      </w:r>
      <w:r w:rsidRPr="00940E54">
        <w:rPr>
          <w:rFonts w:ascii="Times New Roman" w:hAnsi="Times New Roman" w:cs="Times New Roman"/>
          <w:color w:val="000000" w:themeColor="text1"/>
          <w:sz w:val="24"/>
          <w:szCs w:val="24"/>
          <w:u w:val="single"/>
        </w:rPr>
        <w:t>по подразделу 0503 «Благоустройство»</w:t>
      </w:r>
      <w:r w:rsidRPr="00940E54">
        <w:rPr>
          <w:rFonts w:ascii="Times New Roman" w:hAnsi="Times New Roman" w:cs="Times New Roman"/>
          <w:b/>
          <w:color w:val="000000" w:themeColor="text1"/>
          <w:sz w:val="24"/>
          <w:szCs w:val="24"/>
        </w:rPr>
        <w:t>-</w:t>
      </w:r>
      <w:r w:rsidRPr="00940E54">
        <w:rPr>
          <w:rFonts w:ascii="Times New Roman" w:hAnsi="Times New Roman" w:cs="Times New Roman"/>
          <w:color w:val="000000" w:themeColor="text1"/>
          <w:sz w:val="24"/>
          <w:szCs w:val="24"/>
        </w:rPr>
        <w:t xml:space="preserve"> расходы в сумме </w:t>
      </w:r>
      <w:r w:rsidR="00940E54" w:rsidRPr="00940E54">
        <w:rPr>
          <w:rFonts w:ascii="Times New Roman" w:hAnsi="Times New Roman" w:cs="Times New Roman"/>
          <w:color w:val="000000" w:themeColor="text1"/>
          <w:sz w:val="24"/>
          <w:szCs w:val="24"/>
        </w:rPr>
        <w:t>78 233</w:t>
      </w:r>
      <w:r w:rsidRPr="00940E54">
        <w:rPr>
          <w:rFonts w:ascii="Times New Roman" w:hAnsi="Times New Roman" w:cs="Times New Roman"/>
          <w:color w:val="000000" w:themeColor="text1"/>
          <w:sz w:val="24"/>
          <w:szCs w:val="24"/>
        </w:rPr>
        <w:t xml:space="preserve">тыс. руб., </w:t>
      </w:r>
      <w:r w:rsidR="00D5292C" w:rsidRPr="00D5292C">
        <w:rPr>
          <w:rFonts w:ascii="Times New Roman" w:hAnsi="Times New Roman" w:cs="Times New Roman"/>
          <w:i/>
          <w:color w:val="000000" w:themeColor="text1"/>
          <w:sz w:val="24"/>
          <w:szCs w:val="24"/>
        </w:rPr>
        <w:t xml:space="preserve">согласно пояснительной записке, </w:t>
      </w:r>
      <w:r w:rsidRPr="00D5292C">
        <w:rPr>
          <w:rFonts w:ascii="Times New Roman" w:hAnsi="Times New Roman" w:cs="Times New Roman"/>
          <w:i/>
          <w:color w:val="000000" w:themeColor="text1"/>
          <w:sz w:val="24"/>
          <w:szCs w:val="24"/>
        </w:rPr>
        <w:t>из них</w:t>
      </w:r>
      <w:r w:rsidRPr="00940E54">
        <w:rPr>
          <w:rFonts w:ascii="Times New Roman" w:hAnsi="Times New Roman" w:cs="Times New Roman"/>
          <w:color w:val="000000" w:themeColor="text1"/>
          <w:sz w:val="24"/>
          <w:szCs w:val="24"/>
        </w:rPr>
        <w:t xml:space="preserve">: </w:t>
      </w:r>
      <w:r w:rsidR="00250A4A" w:rsidRPr="00940E54">
        <w:rPr>
          <w:rFonts w:ascii="Times New Roman" w:hAnsi="Times New Roman" w:cs="Times New Roman"/>
          <w:color w:val="000000" w:themeColor="text1"/>
          <w:sz w:val="24"/>
          <w:szCs w:val="24"/>
        </w:rPr>
        <w:t xml:space="preserve">на </w:t>
      </w:r>
      <w:r w:rsidR="0045268E" w:rsidRPr="00940E54">
        <w:rPr>
          <w:rFonts w:ascii="Times New Roman" w:hAnsi="Times New Roman" w:cs="Times New Roman"/>
          <w:color w:val="000000" w:themeColor="text1"/>
          <w:sz w:val="24"/>
          <w:szCs w:val="24"/>
        </w:rPr>
        <w:t>водоотведени</w:t>
      </w:r>
      <w:r w:rsidR="00250A4A" w:rsidRPr="00940E54">
        <w:rPr>
          <w:rFonts w:ascii="Times New Roman" w:hAnsi="Times New Roman" w:cs="Times New Roman"/>
          <w:color w:val="000000" w:themeColor="text1"/>
          <w:sz w:val="24"/>
          <w:szCs w:val="24"/>
        </w:rPr>
        <w:t>е</w:t>
      </w:r>
      <w:r w:rsidR="0045268E" w:rsidRPr="00940E54">
        <w:rPr>
          <w:rFonts w:ascii="Times New Roman" w:hAnsi="Times New Roman" w:cs="Times New Roman"/>
          <w:color w:val="000000" w:themeColor="text1"/>
          <w:sz w:val="24"/>
          <w:szCs w:val="24"/>
        </w:rPr>
        <w:t xml:space="preserve"> ливневых стоков в сумме </w:t>
      </w:r>
      <w:r w:rsidR="00940E54" w:rsidRPr="00940E54">
        <w:rPr>
          <w:rFonts w:ascii="Times New Roman" w:hAnsi="Times New Roman" w:cs="Times New Roman"/>
          <w:color w:val="000000" w:themeColor="text1"/>
          <w:sz w:val="24"/>
          <w:szCs w:val="24"/>
        </w:rPr>
        <w:t>1 639</w:t>
      </w:r>
      <w:r w:rsidR="0045268E" w:rsidRPr="00940E54">
        <w:rPr>
          <w:rFonts w:ascii="Times New Roman" w:hAnsi="Times New Roman" w:cs="Times New Roman"/>
          <w:color w:val="000000" w:themeColor="text1"/>
          <w:sz w:val="24"/>
          <w:szCs w:val="24"/>
        </w:rPr>
        <w:t xml:space="preserve"> тыс</w:t>
      </w:r>
      <w:proofErr w:type="gramStart"/>
      <w:r w:rsidR="0045268E" w:rsidRPr="00940E54">
        <w:rPr>
          <w:rFonts w:ascii="Times New Roman" w:hAnsi="Times New Roman" w:cs="Times New Roman"/>
          <w:color w:val="000000" w:themeColor="text1"/>
          <w:sz w:val="24"/>
          <w:szCs w:val="24"/>
        </w:rPr>
        <w:t>.р</w:t>
      </w:r>
      <w:proofErr w:type="gramEnd"/>
      <w:r w:rsidR="0045268E" w:rsidRPr="00940E54">
        <w:rPr>
          <w:rFonts w:ascii="Times New Roman" w:hAnsi="Times New Roman" w:cs="Times New Roman"/>
          <w:color w:val="000000" w:themeColor="text1"/>
          <w:sz w:val="24"/>
          <w:szCs w:val="24"/>
        </w:rPr>
        <w:t>уб.; улично</w:t>
      </w:r>
      <w:r w:rsidR="00453B24" w:rsidRPr="00940E54">
        <w:rPr>
          <w:rFonts w:ascii="Times New Roman" w:hAnsi="Times New Roman" w:cs="Times New Roman"/>
          <w:color w:val="000000" w:themeColor="text1"/>
          <w:sz w:val="24"/>
          <w:szCs w:val="24"/>
        </w:rPr>
        <w:t>е</w:t>
      </w:r>
      <w:r w:rsidR="0045268E" w:rsidRPr="00940E54">
        <w:rPr>
          <w:rFonts w:ascii="Times New Roman" w:hAnsi="Times New Roman" w:cs="Times New Roman"/>
          <w:color w:val="000000" w:themeColor="text1"/>
          <w:sz w:val="24"/>
          <w:szCs w:val="24"/>
        </w:rPr>
        <w:t xml:space="preserve"> освещени</w:t>
      </w:r>
      <w:r w:rsidR="00453B24" w:rsidRPr="00940E54">
        <w:rPr>
          <w:rFonts w:ascii="Times New Roman" w:hAnsi="Times New Roman" w:cs="Times New Roman"/>
          <w:color w:val="000000" w:themeColor="text1"/>
          <w:sz w:val="24"/>
          <w:szCs w:val="24"/>
        </w:rPr>
        <w:t>е</w:t>
      </w:r>
      <w:r w:rsidR="0045268E" w:rsidRPr="00940E54">
        <w:rPr>
          <w:rFonts w:ascii="Times New Roman" w:hAnsi="Times New Roman" w:cs="Times New Roman"/>
          <w:color w:val="000000" w:themeColor="text1"/>
          <w:sz w:val="24"/>
          <w:szCs w:val="24"/>
        </w:rPr>
        <w:t xml:space="preserve"> за январь-февраль</w:t>
      </w:r>
      <w:r w:rsidR="00940E54" w:rsidRPr="00940E54">
        <w:rPr>
          <w:rFonts w:ascii="Times New Roman" w:hAnsi="Times New Roman" w:cs="Times New Roman"/>
          <w:color w:val="000000" w:themeColor="text1"/>
          <w:sz w:val="24"/>
          <w:szCs w:val="24"/>
        </w:rPr>
        <w:t xml:space="preserve"> и частично март 2013г</w:t>
      </w:r>
      <w:r w:rsidR="00D5292C">
        <w:rPr>
          <w:rFonts w:ascii="Times New Roman" w:hAnsi="Times New Roman" w:cs="Times New Roman"/>
          <w:color w:val="000000" w:themeColor="text1"/>
          <w:sz w:val="24"/>
          <w:szCs w:val="24"/>
        </w:rPr>
        <w:t>ода</w:t>
      </w:r>
      <w:r w:rsidR="0045268E" w:rsidRPr="00940E54">
        <w:rPr>
          <w:rFonts w:ascii="Times New Roman" w:hAnsi="Times New Roman" w:cs="Times New Roman"/>
          <w:color w:val="000000" w:themeColor="text1"/>
          <w:sz w:val="24"/>
          <w:szCs w:val="24"/>
        </w:rPr>
        <w:t xml:space="preserve">в сумме </w:t>
      </w:r>
      <w:r w:rsidR="00940E54" w:rsidRPr="00940E54">
        <w:rPr>
          <w:rFonts w:ascii="Times New Roman" w:hAnsi="Times New Roman" w:cs="Times New Roman"/>
          <w:color w:val="000000" w:themeColor="text1"/>
          <w:sz w:val="24"/>
          <w:szCs w:val="24"/>
        </w:rPr>
        <w:t xml:space="preserve">46 492 </w:t>
      </w:r>
      <w:r w:rsidR="0045268E" w:rsidRPr="00940E54">
        <w:rPr>
          <w:rFonts w:ascii="Times New Roman" w:hAnsi="Times New Roman" w:cs="Times New Roman"/>
          <w:color w:val="000000" w:themeColor="text1"/>
          <w:sz w:val="24"/>
          <w:szCs w:val="24"/>
        </w:rPr>
        <w:t xml:space="preserve">тыс.руб. (в том числе: расходы по освещению магистральных улиц и дорог в сумме </w:t>
      </w:r>
      <w:r w:rsidR="00940E54" w:rsidRPr="00940E54">
        <w:rPr>
          <w:rFonts w:ascii="Times New Roman" w:hAnsi="Times New Roman" w:cs="Times New Roman"/>
          <w:color w:val="000000" w:themeColor="text1"/>
          <w:sz w:val="24"/>
          <w:szCs w:val="24"/>
        </w:rPr>
        <w:t>25 641</w:t>
      </w:r>
      <w:r w:rsidR="0045268E" w:rsidRPr="00940E54">
        <w:rPr>
          <w:rFonts w:ascii="Times New Roman" w:hAnsi="Times New Roman" w:cs="Times New Roman"/>
          <w:color w:val="000000" w:themeColor="text1"/>
          <w:sz w:val="24"/>
          <w:szCs w:val="24"/>
        </w:rPr>
        <w:t xml:space="preserve"> тыс.руб. и ремонтно-эксплуатационному обслуживанию сетей наружного освещения и освещению внутриквартальных улиц и дорог в сумме </w:t>
      </w:r>
      <w:r w:rsidR="00940E54" w:rsidRPr="00940E54">
        <w:rPr>
          <w:rFonts w:ascii="Times New Roman" w:hAnsi="Times New Roman" w:cs="Times New Roman"/>
          <w:color w:val="000000" w:themeColor="text1"/>
          <w:sz w:val="24"/>
          <w:szCs w:val="24"/>
        </w:rPr>
        <w:t>20 851</w:t>
      </w:r>
      <w:r w:rsidR="0045268E" w:rsidRPr="00940E54">
        <w:rPr>
          <w:rFonts w:ascii="Times New Roman" w:hAnsi="Times New Roman" w:cs="Times New Roman"/>
          <w:color w:val="000000" w:themeColor="text1"/>
          <w:sz w:val="24"/>
          <w:szCs w:val="24"/>
        </w:rPr>
        <w:t xml:space="preserve"> тыс</w:t>
      </w:r>
      <w:proofErr w:type="gramStart"/>
      <w:r w:rsidR="0045268E" w:rsidRPr="00940E54">
        <w:rPr>
          <w:rFonts w:ascii="Times New Roman" w:hAnsi="Times New Roman" w:cs="Times New Roman"/>
          <w:color w:val="000000" w:themeColor="text1"/>
          <w:sz w:val="24"/>
          <w:szCs w:val="24"/>
        </w:rPr>
        <w:t>.р</w:t>
      </w:r>
      <w:proofErr w:type="gramEnd"/>
      <w:r w:rsidR="0045268E" w:rsidRPr="00940E54">
        <w:rPr>
          <w:rFonts w:ascii="Times New Roman" w:hAnsi="Times New Roman" w:cs="Times New Roman"/>
          <w:color w:val="000000" w:themeColor="text1"/>
          <w:sz w:val="24"/>
          <w:szCs w:val="24"/>
        </w:rPr>
        <w:t>уб.);</w:t>
      </w:r>
      <w:r w:rsidR="0045268E" w:rsidRPr="00C1137A">
        <w:rPr>
          <w:rFonts w:ascii="Times New Roman" w:hAnsi="Times New Roman" w:cs="Times New Roman"/>
          <w:color w:val="000000" w:themeColor="text1"/>
          <w:sz w:val="24"/>
          <w:szCs w:val="24"/>
        </w:rPr>
        <w:t>содержани</w:t>
      </w:r>
      <w:r w:rsidR="00453B24" w:rsidRPr="00C1137A">
        <w:rPr>
          <w:rFonts w:ascii="Times New Roman" w:hAnsi="Times New Roman" w:cs="Times New Roman"/>
          <w:color w:val="000000" w:themeColor="text1"/>
          <w:sz w:val="24"/>
          <w:szCs w:val="24"/>
        </w:rPr>
        <w:t>е</w:t>
      </w:r>
      <w:r w:rsidR="0045268E" w:rsidRPr="00C1137A">
        <w:rPr>
          <w:rFonts w:ascii="Times New Roman" w:hAnsi="Times New Roman" w:cs="Times New Roman"/>
          <w:color w:val="000000" w:themeColor="text1"/>
          <w:sz w:val="24"/>
          <w:szCs w:val="24"/>
        </w:rPr>
        <w:t xml:space="preserve"> канализационно-насосных станций в сумме </w:t>
      </w:r>
      <w:r w:rsidR="00191247" w:rsidRPr="00C1137A">
        <w:rPr>
          <w:rFonts w:ascii="Times New Roman" w:hAnsi="Times New Roman" w:cs="Times New Roman"/>
          <w:color w:val="000000" w:themeColor="text1"/>
          <w:sz w:val="24"/>
          <w:szCs w:val="24"/>
        </w:rPr>
        <w:t>630</w:t>
      </w:r>
      <w:r w:rsidR="0045268E" w:rsidRPr="00C1137A">
        <w:rPr>
          <w:rFonts w:ascii="Times New Roman" w:hAnsi="Times New Roman" w:cs="Times New Roman"/>
          <w:color w:val="000000" w:themeColor="text1"/>
          <w:sz w:val="24"/>
          <w:szCs w:val="24"/>
        </w:rPr>
        <w:t xml:space="preserve"> тыс.руб.; </w:t>
      </w:r>
      <w:r w:rsidR="00191247" w:rsidRPr="00C1137A">
        <w:rPr>
          <w:rFonts w:ascii="Times New Roman" w:hAnsi="Times New Roman" w:cs="Times New Roman"/>
          <w:color w:val="000000" w:themeColor="text1"/>
          <w:sz w:val="24"/>
          <w:szCs w:val="24"/>
        </w:rPr>
        <w:t xml:space="preserve">сбор и доставка трупов в морг в сумме 630 тыс. руб.; </w:t>
      </w:r>
      <w:r w:rsidR="0045268E" w:rsidRPr="00C1137A">
        <w:rPr>
          <w:rFonts w:ascii="Times New Roman" w:hAnsi="Times New Roman" w:cs="Times New Roman"/>
          <w:color w:val="000000" w:themeColor="text1"/>
          <w:sz w:val="24"/>
          <w:szCs w:val="24"/>
        </w:rPr>
        <w:t>содержани</w:t>
      </w:r>
      <w:r w:rsidR="00453B24" w:rsidRPr="00C1137A">
        <w:rPr>
          <w:rFonts w:ascii="Times New Roman" w:hAnsi="Times New Roman" w:cs="Times New Roman"/>
          <w:color w:val="000000" w:themeColor="text1"/>
          <w:sz w:val="24"/>
          <w:szCs w:val="24"/>
        </w:rPr>
        <w:t>е</w:t>
      </w:r>
      <w:r w:rsidR="0045268E" w:rsidRPr="00C1137A">
        <w:rPr>
          <w:rFonts w:ascii="Times New Roman" w:hAnsi="Times New Roman" w:cs="Times New Roman"/>
          <w:color w:val="000000" w:themeColor="text1"/>
          <w:sz w:val="24"/>
          <w:szCs w:val="24"/>
        </w:rPr>
        <w:t xml:space="preserve"> мест погребения (мест захоронения) в сумме </w:t>
      </w:r>
      <w:r w:rsidR="00191247" w:rsidRPr="00C1137A">
        <w:rPr>
          <w:rFonts w:ascii="Times New Roman" w:hAnsi="Times New Roman" w:cs="Times New Roman"/>
          <w:color w:val="000000" w:themeColor="text1"/>
          <w:sz w:val="24"/>
          <w:szCs w:val="24"/>
        </w:rPr>
        <w:t>2 012</w:t>
      </w:r>
      <w:r w:rsidR="0045268E" w:rsidRPr="00C1137A">
        <w:rPr>
          <w:rFonts w:ascii="Times New Roman" w:hAnsi="Times New Roman" w:cs="Times New Roman"/>
          <w:color w:val="000000" w:themeColor="text1"/>
          <w:sz w:val="24"/>
          <w:szCs w:val="24"/>
        </w:rPr>
        <w:t xml:space="preserve"> тыс.руб.; комплексно</w:t>
      </w:r>
      <w:r w:rsidR="00453B24" w:rsidRPr="00C1137A">
        <w:rPr>
          <w:rFonts w:ascii="Times New Roman" w:hAnsi="Times New Roman" w:cs="Times New Roman"/>
          <w:color w:val="000000" w:themeColor="text1"/>
          <w:sz w:val="24"/>
          <w:szCs w:val="24"/>
        </w:rPr>
        <w:t>е</w:t>
      </w:r>
      <w:r w:rsidR="0045268E" w:rsidRPr="00C1137A">
        <w:rPr>
          <w:rFonts w:ascii="Times New Roman" w:hAnsi="Times New Roman" w:cs="Times New Roman"/>
          <w:color w:val="000000" w:themeColor="text1"/>
          <w:sz w:val="24"/>
          <w:szCs w:val="24"/>
        </w:rPr>
        <w:t xml:space="preserve"> содержани</w:t>
      </w:r>
      <w:r w:rsidR="00453B24" w:rsidRPr="00C1137A">
        <w:rPr>
          <w:rFonts w:ascii="Times New Roman" w:hAnsi="Times New Roman" w:cs="Times New Roman"/>
          <w:color w:val="000000" w:themeColor="text1"/>
          <w:sz w:val="24"/>
          <w:szCs w:val="24"/>
        </w:rPr>
        <w:t>е</w:t>
      </w:r>
      <w:r w:rsidR="0045268E" w:rsidRPr="00C1137A">
        <w:rPr>
          <w:rFonts w:ascii="Times New Roman" w:hAnsi="Times New Roman" w:cs="Times New Roman"/>
          <w:color w:val="000000" w:themeColor="text1"/>
          <w:sz w:val="24"/>
          <w:szCs w:val="24"/>
        </w:rPr>
        <w:t xml:space="preserve"> территорий жилых кварталов в сумме </w:t>
      </w:r>
      <w:r w:rsidR="00191247" w:rsidRPr="00C1137A">
        <w:rPr>
          <w:rFonts w:ascii="Times New Roman" w:hAnsi="Times New Roman" w:cs="Times New Roman"/>
          <w:color w:val="000000" w:themeColor="text1"/>
          <w:sz w:val="24"/>
          <w:szCs w:val="24"/>
        </w:rPr>
        <w:t>24 877</w:t>
      </w:r>
      <w:r w:rsidR="0045268E" w:rsidRPr="00C1137A">
        <w:rPr>
          <w:rFonts w:ascii="Times New Roman" w:hAnsi="Times New Roman" w:cs="Times New Roman"/>
          <w:color w:val="000000" w:themeColor="text1"/>
          <w:sz w:val="24"/>
          <w:szCs w:val="24"/>
        </w:rPr>
        <w:t xml:space="preserve"> тыс.</w:t>
      </w:r>
      <w:r w:rsidR="00191247" w:rsidRPr="00C1137A">
        <w:rPr>
          <w:rFonts w:ascii="Times New Roman" w:hAnsi="Times New Roman" w:cs="Times New Roman"/>
          <w:color w:val="000000" w:themeColor="text1"/>
          <w:sz w:val="24"/>
          <w:szCs w:val="24"/>
        </w:rPr>
        <w:t xml:space="preserve">руб.; </w:t>
      </w:r>
      <w:r w:rsidR="00C1137A" w:rsidRPr="00C1137A">
        <w:rPr>
          <w:rFonts w:ascii="Times New Roman" w:hAnsi="Times New Roman" w:cs="Times New Roman"/>
          <w:color w:val="000000" w:themeColor="text1"/>
          <w:sz w:val="24"/>
          <w:szCs w:val="24"/>
        </w:rPr>
        <w:t>праздничное оформление территорий г.о. и санитарная очистка в сумме 1 892 тыс. руб.</w:t>
      </w:r>
      <w:r w:rsidR="00D5292C">
        <w:rPr>
          <w:rFonts w:ascii="Times New Roman" w:hAnsi="Times New Roman" w:cs="Times New Roman"/>
          <w:color w:val="000000" w:themeColor="text1"/>
          <w:sz w:val="24"/>
          <w:szCs w:val="24"/>
        </w:rPr>
        <w:t>;</w:t>
      </w:r>
    </w:p>
    <w:p w:rsidR="004917F0" w:rsidRDefault="00EF24BE" w:rsidP="007D187F">
      <w:pPr>
        <w:spacing w:after="60" w:line="240" w:lineRule="auto"/>
        <w:ind w:left="-142" w:right="-426" w:firstLine="426"/>
        <w:jc w:val="both"/>
        <w:rPr>
          <w:rFonts w:ascii="Times New Roman" w:hAnsi="Times New Roman" w:cs="Times New Roman"/>
          <w:color w:val="000000" w:themeColor="text1"/>
          <w:sz w:val="24"/>
          <w:szCs w:val="24"/>
        </w:rPr>
      </w:pPr>
      <w:r w:rsidRPr="002D260B">
        <w:rPr>
          <w:rFonts w:ascii="Times New Roman" w:hAnsi="Times New Roman" w:cs="Times New Roman"/>
          <w:b/>
          <w:color w:val="000000" w:themeColor="text1"/>
          <w:sz w:val="24"/>
          <w:szCs w:val="24"/>
        </w:rPr>
        <w:t>-</w:t>
      </w:r>
      <w:r w:rsidRPr="002D260B">
        <w:rPr>
          <w:rFonts w:ascii="Times New Roman" w:hAnsi="Times New Roman" w:cs="Times New Roman"/>
          <w:color w:val="000000" w:themeColor="text1"/>
          <w:sz w:val="24"/>
          <w:szCs w:val="24"/>
          <w:u w:val="single"/>
        </w:rPr>
        <w:t>по подразделу 0505 «Другие вопросы в области жилищно-коммунального хозяйства</w:t>
      </w:r>
      <w:proofErr w:type="gramStart"/>
      <w:r w:rsidRPr="002D260B">
        <w:rPr>
          <w:rFonts w:ascii="Times New Roman" w:hAnsi="Times New Roman" w:cs="Times New Roman"/>
          <w:color w:val="000000" w:themeColor="text1"/>
          <w:sz w:val="24"/>
          <w:szCs w:val="24"/>
          <w:u w:val="single"/>
        </w:rPr>
        <w:t>»</w:t>
      </w:r>
      <w:r w:rsidRPr="002D260B">
        <w:rPr>
          <w:rFonts w:ascii="Times New Roman" w:hAnsi="Times New Roman" w:cs="Times New Roman"/>
          <w:b/>
          <w:color w:val="000000" w:themeColor="text1"/>
          <w:sz w:val="24"/>
          <w:szCs w:val="24"/>
        </w:rPr>
        <w:t>-</w:t>
      </w:r>
      <w:proofErr w:type="gramEnd"/>
      <w:r w:rsidR="00C1137A" w:rsidRPr="002D260B">
        <w:rPr>
          <w:rFonts w:ascii="Times New Roman" w:hAnsi="Times New Roman" w:cs="Times New Roman"/>
          <w:bCs/>
          <w:color w:val="000000" w:themeColor="text1"/>
          <w:sz w:val="24"/>
          <w:szCs w:val="24"/>
        </w:rPr>
        <w:t>субсидии на возмещение нормативных затрат</w:t>
      </w:r>
      <w:r w:rsidR="00D5292C">
        <w:rPr>
          <w:rFonts w:ascii="Times New Roman" w:hAnsi="Times New Roman" w:cs="Times New Roman"/>
          <w:bCs/>
          <w:color w:val="000000" w:themeColor="text1"/>
          <w:sz w:val="24"/>
          <w:szCs w:val="24"/>
        </w:rPr>
        <w:t>,</w:t>
      </w:r>
      <w:r w:rsidR="00D5292C" w:rsidRPr="00D5292C">
        <w:rPr>
          <w:rFonts w:ascii="Times New Roman" w:hAnsi="Times New Roman" w:cs="Times New Roman"/>
          <w:color w:val="000000" w:themeColor="text1"/>
          <w:sz w:val="24"/>
          <w:szCs w:val="24"/>
        </w:rPr>
        <w:t>связанных с оказанием ими в соответствии с муниципальным заданием муниципальных услуг (выполнение работ)</w:t>
      </w:r>
      <w:r w:rsidR="00D5292C">
        <w:rPr>
          <w:rFonts w:ascii="Times New Roman" w:hAnsi="Times New Roman" w:cs="Times New Roman"/>
          <w:color w:val="000000" w:themeColor="text1"/>
          <w:sz w:val="24"/>
          <w:szCs w:val="24"/>
        </w:rPr>
        <w:t>,</w:t>
      </w:r>
      <w:r w:rsidRPr="002D260B">
        <w:rPr>
          <w:rFonts w:ascii="Times New Roman" w:hAnsi="Times New Roman" w:cs="Times New Roman"/>
          <w:color w:val="000000" w:themeColor="text1"/>
          <w:sz w:val="24"/>
          <w:szCs w:val="24"/>
        </w:rPr>
        <w:t xml:space="preserve">в сумме </w:t>
      </w:r>
      <w:r w:rsidR="00C1137A" w:rsidRPr="002D260B">
        <w:rPr>
          <w:rFonts w:ascii="Times New Roman" w:hAnsi="Times New Roman" w:cs="Times New Roman"/>
          <w:color w:val="000000" w:themeColor="text1"/>
          <w:sz w:val="24"/>
          <w:szCs w:val="24"/>
        </w:rPr>
        <w:t>20 045</w:t>
      </w:r>
      <w:r w:rsidRPr="002D260B">
        <w:rPr>
          <w:rFonts w:ascii="Times New Roman" w:hAnsi="Times New Roman" w:cs="Times New Roman"/>
          <w:color w:val="000000" w:themeColor="text1"/>
          <w:sz w:val="24"/>
          <w:szCs w:val="24"/>
        </w:rPr>
        <w:t xml:space="preserve"> тыс. руб.</w:t>
      </w:r>
      <w:r w:rsidR="00C1137A" w:rsidRPr="002D260B">
        <w:rPr>
          <w:rFonts w:ascii="Times New Roman" w:hAnsi="Times New Roman" w:cs="Times New Roman"/>
          <w:color w:val="000000" w:themeColor="text1"/>
          <w:sz w:val="24"/>
          <w:szCs w:val="24"/>
        </w:rPr>
        <w:t xml:space="preserve">, в том </w:t>
      </w:r>
      <w:proofErr w:type="spellStart"/>
      <w:r w:rsidR="00C1137A" w:rsidRPr="002D260B">
        <w:rPr>
          <w:rFonts w:ascii="Times New Roman" w:hAnsi="Times New Roman" w:cs="Times New Roman"/>
          <w:color w:val="000000" w:themeColor="text1"/>
          <w:sz w:val="24"/>
          <w:szCs w:val="24"/>
        </w:rPr>
        <w:t>числе:</w:t>
      </w:r>
      <w:r w:rsidR="004917F0" w:rsidRPr="002D260B">
        <w:rPr>
          <w:rFonts w:ascii="Times New Roman" w:hAnsi="Times New Roman" w:cs="Times New Roman"/>
          <w:color w:val="000000" w:themeColor="text1"/>
          <w:sz w:val="24"/>
          <w:szCs w:val="24"/>
        </w:rPr>
        <w:t>МБУ</w:t>
      </w:r>
      <w:proofErr w:type="spellEnd"/>
      <w:r w:rsidR="004917F0" w:rsidRPr="002D260B">
        <w:rPr>
          <w:rFonts w:ascii="Times New Roman" w:hAnsi="Times New Roman" w:cs="Times New Roman"/>
          <w:color w:val="000000" w:themeColor="text1"/>
          <w:sz w:val="24"/>
          <w:szCs w:val="24"/>
        </w:rPr>
        <w:t xml:space="preserve"> «Зеленстрой» в сумме 4 967 тыс. руб.; МБУ г.о. Тольятти «Парки города» в сумме 3 256 тыс. руб.; МБУ СБО «Лазурное»в сумме 950 тыс. руб. </w:t>
      </w:r>
    </w:p>
    <w:p w:rsidR="00713DCD" w:rsidRPr="00425D69" w:rsidRDefault="00713DCD" w:rsidP="007D187F">
      <w:pPr>
        <w:spacing w:after="60" w:line="240" w:lineRule="auto"/>
        <w:ind w:left="-142" w:right="-426" w:firstLine="426"/>
        <w:jc w:val="both"/>
        <w:rPr>
          <w:rFonts w:ascii="Times New Roman" w:hAnsi="Times New Roman" w:cs="Times New Roman"/>
          <w:color w:val="000000" w:themeColor="text1"/>
          <w:sz w:val="24"/>
          <w:szCs w:val="24"/>
        </w:rPr>
      </w:pPr>
      <w:r w:rsidRPr="00713DCD">
        <w:rPr>
          <w:rFonts w:ascii="Times New Roman" w:hAnsi="Times New Roman" w:cs="Times New Roman"/>
          <w:b/>
          <w:color w:val="000000" w:themeColor="text1"/>
          <w:sz w:val="24"/>
          <w:szCs w:val="24"/>
        </w:rPr>
        <w:lastRenderedPageBreak/>
        <w:t>- Департамент информационных</w:t>
      </w:r>
      <w:r w:rsidR="00425D69">
        <w:rPr>
          <w:rFonts w:ascii="Times New Roman" w:hAnsi="Times New Roman" w:cs="Times New Roman"/>
          <w:b/>
          <w:color w:val="000000" w:themeColor="text1"/>
          <w:sz w:val="24"/>
          <w:szCs w:val="24"/>
        </w:rPr>
        <w:t xml:space="preserve"> технологий мэрии – </w:t>
      </w:r>
      <w:r w:rsidR="00425D69" w:rsidRPr="00425D69">
        <w:rPr>
          <w:rFonts w:ascii="Times New Roman" w:hAnsi="Times New Roman" w:cs="Times New Roman"/>
          <w:color w:val="000000" w:themeColor="text1"/>
          <w:sz w:val="24"/>
          <w:szCs w:val="24"/>
        </w:rPr>
        <w:t>расходы исполнены в сумме 27 573 тыс. руб. (1 561 тыс.руб. средства вышестоящего бюджета), из них:</w:t>
      </w:r>
    </w:p>
    <w:p w:rsidR="00713DCD" w:rsidRDefault="00713DCD" w:rsidP="007D187F">
      <w:pPr>
        <w:spacing w:after="60" w:line="240" w:lineRule="auto"/>
        <w:ind w:left="-142" w:right="-426" w:firstLine="426"/>
        <w:jc w:val="both"/>
        <w:rPr>
          <w:rFonts w:ascii="Times New Roman" w:hAnsi="Times New Roman" w:cs="Times New Roman"/>
          <w:sz w:val="24"/>
          <w:szCs w:val="24"/>
        </w:rPr>
      </w:pPr>
      <w:r w:rsidRPr="00713DCD">
        <w:rPr>
          <w:rFonts w:ascii="Times New Roman" w:hAnsi="Times New Roman" w:cs="Times New Roman"/>
          <w:b/>
          <w:color w:val="000000" w:themeColor="text1"/>
          <w:sz w:val="24"/>
          <w:szCs w:val="24"/>
          <w:u w:val="single"/>
        </w:rPr>
        <w:t>-</w:t>
      </w:r>
      <w:r w:rsidRPr="00713DCD">
        <w:rPr>
          <w:rFonts w:ascii="Times New Roman" w:hAnsi="Times New Roman" w:cs="Times New Roman"/>
          <w:color w:val="000000" w:themeColor="text1"/>
          <w:sz w:val="24"/>
          <w:szCs w:val="24"/>
          <w:u w:val="single"/>
        </w:rPr>
        <w:t xml:space="preserve"> по подразделу 0104 </w:t>
      </w:r>
      <w:r w:rsidRPr="00713DCD">
        <w:rPr>
          <w:rFonts w:ascii="Times New Roman" w:hAnsi="Times New Roman" w:cs="Times New Roman"/>
          <w:sz w:val="24"/>
          <w:szCs w:val="24"/>
          <w:u w:val="single"/>
        </w:rPr>
        <w:t>«</w:t>
      </w:r>
      <w:r w:rsidRPr="00713DCD">
        <w:rPr>
          <w:rFonts w:ascii="Times New Roman" w:hAnsi="Times New Roman" w:cs="Times New Roman"/>
          <w:bCs/>
          <w:sz w:val="24"/>
          <w:szCs w:val="24"/>
          <w:u w:val="single"/>
        </w:rPr>
        <w:t>Функционирование Правительства РФ, высших органов исполнительной власти субъектов РФ, местных администраций»</w:t>
      </w:r>
      <w:r w:rsidR="00D5292C">
        <w:rPr>
          <w:rFonts w:ascii="Times New Roman" w:hAnsi="Times New Roman" w:cs="Times New Roman"/>
          <w:sz w:val="24"/>
          <w:szCs w:val="24"/>
        </w:rPr>
        <w:t xml:space="preserve">- </w:t>
      </w:r>
      <w:r>
        <w:rPr>
          <w:rFonts w:ascii="Times New Roman" w:hAnsi="Times New Roman" w:cs="Times New Roman"/>
          <w:sz w:val="24"/>
          <w:szCs w:val="24"/>
        </w:rPr>
        <w:t>в сумме 1 426 тыс. руб. (179 тыс. руб. средства выш</w:t>
      </w:r>
      <w:r w:rsidR="00D5292C">
        <w:rPr>
          <w:rFonts w:ascii="Times New Roman" w:hAnsi="Times New Roman" w:cs="Times New Roman"/>
          <w:sz w:val="24"/>
          <w:szCs w:val="24"/>
        </w:rPr>
        <w:t>е</w:t>
      </w:r>
      <w:r w:rsidR="00D5292C" w:rsidRPr="00425D69">
        <w:rPr>
          <w:rFonts w:ascii="Times New Roman" w:hAnsi="Times New Roman" w:cs="Times New Roman"/>
          <w:color w:val="000000" w:themeColor="text1"/>
          <w:sz w:val="24"/>
          <w:szCs w:val="24"/>
        </w:rPr>
        <w:t>стоящего</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юджета) </w:t>
      </w:r>
      <w:r w:rsidR="00D5292C">
        <w:rPr>
          <w:rFonts w:ascii="Times New Roman" w:hAnsi="Times New Roman" w:cs="Times New Roman"/>
          <w:sz w:val="24"/>
          <w:szCs w:val="24"/>
        </w:rPr>
        <w:t xml:space="preserve">- </w:t>
      </w:r>
      <w:r w:rsidRPr="00713DCD">
        <w:rPr>
          <w:rFonts w:ascii="Times New Roman" w:hAnsi="Times New Roman" w:cs="Times New Roman"/>
          <w:sz w:val="24"/>
          <w:szCs w:val="24"/>
        </w:rPr>
        <w:t>на связь, обслуживание компьютерной техники и программное обеспечение структурных подразделений  мэрии</w:t>
      </w:r>
      <w:r w:rsidR="005B5BD2">
        <w:rPr>
          <w:rFonts w:ascii="Times New Roman" w:hAnsi="Times New Roman" w:cs="Times New Roman"/>
          <w:sz w:val="24"/>
          <w:szCs w:val="24"/>
        </w:rPr>
        <w:t>;</w:t>
      </w:r>
    </w:p>
    <w:p w:rsidR="005B5BD2" w:rsidRDefault="005B5BD2" w:rsidP="007D187F">
      <w:pPr>
        <w:spacing w:after="60" w:line="240" w:lineRule="auto"/>
        <w:ind w:left="-142" w:right="-426" w:firstLine="426"/>
        <w:jc w:val="both"/>
        <w:rPr>
          <w:rFonts w:ascii="Times New Roman" w:hAnsi="Times New Roman" w:cs="Times New Roman"/>
          <w:color w:val="000000" w:themeColor="text1"/>
          <w:sz w:val="24"/>
          <w:szCs w:val="24"/>
        </w:rPr>
      </w:pPr>
      <w:r w:rsidRPr="005B5BD2">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по подразделу 0408 «Транспорт»</w:t>
      </w:r>
      <w:r w:rsidR="003E1A75">
        <w:rPr>
          <w:rFonts w:ascii="Times New Roman" w:hAnsi="Times New Roman" w:cs="Times New Roman"/>
          <w:color w:val="000000" w:themeColor="text1"/>
          <w:sz w:val="24"/>
          <w:szCs w:val="24"/>
        </w:rPr>
        <w:t xml:space="preserve">расходы на субсидии </w:t>
      </w:r>
      <w:r>
        <w:rPr>
          <w:rFonts w:ascii="Times New Roman" w:hAnsi="Times New Roman" w:cs="Times New Roman"/>
          <w:color w:val="000000" w:themeColor="text1"/>
          <w:sz w:val="24"/>
          <w:szCs w:val="24"/>
        </w:rPr>
        <w:t>МБУ «Городской информационный мониторинговый центр» исполнены в сумме 3 093 тыс. руб.</w:t>
      </w:r>
      <w:r w:rsidR="003E1A75">
        <w:rPr>
          <w:rFonts w:ascii="Times New Roman" w:hAnsi="Times New Roman" w:cs="Times New Roman"/>
          <w:color w:val="000000" w:themeColor="text1"/>
          <w:sz w:val="24"/>
          <w:szCs w:val="24"/>
        </w:rPr>
        <w:t>, из них н</w:t>
      </w:r>
      <w:r w:rsidR="003E1A75" w:rsidRPr="002D260B">
        <w:rPr>
          <w:rFonts w:ascii="Times New Roman" w:hAnsi="Times New Roman" w:cs="Times New Roman"/>
          <w:bCs/>
          <w:color w:val="000000" w:themeColor="text1"/>
          <w:sz w:val="24"/>
          <w:szCs w:val="24"/>
        </w:rPr>
        <w:t>а возмещение нормативных затрат</w:t>
      </w:r>
      <w:r w:rsidR="003E1A75">
        <w:rPr>
          <w:rFonts w:ascii="Times New Roman" w:hAnsi="Times New Roman" w:cs="Times New Roman"/>
          <w:bCs/>
          <w:color w:val="000000" w:themeColor="text1"/>
          <w:sz w:val="24"/>
          <w:szCs w:val="24"/>
        </w:rPr>
        <w:t>,</w:t>
      </w:r>
      <w:r w:rsidR="003E1A75" w:rsidRPr="00D5292C">
        <w:rPr>
          <w:rFonts w:ascii="Times New Roman" w:hAnsi="Times New Roman" w:cs="Times New Roman"/>
          <w:color w:val="000000" w:themeColor="text1"/>
          <w:sz w:val="24"/>
          <w:szCs w:val="24"/>
        </w:rPr>
        <w:t>связанных с оказанием в соответствии с муниципальным заданием муниципальных услуг (выполнение работ)</w:t>
      </w:r>
      <w:r w:rsidR="003E1A75">
        <w:rPr>
          <w:rFonts w:ascii="Times New Roman" w:hAnsi="Times New Roman" w:cs="Times New Roman"/>
          <w:color w:val="000000" w:themeColor="text1"/>
          <w:sz w:val="24"/>
          <w:szCs w:val="24"/>
        </w:rPr>
        <w:t>,</w:t>
      </w:r>
      <w:r w:rsidR="003E1A75" w:rsidRPr="002D260B">
        <w:rPr>
          <w:rFonts w:ascii="Times New Roman" w:hAnsi="Times New Roman" w:cs="Times New Roman"/>
          <w:color w:val="000000" w:themeColor="text1"/>
          <w:sz w:val="24"/>
          <w:szCs w:val="24"/>
        </w:rPr>
        <w:t xml:space="preserve">в сумме </w:t>
      </w:r>
      <w:r w:rsidR="003E1A75">
        <w:rPr>
          <w:rFonts w:ascii="Times New Roman" w:hAnsi="Times New Roman" w:cs="Times New Roman"/>
          <w:color w:val="000000" w:themeColor="text1"/>
          <w:sz w:val="24"/>
          <w:szCs w:val="24"/>
        </w:rPr>
        <w:t xml:space="preserve">1 627 </w:t>
      </w:r>
      <w:r w:rsidR="003E1A75" w:rsidRPr="002D260B">
        <w:rPr>
          <w:rFonts w:ascii="Times New Roman" w:hAnsi="Times New Roman" w:cs="Times New Roman"/>
          <w:color w:val="000000" w:themeColor="text1"/>
          <w:sz w:val="24"/>
          <w:szCs w:val="24"/>
        </w:rPr>
        <w:t>тыс. руб.,</w:t>
      </w:r>
      <w:r w:rsidR="003E1A75">
        <w:rPr>
          <w:rFonts w:ascii="Times New Roman" w:hAnsi="Times New Roman" w:cs="Times New Roman"/>
          <w:color w:val="000000" w:themeColor="text1"/>
          <w:sz w:val="24"/>
          <w:szCs w:val="24"/>
        </w:rPr>
        <w:t xml:space="preserve"> на иные цели – 1 466 тыс. руб.</w:t>
      </w:r>
    </w:p>
    <w:p w:rsidR="005B5BD2" w:rsidRDefault="005B5BD2" w:rsidP="007D187F">
      <w:pPr>
        <w:pStyle w:val="22"/>
        <w:spacing w:after="0" w:line="240" w:lineRule="auto"/>
        <w:ind w:left="-142" w:right="-426" w:firstLine="426"/>
        <w:jc w:val="both"/>
        <w:rPr>
          <w:rFonts w:ascii="Times New Roman" w:hAnsi="Times New Roman" w:cs="Times New Roman"/>
          <w:sz w:val="24"/>
          <w:szCs w:val="24"/>
        </w:rPr>
      </w:pPr>
      <w:r w:rsidRPr="005B5BD2">
        <w:rPr>
          <w:rFonts w:ascii="Times New Roman" w:hAnsi="Times New Roman" w:cs="Times New Roman"/>
          <w:color w:val="000000" w:themeColor="text1"/>
          <w:sz w:val="24"/>
          <w:szCs w:val="24"/>
          <w:u w:val="single"/>
        </w:rPr>
        <w:t xml:space="preserve">- по подразделу 1001 «Пенсионное обеспечение» </w:t>
      </w:r>
      <w:r w:rsidR="003E1A75">
        <w:rPr>
          <w:rFonts w:ascii="Times New Roman" w:hAnsi="Times New Roman" w:cs="Times New Roman"/>
          <w:color w:val="000000" w:themeColor="text1"/>
          <w:sz w:val="24"/>
          <w:szCs w:val="24"/>
          <w:u w:val="single"/>
        </w:rPr>
        <w:t xml:space="preserve">- </w:t>
      </w:r>
      <w:r w:rsidR="003E1A75">
        <w:rPr>
          <w:rFonts w:ascii="Times New Roman" w:hAnsi="Times New Roman" w:cs="Times New Roman"/>
          <w:sz w:val="24"/>
          <w:szCs w:val="24"/>
        </w:rPr>
        <w:t xml:space="preserve">в сумме 5 431 тыс. руб. </w:t>
      </w:r>
      <w:r>
        <w:rPr>
          <w:rFonts w:ascii="Times New Roman" w:hAnsi="Times New Roman" w:cs="Times New Roman"/>
          <w:bCs/>
          <w:iCs/>
          <w:sz w:val="24"/>
          <w:szCs w:val="24"/>
        </w:rPr>
        <w:t>на выплату</w:t>
      </w:r>
      <w:r w:rsidRPr="005B5BD2">
        <w:rPr>
          <w:rFonts w:ascii="Times New Roman" w:hAnsi="Times New Roman" w:cs="Times New Roman"/>
          <w:bCs/>
          <w:iCs/>
          <w:sz w:val="24"/>
          <w:szCs w:val="24"/>
        </w:rPr>
        <w:t xml:space="preserve"> ежемесячной доплаты к государственным пенсиям муниципальным служащим</w:t>
      </w:r>
      <w:r w:rsidR="003E1A75">
        <w:rPr>
          <w:rFonts w:ascii="Times New Roman" w:hAnsi="Times New Roman" w:cs="Times New Roman"/>
          <w:sz w:val="24"/>
          <w:szCs w:val="24"/>
        </w:rPr>
        <w:t>;</w:t>
      </w:r>
    </w:p>
    <w:p w:rsidR="00212746" w:rsidRPr="00212746" w:rsidRDefault="00AD1709" w:rsidP="007D187F">
      <w:pPr>
        <w:pStyle w:val="22"/>
        <w:spacing w:line="240" w:lineRule="auto"/>
        <w:ind w:left="-142" w:right="-426" w:firstLine="426"/>
        <w:jc w:val="both"/>
        <w:rPr>
          <w:rFonts w:ascii="Times New Roman" w:hAnsi="Times New Roman" w:cs="Times New Roman"/>
          <w:sz w:val="24"/>
          <w:szCs w:val="24"/>
        </w:rPr>
      </w:pPr>
      <w:r w:rsidRPr="00212746">
        <w:rPr>
          <w:rFonts w:ascii="Times New Roman" w:hAnsi="Times New Roman" w:cs="Times New Roman"/>
          <w:color w:val="000000" w:themeColor="text1"/>
          <w:sz w:val="24"/>
          <w:szCs w:val="24"/>
          <w:u w:val="single"/>
        </w:rPr>
        <w:t xml:space="preserve">- по подразделу 1002 «Социальное обслуживание населения», 1003 «Социальное обеспечение населения», 1006 «Другие вопросы в области социальной политики» </w:t>
      </w:r>
      <w:r w:rsidRPr="00212746">
        <w:rPr>
          <w:rFonts w:ascii="Times New Roman" w:hAnsi="Times New Roman" w:cs="Times New Roman"/>
          <w:color w:val="000000" w:themeColor="text1"/>
          <w:sz w:val="24"/>
          <w:szCs w:val="24"/>
        </w:rPr>
        <w:t>исполнены в сумме 17</w:t>
      </w:r>
      <w:r w:rsidR="00BC08C8" w:rsidRPr="00212746">
        <w:rPr>
          <w:rFonts w:ascii="Times New Roman" w:hAnsi="Times New Roman" w:cs="Times New Roman"/>
          <w:color w:val="000000" w:themeColor="text1"/>
          <w:sz w:val="24"/>
          <w:szCs w:val="24"/>
        </w:rPr>
        <w:t> </w:t>
      </w:r>
      <w:r w:rsidRPr="00212746">
        <w:rPr>
          <w:rFonts w:ascii="Times New Roman" w:hAnsi="Times New Roman" w:cs="Times New Roman"/>
          <w:color w:val="000000" w:themeColor="text1"/>
          <w:sz w:val="24"/>
          <w:szCs w:val="24"/>
        </w:rPr>
        <w:t>623</w:t>
      </w:r>
      <w:r w:rsidR="00BC08C8" w:rsidRPr="00212746">
        <w:rPr>
          <w:rFonts w:ascii="Times New Roman" w:hAnsi="Times New Roman" w:cs="Times New Roman"/>
          <w:color w:val="000000" w:themeColor="text1"/>
          <w:sz w:val="24"/>
          <w:szCs w:val="24"/>
        </w:rPr>
        <w:t xml:space="preserve"> тыс. руб., в том числе: </w:t>
      </w:r>
      <w:r w:rsidR="00212746">
        <w:rPr>
          <w:rFonts w:ascii="Times New Roman" w:hAnsi="Times New Roman" w:cs="Times New Roman"/>
          <w:bCs/>
          <w:iCs/>
          <w:sz w:val="24"/>
          <w:szCs w:val="24"/>
        </w:rPr>
        <w:t xml:space="preserve">расходы </w:t>
      </w:r>
      <w:r w:rsidR="00212746" w:rsidRPr="00212746">
        <w:rPr>
          <w:rFonts w:ascii="Times New Roman" w:hAnsi="Times New Roman" w:cs="Times New Roman"/>
          <w:sz w:val="24"/>
          <w:szCs w:val="24"/>
        </w:rPr>
        <w:t>на возмещение нормативных затрат, связанных с оказанием в соответствии с муниципальным заданием муниципальных услуг (выполнение работ)</w:t>
      </w:r>
      <w:proofErr w:type="gramStart"/>
      <w:r w:rsidR="00B65D97">
        <w:rPr>
          <w:rFonts w:ascii="Times New Roman" w:hAnsi="Times New Roman" w:cs="Times New Roman"/>
          <w:sz w:val="24"/>
          <w:szCs w:val="24"/>
        </w:rPr>
        <w:t>,</w:t>
      </w:r>
      <w:r w:rsidR="00B82750" w:rsidRPr="00212746">
        <w:rPr>
          <w:rFonts w:ascii="Times New Roman" w:hAnsi="Times New Roman" w:cs="Times New Roman"/>
          <w:sz w:val="24"/>
          <w:szCs w:val="24"/>
        </w:rPr>
        <w:t>М</w:t>
      </w:r>
      <w:proofErr w:type="gramEnd"/>
      <w:r w:rsidR="00B82750" w:rsidRPr="00212746">
        <w:rPr>
          <w:rFonts w:ascii="Times New Roman" w:hAnsi="Times New Roman" w:cs="Times New Roman"/>
          <w:sz w:val="24"/>
          <w:szCs w:val="24"/>
        </w:rPr>
        <w:t>БУ «МФЦ»</w:t>
      </w:r>
      <w:r w:rsidR="00212746">
        <w:rPr>
          <w:rFonts w:ascii="Times New Roman" w:hAnsi="Times New Roman" w:cs="Times New Roman"/>
          <w:sz w:val="24"/>
          <w:szCs w:val="24"/>
        </w:rPr>
        <w:t>в сумме</w:t>
      </w:r>
      <w:r w:rsidR="00212746" w:rsidRPr="00212746">
        <w:rPr>
          <w:rFonts w:ascii="Times New Roman" w:hAnsi="Times New Roman" w:cs="Times New Roman"/>
          <w:sz w:val="24"/>
          <w:szCs w:val="24"/>
        </w:rPr>
        <w:t xml:space="preserve"> 13 006 </w:t>
      </w:r>
      <w:r w:rsidR="00212746" w:rsidRPr="00212746">
        <w:rPr>
          <w:rFonts w:ascii="Times New Roman" w:hAnsi="Times New Roman" w:cs="Times New Roman"/>
          <w:bCs/>
          <w:iCs/>
          <w:sz w:val="24"/>
          <w:szCs w:val="24"/>
        </w:rPr>
        <w:t xml:space="preserve">тыс. руб. </w:t>
      </w:r>
      <w:r w:rsidR="00212746">
        <w:rPr>
          <w:rFonts w:ascii="Times New Roman" w:hAnsi="Times New Roman" w:cs="Times New Roman"/>
          <w:bCs/>
          <w:iCs/>
          <w:sz w:val="24"/>
          <w:szCs w:val="24"/>
        </w:rPr>
        <w:t>(</w:t>
      </w:r>
      <w:r w:rsidR="00212746" w:rsidRPr="00212746">
        <w:rPr>
          <w:rFonts w:ascii="Times New Roman" w:hAnsi="Times New Roman" w:cs="Times New Roman"/>
          <w:bCs/>
          <w:iCs/>
          <w:sz w:val="24"/>
          <w:szCs w:val="24"/>
        </w:rPr>
        <w:t>в том числе за сче</w:t>
      </w:r>
      <w:r w:rsidR="00B82750">
        <w:rPr>
          <w:rFonts w:ascii="Times New Roman" w:hAnsi="Times New Roman" w:cs="Times New Roman"/>
          <w:bCs/>
          <w:iCs/>
          <w:sz w:val="24"/>
          <w:szCs w:val="24"/>
        </w:rPr>
        <w:t>т средств вышестоящего бюджета в сумме</w:t>
      </w:r>
      <w:r w:rsidR="00212746" w:rsidRPr="00212746">
        <w:rPr>
          <w:rFonts w:ascii="Times New Roman" w:hAnsi="Times New Roman" w:cs="Times New Roman"/>
          <w:bCs/>
          <w:iCs/>
          <w:sz w:val="24"/>
          <w:szCs w:val="24"/>
        </w:rPr>
        <w:t xml:space="preserve"> 1 382 тыс. руб.</w:t>
      </w:r>
      <w:r w:rsidR="00B82750">
        <w:rPr>
          <w:rFonts w:ascii="Times New Roman" w:hAnsi="Times New Roman" w:cs="Times New Roman"/>
          <w:bCs/>
          <w:iCs/>
          <w:sz w:val="24"/>
          <w:szCs w:val="24"/>
        </w:rPr>
        <w:t>)</w:t>
      </w:r>
      <w:r w:rsidR="00B82750">
        <w:rPr>
          <w:rFonts w:ascii="Times New Roman" w:hAnsi="Times New Roman" w:cs="Times New Roman"/>
          <w:sz w:val="24"/>
          <w:szCs w:val="24"/>
        </w:rPr>
        <w:t xml:space="preserve">; расходы </w:t>
      </w:r>
      <w:r w:rsidR="00212746" w:rsidRPr="00212746">
        <w:rPr>
          <w:rFonts w:ascii="Times New Roman" w:hAnsi="Times New Roman" w:cs="Times New Roman"/>
          <w:sz w:val="24"/>
          <w:szCs w:val="24"/>
        </w:rPr>
        <w:t>на предоставление социальных выплат населению в рамках ДЦП по созданию условий для улучшения качества жизни жителей городского округа Тольятти и обеспечения социальной стабильности на 2012</w:t>
      </w:r>
      <w:r w:rsidR="00212746" w:rsidRPr="00B82750">
        <w:rPr>
          <w:rFonts w:ascii="Times New Roman" w:hAnsi="Times New Roman" w:cs="Times New Roman"/>
          <w:b/>
          <w:color w:val="000000" w:themeColor="text1"/>
          <w:sz w:val="24"/>
          <w:szCs w:val="24"/>
        </w:rPr>
        <w:t>-</w:t>
      </w:r>
      <w:r w:rsidR="00212746" w:rsidRPr="00212746">
        <w:rPr>
          <w:rFonts w:ascii="Times New Roman" w:hAnsi="Times New Roman" w:cs="Times New Roman"/>
          <w:sz w:val="24"/>
          <w:szCs w:val="24"/>
        </w:rPr>
        <w:t>2014 годы (ПНО)</w:t>
      </w:r>
      <w:r w:rsidR="00B82750">
        <w:rPr>
          <w:rFonts w:ascii="Times New Roman" w:hAnsi="Times New Roman" w:cs="Times New Roman"/>
          <w:sz w:val="24"/>
          <w:szCs w:val="24"/>
        </w:rPr>
        <w:t xml:space="preserve"> в сумме</w:t>
      </w:r>
      <w:proofErr w:type="gramStart"/>
      <w:r w:rsidR="00212746" w:rsidRPr="00212746">
        <w:rPr>
          <w:rFonts w:ascii="Times New Roman" w:hAnsi="Times New Roman" w:cs="Times New Roman"/>
          <w:bCs/>
          <w:iCs/>
          <w:sz w:val="24"/>
          <w:szCs w:val="24"/>
        </w:rPr>
        <w:t>4</w:t>
      </w:r>
      <w:proofErr w:type="gramEnd"/>
      <w:r w:rsidR="00212746" w:rsidRPr="00212746">
        <w:rPr>
          <w:rFonts w:ascii="Times New Roman" w:hAnsi="Times New Roman" w:cs="Times New Roman"/>
          <w:bCs/>
          <w:iCs/>
          <w:sz w:val="24"/>
          <w:szCs w:val="24"/>
        </w:rPr>
        <w:t xml:space="preserve"> 581</w:t>
      </w:r>
      <w:r w:rsidR="00B82750">
        <w:rPr>
          <w:rFonts w:ascii="Times New Roman" w:hAnsi="Times New Roman" w:cs="Times New Roman"/>
          <w:sz w:val="24"/>
          <w:szCs w:val="24"/>
        </w:rPr>
        <w:t xml:space="preserve"> тыс. руб.</w:t>
      </w:r>
    </w:p>
    <w:p w:rsidR="00A30821" w:rsidRPr="003611F7" w:rsidRDefault="00A30821" w:rsidP="007D187F">
      <w:pPr>
        <w:tabs>
          <w:tab w:val="left" w:pos="9639"/>
        </w:tabs>
        <w:spacing w:after="120" w:line="100" w:lineRule="atLeast"/>
        <w:ind w:left="-142" w:right="-426" w:firstLine="426"/>
        <w:jc w:val="both"/>
        <w:rPr>
          <w:rFonts w:ascii="Times New Roman" w:eastAsia="Times New Roman" w:hAnsi="Times New Roman" w:cs="Times New Roman"/>
          <w:sz w:val="24"/>
          <w:szCs w:val="24"/>
        </w:rPr>
      </w:pPr>
      <w:r w:rsidRPr="003611F7">
        <w:rPr>
          <w:rFonts w:ascii="Times New Roman" w:eastAsia="Times New Roman" w:hAnsi="Times New Roman" w:cs="Times New Roman"/>
          <w:b/>
          <w:bCs/>
          <w:sz w:val="24"/>
          <w:szCs w:val="24"/>
        </w:rPr>
        <w:t xml:space="preserve">4.1. </w:t>
      </w:r>
      <w:r w:rsidRPr="003611F7">
        <w:rPr>
          <w:rFonts w:ascii="Times New Roman" w:eastAsia="Times New Roman" w:hAnsi="Times New Roman" w:cs="Times New Roman"/>
          <w:sz w:val="24"/>
          <w:szCs w:val="24"/>
        </w:rPr>
        <w:t xml:space="preserve">Исполнение долгосрочных целевых программ городского округа Тольятти, подлежащих финансированию из бюджета городского округа, за </w:t>
      </w:r>
      <w:r w:rsidRPr="003611F7">
        <w:rPr>
          <w:rFonts w:ascii="Times New Roman" w:eastAsia="Times New Roman" w:hAnsi="Times New Roman" w:cs="Times New Roman"/>
          <w:sz w:val="24"/>
          <w:szCs w:val="24"/>
          <w:lang w:val="en-US"/>
        </w:rPr>
        <w:t>I</w:t>
      </w:r>
      <w:r w:rsidRPr="003611F7">
        <w:rPr>
          <w:rFonts w:ascii="Times New Roman" w:eastAsia="Times New Roman" w:hAnsi="Times New Roman" w:cs="Times New Roman"/>
          <w:sz w:val="24"/>
          <w:szCs w:val="24"/>
        </w:rPr>
        <w:t xml:space="preserve"> квартал 2013 года приведено в таблице №7.</w:t>
      </w:r>
    </w:p>
    <w:p w:rsidR="00A30821" w:rsidRPr="003611F7" w:rsidRDefault="00A30821" w:rsidP="00A30821">
      <w:pPr>
        <w:spacing w:after="0" w:line="240" w:lineRule="auto"/>
        <w:ind w:left="-284" w:firstLine="426"/>
        <w:jc w:val="both"/>
        <w:rPr>
          <w:rFonts w:ascii="Times New Roman" w:eastAsia="Times New Roman" w:hAnsi="Times New Roman" w:cs="Times New Roman"/>
          <w:iCs/>
          <w:sz w:val="24"/>
          <w:szCs w:val="24"/>
        </w:rPr>
      </w:pPr>
      <w:r w:rsidRPr="003611F7">
        <w:rPr>
          <w:rFonts w:ascii="Times New Roman" w:eastAsia="Times New Roman" w:hAnsi="Times New Roman" w:cs="Times New Roman"/>
          <w:b/>
          <w:bCs/>
          <w:sz w:val="24"/>
          <w:szCs w:val="24"/>
        </w:rPr>
        <w:t xml:space="preserve">    Таблица №7                                                                                                            </w:t>
      </w:r>
      <w:r w:rsidRPr="003611F7">
        <w:rPr>
          <w:rFonts w:ascii="Times New Roman" w:eastAsia="Times New Roman" w:hAnsi="Times New Roman" w:cs="Times New Roman"/>
          <w:sz w:val="24"/>
          <w:szCs w:val="24"/>
        </w:rPr>
        <w:t>(</w:t>
      </w:r>
      <w:r w:rsidRPr="003611F7">
        <w:rPr>
          <w:rFonts w:ascii="Times New Roman" w:eastAsia="Times New Roman" w:hAnsi="Times New Roman" w:cs="Times New Roman"/>
          <w:iCs/>
          <w:sz w:val="24"/>
          <w:szCs w:val="24"/>
        </w:rPr>
        <w:t>тыс. руб.)</w:t>
      </w:r>
    </w:p>
    <w:tbl>
      <w:tblPr>
        <w:tblStyle w:val="1"/>
        <w:tblW w:w="9781" w:type="dxa"/>
        <w:tblInd w:w="-34" w:type="dxa"/>
        <w:tblLayout w:type="fixed"/>
        <w:tblLook w:val="04A0"/>
      </w:tblPr>
      <w:tblGrid>
        <w:gridCol w:w="6379"/>
        <w:gridCol w:w="1134"/>
        <w:gridCol w:w="1134"/>
        <w:gridCol w:w="1134"/>
      </w:tblGrid>
      <w:tr w:rsidR="00A30821" w:rsidRPr="003611F7" w:rsidTr="00F859D2">
        <w:tc>
          <w:tcPr>
            <w:tcW w:w="6379" w:type="dxa"/>
            <w:vAlign w:val="center"/>
          </w:tcPr>
          <w:p w:rsidR="00A30821" w:rsidRPr="003611F7" w:rsidRDefault="00A30821" w:rsidP="00F859D2">
            <w:pPr>
              <w:jc w:val="center"/>
              <w:rPr>
                <w:rFonts w:ascii="Times New Roman" w:hAnsi="Times New Roman" w:cs="Times New Roman"/>
                <w:b/>
                <w:i/>
                <w:iCs/>
              </w:rPr>
            </w:pPr>
            <w:r w:rsidRPr="003611F7">
              <w:rPr>
                <w:rFonts w:ascii="Times New Roman" w:hAnsi="Times New Roman" w:cs="Times New Roman"/>
                <w:b/>
                <w:i/>
                <w:iCs/>
              </w:rPr>
              <w:t>Наименование программ</w:t>
            </w:r>
          </w:p>
        </w:tc>
        <w:tc>
          <w:tcPr>
            <w:tcW w:w="1134" w:type="dxa"/>
            <w:vAlign w:val="center"/>
          </w:tcPr>
          <w:p w:rsidR="00A30821" w:rsidRPr="003611F7" w:rsidRDefault="00A30821" w:rsidP="00F859D2">
            <w:pPr>
              <w:jc w:val="center"/>
              <w:rPr>
                <w:rFonts w:ascii="Times New Roman" w:hAnsi="Times New Roman" w:cs="Times New Roman"/>
                <w:b/>
                <w:i/>
                <w:iCs/>
              </w:rPr>
            </w:pPr>
            <w:proofErr w:type="spellStart"/>
            <w:r w:rsidRPr="003611F7">
              <w:rPr>
                <w:rFonts w:ascii="Times New Roman" w:hAnsi="Times New Roman" w:cs="Times New Roman"/>
                <w:b/>
                <w:i/>
                <w:iCs/>
              </w:rPr>
              <w:t>Утверж</w:t>
            </w:r>
            <w:proofErr w:type="spellEnd"/>
            <w:r>
              <w:rPr>
                <w:rFonts w:ascii="Times New Roman" w:hAnsi="Times New Roman" w:cs="Times New Roman"/>
                <w:b/>
                <w:i/>
                <w:iCs/>
              </w:rPr>
              <w:t>.</w:t>
            </w:r>
          </w:p>
          <w:p w:rsidR="00A30821" w:rsidRPr="003611F7" w:rsidRDefault="00A30821" w:rsidP="00F859D2">
            <w:pPr>
              <w:jc w:val="center"/>
              <w:rPr>
                <w:rFonts w:ascii="Times New Roman" w:hAnsi="Times New Roman" w:cs="Times New Roman"/>
                <w:b/>
                <w:i/>
                <w:iCs/>
              </w:rPr>
            </w:pPr>
            <w:r w:rsidRPr="003611F7">
              <w:rPr>
                <w:rFonts w:ascii="Times New Roman" w:hAnsi="Times New Roman" w:cs="Times New Roman"/>
                <w:b/>
                <w:i/>
                <w:iCs/>
              </w:rPr>
              <w:t>на 2013 год</w:t>
            </w:r>
          </w:p>
        </w:tc>
        <w:tc>
          <w:tcPr>
            <w:tcW w:w="1134" w:type="dxa"/>
            <w:vAlign w:val="center"/>
          </w:tcPr>
          <w:p w:rsidR="00A30821" w:rsidRPr="003611F7" w:rsidRDefault="00A30821" w:rsidP="00F859D2">
            <w:pPr>
              <w:jc w:val="center"/>
              <w:rPr>
                <w:rFonts w:ascii="Times New Roman" w:hAnsi="Times New Roman" w:cs="Times New Roman"/>
                <w:b/>
                <w:i/>
                <w:iCs/>
              </w:rPr>
            </w:pPr>
            <w:proofErr w:type="spellStart"/>
            <w:r w:rsidRPr="003611F7">
              <w:rPr>
                <w:rFonts w:ascii="Times New Roman" w:hAnsi="Times New Roman" w:cs="Times New Roman"/>
                <w:b/>
                <w:i/>
                <w:iCs/>
              </w:rPr>
              <w:t>Исполн</w:t>
            </w:r>
            <w:r>
              <w:rPr>
                <w:rFonts w:ascii="Times New Roman" w:hAnsi="Times New Roman" w:cs="Times New Roman"/>
                <w:b/>
                <w:i/>
                <w:iCs/>
              </w:rPr>
              <w:t>.за</w:t>
            </w:r>
            <w:proofErr w:type="spellEnd"/>
            <w:r>
              <w:rPr>
                <w:rFonts w:ascii="Times New Roman" w:hAnsi="Times New Roman" w:cs="Times New Roman"/>
                <w:b/>
                <w:i/>
                <w:iCs/>
              </w:rPr>
              <w:t xml:space="preserve"> </w:t>
            </w:r>
            <w:r w:rsidRPr="003611F7">
              <w:rPr>
                <w:rFonts w:ascii="Times New Roman" w:hAnsi="Times New Roman" w:cs="Times New Roman"/>
                <w:b/>
                <w:i/>
                <w:iCs/>
              </w:rPr>
              <w:t>I кв. 2013 года</w:t>
            </w:r>
          </w:p>
        </w:tc>
        <w:tc>
          <w:tcPr>
            <w:tcW w:w="1134" w:type="dxa"/>
            <w:vAlign w:val="center"/>
          </w:tcPr>
          <w:p w:rsidR="00A30821" w:rsidRPr="003611F7" w:rsidRDefault="00A30821" w:rsidP="00F859D2">
            <w:pPr>
              <w:jc w:val="center"/>
              <w:rPr>
                <w:rFonts w:ascii="Times New Roman" w:hAnsi="Times New Roman" w:cs="Times New Roman"/>
                <w:b/>
                <w:i/>
                <w:iCs/>
              </w:rPr>
            </w:pPr>
            <w:r w:rsidRPr="003611F7">
              <w:rPr>
                <w:rFonts w:ascii="Times New Roman" w:hAnsi="Times New Roman" w:cs="Times New Roman"/>
                <w:b/>
                <w:i/>
                <w:iCs/>
              </w:rPr>
              <w:t xml:space="preserve"> (%)</w:t>
            </w:r>
          </w:p>
        </w:tc>
      </w:tr>
      <w:tr w:rsidR="00A30821" w:rsidRPr="003611F7" w:rsidTr="00F859D2">
        <w:tc>
          <w:tcPr>
            <w:tcW w:w="6379" w:type="dxa"/>
            <w:vAlign w:val="center"/>
          </w:tcPr>
          <w:p w:rsidR="00A30821" w:rsidRPr="003611F7" w:rsidRDefault="00A30821" w:rsidP="00F859D2">
            <w:pPr>
              <w:jc w:val="center"/>
              <w:rPr>
                <w:rFonts w:ascii="Times New Roman" w:hAnsi="Times New Roman" w:cs="Times New Roman"/>
                <w:iCs/>
                <w:sz w:val="16"/>
                <w:szCs w:val="16"/>
              </w:rPr>
            </w:pPr>
            <w:r w:rsidRPr="003611F7">
              <w:rPr>
                <w:rFonts w:ascii="Times New Roman" w:hAnsi="Times New Roman" w:cs="Times New Roman"/>
                <w:iCs/>
                <w:sz w:val="16"/>
                <w:szCs w:val="16"/>
              </w:rPr>
              <w:t>1</w:t>
            </w:r>
          </w:p>
        </w:tc>
        <w:tc>
          <w:tcPr>
            <w:tcW w:w="1134" w:type="dxa"/>
            <w:vAlign w:val="center"/>
          </w:tcPr>
          <w:p w:rsidR="00A30821" w:rsidRPr="003611F7" w:rsidRDefault="00A30821" w:rsidP="00F859D2">
            <w:pPr>
              <w:jc w:val="center"/>
              <w:rPr>
                <w:rFonts w:ascii="Times New Roman" w:hAnsi="Times New Roman" w:cs="Times New Roman"/>
                <w:iCs/>
                <w:sz w:val="16"/>
                <w:szCs w:val="16"/>
              </w:rPr>
            </w:pPr>
            <w:r w:rsidRPr="003611F7">
              <w:rPr>
                <w:rFonts w:ascii="Times New Roman" w:hAnsi="Times New Roman" w:cs="Times New Roman"/>
                <w:iCs/>
                <w:sz w:val="16"/>
                <w:szCs w:val="16"/>
              </w:rPr>
              <w:t>2</w:t>
            </w:r>
          </w:p>
        </w:tc>
        <w:tc>
          <w:tcPr>
            <w:tcW w:w="1134" w:type="dxa"/>
            <w:vAlign w:val="center"/>
          </w:tcPr>
          <w:p w:rsidR="00A30821" w:rsidRPr="003611F7" w:rsidRDefault="00A30821" w:rsidP="00F859D2">
            <w:pPr>
              <w:jc w:val="center"/>
              <w:rPr>
                <w:rFonts w:ascii="Times New Roman" w:hAnsi="Times New Roman" w:cs="Times New Roman"/>
                <w:iCs/>
                <w:sz w:val="16"/>
                <w:szCs w:val="16"/>
              </w:rPr>
            </w:pPr>
            <w:r w:rsidRPr="003611F7">
              <w:rPr>
                <w:rFonts w:ascii="Times New Roman" w:hAnsi="Times New Roman" w:cs="Times New Roman"/>
                <w:iCs/>
                <w:sz w:val="16"/>
                <w:szCs w:val="16"/>
              </w:rPr>
              <w:t>3</w:t>
            </w:r>
          </w:p>
        </w:tc>
        <w:tc>
          <w:tcPr>
            <w:tcW w:w="1134" w:type="dxa"/>
            <w:vAlign w:val="center"/>
          </w:tcPr>
          <w:p w:rsidR="00A30821" w:rsidRPr="003611F7" w:rsidRDefault="00A30821" w:rsidP="00F859D2">
            <w:pPr>
              <w:jc w:val="center"/>
              <w:rPr>
                <w:rFonts w:ascii="Times New Roman" w:hAnsi="Times New Roman" w:cs="Times New Roman"/>
                <w:iCs/>
                <w:sz w:val="16"/>
                <w:szCs w:val="16"/>
              </w:rPr>
            </w:pPr>
            <w:r w:rsidRPr="003611F7">
              <w:rPr>
                <w:rFonts w:ascii="Times New Roman" w:hAnsi="Times New Roman" w:cs="Times New Roman"/>
                <w:iCs/>
                <w:sz w:val="16"/>
                <w:szCs w:val="16"/>
              </w:rPr>
              <w:t>4</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по созданию условий для улучшения качества жизни жителей г.о. Тольятти и обеспечения социальной стабильности на 2012-2014</w:t>
            </w:r>
            <w:r>
              <w:rPr>
                <w:rFonts w:ascii="Times New Roman" w:hAnsi="Times New Roman" w:cs="Times New Roman"/>
                <w:sz w:val="20"/>
                <w:szCs w:val="20"/>
              </w:rPr>
              <w:t xml:space="preserve">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125 173</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17 035</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13,6</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«Модернизация и развитие автомобильных дорог местного значения городского округа Тольятти на 2009-2015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1 247 453</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50 000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4,0</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«Дети  городского округа Тольятти на 2010 – 2020г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246 788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779</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0,3</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ДП «Поддержка и развитие малого и среднего предпринимательства г. о. Тольятти на 2010-2015 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66 970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3 788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5,7</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организации работы с детьми и молодежью в городском округе Тольятти «Молодежь Тольятти» на 2012-2020 г</w:t>
            </w:r>
            <w:r>
              <w:rPr>
                <w:rFonts w:ascii="Times New Roman" w:hAnsi="Times New Roman" w:cs="Times New Roman"/>
                <w:sz w:val="20"/>
                <w:szCs w:val="20"/>
              </w:rPr>
              <w:t>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33 288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4 596</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13,8</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ВЦП «Семья и дети г.о. Тольятти на 2012 год и на плановый период 2013-2014 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10 596</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1 158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10,9</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«Замена и модернизация лифтов в многоквартирных домах г.о. Тольятти на 2012-2015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2 040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городского округа «Обеспечение пожарной безопасности на объектах муниципальной собственности г.о. Тольятти на 2012-2014 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7 656</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790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10,3</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«Поэтапный переход на отпуск коммунальных ресурсов потребителям в соответствии с показаниями коллективных (общедомовых) приборов учета в МКД г. о. Тольятти на 2009-2015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112 758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ВЦ экологическая программа г.о. Тольятти на 2013-2015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4 849</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«Об энергосбережении и о повышении энергетической эффективности в г.о. Тольятти на 2010-2014 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12 338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880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7,1</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«Повышение безопасности дорожного движения на период 2012-2020 годов»</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32 039</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 xml:space="preserve">ДЦП «Профилактики терроризма и экстремизма на территории г.о. Тольятти на 2013-2015 годы» </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15 000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«Противодействие коррупции в г. о. Тольятти на 2010-2012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400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 xml:space="preserve">ДЦП «Развитие физической культуры и спорта на территории г.о. </w:t>
            </w:r>
            <w:r w:rsidRPr="003611F7">
              <w:rPr>
                <w:rFonts w:ascii="Times New Roman" w:hAnsi="Times New Roman" w:cs="Times New Roman"/>
                <w:sz w:val="20"/>
                <w:szCs w:val="20"/>
              </w:rPr>
              <w:lastRenderedPageBreak/>
              <w:t>Тольятти на 2011-2020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lastRenderedPageBreak/>
              <w:t>503 863</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106 052</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21,0</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lastRenderedPageBreak/>
              <w:t>ДЦП «Формирование беспрепятственного доступа инвалидов и других маломобильных групп населения к объектам социальной инфраструктуры на территории г.о. Тольятти на 2011-2020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7 894</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341</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4,3</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«Модернизация муниципальных учреждений здравоохранения г.о. Тольятти на 2011-2013г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3 141</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«Культура Тольятти в современных условиях (2011-2018г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679 100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99 771</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14,7</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«Развитие туризма на территории г.о</w:t>
            </w:r>
            <w:proofErr w:type="gramStart"/>
            <w:r w:rsidRPr="003611F7">
              <w:rPr>
                <w:rFonts w:ascii="Times New Roman" w:hAnsi="Times New Roman" w:cs="Times New Roman"/>
                <w:sz w:val="20"/>
                <w:szCs w:val="20"/>
              </w:rPr>
              <w:t>.Т</w:t>
            </w:r>
            <w:proofErr w:type="gramEnd"/>
            <w:r w:rsidRPr="003611F7">
              <w:rPr>
                <w:rFonts w:ascii="Times New Roman" w:hAnsi="Times New Roman" w:cs="Times New Roman"/>
                <w:sz w:val="20"/>
                <w:szCs w:val="20"/>
              </w:rPr>
              <w:t>ольятти на 2011-</w:t>
            </w:r>
            <w:smartTag w:uri="urn:schemas-microsoft-com:office:smarttags" w:element="metricconverter">
              <w:smartTagPr>
                <w:attr w:name="ProductID" w:val="2013 г"/>
              </w:smartTagPr>
              <w:r w:rsidRPr="003611F7">
                <w:rPr>
                  <w:rFonts w:ascii="Times New Roman" w:hAnsi="Times New Roman" w:cs="Times New Roman"/>
                  <w:sz w:val="20"/>
                  <w:szCs w:val="20"/>
                </w:rPr>
                <w:t>2013 г</w:t>
              </w:r>
              <w:r>
                <w:rPr>
                  <w:rFonts w:ascii="Times New Roman" w:hAnsi="Times New Roman" w:cs="Times New Roman"/>
                  <w:sz w:val="20"/>
                  <w:szCs w:val="20"/>
                </w:rPr>
                <w:t>оды</w:t>
              </w:r>
            </w:smartTag>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1 000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«Стимулирование развития жилищного строительства в г.о. Тольятти на 2011-2015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13 646</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«Переселение граждан из аварийного жилищного фонда в г.о. Тольятти» на 2011-2012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5 048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1 731</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34,3</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ВЦП «Поддержка и совершенствование деятельности муниципальных библиотек и творческих организаций г.о. Тольятти на 2011-2013 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570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180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31,6</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ВЦП «Восстановление поврежденных конструктивных элементов многоквартирных домов г.о. Тольятти на 2012-2014 г</w:t>
            </w:r>
            <w:r>
              <w:rPr>
                <w:rFonts w:ascii="Times New Roman" w:hAnsi="Times New Roman" w:cs="Times New Roman"/>
                <w:sz w:val="20"/>
                <w:szCs w:val="20"/>
              </w:rPr>
              <w:t>оды</w:t>
            </w:r>
            <w:r w:rsidRPr="003611F7">
              <w:rPr>
                <w:rFonts w:ascii="Times New Roman" w:hAnsi="Times New Roman" w:cs="Times New Roman"/>
                <w:sz w:val="20"/>
                <w:szCs w:val="20"/>
              </w:rPr>
              <w:t xml:space="preserve">» </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2 000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«Развитие муниципальной службы в городском округе Тольятти на 2012-2014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721</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93</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12,9</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«Формирование в г.о. Тольятти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 на 2012-2013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4 338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«Пожарная безопасность в многоквартирных домах повышенной этажности г.о. Тольятти на 2013-2017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2 098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ВЦП «Ремонт жилых помещений в многоквартирных домах, находящихся в муниципальной собственности г.о. Тольятти, в 2013-2015г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3 157</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ВЦП «Капитальный ремонт системы горячего водоснабжения в многоквартирных домах г.о. Тольятти на 2013-2015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2 085</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 xml:space="preserve">ВЦП «Проведение дней «Тольятти – чистый город» на 2013-2015 годы» </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7 572</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г.о. Тольятти «Молодой семье – доступное жилье на 2011-2015г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170 996</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 xml:space="preserve">ДЦП по обращению с отходами на территории г.о. Тольятти на 2012-2014 годы </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128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«Развитие городского пассажирского транспорта в г.о. Тольятти на период 2012-2017 г</w:t>
            </w:r>
            <w:r>
              <w:rPr>
                <w:rFonts w:ascii="Times New Roman" w:hAnsi="Times New Roman" w:cs="Times New Roman"/>
                <w:sz w:val="20"/>
                <w:szCs w:val="20"/>
              </w:rPr>
              <w:t>оды</w:t>
            </w:r>
            <w:r w:rsidRPr="003611F7">
              <w:rPr>
                <w:rFonts w:ascii="Times New Roman" w:hAnsi="Times New Roman" w:cs="Times New Roman"/>
                <w:sz w:val="20"/>
                <w:szCs w:val="20"/>
              </w:rPr>
              <w:t xml:space="preserve">» </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42 508</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42 507</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100,0</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ДЦП «Повышение инвестиционной привлекательности г.о. Тольятти на 2013-2015 годы»</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1 500</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sz w:val="20"/>
                <w:szCs w:val="20"/>
              </w:rPr>
            </w:pPr>
            <w:r w:rsidRPr="003611F7">
              <w:rPr>
                <w:rFonts w:ascii="Times New Roman" w:hAnsi="Times New Roman" w:cs="Times New Roman"/>
                <w:sz w:val="20"/>
                <w:szCs w:val="20"/>
              </w:rPr>
              <w:t>ВЦП «Восстановление и ремонт ливневой канализации г.о. Тольятти на 2013-2015 г</w:t>
            </w:r>
            <w:r>
              <w:rPr>
                <w:rFonts w:ascii="Times New Roman" w:hAnsi="Times New Roman" w:cs="Times New Roman"/>
                <w:sz w:val="20"/>
                <w:szCs w:val="20"/>
              </w:rPr>
              <w:t>оды</w:t>
            </w:r>
            <w:r w:rsidRPr="003611F7">
              <w:rPr>
                <w:rFonts w:ascii="Times New Roman" w:hAnsi="Times New Roman" w:cs="Times New Roman"/>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10 264</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c>
          <w:tcPr>
            <w:tcW w:w="1134" w:type="dxa"/>
            <w:vAlign w:val="center"/>
          </w:tcPr>
          <w:p w:rsidR="00A30821" w:rsidRPr="003611F7" w:rsidRDefault="00A30821" w:rsidP="00F859D2">
            <w:pPr>
              <w:jc w:val="center"/>
              <w:rPr>
                <w:rFonts w:ascii="Times New Roman" w:hAnsi="Times New Roman" w:cs="Times New Roman"/>
                <w:i/>
                <w:iCs/>
                <w:sz w:val="20"/>
                <w:szCs w:val="20"/>
              </w:rPr>
            </w:pPr>
            <w:r w:rsidRPr="003611F7">
              <w:rPr>
                <w:rFonts w:ascii="Times New Roman" w:hAnsi="Times New Roman" w:cs="Times New Roman"/>
                <w:i/>
                <w:iCs/>
                <w:sz w:val="20"/>
                <w:szCs w:val="20"/>
              </w:rPr>
              <w:t>-</w:t>
            </w:r>
          </w:p>
        </w:tc>
      </w:tr>
      <w:tr w:rsidR="00A30821" w:rsidRPr="003611F7" w:rsidTr="00F859D2">
        <w:tc>
          <w:tcPr>
            <w:tcW w:w="6379" w:type="dxa"/>
          </w:tcPr>
          <w:p w:rsidR="00A30821" w:rsidRPr="003611F7" w:rsidRDefault="00A30821" w:rsidP="00F859D2">
            <w:pPr>
              <w:rPr>
                <w:rFonts w:ascii="Times New Roman" w:hAnsi="Times New Roman" w:cs="Times New Roman"/>
              </w:rPr>
            </w:pPr>
            <w:r w:rsidRPr="003611F7">
              <w:rPr>
                <w:rFonts w:ascii="Times New Roman" w:hAnsi="Times New Roman" w:cs="Times New Roman"/>
                <w:b/>
                <w:bCs/>
              </w:rPr>
              <w:t>ИТОГО:</w:t>
            </w:r>
          </w:p>
        </w:tc>
        <w:tc>
          <w:tcPr>
            <w:tcW w:w="1134" w:type="dxa"/>
            <w:vAlign w:val="center"/>
          </w:tcPr>
          <w:p w:rsidR="00A30821" w:rsidRPr="003611F7" w:rsidRDefault="00A30821" w:rsidP="00F859D2">
            <w:pPr>
              <w:jc w:val="center"/>
              <w:rPr>
                <w:rFonts w:ascii="Times New Roman" w:hAnsi="Times New Roman" w:cs="Times New Roman"/>
                <w:b/>
                <w:iCs/>
              </w:rPr>
            </w:pPr>
            <w:r w:rsidRPr="003611F7">
              <w:rPr>
                <w:rFonts w:ascii="Times New Roman" w:hAnsi="Times New Roman" w:cs="Times New Roman"/>
                <w:b/>
                <w:iCs/>
              </w:rPr>
              <w:t>3 378 977</w:t>
            </w:r>
          </w:p>
        </w:tc>
        <w:tc>
          <w:tcPr>
            <w:tcW w:w="1134" w:type="dxa"/>
            <w:vAlign w:val="center"/>
          </w:tcPr>
          <w:p w:rsidR="00A30821" w:rsidRPr="003611F7" w:rsidRDefault="00A30821" w:rsidP="00F859D2">
            <w:pPr>
              <w:jc w:val="center"/>
              <w:rPr>
                <w:rFonts w:ascii="Times New Roman" w:hAnsi="Times New Roman" w:cs="Times New Roman"/>
                <w:b/>
                <w:iCs/>
              </w:rPr>
            </w:pPr>
            <w:r w:rsidRPr="003611F7">
              <w:rPr>
                <w:rFonts w:ascii="Times New Roman" w:hAnsi="Times New Roman" w:cs="Times New Roman"/>
                <w:b/>
                <w:iCs/>
              </w:rPr>
              <w:t>329 701</w:t>
            </w:r>
          </w:p>
        </w:tc>
        <w:tc>
          <w:tcPr>
            <w:tcW w:w="1134" w:type="dxa"/>
            <w:vAlign w:val="center"/>
          </w:tcPr>
          <w:p w:rsidR="00A30821" w:rsidRPr="003611F7" w:rsidRDefault="00A30821" w:rsidP="00F859D2">
            <w:pPr>
              <w:jc w:val="center"/>
              <w:rPr>
                <w:rFonts w:ascii="Times New Roman" w:hAnsi="Times New Roman" w:cs="Times New Roman"/>
                <w:b/>
                <w:iCs/>
              </w:rPr>
            </w:pPr>
            <w:r w:rsidRPr="003611F7">
              <w:rPr>
                <w:rFonts w:ascii="Times New Roman" w:hAnsi="Times New Roman" w:cs="Times New Roman"/>
                <w:b/>
                <w:iCs/>
              </w:rPr>
              <w:t>9,8</w:t>
            </w:r>
          </w:p>
        </w:tc>
      </w:tr>
    </w:tbl>
    <w:p w:rsidR="00A30821" w:rsidRPr="003611F7" w:rsidRDefault="00A30821" w:rsidP="007D187F">
      <w:pPr>
        <w:tabs>
          <w:tab w:val="left" w:pos="9356"/>
          <w:tab w:val="left" w:pos="9781"/>
        </w:tabs>
        <w:spacing w:before="120" w:after="0" w:line="240" w:lineRule="auto"/>
        <w:ind w:left="-142" w:right="-426" w:firstLine="568"/>
        <w:jc w:val="both"/>
        <w:rPr>
          <w:rFonts w:ascii="Times New Roman" w:eastAsia="Times New Roman" w:hAnsi="Times New Roman" w:cs="Times New Roman"/>
          <w:sz w:val="24"/>
          <w:szCs w:val="24"/>
        </w:rPr>
      </w:pPr>
      <w:proofErr w:type="gramStart"/>
      <w:r w:rsidRPr="003611F7">
        <w:rPr>
          <w:rFonts w:ascii="Times New Roman" w:eastAsia="Times New Roman" w:hAnsi="Times New Roman" w:cs="Times New Roman"/>
          <w:color w:val="000000"/>
          <w:sz w:val="24"/>
          <w:szCs w:val="24"/>
        </w:rPr>
        <w:t xml:space="preserve">На 2013 год предусмотрено финансирование выполнения мероприятий по 34 целевым программам на общую сумму 3 378 977 тыс. руб. За отчетный период на реализацию программных мероприятий направлено 329 701 тыс. руб. (9,8 % к плану года), </w:t>
      </w:r>
      <w:r w:rsidRPr="003611F7">
        <w:rPr>
          <w:rFonts w:ascii="Times New Roman" w:eastAsia="Times New Roman" w:hAnsi="Times New Roman" w:cs="Times New Roman"/>
          <w:sz w:val="24"/>
          <w:szCs w:val="24"/>
        </w:rPr>
        <w:t>из них в полном объеме профинансирована ДЦП «Развитие городского пассажирского транспорта в г.о. Тольятти на период 2012-2017 годы» в сумме 42 507 тыс. руб.</w:t>
      </w:r>
      <w:proofErr w:type="gramEnd"/>
    </w:p>
    <w:p w:rsidR="00A30821" w:rsidRPr="003611F7" w:rsidRDefault="00A30821" w:rsidP="007D187F">
      <w:pPr>
        <w:tabs>
          <w:tab w:val="left" w:pos="9356"/>
          <w:tab w:val="left" w:pos="9781"/>
        </w:tabs>
        <w:spacing w:line="240" w:lineRule="auto"/>
        <w:ind w:left="-142" w:right="-426" w:firstLine="568"/>
        <w:jc w:val="both"/>
        <w:rPr>
          <w:rFonts w:ascii="Times New Roman" w:eastAsia="Times New Roman" w:hAnsi="Times New Roman" w:cs="Times New Roman"/>
          <w:color w:val="000000"/>
          <w:sz w:val="24"/>
          <w:szCs w:val="24"/>
        </w:rPr>
      </w:pPr>
      <w:r w:rsidRPr="003611F7">
        <w:rPr>
          <w:rFonts w:ascii="Times New Roman" w:eastAsia="Times New Roman" w:hAnsi="Times New Roman" w:cs="Times New Roman"/>
          <w:color w:val="000000"/>
          <w:sz w:val="24"/>
          <w:szCs w:val="24"/>
        </w:rPr>
        <w:t>В отчетном периоде не финансировались мероприятия по 13 долгосрочным целевым программам и по 6-ти ведомственным целевым программам.</w:t>
      </w:r>
    </w:p>
    <w:p w:rsidR="00590A27" w:rsidRPr="00590A27" w:rsidRDefault="00590A27" w:rsidP="007D187F">
      <w:pPr>
        <w:tabs>
          <w:tab w:val="left" w:pos="9781"/>
        </w:tabs>
        <w:spacing w:after="120" w:line="100" w:lineRule="atLeast"/>
        <w:ind w:left="-142" w:right="-426" w:firstLine="568"/>
        <w:jc w:val="center"/>
        <w:rPr>
          <w:rFonts w:ascii="Times New Roman" w:hAnsi="Times New Roman" w:cs="Times New Roman"/>
          <w:b/>
          <w:bCs/>
          <w:i/>
          <w:iCs/>
          <w:sz w:val="24"/>
          <w:szCs w:val="24"/>
        </w:rPr>
      </w:pPr>
      <w:r w:rsidRPr="00590A27">
        <w:rPr>
          <w:rFonts w:ascii="Times New Roman" w:hAnsi="Times New Roman" w:cs="Times New Roman"/>
          <w:b/>
          <w:bCs/>
          <w:sz w:val="24"/>
          <w:szCs w:val="24"/>
        </w:rPr>
        <w:t>5.</w:t>
      </w:r>
      <w:r w:rsidRPr="00590A27">
        <w:rPr>
          <w:rFonts w:ascii="Times New Roman" w:hAnsi="Times New Roman" w:cs="Times New Roman"/>
          <w:b/>
          <w:bCs/>
          <w:i/>
          <w:iCs/>
          <w:sz w:val="24"/>
          <w:szCs w:val="24"/>
        </w:rPr>
        <w:t>Исполнение по доходам за счет средств, полученным от приносящей доход деятельности.</w:t>
      </w:r>
    </w:p>
    <w:p w:rsidR="00590A27" w:rsidRPr="00590A27" w:rsidRDefault="00B970DC" w:rsidP="007D187F">
      <w:pPr>
        <w:tabs>
          <w:tab w:val="left" w:pos="9781"/>
        </w:tabs>
        <w:spacing w:after="60" w:line="100" w:lineRule="atLeast"/>
        <w:ind w:left="-142" w:right="-426" w:firstLine="568"/>
        <w:jc w:val="both"/>
        <w:rPr>
          <w:rFonts w:ascii="Times New Roman" w:hAnsi="Times New Roman" w:cs="Times New Roman"/>
          <w:sz w:val="24"/>
          <w:szCs w:val="24"/>
        </w:rPr>
      </w:pPr>
      <w:r w:rsidRPr="00B970DC">
        <w:rPr>
          <w:rFonts w:ascii="Times New Roman" w:hAnsi="Times New Roman" w:cs="Times New Roman"/>
          <w:bCs/>
          <w:sz w:val="24"/>
          <w:szCs w:val="24"/>
        </w:rPr>
        <w:t>К</w:t>
      </w:r>
      <w:r w:rsidR="00590A27" w:rsidRPr="00590A27">
        <w:rPr>
          <w:rFonts w:ascii="Times New Roman" w:hAnsi="Times New Roman" w:cs="Times New Roman"/>
          <w:sz w:val="24"/>
          <w:szCs w:val="24"/>
        </w:rPr>
        <w:t>ассовое исполнение по доходам,полученным от приносящей д</w:t>
      </w:r>
      <w:r w:rsidR="00D050D9">
        <w:rPr>
          <w:rFonts w:ascii="Times New Roman" w:hAnsi="Times New Roman" w:cs="Times New Roman"/>
          <w:sz w:val="24"/>
          <w:szCs w:val="24"/>
        </w:rPr>
        <w:t>оход деятельности, составило</w:t>
      </w:r>
      <w:r w:rsidR="007E3068">
        <w:rPr>
          <w:rFonts w:ascii="Times New Roman" w:hAnsi="Times New Roman" w:cs="Times New Roman"/>
          <w:sz w:val="24"/>
          <w:szCs w:val="24"/>
        </w:rPr>
        <w:t>252 744</w:t>
      </w:r>
      <w:r w:rsidR="00590A27" w:rsidRPr="00590A27">
        <w:rPr>
          <w:rFonts w:ascii="Times New Roman" w:hAnsi="Times New Roman" w:cs="Times New Roman"/>
          <w:sz w:val="24"/>
          <w:szCs w:val="24"/>
        </w:rPr>
        <w:t xml:space="preserve">тыс. руб. при годовом плановом показателе в </w:t>
      </w:r>
      <w:r w:rsidR="007E3068">
        <w:rPr>
          <w:rFonts w:ascii="Times New Roman" w:hAnsi="Times New Roman" w:cs="Times New Roman"/>
          <w:sz w:val="24"/>
          <w:szCs w:val="24"/>
        </w:rPr>
        <w:t>1 081 900</w:t>
      </w:r>
      <w:r w:rsidR="00590A27" w:rsidRPr="00590A27">
        <w:rPr>
          <w:rFonts w:ascii="Times New Roman" w:hAnsi="Times New Roman" w:cs="Times New Roman"/>
          <w:sz w:val="24"/>
          <w:szCs w:val="24"/>
        </w:rPr>
        <w:t xml:space="preserve"> тыс. руб. или </w:t>
      </w:r>
      <w:r w:rsidR="007E3068">
        <w:rPr>
          <w:rFonts w:ascii="Times New Roman" w:hAnsi="Times New Roman" w:cs="Times New Roman"/>
          <w:sz w:val="24"/>
          <w:szCs w:val="24"/>
        </w:rPr>
        <w:t>23,4</w:t>
      </w:r>
      <w:r w:rsidR="00590A27" w:rsidRPr="00590A27">
        <w:rPr>
          <w:rFonts w:ascii="Times New Roman" w:hAnsi="Times New Roman" w:cs="Times New Roman"/>
          <w:sz w:val="24"/>
          <w:szCs w:val="24"/>
        </w:rPr>
        <w:t xml:space="preserve">%. </w:t>
      </w:r>
    </w:p>
    <w:p w:rsidR="00590A27" w:rsidRDefault="00B970DC" w:rsidP="007D187F">
      <w:pPr>
        <w:tabs>
          <w:tab w:val="left" w:pos="9781"/>
        </w:tabs>
        <w:spacing w:after="120" w:line="100" w:lineRule="atLeast"/>
        <w:ind w:left="-142" w:right="-426" w:firstLine="568"/>
        <w:jc w:val="both"/>
        <w:rPr>
          <w:rFonts w:ascii="Times New Roman" w:hAnsi="Times New Roman" w:cs="Times New Roman"/>
          <w:sz w:val="24"/>
          <w:szCs w:val="24"/>
        </w:rPr>
      </w:pPr>
      <w:r>
        <w:rPr>
          <w:rFonts w:ascii="Times New Roman" w:hAnsi="Times New Roman" w:cs="Times New Roman"/>
          <w:sz w:val="24"/>
          <w:szCs w:val="24"/>
        </w:rPr>
        <w:t>Данные по доходам, полученным от приносящей доход деятельности,</w:t>
      </w:r>
      <w:r w:rsidR="00590A27" w:rsidRPr="00590A27">
        <w:rPr>
          <w:rFonts w:ascii="Times New Roman" w:hAnsi="Times New Roman" w:cs="Times New Roman"/>
          <w:sz w:val="24"/>
          <w:szCs w:val="24"/>
        </w:rPr>
        <w:t xml:space="preserve"> представлены в таблице №</w:t>
      </w:r>
      <w:r w:rsidR="009268C8">
        <w:rPr>
          <w:rFonts w:ascii="Times New Roman" w:hAnsi="Times New Roman" w:cs="Times New Roman"/>
          <w:sz w:val="24"/>
          <w:szCs w:val="24"/>
        </w:rPr>
        <w:t>8</w:t>
      </w:r>
      <w:r w:rsidR="00590A27" w:rsidRPr="00590A27">
        <w:rPr>
          <w:rFonts w:ascii="Times New Roman" w:hAnsi="Times New Roman" w:cs="Times New Roman"/>
          <w:sz w:val="24"/>
          <w:szCs w:val="24"/>
        </w:rPr>
        <w:t>.</w:t>
      </w:r>
    </w:p>
    <w:p w:rsidR="00590A27" w:rsidRDefault="00590A27" w:rsidP="00A470F7">
      <w:pPr>
        <w:spacing w:after="0" w:line="240" w:lineRule="auto"/>
        <w:ind w:left="-284" w:firstLine="426"/>
        <w:jc w:val="both"/>
        <w:rPr>
          <w:rFonts w:ascii="Times New Roman" w:hAnsi="Times New Roman" w:cs="Times New Roman"/>
          <w:i/>
          <w:iCs/>
          <w:sz w:val="24"/>
          <w:szCs w:val="24"/>
        </w:rPr>
      </w:pPr>
      <w:r w:rsidRPr="00590A27">
        <w:rPr>
          <w:rFonts w:ascii="Times New Roman" w:hAnsi="Times New Roman" w:cs="Times New Roman"/>
          <w:b/>
          <w:bCs/>
          <w:sz w:val="24"/>
          <w:szCs w:val="24"/>
        </w:rPr>
        <w:t>Таблица №</w:t>
      </w:r>
      <w:r w:rsidR="009268C8">
        <w:rPr>
          <w:rFonts w:ascii="Times New Roman" w:hAnsi="Times New Roman" w:cs="Times New Roman"/>
          <w:b/>
          <w:bCs/>
          <w:sz w:val="24"/>
          <w:szCs w:val="24"/>
        </w:rPr>
        <w:t>8</w:t>
      </w:r>
      <w:r w:rsidRPr="00590A27">
        <w:rPr>
          <w:rFonts w:ascii="Times New Roman" w:hAnsi="Times New Roman" w:cs="Times New Roman"/>
          <w:i/>
          <w:iCs/>
          <w:sz w:val="24"/>
          <w:szCs w:val="24"/>
        </w:rPr>
        <w:t>(тыс.</w:t>
      </w:r>
      <w:r>
        <w:rPr>
          <w:rFonts w:ascii="Times New Roman" w:hAnsi="Times New Roman" w:cs="Times New Roman"/>
          <w:i/>
          <w:iCs/>
          <w:sz w:val="24"/>
          <w:szCs w:val="24"/>
        </w:rPr>
        <w:t xml:space="preserve"> руб.)</w:t>
      </w:r>
    </w:p>
    <w:tbl>
      <w:tblPr>
        <w:tblStyle w:val="a4"/>
        <w:tblW w:w="9650" w:type="dxa"/>
        <w:tblInd w:w="108" w:type="dxa"/>
        <w:tblLook w:val="04A0"/>
      </w:tblPr>
      <w:tblGrid>
        <w:gridCol w:w="5670"/>
        <w:gridCol w:w="1418"/>
        <w:gridCol w:w="1276"/>
        <w:gridCol w:w="1286"/>
      </w:tblGrid>
      <w:tr w:rsidR="006D6413" w:rsidRPr="006D6413" w:rsidTr="0081352C">
        <w:tc>
          <w:tcPr>
            <w:tcW w:w="5670" w:type="dxa"/>
            <w:vAlign w:val="center"/>
          </w:tcPr>
          <w:p w:rsidR="006D6413" w:rsidRPr="006D6413" w:rsidRDefault="006D6413" w:rsidP="00B95CBB">
            <w:pPr>
              <w:jc w:val="center"/>
              <w:rPr>
                <w:rFonts w:ascii="Times New Roman" w:hAnsi="Times New Roman" w:cs="Times New Roman"/>
                <w:b/>
                <w:i/>
                <w:iCs/>
                <w:sz w:val="20"/>
                <w:szCs w:val="20"/>
              </w:rPr>
            </w:pPr>
            <w:r w:rsidRPr="006D6413">
              <w:rPr>
                <w:rFonts w:ascii="Times New Roman" w:hAnsi="Times New Roman" w:cs="Times New Roman"/>
                <w:b/>
                <w:i/>
                <w:iCs/>
                <w:sz w:val="20"/>
                <w:szCs w:val="20"/>
              </w:rPr>
              <w:t>Распорядитель средств</w:t>
            </w:r>
          </w:p>
        </w:tc>
        <w:tc>
          <w:tcPr>
            <w:tcW w:w="1418" w:type="dxa"/>
            <w:vAlign w:val="center"/>
          </w:tcPr>
          <w:p w:rsidR="006D6413" w:rsidRPr="006D6413" w:rsidRDefault="006D6413" w:rsidP="007C5B18">
            <w:pPr>
              <w:jc w:val="center"/>
              <w:rPr>
                <w:rFonts w:ascii="Times New Roman" w:hAnsi="Times New Roman" w:cs="Times New Roman"/>
                <w:b/>
                <w:i/>
                <w:iCs/>
                <w:sz w:val="20"/>
                <w:szCs w:val="20"/>
              </w:rPr>
            </w:pPr>
            <w:r w:rsidRPr="006D6413">
              <w:rPr>
                <w:rFonts w:ascii="Times New Roman" w:hAnsi="Times New Roman" w:cs="Times New Roman"/>
                <w:b/>
                <w:i/>
                <w:iCs/>
                <w:sz w:val="20"/>
                <w:szCs w:val="20"/>
              </w:rPr>
              <w:t xml:space="preserve">Утверждено </w:t>
            </w:r>
            <w:r w:rsidRPr="006D6413">
              <w:rPr>
                <w:rFonts w:ascii="Times New Roman" w:hAnsi="Times New Roman" w:cs="Times New Roman"/>
                <w:b/>
                <w:i/>
                <w:iCs/>
                <w:sz w:val="20"/>
                <w:szCs w:val="20"/>
              </w:rPr>
              <w:lastRenderedPageBreak/>
              <w:t>на 201</w:t>
            </w:r>
            <w:r w:rsidR="007C5B18">
              <w:rPr>
                <w:rFonts w:ascii="Times New Roman" w:hAnsi="Times New Roman" w:cs="Times New Roman"/>
                <w:b/>
                <w:i/>
                <w:iCs/>
                <w:sz w:val="20"/>
                <w:szCs w:val="20"/>
              </w:rPr>
              <w:t>3</w:t>
            </w:r>
            <w:r w:rsidRPr="006D6413">
              <w:rPr>
                <w:rFonts w:ascii="Times New Roman" w:hAnsi="Times New Roman" w:cs="Times New Roman"/>
                <w:b/>
                <w:i/>
                <w:iCs/>
                <w:sz w:val="20"/>
                <w:szCs w:val="20"/>
              </w:rPr>
              <w:t xml:space="preserve"> год </w:t>
            </w:r>
          </w:p>
        </w:tc>
        <w:tc>
          <w:tcPr>
            <w:tcW w:w="1276" w:type="dxa"/>
            <w:vAlign w:val="center"/>
          </w:tcPr>
          <w:p w:rsidR="006D6413" w:rsidRPr="006D6413" w:rsidRDefault="006D6413" w:rsidP="00B95CBB">
            <w:pPr>
              <w:jc w:val="center"/>
              <w:rPr>
                <w:rFonts w:ascii="Times New Roman" w:hAnsi="Times New Roman" w:cs="Times New Roman"/>
                <w:b/>
                <w:i/>
                <w:iCs/>
                <w:sz w:val="20"/>
                <w:szCs w:val="20"/>
              </w:rPr>
            </w:pPr>
            <w:r w:rsidRPr="006D6413">
              <w:rPr>
                <w:rFonts w:ascii="Times New Roman" w:hAnsi="Times New Roman" w:cs="Times New Roman"/>
                <w:b/>
                <w:i/>
                <w:iCs/>
                <w:sz w:val="20"/>
                <w:szCs w:val="20"/>
              </w:rPr>
              <w:lastRenderedPageBreak/>
              <w:t xml:space="preserve">Исполнено </w:t>
            </w:r>
            <w:r w:rsidRPr="006D6413">
              <w:rPr>
                <w:rFonts w:ascii="Times New Roman" w:hAnsi="Times New Roman" w:cs="Times New Roman"/>
                <w:b/>
                <w:i/>
                <w:iCs/>
                <w:sz w:val="20"/>
                <w:szCs w:val="20"/>
              </w:rPr>
              <w:lastRenderedPageBreak/>
              <w:t xml:space="preserve">за </w:t>
            </w:r>
            <w:r w:rsidRPr="006D6413">
              <w:rPr>
                <w:rFonts w:ascii="Times New Roman" w:hAnsi="Times New Roman" w:cs="Times New Roman"/>
                <w:b/>
                <w:i/>
                <w:iCs/>
                <w:sz w:val="20"/>
                <w:szCs w:val="20"/>
                <w:lang w:val="en-US"/>
              </w:rPr>
              <w:t>I</w:t>
            </w:r>
            <w:r w:rsidR="007C5B18">
              <w:rPr>
                <w:rFonts w:ascii="Times New Roman" w:hAnsi="Times New Roman" w:cs="Times New Roman"/>
                <w:b/>
                <w:i/>
                <w:iCs/>
                <w:sz w:val="20"/>
                <w:szCs w:val="20"/>
              </w:rPr>
              <w:t xml:space="preserve"> квартал 2013</w:t>
            </w:r>
            <w:r w:rsidRPr="006D6413">
              <w:rPr>
                <w:rFonts w:ascii="Times New Roman" w:hAnsi="Times New Roman" w:cs="Times New Roman"/>
                <w:b/>
                <w:i/>
                <w:iCs/>
                <w:sz w:val="20"/>
                <w:szCs w:val="20"/>
              </w:rPr>
              <w:t>г.</w:t>
            </w:r>
          </w:p>
        </w:tc>
        <w:tc>
          <w:tcPr>
            <w:tcW w:w="1286" w:type="dxa"/>
            <w:vAlign w:val="center"/>
          </w:tcPr>
          <w:p w:rsidR="006D6413" w:rsidRPr="006D6413" w:rsidRDefault="006D6413" w:rsidP="00B95CBB">
            <w:pPr>
              <w:jc w:val="center"/>
              <w:rPr>
                <w:rFonts w:ascii="Times New Roman" w:hAnsi="Times New Roman" w:cs="Times New Roman"/>
                <w:b/>
                <w:i/>
                <w:iCs/>
                <w:sz w:val="20"/>
                <w:szCs w:val="20"/>
              </w:rPr>
            </w:pPr>
            <w:r>
              <w:rPr>
                <w:rFonts w:ascii="Times New Roman" w:hAnsi="Times New Roman" w:cs="Times New Roman"/>
                <w:b/>
                <w:i/>
                <w:iCs/>
                <w:sz w:val="20"/>
                <w:szCs w:val="20"/>
              </w:rPr>
              <w:lastRenderedPageBreak/>
              <w:t xml:space="preserve">Исполнение </w:t>
            </w:r>
            <w:r>
              <w:rPr>
                <w:rFonts w:ascii="Times New Roman" w:hAnsi="Times New Roman" w:cs="Times New Roman"/>
                <w:b/>
                <w:i/>
                <w:iCs/>
                <w:sz w:val="20"/>
                <w:szCs w:val="20"/>
              </w:rPr>
              <w:lastRenderedPageBreak/>
              <w:t>к годовому плану (</w:t>
            </w:r>
            <w:proofErr w:type="gramStart"/>
            <w:r>
              <w:rPr>
                <w:rFonts w:ascii="Times New Roman" w:hAnsi="Times New Roman" w:cs="Times New Roman"/>
                <w:b/>
                <w:i/>
                <w:iCs/>
                <w:sz w:val="20"/>
                <w:szCs w:val="20"/>
              </w:rPr>
              <w:t>в</w:t>
            </w:r>
            <w:proofErr w:type="gramEnd"/>
            <w:r>
              <w:rPr>
                <w:rFonts w:ascii="Times New Roman" w:hAnsi="Times New Roman" w:cs="Times New Roman"/>
                <w:b/>
                <w:i/>
                <w:iCs/>
                <w:sz w:val="20"/>
                <w:szCs w:val="20"/>
              </w:rPr>
              <w:t xml:space="preserve"> %)</w:t>
            </w:r>
          </w:p>
        </w:tc>
      </w:tr>
      <w:tr w:rsidR="00B15D66" w:rsidRPr="00911A5B" w:rsidTr="0081352C">
        <w:tc>
          <w:tcPr>
            <w:tcW w:w="5670" w:type="dxa"/>
            <w:vAlign w:val="center"/>
          </w:tcPr>
          <w:p w:rsidR="00B15D66" w:rsidRPr="00911A5B" w:rsidRDefault="00B15D66" w:rsidP="00B95CBB">
            <w:pPr>
              <w:jc w:val="center"/>
              <w:rPr>
                <w:rFonts w:ascii="Times New Roman" w:hAnsi="Times New Roman" w:cs="Times New Roman"/>
                <w:iCs/>
                <w:sz w:val="16"/>
                <w:szCs w:val="16"/>
              </w:rPr>
            </w:pPr>
            <w:r w:rsidRPr="00911A5B">
              <w:rPr>
                <w:rFonts w:ascii="Times New Roman" w:hAnsi="Times New Roman" w:cs="Times New Roman"/>
                <w:iCs/>
                <w:sz w:val="16"/>
                <w:szCs w:val="16"/>
              </w:rPr>
              <w:lastRenderedPageBreak/>
              <w:t>1</w:t>
            </w:r>
          </w:p>
        </w:tc>
        <w:tc>
          <w:tcPr>
            <w:tcW w:w="1418" w:type="dxa"/>
            <w:vAlign w:val="center"/>
          </w:tcPr>
          <w:p w:rsidR="00B15D66" w:rsidRPr="00911A5B" w:rsidRDefault="00B15D66" w:rsidP="00B95CBB">
            <w:pPr>
              <w:jc w:val="center"/>
              <w:rPr>
                <w:rFonts w:ascii="Times New Roman" w:hAnsi="Times New Roman" w:cs="Times New Roman"/>
                <w:iCs/>
                <w:sz w:val="16"/>
                <w:szCs w:val="16"/>
              </w:rPr>
            </w:pPr>
            <w:r w:rsidRPr="00911A5B">
              <w:rPr>
                <w:rFonts w:ascii="Times New Roman" w:hAnsi="Times New Roman" w:cs="Times New Roman"/>
                <w:iCs/>
                <w:sz w:val="16"/>
                <w:szCs w:val="16"/>
              </w:rPr>
              <w:t>2</w:t>
            </w:r>
          </w:p>
        </w:tc>
        <w:tc>
          <w:tcPr>
            <w:tcW w:w="1276" w:type="dxa"/>
            <w:vAlign w:val="center"/>
          </w:tcPr>
          <w:p w:rsidR="00B15D66" w:rsidRPr="00911A5B" w:rsidRDefault="00B15D66" w:rsidP="00B95CBB">
            <w:pPr>
              <w:jc w:val="center"/>
              <w:rPr>
                <w:rFonts w:ascii="Times New Roman" w:hAnsi="Times New Roman" w:cs="Times New Roman"/>
                <w:iCs/>
                <w:sz w:val="16"/>
                <w:szCs w:val="16"/>
              </w:rPr>
            </w:pPr>
            <w:r w:rsidRPr="00911A5B">
              <w:rPr>
                <w:rFonts w:ascii="Times New Roman" w:hAnsi="Times New Roman" w:cs="Times New Roman"/>
                <w:iCs/>
                <w:sz w:val="16"/>
                <w:szCs w:val="16"/>
              </w:rPr>
              <w:t>3</w:t>
            </w:r>
          </w:p>
        </w:tc>
        <w:tc>
          <w:tcPr>
            <w:tcW w:w="1286" w:type="dxa"/>
            <w:vAlign w:val="center"/>
          </w:tcPr>
          <w:p w:rsidR="00B15D66" w:rsidRPr="00911A5B" w:rsidRDefault="00B15D66" w:rsidP="00B95CBB">
            <w:pPr>
              <w:jc w:val="center"/>
              <w:rPr>
                <w:rFonts w:ascii="Times New Roman" w:hAnsi="Times New Roman" w:cs="Times New Roman"/>
                <w:iCs/>
                <w:sz w:val="16"/>
                <w:szCs w:val="16"/>
              </w:rPr>
            </w:pPr>
            <w:r w:rsidRPr="00911A5B">
              <w:rPr>
                <w:rFonts w:ascii="Times New Roman" w:hAnsi="Times New Roman" w:cs="Times New Roman"/>
                <w:iCs/>
                <w:sz w:val="16"/>
                <w:szCs w:val="16"/>
              </w:rPr>
              <w:t>4</w:t>
            </w:r>
          </w:p>
        </w:tc>
      </w:tr>
      <w:tr w:rsidR="00F01C72" w:rsidTr="0081352C">
        <w:tc>
          <w:tcPr>
            <w:tcW w:w="5670" w:type="dxa"/>
            <w:vAlign w:val="center"/>
          </w:tcPr>
          <w:p w:rsidR="00F01C72" w:rsidRDefault="00F01C72" w:rsidP="00B95CBB">
            <w:pPr>
              <w:rPr>
                <w:rFonts w:ascii="Times New Roman" w:hAnsi="Times New Roman" w:cs="Times New Roman"/>
                <w:sz w:val="20"/>
                <w:szCs w:val="20"/>
              </w:rPr>
            </w:pPr>
            <w:r>
              <w:rPr>
                <w:rFonts w:ascii="Times New Roman" w:hAnsi="Times New Roman" w:cs="Times New Roman"/>
                <w:sz w:val="20"/>
                <w:szCs w:val="20"/>
              </w:rPr>
              <w:t>Мэрия</w:t>
            </w:r>
          </w:p>
        </w:tc>
        <w:tc>
          <w:tcPr>
            <w:tcW w:w="1418"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8 020</w:t>
            </w:r>
          </w:p>
        </w:tc>
        <w:tc>
          <w:tcPr>
            <w:tcW w:w="127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849</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10,6</w:t>
            </w:r>
          </w:p>
        </w:tc>
      </w:tr>
      <w:tr w:rsidR="00F71470" w:rsidTr="0081352C">
        <w:tc>
          <w:tcPr>
            <w:tcW w:w="5670" w:type="dxa"/>
            <w:vAlign w:val="center"/>
          </w:tcPr>
          <w:p w:rsidR="00F71470" w:rsidRDefault="00F71470" w:rsidP="00B95CBB">
            <w:pPr>
              <w:rPr>
                <w:rFonts w:ascii="Times New Roman" w:hAnsi="Times New Roman" w:cs="Times New Roman"/>
                <w:sz w:val="20"/>
                <w:szCs w:val="20"/>
              </w:rPr>
            </w:pPr>
            <w:r>
              <w:rPr>
                <w:rFonts w:ascii="Times New Roman" w:hAnsi="Times New Roman" w:cs="Times New Roman"/>
                <w:sz w:val="20"/>
                <w:szCs w:val="20"/>
              </w:rPr>
              <w:t>ДУМИ</w:t>
            </w:r>
          </w:p>
        </w:tc>
        <w:tc>
          <w:tcPr>
            <w:tcW w:w="1418" w:type="dxa"/>
            <w:vAlign w:val="center"/>
          </w:tcPr>
          <w:p w:rsidR="00F71470" w:rsidRDefault="00F71470" w:rsidP="00B95CBB">
            <w:pPr>
              <w:jc w:val="center"/>
              <w:rPr>
                <w:rFonts w:ascii="Times New Roman" w:hAnsi="Times New Roman" w:cs="Times New Roman"/>
                <w:i/>
                <w:iCs/>
              </w:rPr>
            </w:pPr>
            <w:r>
              <w:rPr>
                <w:rFonts w:ascii="Times New Roman" w:hAnsi="Times New Roman" w:cs="Times New Roman"/>
                <w:i/>
                <w:iCs/>
              </w:rPr>
              <w:t>161</w:t>
            </w:r>
          </w:p>
        </w:tc>
        <w:tc>
          <w:tcPr>
            <w:tcW w:w="1276" w:type="dxa"/>
            <w:vAlign w:val="center"/>
          </w:tcPr>
          <w:p w:rsidR="00F71470" w:rsidRDefault="00F71470" w:rsidP="00B95CBB">
            <w:pPr>
              <w:jc w:val="center"/>
              <w:rPr>
                <w:rFonts w:ascii="Times New Roman" w:hAnsi="Times New Roman" w:cs="Times New Roman"/>
                <w:i/>
                <w:iCs/>
              </w:rPr>
            </w:pPr>
            <w:r>
              <w:rPr>
                <w:rFonts w:ascii="Times New Roman" w:hAnsi="Times New Roman" w:cs="Times New Roman"/>
                <w:i/>
                <w:iCs/>
              </w:rPr>
              <w:t>- 12</w:t>
            </w:r>
          </w:p>
        </w:tc>
        <w:tc>
          <w:tcPr>
            <w:tcW w:w="1286" w:type="dxa"/>
            <w:vAlign w:val="center"/>
          </w:tcPr>
          <w:p w:rsidR="00F71470" w:rsidRDefault="00F71470" w:rsidP="00B95CBB">
            <w:pPr>
              <w:jc w:val="center"/>
              <w:rPr>
                <w:rFonts w:ascii="Times New Roman" w:hAnsi="Times New Roman" w:cs="Times New Roman"/>
                <w:i/>
                <w:iCs/>
              </w:rPr>
            </w:pPr>
            <w:r>
              <w:rPr>
                <w:rFonts w:ascii="Times New Roman" w:hAnsi="Times New Roman" w:cs="Times New Roman"/>
                <w:i/>
                <w:iCs/>
              </w:rPr>
              <w:t>-</w:t>
            </w:r>
          </w:p>
        </w:tc>
      </w:tr>
      <w:tr w:rsidR="00F01C72" w:rsidTr="0081352C">
        <w:tc>
          <w:tcPr>
            <w:tcW w:w="5670" w:type="dxa"/>
            <w:vAlign w:val="center"/>
          </w:tcPr>
          <w:p w:rsidR="00F01C72" w:rsidRDefault="00F01C72" w:rsidP="00F71470">
            <w:pPr>
              <w:rPr>
                <w:rFonts w:ascii="Times New Roman" w:hAnsi="Times New Roman" w:cs="Times New Roman"/>
                <w:sz w:val="20"/>
                <w:szCs w:val="20"/>
              </w:rPr>
            </w:pPr>
            <w:r>
              <w:rPr>
                <w:rFonts w:ascii="Times New Roman" w:hAnsi="Times New Roman" w:cs="Times New Roman"/>
                <w:sz w:val="20"/>
                <w:szCs w:val="20"/>
              </w:rPr>
              <w:t xml:space="preserve">Департамент общественной безопасности </w:t>
            </w:r>
          </w:p>
        </w:tc>
        <w:tc>
          <w:tcPr>
            <w:tcW w:w="1418"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1 415</w:t>
            </w:r>
          </w:p>
        </w:tc>
        <w:tc>
          <w:tcPr>
            <w:tcW w:w="127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585</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41,3</w:t>
            </w:r>
          </w:p>
        </w:tc>
      </w:tr>
      <w:tr w:rsidR="00F01C72" w:rsidTr="0081352C">
        <w:tc>
          <w:tcPr>
            <w:tcW w:w="5670" w:type="dxa"/>
            <w:vAlign w:val="center"/>
          </w:tcPr>
          <w:p w:rsidR="00F01C72" w:rsidRDefault="00F01C72" w:rsidP="00B95CBB">
            <w:pPr>
              <w:rPr>
                <w:rFonts w:ascii="Times New Roman" w:hAnsi="Times New Roman" w:cs="Times New Roman"/>
                <w:sz w:val="20"/>
                <w:szCs w:val="20"/>
              </w:rPr>
            </w:pPr>
            <w:r>
              <w:rPr>
                <w:rFonts w:ascii="Times New Roman" w:hAnsi="Times New Roman" w:cs="Times New Roman"/>
                <w:sz w:val="20"/>
                <w:szCs w:val="20"/>
              </w:rPr>
              <w:t>Департамент дорожного хозяйства, транспорта и связи</w:t>
            </w:r>
          </w:p>
        </w:tc>
        <w:tc>
          <w:tcPr>
            <w:tcW w:w="1418" w:type="dxa"/>
            <w:vAlign w:val="center"/>
          </w:tcPr>
          <w:p w:rsidR="00F01C72" w:rsidRDefault="00F71470" w:rsidP="00B95CBB">
            <w:pPr>
              <w:jc w:val="center"/>
              <w:rPr>
                <w:rFonts w:ascii="Times New Roman" w:hAnsi="Times New Roman" w:cs="Times New Roman"/>
                <w:i/>
                <w:iCs/>
              </w:rPr>
            </w:pPr>
            <w:r>
              <w:rPr>
                <w:rFonts w:ascii="Times New Roman" w:hAnsi="Times New Roman" w:cs="Times New Roman"/>
                <w:i/>
                <w:iCs/>
              </w:rPr>
              <w:t>-</w:t>
            </w:r>
          </w:p>
        </w:tc>
        <w:tc>
          <w:tcPr>
            <w:tcW w:w="1276" w:type="dxa"/>
            <w:vAlign w:val="center"/>
          </w:tcPr>
          <w:p w:rsidR="00F01C72" w:rsidRDefault="00F71470" w:rsidP="00B95CBB">
            <w:pPr>
              <w:jc w:val="center"/>
              <w:rPr>
                <w:rFonts w:ascii="Times New Roman" w:hAnsi="Times New Roman" w:cs="Times New Roman"/>
                <w:i/>
                <w:iCs/>
              </w:rPr>
            </w:pPr>
            <w:r>
              <w:rPr>
                <w:rFonts w:ascii="Times New Roman" w:hAnsi="Times New Roman" w:cs="Times New Roman"/>
                <w:i/>
                <w:iCs/>
              </w:rPr>
              <w:t>- 119</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w:t>
            </w:r>
          </w:p>
        </w:tc>
      </w:tr>
      <w:tr w:rsidR="00F01C72" w:rsidTr="0081352C">
        <w:tc>
          <w:tcPr>
            <w:tcW w:w="5670" w:type="dxa"/>
            <w:vAlign w:val="center"/>
          </w:tcPr>
          <w:p w:rsidR="00F01C72" w:rsidRDefault="00F01C72" w:rsidP="00B95CBB">
            <w:pPr>
              <w:rPr>
                <w:rFonts w:ascii="Times New Roman" w:hAnsi="Times New Roman" w:cs="Times New Roman"/>
                <w:sz w:val="20"/>
                <w:szCs w:val="20"/>
              </w:rPr>
            </w:pPr>
            <w:r>
              <w:rPr>
                <w:rFonts w:ascii="Times New Roman" w:hAnsi="Times New Roman" w:cs="Times New Roman"/>
                <w:sz w:val="20"/>
                <w:szCs w:val="20"/>
              </w:rPr>
              <w:t>Департамент экономического развития</w:t>
            </w:r>
          </w:p>
        </w:tc>
        <w:tc>
          <w:tcPr>
            <w:tcW w:w="1418" w:type="dxa"/>
            <w:vAlign w:val="center"/>
          </w:tcPr>
          <w:p w:rsidR="00F01C72" w:rsidRDefault="00F71470" w:rsidP="00B95CBB">
            <w:pPr>
              <w:jc w:val="center"/>
              <w:rPr>
                <w:rFonts w:ascii="Times New Roman" w:hAnsi="Times New Roman" w:cs="Times New Roman"/>
                <w:i/>
                <w:iCs/>
              </w:rPr>
            </w:pPr>
            <w:r>
              <w:rPr>
                <w:rFonts w:ascii="Times New Roman" w:hAnsi="Times New Roman" w:cs="Times New Roman"/>
                <w:i/>
                <w:iCs/>
              </w:rPr>
              <w:t>2 828</w:t>
            </w:r>
          </w:p>
        </w:tc>
        <w:tc>
          <w:tcPr>
            <w:tcW w:w="1276" w:type="dxa"/>
            <w:vAlign w:val="center"/>
          </w:tcPr>
          <w:p w:rsidR="00F01C72" w:rsidRDefault="00F71470" w:rsidP="00B95CBB">
            <w:pPr>
              <w:jc w:val="center"/>
              <w:rPr>
                <w:rFonts w:ascii="Times New Roman" w:hAnsi="Times New Roman" w:cs="Times New Roman"/>
                <w:i/>
                <w:iCs/>
              </w:rPr>
            </w:pPr>
            <w:r>
              <w:rPr>
                <w:rFonts w:ascii="Times New Roman" w:hAnsi="Times New Roman" w:cs="Times New Roman"/>
                <w:i/>
                <w:iCs/>
              </w:rPr>
              <w:t>347</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12,3</w:t>
            </w:r>
          </w:p>
        </w:tc>
      </w:tr>
      <w:tr w:rsidR="00F01C72" w:rsidTr="0081352C">
        <w:tc>
          <w:tcPr>
            <w:tcW w:w="5670" w:type="dxa"/>
            <w:vAlign w:val="center"/>
          </w:tcPr>
          <w:p w:rsidR="00F01C72" w:rsidRDefault="00F01C72" w:rsidP="00B95CBB">
            <w:pPr>
              <w:rPr>
                <w:rFonts w:ascii="Times New Roman" w:hAnsi="Times New Roman" w:cs="Times New Roman"/>
                <w:sz w:val="20"/>
                <w:szCs w:val="20"/>
              </w:rPr>
            </w:pPr>
            <w:r>
              <w:rPr>
                <w:rFonts w:ascii="Times New Roman" w:hAnsi="Times New Roman" w:cs="Times New Roman"/>
                <w:sz w:val="20"/>
                <w:szCs w:val="20"/>
              </w:rPr>
              <w:t>Департамент культуры</w:t>
            </w:r>
          </w:p>
        </w:tc>
        <w:tc>
          <w:tcPr>
            <w:tcW w:w="1418" w:type="dxa"/>
            <w:vAlign w:val="center"/>
          </w:tcPr>
          <w:p w:rsidR="00F01C72" w:rsidRDefault="00F71470" w:rsidP="00B95CBB">
            <w:pPr>
              <w:jc w:val="center"/>
              <w:rPr>
                <w:rFonts w:ascii="Times New Roman" w:hAnsi="Times New Roman" w:cs="Times New Roman"/>
                <w:i/>
                <w:iCs/>
              </w:rPr>
            </w:pPr>
            <w:r>
              <w:rPr>
                <w:rFonts w:ascii="Times New Roman" w:hAnsi="Times New Roman" w:cs="Times New Roman"/>
                <w:i/>
                <w:iCs/>
              </w:rPr>
              <w:t>82 596</w:t>
            </w:r>
          </w:p>
        </w:tc>
        <w:tc>
          <w:tcPr>
            <w:tcW w:w="1276" w:type="dxa"/>
            <w:vAlign w:val="center"/>
          </w:tcPr>
          <w:p w:rsidR="00F01C72" w:rsidRDefault="00F71470" w:rsidP="00B95CBB">
            <w:pPr>
              <w:jc w:val="center"/>
              <w:rPr>
                <w:rFonts w:ascii="Times New Roman" w:hAnsi="Times New Roman" w:cs="Times New Roman"/>
                <w:i/>
                <w:iCs/>
              </w:rPr>
            </w:pPr>
            <w:r>
              <w:rPr>
                <w:rFonts w:ascii="Times New Roman" w:hAnsi="Times New Roman" w:cs="Times New Roman"/>
                <w:i/>
                <w:iCs/>
              </w:rPr>
              <w:t>27 171</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32,9</w:t>
            </w:r>
          </w:p>
        </w:tc>
      </w:tr>
      <w:tr w:rsidR="00F01C72" w:rsidTr="0081352C">
        <w:tc>
          <w:tcPr>
            <w:tcW w:w="5670" w:type="dxa"/>
            <w:vAlign w:val="center"/>
          </w:tcPr>
          <w:p w:rsidR="00F01C72" w:rsidRDefault="00F01C72" w:rsidP="00B95CBB">
            <w:pPr>
              <w:rPr>
                <w:rFonts w:ascii="Times New Roman" w:hAnsi="Times New Roman" w:cs="Times New Roman"/>
                <w:sz w:val="20"/>
                <w:szCs w:val="20"/>
              </w:rPr>
            </w:pPr>
            <w:r>
              <w:rPr>
                <w:rFonts w:ascii="Times New Roman" w:hAnsi="Times New Roman" w:cs="Times New Roman"/>
                <w:sz w:val="20"/>
                <w:szCs w:val="20"/>
              </w:rPr>
              <w:t>Департамент образования</w:t>
            </w:r>
          </w:p>
        </w:tc>
        <w:tc>
          <w:tcPr>
            <w:tcW w:w="1418" w:type="dxa"/>
            <w:vAlign w:val="center"/>
          </w:tcPr>
          <w:p w:rsidR="00F01C72" w:rsidRDefault="00F71470" w:rsidP="00B95CBB">
            <w:pPr>
              <w:jc w:val="center"/>
              <w:rPr>
                <w:rFonts w:ascii="Times New Roman" w:hAnsi="Times New Roman" w:cs="Times New Roman"/>
                <w:i/>
                <w:iCs/>
              </w:rPr>
            </w:pPr>
            <w:r>
              <w:rPr>
                <w:rFonts w:ascii="Times New Roman" w:hAnsi="Times New Roman" w:cs="Times New Roman"/>
                <w:i/>
                <w:iCs/>
              </w:rPr>
              <w:t>822 410</w:t>
            </w:r>
          </w:p>
        </w:tc>
        <w:tc>
          <w:tcPr>
            <w:tcW w:w="1276" w:type="dxa"/>
            <w:vAlign w:val="center"/>
          </w:tcPr>
          <w:p w:rsidR="00F01C72" w:rsidRDefault="00F71470" w:rsidP="00B95CBB">
            <w:pPr>
              <w:jc w:val="center"/>
              <w:rPr>
                <w:rFonts w:ascii="Times New Roman" w:hAnsi="Times New Roman" w:cs="Times New Roman"/>
                <w:i/>
                <w:iCs/>
              </w:rPr>
            </w:pPr>
            <w:r>
              <w:rPr>
                <w:rFonts w:ascii="Times New Roman" w:hAnsi="Times New Roman" w:cs="Times New Roman"/>
                <w:i/>
                <w:iCs/>
              </w:rPr>
              <w:t>181 389</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22,1</w:t>
            </w:r>
          </w:p>
        </w:tc>
      </w:tr>
      <w:tr w:rsidR="00F01C72" w:rsidTr="0081352C">
        <w:tc>
          <w:tcPr>
            <w:tcW w:w="5670" w:type="dxa"/>
            <w:vAlign w:val="center"/>
          </w:tcPr>
          <w:p w:rsidR="00F01C72" w:rsidRDefault="00F01C72" w:rsidP="00B95CBB">
            <w:pPr>
              <w:rPr>
                <w:rFonts w:ascii="Times New Roman" w:hAnsi="Times New Roman" w:cs="Times New Roman"/>
                <w:sz w:val="20"/>
                <w:szCs w:val="20"/>
              </w:rPr>
            </w:pPr>
            <w:r>
              <w:rPr>
                <w:rFonts w:ascii="Times New Roman" w:hAnsi="Times New Roman" w:cs="Times New Roman"/>
                <w:sz w:val="20"/>
                <w:szCs w:val="20"/>
              </w:rPr>
              <w:t xml:space="preserve">Департамент градостроительной деятельности </w:t>
            </w:r>
          </w:p>
        </w:tc>
        <w:tc>
          <w:tcPr>
            <w:tcW w:w="1418"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10 406</w:t>
            </w:r>
          </w:p>
        </w:tc>
        <w:tc>
          <w:tcPr>
            <w:tcW w:w="127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2 278</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21,9</w:t>
            </w:r>
          </w:p>
        </w:tc>
      </w:tr>
      <w:tr w:rsidR="00F01C72" w:rsidTr="0081352C">
        <w:tc>
          <w:tcPr>
            <w:tcW w:w="5670" w:type="dxa"/>
            <w:vAlign w:val="center"/>
          </w:tcPr>
          <w:p w:rsidR="00F01C72" w:rsidRDefault="00F01C72" w:rsidP="00B95CBB">
            <w:pPr>
              <w:rPr>
                <w:rFonts w:ascii="Times New Roman" w:hAnsi="Times New Roman" w:cs="Times New Roman"/>
                <w:sz w:val="20"/>
                <w:szCs w:val="20"/>
              </w:rPr>
            </w:pPr>
            <w:r>
              <w:rPr>
                <w:rFonts w:ascii="Times New Roman" w:hAnsi="Times New Roman" w:cs="Times New Roman"/>
                <w:sz w:val="20"/>
                <w:szCs w:val="20"/>
              </w:rPr>
              <w:t>Комитет по делам молодежи</w:t>
            </w:r>
          </w:p>
        </w:tc>
        <w:tc>
          <w:tcPr>
            <w:tcW w:w="1418"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1 100</w:t>
            </w:r>
          </w:p>
        </w:tc>
        <w:tc>
          <w:tcPr>
            <w:tcW w:w="127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w:t>
            </w:r>
          </w:p>
        </w:tc>
      </w:tr>
      <w:tr w:rsidR="00F01C72" w:rsidTr="0081352C">
        <w:tc>
          <w:tcPr>
            <w:tcW w:w="5670" w:type="dxa"/>
            <w:vAlign w:val="center"/>
          </w:tcPr>
          <w:p w:rsidR="00F01C72" w:rsidRDefault="00F01C72" w:rsidP="00B95CBB">
            <w:pPr>
              <w:rPr>
                <w:rFonts w:ascii="Times New Roman" w:hAnsi="Times New Roman" w:cs="Times New Roman"/>
                <w:sz w:val="20"/>
                <w:szCs w:val="20"/>
              </w:rPr>
            </w:pPr>
            <w:r>
              <w:rPr>
                <w:rFonts w:ascii="Times New Roman" w:hAnsi="Times New Roman" w:cs="Times New Roman"/>
                <w:sz w:val="20"/>
                <w:szCs w:val="20"/>
              </w:rPr>
              <w:t>Управление физической культуры и спорта</w:t>
            </w:r>
          </w:p>
        </w:tc>
        <w:tc>
          <w:tcPr>
            <w:tcW w:w="1418"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134 375</w:t>
            </w:r>
          </w:p>
        </w:tc>
        <w:tc>
          <w:tcPr>
            <w:tcW w:w="127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38 924</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29,0</w:t>
            </w:r>
          </w:p>
        </w:tc>
      </w:tr>
      <w:tr w:rsidR="00F01C72" w:rsidTr="0081352C">
        <w:tc>
          <w:tcPr>
            <w:tcW w:w="5670" w:type="dxa"/>
            <w:vAlign w:val="center"/>
          </w:tcPr>
          <w:p w:rsidR="00F01C72" w:rsidRDefault="00F01C72" w:rsidP="00B95CBB">
            <w:pPr>
              <w:rPr>
                <w:rFonts w:ascii="Times New Roman" w:hAnsi="Times New Roman" w:cs="Times New Roman"/>
                <w:sz w:val="20"/>
                <w:szCs w:val="20"/>
              </w:rPr>
            </w:pPr>
            <w:r>
              <w:rPr>
                <w:rFonts w:ascii="Times New Roman" w:hAnsi="Times New Roman" w:cs="Times New Roman"/>
                <w:sz w:val="20"/>
                <w:szCs w:val="20"/>
              </w:rPr>
              <w:t>Департамент городского хозяйства</w:t>
            </w:r>
          </w:p>
        </w:tc>
        <w:tc>
          <w:tcPr>
            <w:tcW w:w="1418"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16 734</w:t>
            </w:r>
          </w:p>
        </w:tc>
        <w:tc>
          <w:tcPr>
            <w:tcW w:w="127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711</w:t>
            </w:r>
          </w:p>
        </w:tc>
        <w:tc>
          <w:tcPr>
            <w:tcW w:w="1286" w:type="dxa"/>
            <w:vAlign w:val="center"/>
          </w:tcPr>
          <w:p w:rsidR="00F01C72" w:rsidRPr="00F01C72" w:rsidRDefault="00F71470" w:rsidP="00B95CBB">
            <w:pPr>
              <w:jc w:val="center"/>
              <w:rPr>
                <w:rFonts w:ascii="Times New Roman" w:hAnsi="Times New Roman" w:cs="Times New Roman"/>
                <w:i/>
                <w:iCs/>
              </w:rPr>
            </w:pPr>
            <w:r>
              <w:rPr>
                <w:rFonts w:ascii="Times New Roman" w:hAnsi="Times New Roman" w:cs="Times New Roman"/>
                <w:i/>
                <w:iCs/>
              </w:rPr>
              <w:t>4,2</w:t>
            </w:r>
          </w:p>
        </w:tc>
      </w:tr>
      <w:tr w:rsidR="00F71470" w:rsidTr="0081352C">
        <w:tc>
          <w:tcPr>
            <w:tcW w:w="5670" w:type="dxa"/>
            <w:vAlign w:val="center"/>
          </w:tcPr>
          <w:p w:rsidR="00F71470" w:rsidRDefault="00F71470" w:rsidP="00B95CBB">
            <w:pPr>
              <w:rPr>
                <w:rFonts w:ascii="Times New Roman" w:hAnsi="Times New Roman" w:cs="Times New Roman"/>
                <w:sz w:val="20"/>
                <w:szCs w:val="20"/>
              </w:rPr>
            </w:pPr>
            <w:r>
              <w:rPr>
                <w:rFonts w:ascii="Times New Roman" w:hAnsi="Times New Roman" w:cs="Times New Roman"/>
                <w:sz w:val="20"/>
                <w:szCs w:val="20"/>
              </w:rPr>
              <w:t>Департамент информационных технологий и связи</w:t>
            </w:r>
          </w:p>
        </w:tc>
        <w:tc>
          <w:tcPr>
            <w:tcW w:w="1418" w:type="dxa"/>
            <w:vAlign w:val="center"/>
          </w:tcPr>
          <w:p w:rsidR="00F71470" w:rsidRDefault="00F71470" w:rsidP="00B95CBB">
            <w:pPr>
              <w:jc w:val="center"/>
              <w:rPr>
                <w:rFonts w:ascii="Times New Roman" w:hAnsi="Times New Roman" w:cs="Times New Roman"/>
                <w:i/>
                <w:iCs/>
              </w:rPr>
            </w:pPr>
            <w:r>
              <w:rPr>
                <w:rFonts w:ascii="Times New Roman" w:hAnsi="Times New Roman" w:cs="Times New Roman"/>
                <w:i/>
                <w:iCs/>
              </w:rPr>
              <w:t>1 855</w:t>
            </w:r>
          </w:p>
        </w:tc>
        <w:tc>
          <w:tcPr>
            <w:tcW w:w="1276" w:type="dxa"/>
            <w:vAlign w:val="center"/>
          </w:tcPr>
          <w:p w:rsidR="00F71470" w:rsidRDefault="00F71470" w:rsidP="00B95CBB">
            <w:pPr>
              <w:jc w:val="center"/>
              <w:rPr>
                <w:rFonts w:ascii="Times New Roman" w:hAnsi="Times New Roman" w:cs="Times New Roman"/>
                <w:i/>
                <w:iCs/>
              </w:rPr>
            </w:pPr>
            <w:r>
              <w:rPr>
                <w:rFonts w:ascii="Times New Roman" w:hAnsi="Times New Roman" w:cs="Times New Roman"/>
                <w:i/>
                <w:iCs/>
              </w:rPr>
              <w:t>621</w:t>
            </w:r>
          </w:p>
        </w:tc>
        <w:tc>
          <w:tcPr>
            <w:tcW w:w="1286" w:type="dxa"/>
            <w:vAlign w:val="center"/>
          </w:tcPr>
          <w:p w:rsidR="00F71470" w:rsidRDefault="00F71470" w:rsidP="00B95CBB">
            <w:pPr>
              <w:jc w:val="center"/>
              <w:rPr>
                <w:rFonts w:ascii="Times New Roman" w:hAnsi="Times New Roman" w:cs="Times New Roman"/>
                <w:i/>
                <w:iCs/>
              </w:rPr>
            </w:pPr>
            <w:r>
              <w:rPr>
                <w:rFonts w:ascii="Times New Roman" w:hAnsi="Times New Roman" w:cs="Times New Roman"/>
                <w:i/>
                <w:iCs/>
              </w:rPr>
              <w:t>33,5</w:t>
            </w:r>
          </w:p>
        </w:tc>
      </w:tr>
      <w:tr w:rsidR="00F01C72" w:rsidTr="0081352C">
        <w:tc>
          <w:tcPr>
            <w:tcW w:w="5670" w:type="dxa"/>
            <w:vAlign w:val="center"/>
          </w:tcPr>
          <w:p w:rsidR="00F01C72" w:rsidRDefault="00F01C72" w:rsidP="00B95CBB">
            <w:pPr>
              <w:rPr>
                <w:rFonts w:ascii="Times New Roman" w:hAnsi="Times New Roman" w:cs="Times New Roman"/>
                <w:b/>
                <w:bCs/>
              </w:rPr>
            </w:pPr>
            <w:r>
              <w:rPr>
                <w:rFonts w:ascii="Times New Roman" w:hAnsi="Times New Roman" w:cs="Times New Roman"/>
                <w:b/>
                <w:bCs/>
              </w:rPr>
              <w:t>ИТОГО:</w:t>
            </w:r>
          </w:p>
        </w:tc>
        <w:tc>
          <w:tcPr>
            <w:tcW w:w="1418" w:type="dxa"/>
            <w:vAlign w:val="center"/>
          </w:tcPr>
          <w:p w:rsidR="00F01C72" w:rsidRPr="00F01C72" w:rsidRDefault="00F71470" w:rsidP="00B95CBB">
            <w:pPr>
              <w:jc w:val="center"/>
              <w:rPr>
                <w:rFonts w:ascii="Times New Roman" w:hAnsi="Times New Roman" w:cs="Times New Roman"/>
                <w:b/>
                <w:iCs/>
              </w:rPr>
            </w:pPr>
            <w:r>
              <w:rPr>
                <w:rFonts w:ascii="Times New Roman" w:hAnsi="Times New Roman" w:cs="Times New Roman"/>
                <w:b/>
                <w:iCs/>
              </w:rPr>
              <w:t>1 081 900</w:t>
            </w:r>
          </w:p>
        </w:tc>
        <w:tc>
          <w:tcPr>
            <w:tcW w:w="1276" w:type="dxa"/>
            <w:vAlign w:val="center"/>
          </w:tcPr>
          <w:p w:rsidR="00F01C72" w:rsidRPr="00F01C72" w:rsidRDefault="00F71470" w:rsidP="00B95CBB">
            <w:pPr>
              <w:jc w:val="center"/>
              <w:rPr>
                <w:rFonts w:ascii="Times New Roman" w:hAnsi="Times New Roman" w:cs="Times New Roman"/>
                <w:b/>
                <w:iCs/>
              </w:rPr>
            </w:pPr>
            <w:r>
              <w:rPr>
                <w:rFonts w:ascii="Times New Roman" w:hAnsi="Times New Roman" w:cs="Times New Roman"/>
                <w:b/>
                <w:iCs/>
              </w:rPr>
              <w:t>252 744</w:t>
            </w:r>
          </w:p>
        </w:tc>
        <w:tc>
          <w:tcPr>
            <w:tcW w:w="1286" w:type="dxa"/>
            <w:vAlign w:val="center"/>
          </w:tcPr>
          <w:p w:rsidR="00F01C72" w:rsidRPr="00F01C72" w:rsidRDefault="00F71470" w:rsidP="00B95CBB">
            <w:pPr>
              <w:jc w:val="center"/>
              <w:rPr>
                <w:rFonts w:ascii="Times New Roman" w:hAnsi="Times New Roman" w:cs="Times New Roman"/>
                <w:b/>
                <w:iCs/>
              </w:rPr>
            </w:pPr>
            <w:r>
              <w:rPr>
                <w:rFonts w:ascii="Times New Roman" w:hAnsi="Times New Roman" w:cs="Times New Roman"/>
                <w:b/>
                <w:iCs/>
              </w:rPr>
              <w:t>23,4</w:t>
            </w:r>
          </w:p>
        </w:tc>
      </w:tr>
    </w:tbl>
    <w:p w:rsidR="00590A27" w:rsidRDefault="00590A27" w:rsidP="006F4948">
      <w:pPr>
        <w:spacing w:after="0"/>
        <w:ind w:left="-426" w:firstLine="425"/>
        <w:jc w:val="both"/>
        <w:rPr>
          <w:rFonts w:ascii="Times New Roman" w:hAnsi="Times New Roman" w:cs="Times New Roman"/>
          <w:i/>
          <w:iCs/>
          <w:sz w:val="24"/>
          <w:szCs w:val="24"/>
        </w:rPr>
      </w:pPr>
    </w:p>
    <w:p w:rsidR="00C22528" w:rsidRDefault="00C22528" w:rsidP="00A97837">
      <w:pPr>
        <w:spacing w:after="0" w:line="240" w:lineRule="auto"/>
        <w:ind w:left="-284" w:right="-426" w:firstLine="568"/>
        <w:jc w:val="both"/>
        <w:rPr>
          <w:rFonts w:ascii="Times New Roman" w:hAnsi="Times New Roman" w:cs="Times New Roman"/>
          <w:iCs/>
          <w:sz w:val="24"/>
          <w:szCs w:val="24"/>
        </w:rPr>
      </w:pPr>
      <w:r>
        <w:rPr>
          <w:rFonts w:ascii="Times New Roman" w:hAnsi="Times New Roman" w:cs="Times New Roman"/>
          <w:iCs/>
          <w:sz w:val="24"/>
          <w:szCs w:val="24"/>
        </w:rPr>
        <w:t>В целях объективной</w:t>
      </w:r>
      <w:r w:rsidR="00623F20">
        <w:rPr>
          <w:rFonts w:ascii="Times New Roman" w:hAnsi="Times New Roman" w:cs="Times New Roman"/>
          <w:iCs/>
          <w:sz w:val="24"/>
          <w:szCs w:val="24"/>
        </w:rPr>
        <w:t xml:space="preserve"> оценки деятельности учреждений</w:t>
      </w:r>
      <w:r>
        <w:rPr>
          <w:rFonts w:ascii="Times New Roman" w:hAnsi="Times New Roman" w:cs="Times New Roman"/>
          <w:iCs/>
          <w:sz w:val="24"/>
          <w:szCs w:val="24"/>
        </w:rPr>
        <w:t>, к</w:t>
      </w:r>
      <w:r w:rsidR="00C22260">
        <w:rPr>
          <w:rFonts w:ascii="Times New Roman" w:hAnsi="Times New Roman" w:cs="Times New Roman"/>
          <w:iCs/>
          <w:sz w:val="24"/>
          <w:szCs w:val="24"/>
        </w:rPr>
        <w:t xml:space="preserve">онтрольно-счетная палата </w:t>
      </w:r>
      <w:bookmarkStart w:id="0" w:name="_GoBack"/>
      <w:r w:rsidR="00C22260">
        <w:rPr>
          <w:rFonts w:ascii="Times New Roman" w:hAnsi="Times New Roman" w:cs="Times New Roman"/>
          <w:iCs/>
          <w:sz w:val="24"/>
          <w:szCs w:val="24"/>
        </w:rPr>
        <w:t xml:space="preserve">неоднократно указывала на необходимость ведения </w:t>
      </w:r>
      <w:r>
        <w:rPr>
          <w:rFonts w:ascii="Times New Roman" w:hAnsi="Times New Roman" w:cs="Times New Roman"/>
          <w:iCs/>
          <w:sz w:val="24"/>
          <w:szCs w:val="24"/>
        </w:rPr>
        <w:t xml:space="preserve">ГРБС </w:t>
      </w:r>
      <w:r w:rsidR="00C22260">
        <w:rPr>
          <w:rFonts w:ascii="Times New Roman" w:hAnsi="Times New Roman" w:cs="Times New Roman"/>
          <w:iCs/>
          <w:sz w:val="24"/>
          <w:szCs w:val="24"/>
        </w:rPr>
        <w:t>раздельного учета средств, полученных при оказании бюджетными учреждениями услуг в рамках основной деятельности сверх установленного муниципального задания</w:t>
      </w:r>
      <w:r>
        <w:rPr>
          <w:rFonts w:ascii="Times New Roman" w:hAnsi="Times New Roman" w:cs="Times New Roman"/>
          <w:iCs/>
          <w:sz w:val="24"/>
          <w:szCs w:val="24"/>
        </w:rPr>
        <w:t>, и средств, полученных в виде иной приносящей доход деятельности. Пояснительная записка указанной информации не содержит.</w:t>
      </w:r>
    </w:p>
    <w:p w:rsidR="007D187F" w:rsidRPr="00C22528" w:rsidRDefault="00C22528" w:rsidP="00A97837">
      <w:pPr>
        <w:spacing w:after="0" w:line="240" w:lineRule="auto"/>
        <w:ind w:left="-284" w:right="-426" w:firstLine="568"/>
        <w:jc w:val="both"/>
        <w:rPr>
          <w:rFonts w:ascii="Times New Roman" w:hAnsi="Times New Roman" w:cs="Times New Roman"/>
          <w:iCs/>
          <w:sz w:val="24"/>
          <w:szCs w:val="24"/>
        </w:rPr>
      </w:pPr>
      <w:r>
        <w:rPr>
          <w:rFonts w:ascii="Times New Roman" w:hAnsi="Times New Roman" w:cs="Times New Roman"/>
          <w:iCs/>
          <w:sz w:val="24"/>
          <w:szCs w:val="24"/>
        </w:rPr>
        <w:t xml:space="preserve"> Кроме того, необходимо представить расшифровку доходов по учреждениям, подведомственным </w:t>
      </w:r>
      <w:r w:rsidRPr="00C22528">
        <w:rPr>
          <w:rFonts w:ascii="Times New Roman" w:hAnsi="Times New Roman" w:cs="Times New Roman"/>
          <w:sz w:val="24"/>
          <w:szCs w:val="24"/>
        </w:rPr>
        <w:t>Департаменту общественной безопасности</w:t>
      </w:r>
      <w:r>
        <w:rPr>
          <w:rFonts w:ascii="Times New Roman" w:hAnsi="Times New Roman" w:cs="Times New Roman"/>
          <w:sz w:val="24"/>
          <w:szCs w:val="24"/>
        </w:rPr>
        <w:t xml:space="preserve">, учитывая, что </w:t>
      </w:r>
      <w:r w:rsidR="00623F20">
        <w:rPr>
          <w:rFonts w:ascii="Times New Roman" w:hAnsi="Times New Roman" w:cs="Times New Roman"/>
          <w:sz w:val="24"/>
          <w:szCs w:val="24"/>
        </w:rPr>
        <w:t xml:space="preserve">2 из 3 учреждений являются </w:t>
      </w:r>
      <w:r w:rsidR="00623F20">
        <w:rPr>
          <w:rFonts w:ascii="Times New Roman" w:hAnsi="Times New Roman" w:cs="Times New Roman"/>
          <w:iCs/>
          <w:sz w:val="24"/>
          <w:szCs w:val="24"/>
        </w:rPr>
        <w:t>муниципальными казенными учреждениями, доходы которых должны поступать в бюджет, однако, данные доходы в исполнении бюджета не отражены.</w:t>
      </w:r>
    </w:p>
    <w:bookmarkEnd w:id="0"/>
    <w:p w:rsidR="00C22260" w:rsidRDefault="00C22260" w:rsidP="00A97837">
      <w:pPr>
        <w:spacing w:after="0" w:line="240" w:lineRule="auto"/>
        <w:ind w:left="-426" w:right="-426" w:firstLine="425"/>
        <w:jc w:val="both"/>
        <w:rPr>
          <w:rFonts w:ascii="Times New Roman" w:hAnsi="Times New Roman" w:cs="Times New Roman"/>
          <w:i/>
          <w:iCs/>
          <w:sz w:val="24"/>
          <w:szCs w:val="24"/>
        </w:rPr>
      </w:pPr>
    </w:p>
    <w:p w:rsidR="00743990" w:rsidRPr="00623F20" w:rsidRDefault="00743990" w:rsidP="00A97837">
      <w:pPr>
        <w:pStyle w:val="3"/>
        <w:tabs>
          <w:tab w:val="clear" w:pos="720"/>
        </w:tabs>
        <w:spacing w:line="240" w:lineRule="auto"/>
        <w:ind w:left="142" w:right="-426" w:firstLine="425"/>
        <w:jc w:val="both"/>
        <w:rPr>
          <w:rFonts w:ascii="Times New Roman" w:hAnsi="Times New Roman" w:cs="Times New Roman"/>
          <w:iCs/>
        </w:rPr>
      </w:pPr>
      <w:r w:rsidRPr="00623F20">
        <w:rPr>
          <w:rFonts w:ascii="Times New Roman" w:hAnsi="Times New Roman" w:cs="Times New Roman"/>
          <w:iCs/>
        </w:rPr>
        <w:t xml:space="preserve">Вывод: Отчет мэрии городского округа об исполнении бюджета городского округа Тольятти за </w:t>
      </w:r>
      <w:r w:rsidRPr="00623F20">
        <w:rPr>
          <w:rFonts w:ascii="Times New Roman" w:hAnsi="Times New Roman" w:cs="Times New Roman"/>
          <w:iCs/>
          <w:lang w:val="en-US"/>
        </w:rPr>
        <w:t>I</w:t>
      </w:r>
      <w:r w:rsidRPr="00623F20">
        <w:rPr>
          <w:rFonts w:ascii="Times New Roman" w:hAnsi="Times New Roman" w:cs="Times New Roman"/>
          <w:iCs/>
        </w:rPr>
        <w:t xml:space="preserve"> квартал 201</w:t>
      </w:r>
      <w:r w:rsidR="006F4948" w:rsidRPr="00623F20">
        <w:rPr>
          <w:rFonts w:ascii="Times New Roman" w:hAnsi="Times New Roman" w:cs="Times New Roman"/>
          <w:iCs/>
        </w:rPr>
        <w:t>3</w:t>
      </w:r>
      <w:r w:rsidRPr="00623F20">
        <w:rPr>
          <w:rFonts w:ascii="Times New Roman" w:hAnsi="Times New Roman" w:cs="Times New Roman"/>
          <w:iCs/>
        </w:rPr>
        <w:t xml:space="preserve"> года контрольно-счетная палата рекомендует к рассмотрению на заседании Думы.</w:t>
      </w:r>
    </w:p>
    <w:sectPr w:rsidR="00743990" w:rsidRPr="00623F20" w:rsidSect="00700B08">
      <w:footerReference w:type="default" r:id="rId10"/>
      <w:pgSz w:w="11906" w:h="16838"/>
      <w:pgMar w:top="851" w:right="991"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46A" w:rsidRDefault="00F2546A" w:rsidP="002502E5">
      <w:pPr>
        <w:spacing w:after="0" w:line="240" w:lineRule="auto"/>
      </w:pPr>
      <w:r>
        <w:separator/>
      </w:r>
    </w:p>
  </w:endnote>
  <w:endnote w:type="continuationSeparator" w:id="1">
    <w:p w:rsidR="00F2546A" w:rsidRDefault="00F2546A" w:rsidP="00250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5334"/>
      <w:docPartObj>
        <w:docPartGallery w:val="Page Numbers (Bottom of Page)"/>
        <w:docPartUnique/>
      </w:docPartObj>
    </w:sdtPr>
    <w:sdtContent>
      <w:p w:rsidR="004260A8" w:rsidRDefault="00A570FF" w:rsidP="00821765">
        <w:pPr>
          <w:pStyle w:val="ae"/>
          <w:jc w:val="right"/>
        </w:pPr>
        <w:r>
          <w:fldChar w:fldCharType="begin"/>
        </w:r>
        <w:r w:rsidR="004260A8">
          <w:instrText xml:space="preserve"> PAGE   \* MERGEFORMAT </w:instrText>
        </w:r>
        <w:r>
          <w:fldChar w:fldCharType="separate"/>
        </w:r>
        <w:r w:rsidR="0085183B">
          <w:rPr>
            <w:noProof/>
          </w:rPr>
          <w:t>14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46A" w:rsidRDefault="00F2546A" w:rsidP="002502E5">
      <w:pPr>
        <w:spacing w:after="0" w:line="240" w:lineRule="auto"/>
      </w:pPr>
      <w:r>
        <w:separator/>
      </w:r>
    </w:p>
  </w:footnote>
  <w:footnote w:type="continuationSeparator" w:id="1">
    <w:p w:rsidR="00F2546A" w:rsidRDefault="00F2546A" w:rsidP="00250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00A1C6C"/>
    <w:multiLevelType w:val="hybridMultilevel"/>
    <w:tmpl w:val="2A4AB3C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39B645B5"/>
    <w:multiLevelType w:val="hybridMultilevel"/>
    <w:tmpl w:val="66CACF7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3">
    <w:nsid w:val="3A9F17C5"/>
    <w:multiLevelType w:val="hybridMultilevel"/>
    <w:tmpl w:val="25DCD01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nsid w:val="4B123F72"/>
    <w:multiLevelType w:val="hybridMultilevel"/>
    <w:tmpl w:val="A818206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4EDF02E4"/>
    <w:multiLevelType w:val="hybridMultilevel"/>
    <w:tmpl w:val="928C76F6"/>
    <w:lvl w:ilvl="0" w:tplc="C0B0C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8A563F"/>
    <w:multiLevelType w:val="hybridMultilevel"/>
    <w:tmpl w:val="97564BEC"/>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6D2B4E49"/>
    <w:multiLevelType w:val="hybridMultilevel"/>
    <w:tmpl w:val="29C27AC2"/>
    <w:lvl w:ilvl="0" w:tplc="75A4ACA0">
      <w:start w:val="1"/>
      <w:numFmt w:val="bullet"/>
      <w:lvlText w:val=""/>
      <w:lvlJc w:val="left"/>
      <w:pPr>
        <w:ind w:left="3763"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E457438"/>
    <w:multiLevelType w:val="hybridMultilevel"/>
    <w:tmpl w:val="68A614F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1"/>
  </w:num>
  <w:num w:numId="4">
    <w:abstractNumId w:val="3"/>
  </w:num>
  <w:num w:numId="5">
    <w:abstractNumId w:val="2"/>
  </w:num>
  <w:num w:numId="6">
    <w:abstractNumId w:val="8"/>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3274D6"/>
    <w:rsid w:val="00002F57"/>
    <w:rsid w:val="000035EF"/>
    <w:rsid w:val="0001115F"/>
    <w:rsid w:val="00012EF5"/>
    <w:rsid w:val="00021289"/>
    <w:rsid w:val="00021488"/>
    <w:rsid w:val="00023D91"/>
    <w:rsid w:val="00025EDD"/>
    <w:rsid w:val="00026986"/>
    <w:rsid w:val="000277AC"/>
    <w:rsid w:val="00032AA7"/>
    <w:rsid w:val="00034F32"/>
    <w:rsid w:val="000353DA"/>
    <w:rsid w:val="0003569C"/>
    <w:rsid w:val="000379BC"/>
    <w:rsid w:val="00037EE6"/>
    <w:rsid w:val="00040987"/>
    <w:rsid w:val="00041927"/>
    <w:rsid w:val="00043ABE"/>
    <w:rsid w:val="00046C91"/>
    <w:rsid w:val="00052911"/>
    <w:rsid w:val="00054D88"/>
    <w:rsid w:val="00055423"/>
    <w:rsid w:val="00057B99"/>
    <w:rsid w:val="00057F5F"/>
    <w:rsid w:val="000704B4"/>
    <w:rsid w:val="0007355A"/>
    <w:rsid w:val="00075F3A"/>
    <w:rsid w:val="00077D7A"/>
    <w:rsid w:val="00080808"/>
    <w:rsid w:val="0008142E"/>
    <w:rsid w:val="00083FEA"/>
    <w:rsid w:val="000844D2"/>
    <w:rsid w:val="000867F6"/>
    <w:rsid w:val="000917BD"/>
    <w:rsid w:val="00093431"/>
    <w:rsid w:val="000A0DAB"/>
    <w:rsid w:val="000A1EF7"/>
    <w:rsid w:val="000A233F"/>
    <w:rsid w:val="000A36AA"/>
    <w:rsid w:val="000A4570"/>
    <w:rsid w:val="000B082E"/>
    <w:rsid w:val="000C0F43"/>
    <w:rsid w:val="000C1ABF"/>
    <w:rsid w:val="000C2578"/>
    <w:rsid w:val="000C467A"/>
    <w:rsid w:val="000C4BD1"/>
    <w:rsid w:val="000C7E56"/>
    <w:rsid w:val="000D3749"/>
    <w:rsid w:val="000D7382"/>
    <w:rsid w:val="000E1B22"/>
    <w:rsid w:val="000E1EA8"/>
    <w:rsid w:val="000F56E3"/>
    <w:rsid w:val="000F7BBB"/>
    <w:rsid w:val="00100818"/>
    <w:rsid w:val="00106B22"/>
    <w:rsid w:val="00107587"/>
    <w:rsid w:val="0010785A"/>
    <w:rsid w:val="0012060F"/>
    <w:rsid w:val="00122327"/>
    <w:rsid w:val="00122DF8"/>
    <w:rsid w:val="00124EAB"/>
    <w:rsid w:val="00133418"/>
    <w:rsid w:val="0013632D"/>
    <w:rsid w:val="00140466"/>
    <w:rsid w:val="00143F9C"/>
    <w:rsid w:val="0014429F"/>
    <w:rsid w:val="001467CA"/>
    <w:rsid w:val="00150D09"/>
    <w:rsid w:val="001605D6"/>
    <w:rsid w:val="00166F3E"/>
    <w:rsid w:val="0016738B"/>
    <w:rsid w:val="001742C2"/>
    <w:rsid w:val="00185BCE"/>
    <w:rsid w:val="00191247"/>
    <w:rsid w:val="00191B69"/>
    <w:rsid w:val="001A04F8"/>
    <w:rsid w:val="001A12A2"/>
    <w:rsid w:val="001A1EBD"/>
    <w:rsid w:val="001A7263"/>
    <w:rsid w:val="001A78FF"/>
    <w:rsid w:val="001B4FC4"/>
    <w:rsid w:val="001B6521"/>
    <w:rsid w:val="001C2494"/>
    <w:rsid w:val="001C481F"/>
    <w:rsid w:val="001D01BE"/>
    <w:rsid w:val="001D0716"/>
    <w:rsid w:val="001D379C"/>
    <w:rsid w:val="001D4589"/>
    <w:rsid w:val="001D70FE"/>
    <w:rsid w:val="001E57A6"/>
    <w:rsid w:val="001E79E5"/>
    <w:rsid w:val="001F16BF"/>
    <w:rsid w:val="001F2E7E"/>
    <w:rsid w:val="001F79AD"/>
    <w:rsid w:val="0020679C"/>
    <w:rsid w:val="00211C9E"/>
    <w:rsid w:val="0021267F"/>
    <w:rsid w:val="00212746"/>
    <w:rsid w:val="00222700"/>
    <w:rsid w:val="00225A42"/>
    <w:rsid w:val="002316E8"/>
    <w:rsid w:val="00231A4E"/>
    <w:rsid w:val="002367AB"/>
    <w:rsid w:val="002452F0"/>
    <w:rsid w:val="00247235"/>
    <w:rsid w:val="002502E5"/>
    <w:rsid w:val="002507D9"/>
    <w:rsid w:val="00250A4A"/>
    <w:rsid w:val="00250B1B"/>
    <w:rsid w:val="00252255"/>
    <w:rsid w:val="0025532E"/>
    <w:rsid w:val="0027018C"/>
    <w:rsid w:val="00270702"/>
    <w:rsid w:val="002839A3"/>
    <w:rsid w:val="00286CE4"/>
    <w:rsid w:val="002905C8"/>
    <w:rsid w:val="00291DF6"/>
    <w:rsid w:val="0029611C"/>
    <w:rsid w:val="00297BD1"/>
    <w:rsid w:val="002A1550"/>
    <w:rsid w:val="002A1A7D"/>
    <w:rsid w:val="002A2847"/>
    <w:rsid w:val="002A3F16"/>
    <w:rsid w:val="002A5353"/>
    <w:rsid w:val="002A711C"/>
    <w:rsid w:val="002A79A1"/>
    <w:rsid w:val="002B1D64"/>
    <w:rsid w:val="002B3F0F"/>
    <w:rsid w:val="002B7038"/>
    <w:rsid w:val="002B7AF2"/>
    <w:rsid w:val="002C1E98"/>
    <w:rsid w:val="002C25EA"/>
    <w:rsid w:val="002C415E"/>
    <w:rsid w:val="002C7873"/>
    <w:rsid w:val="002D260B"/>
    <w:rsid w:val="002D2F8D"/>
    <w:rsid w:val="002D4128"/>
    <w:rsid w:val="002D5361"/>
    <w:rsid w:val="002D7476"/>
    <w:rsid w:val="002E00B8"/>
    <w:rsid w:val="002F4648"/>
    <w:rsid w:val="002F5D54"/>
    <w:rsid w:val="002F63BE"/>
    <w:rsid w:val="0030380E"/>
    <w:rsid w:val="003061F1"/>
    <w:rsid w:val="003106C6"/>
    <w:rsid w:val="00310FC4"/>
    <w:rsid w:val="003132D4"/>
    <w:rsid w:val="0031486E"/>
    <w:rsid w:val="0031583C"/>
    <w:rsid w:val="0032065C"/>
    <w:rsid w:val="00320770"/>
    <w:rsid w:val="00320F14"/>
    <w:rsid w:val="003274D6"/>
    <w:rsid w:val="00334592"/>
    <w:rsid w:val="00341CF3"/>
    <w:rsid w:val="00347ECD"/>
    <w:rsid w:val="00370E72"/>
    <w:rsid w:val="003725AF"/>
    <w:rsid w:val="003744D7"/>
    <w:rsid w:val="003745A8"/>
    <w:rsid w:val="00374A42"/>
    <w:rsid w:val="00375E2C"/>
    <w:rsid w:val="00381867"/>
    <w:rsid w:val="00381D3F"/>
    <w:rsid w:val="00383A35"/>
    <w:rsid w:val="0039059F"/>
    <w:rsid w:val="00390711"/>
    <w:rsid w:val="00390CE3"/>
    <w:rsid w:val="00392516"/>
    <w:rsid w:val="00396088"/>
    <w:rsid w:val="003961F6"/>
    <w:rsid w:val="003A35E0"/>
    <w:rsid w:val="003A3D94"/>
    <w:rsid w:val="003A6772"/>
    <w:rsid w:val="003B2C82"/>
    <w:rsid w:val="003B5C18"/>
    <w:rsid w:val="003B6BF1"/>
    <w:rsid w:val="003C0756"/>
    <w:rsid w:val="003C2B91"/>
    <w:rsid w:val="003C3E8E"/>
    <w:rsid w:val="003C3FAC"/>
    <w:rsid w:val="003C63D6"/>
    <w:rsid w:val="003C6B7C"/>
    <w:rsid w:val="003D7FB9"/>
    <w:rsid w:val="003E1A75"/>
    <w:rsid w:val="003E4C97"/>
    <w:rsid w:val="003E540B"/>
    <w:rsid w:val="00402E7A"/>
    <w:rsid w:val="004058F5"/>
    <w:rsid w:val="00407B74"/>
    <w:rsid w:val="00411E18"/>
    <w:rsid w:val="00416219"/>
    <w:rsid w:val="00416ADA"/>
    <w:rsid w:val="00425288"/>
    <w:rsid w:val="004255E8"/>
    <w:rsid w:val="00425D69"/>
    <w:rsid w:val="004260A8"/>
    <w:rsid w:val="0043779B"/>
    <w:rsid w:val="0043785C"/>
    <w:rsid w:val="004431F3"/>
    <w:rsid w:val="00443680"/>
    <w:rsid w:val="00444016"/>
    <w:rsid w:val="00445907"/>
    <w:rsid w:val="00445A5C"/>
    <w:rsid w:val="00450D75"/>
    <w:rsid w:val="0045268E"/>
    <w:rsid w:val="00453B24"/>
    <w:rsid w:val="00453EAF"/>
    <w:rsid w:val="00455128"/>
    <w:rsid w:val="00457C2E"/>
    <w:rsid w:val="00457C32"/>
    <w:rsid w:val="004604A6"/>
    <w:rsid w:val="00462481"/>
    <w:rsid w:val="0047693B"/>
    <w:rsid w:val="00477531"/>
    <w:rsid w:val="00480DB1"/>
    <w:rsid w:val="00481095"/>
    <w:rsid w:val="004852C1"/>
    <w:rsid w:val="00490298"/>
    <w:rsid w:val="004917F0"/>
    <w:rsid w:val="004919EC"/>
    <w:rsid w:val="00491D74"/>
    <w:rsid w:val="00497C84"/>
    <w:rsid w:val="004A18F3"/>
    <w:rsid w:val="004A289E"/>
    <w:rsid w:val="004B16C2"/>
    <w:rsid w:val="004B2D64"/>
    <w:rsid w:val="004B343A"/>
    <w:rsid w:val="004B35E9"/>
    <w:rsid w:val="004B4028"/>
    <w:rsid w:val="004B4506"/>
    <w:rsid w:val="004B4FDF"/>
    <w:rsid w:val="004B54E2"/>
    <w:rsid w:val="004C1448"/>
    <w:rsid w:val="004C14B7"/>
    <w:rsid w:val="004C16DC"/>
    <w:rsid w:val="004C2C53"/>
    <w:rsid w:val="004C4250"/>
    <w:rsid w:val="004C4421"/>
    <w:rsid w:val="004C61D7"/>
    <w:rsid w:val="004C65E4"/>
    <w:rsid w:val="004C7EE8"/>
    <w:rsid w:val="004D2CF8"/>
    <w:rsid w:val="004D45F5"/>
    <w:rsid w:val="004E16AD"/>
    <w:rsid w:val="004E2D52"/>
    <w:rsid w:val="004E2FA2"/>
    <w:rsid w:val="004E583B"/>
    <w:rsid w:val="004E7897"/>
    <w:rsid w:val="004F5289"/>
    <w:rsid w:val="00501D6E"/>
    <w:rsid w:val="005037DF"/>
    <w:rsid w:val="00505919"/>
    <w:rsid w:val="00513514"/>
    <w:rsid w:val="005142C5"/>
    <w:rsid w:val="0052221A"/>
    <w:rsid w:val="0052791E"/>
    <w:rsid w:val="00531CC4"/>
    <w:rsid w:val="00535084"/>
    <w:rsid w:val="00537F49"/>
    <w:rsid w:val="005423FD"/>
    <w:rsid w:val="0054368C"/>
    <w:rsid w:val="00546859"/>
    <w:rsid w:val="00546BEA"/>
    <w:rsid w:val="0055075C"/>
    <w:rsid w:val="0055165B"/>
    <w:rsid w:val="005516A0"/>
    <w:rsid w:val="005566F7"/>
    <w:rsid w:val="00556DD9"/>
    <w:rsid w:val="00561081"/>
    <w:rsid w:val="0056796F"/>
    <w:rsid w:val="00574D76"/>
    <w:rsid w:val="00576D71"/>
    <w:rsid w:val="00590A27"/>
    <w:rsid w:val="00593293"/>
    <w:rsid w:val="00596AD0"/>
    <w:rsid w:val="005A0047"/>
    <w:rsid w:val="005B5BD2"/>
    <w:rsid w:val="005B7C7C"/>
    <w:rsid w:val="005D0DA5"/>
    <w:rsid w:val="005D2EE0"/>
    <w:rsid w:val="005D30C3"/>
    <w:rsid w:val="005D33B3"/>
    <w:rsid w:val="005D4FFA"/>
    <w:rsid w:val="005D5815"/>
    <w:rsid w:val="005D62BE"/>
    <w:rsid w:val="005D77BC"/>
    <w:rsid w:val="005D7B78"/>
    <w:rsid w:val="005E18F2"/>
    <w:rsid w:val="005E200B"/>
    <w:rsid w:val="005E54F6"/>
    <w:rsid w:val="005F0CCB"/>
    <w:rsid w:val="005F2436"/>
    <w:rsid w:val="005F463D"/>
    <w:rsid w:val="00601A1A"/>
    <w:rsid w:val="0060245F"/>
    <w:rsid w:val="0061273C"/>
    <w:rsid w:val="0061598C"/>
    <w:rsid w:val="00623F20"/>
    <w:rsid w:val="00633D71"/>
    <w:rsid w:val="00634DCA"/>
    <w:rsid w:val="00635715"/>
    <w:rsid w:val="00635959"/>
    <w:rsid w:val="00637A1F"/>
    <w:rsid w:val="00640FEB"/>
    <w:rsid w:val="0064269C"/>
    <w:rsid w:val="00650CBF"/>
    <w:rsid w:val="006523C5"/>
    <w:rsid w:val="00655BD3"/>
    <w:rsid w:val="00656180"/>
    <w:rsid w:val="006622A6"/>
    <w:rsid w:val="00663366"/>
    <w:rsid w:val="00663691"/>
    <w:rsid w:val="00667146"/>
    <w:rsid w:val="006743C9"/>
    <w:rsid w:val="006744FC"/>
    <w:rsid w:val="00677D5A"/>
    <w:rsid w:val="00681130"/>
    <w:rsid w:val="00681781"/>
    <w:rsid w:val="00681EC8"/>
    <w:rsid w:val="0068416E"/>
    <w:rsid w:val="00684BAE"/>
    <w:rsid w:val="00690395"/>
    <w:rsid w:val="006904D0"/>
    <w:rsid w:val="00691B5B"/>
    <w:rsid w:val="00693E69"/>
    <w:rsid w:val="006A1341"/>
    <w:rsid w:val="006A35B2"/>
    <w:rsid w:val="006B135B"/>
    <w:rsid w:val="006B1D49"/>
    <w:rsid w:val="006B306E"/>
    <w:rsid w:val="006B3849"/>
    <w:rsid w:val="006B5BDA"/>
    <w:rsid w:val="006B7FB7"/>
    <w:rsid w:val="006C118E"/>
    <w:rsid w:val="006C1D4C"/>
    <w:rsid w:val="006C44BF"/>
    <w:rsid w:val="006D13F6"/>
    <w:rsid w:val="006D385E"/>
    <w:rsid w:val="006D48F9"/>
    <w:rsid w:val="006D5057"/>
    <w:rsid w:val="006D6413"/>
    <w:rsid w:val="006E651D"/>
    <w:rsid w:val="006E6741"/>
    <w:rsid w:val="006F350A"/>
    <w:rsid w:val="006F4948"/>
    <w:rsid w:val="006F655D"/>
    <w:rsid w:val="00700B08"/>
    <w:rsid w:val="00702D20"/>
    <w:rsid w:val="007076B4"/>
    <w:rsid w:val="00707BC7"/>
    <w:rsid w:val="00710536"/>
    <w:rsid w:val="00712A12"/>
    <w:rsid w:val="00713DCD"/>
    <w:rsid w:val="007401EC"/>
    <w:rsid w:val="00743990"/>
    <w:rsid w:val="007530D7"/>
    <w:rsid w:val="0075400A"/>
    <w:rsid w:val="007609D4"/>
    <w:rsid w:val="007616CF"/>
    <w:rsid w:val="007647A1"/>
    <w:rsid w:val="00765F69"/>
    <w:rsid w:val="0076645C"/>
    <w:rsid w:val="00767263"/>
    <w:rsid w:val="00774371"/>
    <w:rsid w:val="00777840"/>
    <w:rsid w:val="007800B4"/>
    <w:rsid w:val="00780EDE"/>
    <w:rsid w:val="0078537C"/>
    <w:rsid w:val="00791CB5"/>
    <w:rsid w:val="00797822"/>
    <w:rsid w:val="007A24AA"/>
    <w:rsid w:val="007A76C6"/>
    <w:rsid w:val="007B5C13"/>
    <w:rsid w:val="007C5B18"/>
    <w:rsid w:val="007C69DB"/>
    <w:rsid w:val="007D1065"/>
    <w:rsid w:val="007D187F"/>
    <w:rsid w:val="007D588D"/>
    <w:rsid w:val="007D5D3B"/>
    <w:rsid w:val="007D631D"/>
    <w:rsid w:val="007E3068"/>
    <w:rsid w:val="007E423B"/>
    <w:rsid w:val="007E5C15"/>
    <w:rsid w:val="007F135D"/>
    <w:rsid w:val="007F1A6B"/>
    <w:rsid w:val="007F36EC"/>
    <w:rsid w:val="007F429B"/>
    <w:rsid w:val="007F7D0F"/>
    <w:rsid w:val="008048A5"/>
    <w:rsid w:val="0081352C"/>
    <w:rsid w:val="00821765"/>
    <w:rsid w:val="00824AF6"/>
    <w:rsid w:val="00834251"/>
    <w:rsid w:val="0083698B"/>
    <w:rsid w:val="00836F9C"/>
    <w:rsid w:val="00837881"/>
    <w:rsid w:val="00840445"/>
    <w:rsid w:val="00844D59"/>
    <w:rsid w:val="00847740"/>
    <w:rsid w:val="008517D6"/>
    <w:rsid w:val="0085183B"/>
    <w:rsid w:val="00855B62"/>
    <w:rsid w:val="00856792"/>
    <w:rsid w:val="00856AFD"/>
    <w:rsid w:val="00857AF2"/>
    <w:rsid w:val="00861847"/>
    <w:rsid w:val="00871036"/>
    <w:rsid w:val="00873641"/>
    <w:rsid w:val="008737C4"/>
    <w:rsid w:val="00874165"/>
    <w:rsid w:val="00874401"/>
    <w:rsid w:val="00883231"/>
    <w:rsid w:val="0088687C"/>
    <w:rsid w:val="008879D3"/>
    <w:rsid w:val="008929FE"/>
    <w:rsid w:val="0089303B"/>
    <w:rsid w:val="00894C57"/>
    <w:rsid w:val="00895F8A"/>
    <w:rsid w:val="008A1162"/>
    <w:rsid w:val="008A3FA3"/>
    <w:rsid w:val="008B11CF"/>
    <w:rsid w:val="008B135A"/>
    <w:rsid w:val="008C024E"/>
    <w:rsid w:val="008C2E94"/>
    <w:rsid w:val="008C5865"/>
    <w:rsid w:val="008C7951"/>
    <w:rsid w:val="008D03AD"/>
    <w:rsid w:val="008D38FC"/>
    <w:rsid w:val="008D4244"/>
    <w:rsid w:val="008D4CB8"/>
    <w:rsid w:val="008D6E07"/>
    <w:rsid w:val="008E2876"/>
    <w:rsid w:val="008E3377"/>
    <w:rsid w:val="008E46E9"/>
    <w:rsid w:val="008F044B"/>
    <w:rsid w:val="00911A5B"/>
    <w:rsid w:val="00912225"/>
    <w:rsid w:val="0091285F"/>
    <w:rsid w:val="00913188"/>
    <w:rsid w:val="009146C9"/>
    <w:rsid w:val="00915964"/>
    <w:rsid w:val="0091622F"/>
    <w:rsid w:val="009212E0"/>
    <w:rsid w:val="009219A7"/>
    <w:rsid w:val="00922938"/>
    <w:rsid w:val="00922FC3"/>
    <w:rsid w:val="009233C5"/>
    <w:rsid w:val="009268C8"/>
    <w:rsid w:val="00927EB8"/>
    <w:rsid w:val="00930548"/>
    <w:rsid w:val="00936E64"/>
    <w:rsid w:val="00940E54"/>
    <w:rsid w:val="00942268"/>
    <w:rsid w:val="0094279C"/>
    <w:rsid w:val="009508E6"/>
    <w:rsid w:val="0095106F"/>
    <w:rsid w:val="00955FBD"/>
    <w:rsid w:val="009562FA"/>
    <w:rsid w:val="009628AA"/>
    <w:rsid w:val="009661CF"/>
    <w:rsid w:val="00966CC8"/>
    <w:rsid w:val="0097214A"/>
    <w:rsid w:val="0097779E"/>
    <w:rsid w:val="009942E9"/>
    <w:rsid w:val="009972EF"/>
    <w:rsid w:val="009A7479"/>
    <w:rsid w:val="009B117F"/>
    <w:rsid w:val="009B61F7"/>
    <w:rsid w:val="009B7640"/>
    <w:rsid w:val="009B7CCA"/>
    <w:rsid w:val="009C777D"/>
    <w:rsid w:val="009D3DDA"/>
    <w:rsid w:val="009E6205"/>
    <w:rsid w:val="009E723B"/>
    <w:rsid w:val="009F23C4"/>
    <w:rsid w:val="009F7CB1"/>
    <w:rsid w:val="00A026B9"/>
    <w:rsid w:val="00A046F2"/>
    <w:rsid w:val="00A073D6"/>
    <w:rsid w:val="00A1131E"/>
    <w:rsid w:val="00A13D83"/>
    <w:rsid w:val="00A167C6"/>
    <w:rsid w:val="00A245C2"/>
    <w:rsid w:val="00A26AF1"/>
    <w:rsid w:val="00A30821"/>
    <w:rsid w:val="00A30E0D"/>
    <w:rsid w:val="00A35ABC"/>
    <w:rsid w:val="00A37C2A"/>
    <w:rsid w:val="00A470F7"/>
    <w:rsid w:val="00A5203C"/>
    <w:rsid w:val="00A55506"/>
    <w:rsid w:val="00A567AD"/>
    <w:rsid w:val="00A570FF"/>
    <w:rsid w:val="00A578EF"/>
    <w:rsid w:val="00A61407"/>
    <w:rsid w:val="00A62BD9"/>
    <w:rsid w:val="00A66999"/>
    <w:rsid w:val="00A66EBA"/>
    <w:rsid w:val="00A701C3"/>
    <w:rsid w:val="00A7108E"/>
    <w:rsid w:val="00A7280A"/>
    <w:rsid w:val="00A74B60"/>
    <w:rsid w:val="00A7550E"/>
    <w:rsid w:val="00A75A95"/>
    <w:rsid w:val="00A80523"/>
    <w:rsid w:val="00A80702"/>
    <w:rsid w:val="00A8081A"/>
    <w:rsid w:val="00A80EB5"/>
    <w:rsid w:val="00A849FC"/>
    <w:rsid w:val="00A9734E"/>
    <w:rsid w:val="00A97837"/>
    <w:rsid w:val="00AA6938"/>
    <w:rsid w:val="00AB3B3C"/>
    <w:rsid w:val="00AC035D"/>
    <w:rsid w:val="00AC58A1"/>
    <w:rsid w:val="00AC76A1"/>
    <w:rsid w:val="00AC7CA1"/>
    <w:rsid w:val="00AD1709"/>
    <w:rsid w:val="00AD2D0F"/>
    <w:rsid w:val="00AD6B44"/>
    <w:rsid w:val="00AD6D3B"/>
    <w:rsid w:val="00AD7EDB"/>
    <w:rsid w:val="00AE3428"/>
    <w:rsid w:val="00AE526A"/>
    <w:rsid w:val="00AE5507"/>
    <w:rsid w:val="00AF3D60"/>
    <w:rsid w:val="00AF4737"/>
    <w:rsid w:val="00AF493D"/>
    <w:rsid w:val="00B072B5"/>
    <w:rsid w:val="00B12B66"/>
    <w:rsid w:val="00B12DFE"/>
    <w:rsid w:val="00B15D66"/>
    <w:rsid w:val="00B21DFD"/>
    <w:rsid w:val="00B23B5C"/>
    <w:rsid w:val="00B27E4D"/>
    <w:rsid w:val="00B35E38"/>
    <w:rsid w:val="00B40DA1"/>
    <w:rsid w:val="00B431C3"/>
    <w:rsid w:val="00B452FA"/>
    <w:rsid w:val="00B5202F"/>
    <w:rsid w:val="00B539C1"/>
    <w:rsid w:val="00B6074D"/>
    <w:rsid w:val="00B6250A"/>
    <w:rsid w:val="00B643C9"/>
    <w:rsid w:val="00B65D97"/>
    <w:rsid w:val="00B7139A"/>
    <w:rsid w:val="00B7342B"/>
    <w:rsid w:val="00B752AA"/>
    <w:rsid w:val="00B77F0B"/>
    <w:rsid w:val="00B80D9E"/>
    <w:rsid w:val="00B812CD"/>
    <w:rsid w:val="00B82750"/>
    <w:rsid w:val="00B8331A"/>
    <w:rsid w:val="00B84368"/>
    <w:rsid w:val="00B90467"/>
    <w:rsid w:val="00B9105D"/>
    <w:rsid w:val="00B95CBB"/>
    <w:rsid w:val="00B970DC"/>
    <w:rsid w:val="00BA27D4"/>
    <w:rsid w:val="00BA3E5C"/>
    <w:rsid w:val="00BA3F89"/>
    <w:rsid w:val="00BB68F7"/>
    <w:rsid w:val="00BC08C8"/>
    <w:rsid w:val="00BC1ADC"/>
    <w:rsid w:val="00BC21EF"/>
    <w:rsid w:val="00BC26BB"/>
    <w:rsid w:val="00BC3176"/>
    <w:rsid w:val="00BC3BEB"/>
    <w:rsid w:val="00BC5820"/>
    <w:rsid w:val="00BC665D"/>
    <w:rsid w:val="00BC70F3"/>
    <w:rsid w:val="00BD0BB0"/>
    <w:rsid w:val="00BD4DEF"/>
    <w:rsid w:val="00BE1D21"/>
    <w:rsid w:val="00BE31BD"/>
    <w:rsid w:val="00BE631D"/>
    <w:rsid w:val="00C0384C"/>
    <w:rsid w:val="00C03967"/>
    <w:rsid w:val="00C03BCA"/>
    <w:rsid w:val="00C077B9"/>
    <w:rsid w:val="00C1137A"/>
    <w:rsid w:val="00C13E2B"/>
    <w:rsid w:val="00C15110"/>
    <w:rsid w:val="00C15274"/>
    <w:rsid w:val="00C1550C"/>
    <w:rsid w:val="00C2103A"/>
    <w:rsid w:val="00C22260"/>
    <w:rsid w:val="00C22528"/>
    <w:rsid w:val="00C27842"/>
    <w:rsid w:val="00C30582"/>
    <w:rsid w:val="00C31598"/>
    <w:rsid w:val="00C35DDC"/>
    <w:rsid w:val="00C35F4A"/>
    <w:rsid w:val="00C36E0A"/>
    <w:rsid w:val="00C37C18"/>
    <w:rsid w:val="00C42BA5"/>
    <w:rsid w:val="00C42CA5"/>
    <w:rsid w:val="00C47058"/>
    <w:rsid w:val="00C5384E"/>
    <w:rsid w:val="00C604D8"/>
    <w:rsid w:val="00C61241"/>
    <w:rsid w:val="00C636D8"/>
    <w:rsid w:val="00C6693A"/>
    <w:rsid w:val="00C70A7F"/>
    <w:rsid w:val="00C72202"/>
    <w:rsid w:val="00C85F8B"/>
    <w:rsid w:val="00C9073B"/>
    <w:rsid w:val="00C90820"/>
    <w:rsid w:val="00C92BAE"/>
    <w:rsid w:val="00C92E46"/>
    <w:rsid w:val="00C94A9F"/>
    <w:rsid w:val="00CA3BC7"/>
    <w:rsid w:val="00CA6F9C"/>
    <w:rsid w:val="00CB0DC8"/>
    <w:rsid w:val="00CB16E4"/>
    <w:rsid w:val="00CC1F10"/>
    <w:rsid w:val="00CC2337"/>
    <w:rsid w:val="00CC372D"/>
    <w:rsid w:val="00CD70EE"/>
    <w:rsid w:val="00CE1881"/>
    <w:rsid w:val="00CE5FE2"/>
    <w:rsid w:val="00CF1BF7"/>
    <w:rsid w:val="00D01704"/>
    <w:rsid w:val="00D03C99"/>
    <w:rsid w:val="00D04827"/>
    <w:rsid w:val="00D050D9"/>
    <w:rsid w:val="00D12C56"/>
    <w:rsid w:val="00D14D26"/>
    <w:rsid w:val="00D23343"/>
    <w:rsid w:val="00D24229"/>
    <w:rsid w:val="00D27769"/>
    <w:rsid w:val="00D31BE0"/>
    <w:rsid w:val="00D32096"/>
    <w:rsid w:val="00D3413E"/>
    <w:rsid w:val="00D35BC6"/>
    <w:rsid w:val="00D365D6"/>
    <w:rsid w:val="00D4316B"/>
    <w:rsid w:val="00D43282"/>
    <w:rsid w:val="00D4343D"/>
    <w:rsid w:val="00D5292C"/>
    <w:rsid w:val="00D53190"/>
    <w:rsid w:val="00D5411D"/>
    <w:rsid w:val="00D6477C"/>
    <w:rsid w:val="00D71A9A"/>
    <w:rsid w:val="00D72B7E"/>
    <w:rsid w:val="00D72E13"/>
    <w:rsid w:val="00D75DD1"/>
    <w:rsid w:val="00D76C46"/>
    <w:rsid w:val="00D86644"/>
    <w:rsid w:val="00D86B93"/>
    <w:rsid w:val="00D95071"/>
    <w:rsid w:val="00D9531F"/>
    <w:rsid w:val="00D97347"/>
    <w:rsid w:val="00DA01EA"/>
    <w:rsid w:val="00DA1490"/>
    <w:rsid w:val="00DA208C"/>
    <w:rsid w:val="00DB06CC"/>
    <w:rsid w:val="00DB18B0"/>
    <w:rsid w:val="00DC12F1"/>
    <w:rsid w:val="00DC1A69"/>
    <w:rsid w:val="00DD181F"/>
    <w:rsid w:val="00DE0789"/>
    <w:rsid w:val="00DE398F"/>
    <w:rsid w:val="00DF05EC"/>
    <w:rsid w:val="00DF2609"/>
    <w:rsid w:val="00DF2C39"/>
    <w:rsid w:val="00DF2C8E"/>
    <w:rsid w:val="00DF64FF"/>
    <w:rsid w:val="00E012C4"/>
    <w:rsid w:val="00E11B31"/>
    <w:rsid w:val="00E148BF"/>
    <w:rsid w:val="00E163C9"/>
    <w:rsid w:val="00E17644"/>
    <w:rsid w:val="00E23652"/>
    <w:rsid w:val="00E23FF7"/>
    <w:rsid w:val="00E30285"/>
    <w:rsid w:val="00E31230"/>
    <w:rsid w:val="00E32A31"/>
    <w:rsid w:val="00E37D05"/>
    <w:rsid w:val="00E401F6"/>
    <w:rsid w:val="00E40589"/>
    <w:rsid w:val="00E42433"/>
    <w:rsid w:val="00E44BF6"/>
    <w:rsid w:val="00E46710"/>
    <w:rsid w:val="00E46BDA"/>
    <w:rsid w:val="00E50985"/>
    <w:rsid w:val="00E609A1"/>
    <w:rsid w:val="00E653CE"/>
    <w:rsid w:val="00E65948"/>
    <w:rsid w:val="00E71C18"/>
    <w:rsid w:val="00E71E1D"/>
    <w:rsid w:val="00E7482A"/>
    <w:rsid w:val="00E77F31"/>
    <w:rsid w:val="00E85792"/>
    <w:rsid w:val="00E862C2"/>
    <w:rsid w:val="00E973A0"/>
    <w:rsid w:val="00EA168B"/>
    <w:rsid w:val="00EA56AE"/>
    <w:rsid w:val="00EB0665"/>
    <w:rsid w:val="00EB1233"/>
    <w:rsid w:val="00EB3D93"/>
    <w:rsid w:val="00EB4147"/>
    <w:rsid w:val="00ED11C6"/>
    <w:rsid w:val="00ED2FEA"/>
    <w:rsid w:val="00ED399E"/>
    <w:rsid w:val="00ED7E1B"/>
    <w:rsid w:val="00EE0F2D"/>
    <w:rsid w:val="00EE49F8"/>
    <w:rsid w:val="00EE6785"/>
    <w:rsid w:val="00EE6ED0"/>
    <w:rsid w:val="00EE755F"/>
    <w:rsid w:val="00EF24BE"/>
    <w:rsid w:val="00EF3C94"/>
    <w:rsid w:val="00EF4348"/>
    <w:rsid w:val="00EF4D5F"/>
    <w:rsid w:val="00F00901"/>
    <w:rsid w:val="00F00EE5"/>
    <w:rsid w:val="00F01C72"/>
    <w:rsid w:val="00F03D01"/>
    <w:rsid w:val="00F0582F"/>
    <w:rsid w:val="00F06941"/>
    <w:rsid w:val="00F10720"/>
    <w:rsid w:val="00F14E30"/>
    <w:rsid w:val="00F23692"/>
    <w:rsid w:val="00F2546A"/>
    <w:rsid w:val="00F26956"/>
    <w:rsid w:val="00F3068E"/>
    <w:rsid w:val="00F309FA"/>
    <w:rsid w:val="00F31169"/>
    <w:rsid w:val="00F34543"/>
    <w:rsid w:val="00F417BD"/>
    <w:rsid w:val="00F42065"/>
    <w:rsid w:val="00F42BC0"/>
    <w:rsid w:val="00F51B80"/>
    <w:rsid w:val="00F52CC7"/>
    <w:rsid w:val="00F559E6"/>
    <w:rsid w:val="00F6229C"/>
    <w:rsid w:val="00F71470"/>
    <w:rsid w:val="00F73B3E"/>
    <w:rsid w:val="00F75059"/>
    <w:rsid w:val="00F7750C"/>
    <w:rsid w:val="00F8085D"/>
    <w:rsid w:val="00F808B1"/>
    <w:rsid w:val="00F867F3"/>
    <w:rsid w:val="00F907FF"/>
    <w:rsid w:val="00F92499"/>
    <w:rsid w:val="00F9642A"/>
    <w:rsid w:val="00F9686A"/>
    <w:rsid w:val="00F96E7A"/>
    <w:rsid w:val="00FB118C"/>
    <w:rsid w:val="00FB417F"/>
    <w:rsid w:val="00FB45B7"/>
    <w:rsid w:val="00FB4B15"/>
    <w:rsid w:val="00FB4FCA"/>
    <w:rsid w:val="00FC2888"/>
    <w:rsid w:val="00FC7708"/>
    <w:rsid w:val="00FD18B4"/>
    <w:rsid w:val="00FD3ACD"/>
    <w:rsid w:val="00FD566F"/>
    <w:rsid w:val="00FD5DAE"/>
    <w:rsid w:val="00FE5904"/>
    <w:rsid w:val="00FE5CCA"/>
    <w:rsid w:val="00FF0F4A"/>
    <w:rsid w:val="00FF2165"/>
    <w:rsid w:val="00FF27D0"/>
    <w:rsid w:val="00FF477C"/>
    <w:rsid w:val="00FF7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FF"/>
  </w:style>
  <w:style w:type="paragraph" w:styleId="3">
    <w:name w:val="heading 3"/>
    <w:basedOn w:val="a"/>
    <w:next w:val="a0"/>
    <w:link w:val="30"/>
    <w:qFormat/>
    <w:rsid w:val="00743990"/>
    <w:pPr>
      <w:keepNext/>
      <w:tabs>
        <w:tab w:val="num" w:pos="720"/>
      </w:tabs>
      <w:suppressAutoHyphens/>
      <w:spacing w:after="0" w:line="100" w:lineRule="atLeast"/>
      <w:ind w:left="2820" w:firstLine="720"/>
      <w:outlineLvl w:val="2"/>
    </w:pPr>
    <w:rPr>
      <w:rFonts w:ascii="Calibri" w:eastAsia="Times New Roman" w:hAnsi="Calibri" w:cs="Calibri"/>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91B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semiHidden/>
    <w:rsid w:val="000379BC"/>
    <w:pPr>
      <w:suppressAutoHyphens/>
      <w:spacing w:after="120" w:line="100" w:lineRule="atLeast"/>
      <w:ind w:left="283"/>
    </w:pPr>
    <w:rPr>
      <w:rFonts w:ascii="Calibri" w:eastAsia="Times New Roman" w:hAnsi="Calibri" w:cs="Calibri"/>
      <w:kern w:val="1"/>
      <w:sz w:val="24"/>
      <w:szCs w:val="24"/>
      <w:lang w:eastAsia="ar-SA"/>
    </w:rPr>
  </w:style>
  <w:style w:type="character" w:customStyle="1" w:styleId="a6">
    <w:name w:val="Основной текст с отступом Знак"/>
    <w:basedOn w:val="a1"/>
    <w:link w:val="a5"/>
    <w:semiHidden/>
    <w:rsid w:val="000379BC"/>
    <w:rPr>
      <w:rFonts w:ascii="Calibri" w:eastAsia="Times New Roman" w:hAnsi="Calibri" w:cs="Calibri"/>
      <w:kern w:val="1"/>
      <w:sz w:val="24"/>
      <w:szCs w:val="24"/>
      <w:lang w:eastAsia="ar-SA"/>
    </w:rPr>
  </w:style>
  <w:style w:type="paragraph" w:styleId="a0">
    <w:name w:val="Body Text"/>
    <w:basedOn w:val="a"/>
    <w:link w:val="a7"/>
    <w:uiPriority w:val="99"/>
    <w:semiHidden/>
    <w:unhideWhenUsed/>
    <w:rsid w:val="0097214A"/>
    <w:pPr>
      <w:spacing w:after="120"/>
    </w:pPr>
  </w:style>
  <w:style w:type="character" w:customStyle="1" w:styleId="a7">
    <w:name w:val="Основной текст Знак"/>
    <w:basedOn w:val="a1"/>
    <w:link w:val="a0"/>
    <w:uiPriority w:val="99"/>
    <w:semiHidden/>
    <w:rsid w:val="0097214A"/>
  </w:style>
  <w:style w:type="paragraph" w:customStyle="1" w:styleId="31">
    <w:name w:val="Основной текст 31"/>
    <w:basedOn w:val="a"/>
    <w:rsid w:val="0097214A"/>
    <w:pPr>
      <w:suppressAutoHyphens/>
      <w:spacing w:after="120" w:line="100" w:lineRule="atLeast"/>
    </w:pPr>
    <w:rPr>
      <w:rFonts w:ascii="Calibri" w:eastAsia="Times New Roman" w:hAnsi="Calibri" w:cs="Calibri"/>
      <w:kern w:val="1"/>
      <w:sz w:val="16"/>
      <w:szCs w:val="16"/>
      <w:lang w:eastAsia="ar-SA"/>
    </w:rPr>
  </w:style>
  <w:style w:type="paragraph" w:customStyle="1" w:styleId="a8">
    <w:name w:val="Заголовок"/>
    <w:basedOn w:val="a"/>
    <w:next w:val="a0"/>
    <w:rsid w:val="00EF24BE"/>
    <w:pPr>
      <w:keepNext/>
      <w:suppressAutoHyphens/>
      <w:spacing w:before="240" w:after="0" w:line="100" w:lineRule="atLeast"/>
      <w:jc w:val="center"/>
    </w:pPr>
    <w:rPr>
      <w:rFonts w:ascii="Arial" w:eastAsia="Lucida Sans Unicode" w:hAnsi="Arial" w:cs="Tahoma"/>
      <w:b/>
      <w:bCs/>
      <w:kern w:val="1"/>
      <w:sz w:val="28"/>
      <w:szCs w:val="28"/>
      <w:lang w:val="en-US" w:eastAsia="ar-SA"/>
    </w:rPr>
  </w:style>
  <w:style w:type="paragraph" w:customStyle="1" w:styleId="21">
    <w:name w:val="Основной текст с отступом 21"/>
    <w:basedOn w:val="a"/>
    <w:rsid w:val="00EF24BE"/>
    <w:pPr>
      <w:suppressAutoHyphens/>
      <w:spacing w:after="120" w:line="480" w:lineRule="auto"/>
      <w:ind w:left="283"/>
    </w:pPr>
    <w:rPr>
      <w:rFonts w:ascii="Calibri" w:eastAsia="Times New Roman" w:hAnsi="Calibri" w:cs="Calibri"/>
      <w:kern w:val="1"/>
      <w:sz w:val="24"/>
      <w:szCs w:val="24"/>
      <w:lang w:eastAsia="ar-SA"/>
    </w:rPr>
  </w:style>
  <w:style w:type="character" w:customStyle="1" w:styleId="30">
    <w:name w:val="Заголовок 3 Знак"/>
    <w:basedOn w:val="a1"/>
    <w:link w:val="3"/>
    <w:rsid w:val="00743990"/>
    <w:rPr>
      <w:rFonts w:ascii="Calibri" w:eastAsia="Times New Roman" w:hAnsi="Calibri" w:cs="Calibri"/>
      <w:b/>
      <w:bCs/>
      <w:kern w:val="1"/>
      <w:sz w:val="24"/>
      <w:szCs w:val="24"/>
      <w:lang w:eastAsia="ar-SA"/>
    </w:rPr>
  </w:style>
  <w:style w:type="paragraph" w:styleId="2">
    <w:name w:val="Body Text 2"/>
    <w:basedOn w:val="a"/>
    <w:link w:val="20"/>
    <w:rsid w:val="00C604D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1"/>
    <w:link w:val="2"/>
    <w:rsid w:val="00C604D8"/>
    <w:rPr>
      <w:rFonts w:ascii="Times New Roman" w:eastAsia="Times New Roman" w:hAnsi="Times New Roman" w:cs="Times New Roman"/>
      <w:sz w:val="24"/>
      <w:szCs w:val="24"/>
    </w:rPr>
  </w:style>
  <w:style w:type="paragraph" w:styleId="a9">
    <w:name w:val="Title"/>
    <w:basedOn w:val="a"/>
    <w:link w:val="aa"/>
    <w:qFormat/>
    <w:rsid w:val="00AC035D"/>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1"/>
    <w:link w:val="a9"/>
    <w:rsid w:val="00AC035D"/>
    <w:rPr>
      <w:rFonts w:ascii="Times New Roman" w:eastAsia="Times New Roman" w:hAnsi="Times New Roman" w:cs="Times New Roman"/>
      <w:sz w:val="28"/>
      <w:szCs w:val="20"/>
    </w:rPr>
  </w:style>
  <w:style w:type="paragraph" w:styleId="ab">
    <w:name w:val="List Paragraph"/>
    <w:basedOn w:val="a"/>
    <w:uiPriority w:val="34"/>
    <w:qFormat/>
    <w:rsid w:val="008A1162"/>
    <w:pPr>
      <w:ind w:left="720"/>
      <w:contextualSpacing/>
    </w:pPr>
  </w:style>
  <w:style w:type="paragraph" w:styleId="ac">
    <w:name w:val="header"/>
    <w:basedOn w:val="a"/>
    <w:link w:val="ad"/>
    <w:uiPriority w:val="99"/>
    <w:semiHidden/>
    <w:unhideWhenUsed/>
    <w:rsid w:val="002502E5"/>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2502E5"/>
  </w:style>
  <w:style w:type="paragraph" w:styleId="ae">
    <w:name w:val="footer"/>
    <w:basedOn w:val="a"/>
    <w:link w:val="af"/>
    <w:uiPriority w:val="99"/>
    <w:unhideWhenUsed/>
    <w:rsid w:val="002502E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2502E5"/>
  </w:style>
  <w:style w:type="paragraph" w:styleId="af0">
    <w:name w:val="Balloon Text"/>
    <w:basedOn w:val="a"/>
    <w:link w:val="af1"/>
    <w:uiPriority w:val="99"/>
    <w:semiHidden/>
    <w:unhideWhenUsed/>
    <w:rsid w:val="00847740"/>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847740"/>
    <w:rPr>
      <w:rFonts w:ascii="Tahoma" w:hAnsi="Tahoma" w:cs="Tahoma"/>
      <w:sz w:val="16"/>
      <w:szCs w:val="16"/>
    </w:rPr>
  </w:style>
  <w:style w:type="paragraph" w:styleId="22">
    <w:name w:val="Body Text Indent 2"/>
    <w:basedOn w:val="a"/>
    <w:link w:val="23"/>
    <w:uiPriority w:val="99"/>
    <w:semiHidden/>
    <w:unhideWhenUsed/>
    <w:rsid w:val="005B5BD2"/>
    <w:pPr>
      <w:spacing w:after="120" w:line="480" w:lineRule="auto"/>
      <w:ind w:left="283"/>
    </w:pPr>
  </w:style>
  <w:style w:type="character" w:customStyle="1" w:styleId="23">
    <w:name w:val="Основной текст с отступом 2 Знак"/>
    <w:basedOn w:val="a1"/>
    <w:link w:val="22"/>
    <w:uiPriority w:val="99"/>
    <w:semiHidden/>
    <w:rsid w:val="005B5BD2"/>
  </w:style>
  <w:style w:type="table" w:customStyle="1" w:styleId="1">
    <w:name w:val="Сетка таблицы1"/>
    <w:basedOn w:val="a2"/>
    <w:next w:val="a4"/>
    <w:uiPriority w:val="59"/>
    <w:rsid w:val="00A3082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743990"/>
    <w:pPr>
      <w:keepNext/>
      <w:tabs>
        <w:tab w:val="num" w:pos="720"/>
      </w:tabs>
      <w:suppressAutoHyphens/>
      <w:spacing w:after="0" w:line="100" w:lineRule="atLeast"/>
      <w:ind w:left="2820" w:firstLine="720"/>
      <w:outlineLvl w:val="2"/>
    </w:pPr>
    <w:rPr>
      <w:rFonts w:ascii="Calibri" w:eastAsia="Times New Roman" w:hAnsi="Calibri" w:cs="Calibri"/>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91B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semiHidden/>
    <w:rsid w:val="000379BC"/>
    <w:pPr>
      <w:suppressAutoHyphens/>
      <w:spacing w:after="120" w:line="100" w:lineRule="atLeast"/>
      <w:ind w:left="283"/>
    </w:pPr>
    <w:rPr>
      <w:rFonts w:ascii="Calibri" w:eastAsia="Times New Roman" w:hAnsi="Calibri" w:cs="Calibri"/>
      <w:kern w:val="1"/>
      <w:sz w:val="24"/>
      <w:szCs w:val="24"/>
      <w:lang w:eastAsia="ar-SA"/>
    </w:rPr>
  </w:style>
  <w:style w:type="character" w:customStyle="1" w:styleId="a6">
    <w:name w:val="Основной текст с отступом Знак"/>
    <w:basedOn w:val="a1"/>
    <w:link w:val="a5"/>
    <w:semiHidden/>
    <w:rsid w:val="000379BC"/>
    <w:rPr>
      <w:rFonts w:ascii="Calibri" w:eastAsia="Times New Roman" w:hAnsi="Calibri" w:cs="Calibri"/>
      <w:kern w:val="1"/>
      <w:sz w:val="24"/>
      <w:szCs w:val="24"/>
      <w:lang w:eastAsia="ar-SA"/>
    </w:rPr>
  </w:style>
  <w:style w:type="paragraph" w:styleId="a0">
    <w:name w:val="Body Text"/>
    <w:basedOn w:val="a"/>
    <w:link w:val="a7"/>
    <w:uiPriority w:val="99"/>
    <w:semiHidden/>
    <w:unhideWhenUsed/>
    <w:rsid w:val="0097214A"/>
    <w:pPr>
      <w:spacing w:after="120"/>
    </w:pPr>
  </w:style>
  <w:style w:type="character" w:customStyle="1" w:styleId="a7">
    <w:name w:val="Основной текст Знак"/>
    <w:basedOn w:val="a1"/>
    <w:link w:val="a0"/>
    <w:uiPriority w:val="99"/>
    <w:semiHidden/>
    <w:rsid w:val="0097214A"/>
  </w:style>
  <w:style w:type="paragraph" w:customStyle="1" w:styleId="31">
    <w:name w:val="Основной текст 31"/>
    <w:basedOn w:val="a"/>
    <w:rsid w:val="0097214A"/>
    <w:pPr>
      <w:suppressAutoHyphens/>
      <w:spacing w:after="120" w:line="100" w:lineRule="atLeast"/>
    </w:pPr>
    <w:rPr>
      <w:rFonts w:ascii="Calibri" w:eastAsia="Times New Roman" w:hAnsi="Calibri" w:cs="Calibri"/>
      <w:kern w:val="1"/>
      <w:sz w:val="16"/>
      <w:szCs w:val="16"/>
      <w:lang w:eastAsia="ar-SA"/>
    </w:rPr>
  </w:style>
  <w:style w:type="paragraph" w:customStyle="1" w:styleId="a8">
    <w:name w:val="Заголовок"/>
    <w:basedOn w:val="a"/>
    <w:next w:val="a0"/>
    <w:rsid w:val="00EF24BE"/>
    <w:pPr>
      <w:keepNext/>
      <w:suppressAutoHyphens/>
      <w:spacing w:before="240" w:after="0" w:line="100" w:lineRule="atLeast"/>
      <w:jc w:val="center"/>
    </w:pPr>
    <w:rPr>
      <w:rFonts w:ascii="Arial" w:eastAsia="Lucida Sans Unicode" w:hAnsi="Arial" w:cs="Tahoma"/>
      <w:b/>
      <w:bCs/>
      <w:kern w:val="1"/>
      <w:sz w:val="28"/>
      <w:szCs w:val="28"/>
      <w:lang w:val="en-US" w:eastAsia="ar-SA"/>
    </w:rPr>
  </w:style>
  <w:style w:type="paragraph" w:customStyle="1" w:styleId="21">
    <w:name w:val="Основной текст с отступом 21"/>
    <w:basedOn w:val="a"/>
    <w:rsid w:val="00EF24BE"/>
    <w:pPr>
      <w:suppressAutoHyphens/>
      <w:spacing w:after="120" w:line="480" w:lineRule="auto"/>
      <w:ind w:left="283"/>
    </w:pPr>
    <w:rPr>
      <w:rFonts w:ascii="Calibri" w:eastAsia="Times New Roman" w:hAnsi="Calibri" w:cs="Calibri"/>
      <w:kern w:val="1"/>
      <w:sz w:val="24"/>
      <w:szCs w:val="24"/>
      <w:lang w:eastAsia="ar-SA"/>
    </w:rPr>
  </w:style>
  <w:style w:type="character" w:customStyle="1" w:styleId="30">
    <w:name w:val="Заголовок 3 Знак"/>
    <w:basedOn w:val="a1"/>
    <w:link w:val="3"/>
    <w:rsid w:val="00743990"/>
    <w:rPr>
      <w:rFonts w:ascii="Calibri" w:eastAsia="Times New Roman" w:hAnsi="Calibri" w:cs="Calibri"/>
      <w:b/>
      <w:bCs/>
      <w:kern w:val="1"/>
      <w:sz w:val="24"/>
      <w:szCs w:val="24"/>
      <w:lang w:eastAsia="ar-SA"/>
    </w:rPr>
  </w:style>
  <w:style w:type="paragraph" w:styleId="2">
    <w:name w:val="Body Text 2"/>
    <w:basedOn w:val="a"/>
    <w:link w:val="20"/>
    <w:rsid w:val="00C604D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1"/>
    <w:link w:val="2"/>
    <w:rsid w:val="00C604D8"/>
    <w:rPr>
      <w:rFonts w:ascii="Times New Roman" w:eastAsia="Times New Roman" w:hAnsi="Times New Roman" w:cs="Times New Roman"/>
      <w:sz w:val="24"/>
      <w:szCs w:val="24"/>
    </w:rPr>
  </w:style>
  <w:style w:type="paragraph" w:styleId="a9">
    <w:name w:val="Title"/>
    <w:basedOn w:val="a"/>
    <w:link w:val="aa"/>
    <w:qFormat/>
    <w:rsid w:val="00AC035D"/>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1"/>
    <w:link w:val="a9"/>
    <w:rsid w:val="00AC035D"/>
    <w:rPr>
      <w:rFonts w:ascii="Times New Roman" w:eastAsia="Times New Roman" w:hAnsi="Times New Roman" w:cs="Times New Roman"/>
      <w:sz w:val="28"/>
      <w:szCs w:val="20"/>
    </w:rPr>
  </w:style>
  <w:style w:type="paragraph" w:styleId="ab">
    <w:name w:val="List Paragraph"/>
    <w:basedOn w:val="a"/>
    <w:uiPriority w:val="34"/>
    <w:qFormat/>
    <w:rsid w:val="008A1162"/>
    <w:pPr>
      <w:ind w:left="720"/>
      <w:contextualSpacing/>
    </w:pPr>
  </w:style>
  <w:style w:type="paragraph" w:styleId="ac">
    <w:name w:val="header"/>
    <w:basedOn w:val="a"/>
    <w:link w:val="ad"/>
    <w:uiPriority w:val="99"/>
    <w:semiHidden/>
    <w:unhideWhenUsed/>
    <w:rsid w:val="002502E5"/>
    <w:pPr>
      <w:tabs>
        <w:tab w:val="center" w:pos="4677"/>
        <w:tab w:val="right" w:pos="9355"/>
      </w:tabs>
      <w:spacing w:after="0" w:line="240" w:lineRule="auto"/>
    </w:pPr>
  </w:style>
  <w:style w:type="character" w:customStyle="1" w:styleId="ad">
    <w:name w:val="Верхний колонтитул Знак"/>
    <w:basedOn w:val="a1"/>
    <w:link w:val="ac"/>
    <w:uiPriority w:val="99"/>
    <w:semiHidden/>
    <w:rsid w:val="002502E5"/>
  </w:style>
  <w:style w:type="paragraph" w:styleId="ae">
    <w:name w:val="footer"/>
    <w:basedOn w:val="a"/>
    <w:link w:val="af"/>
    <w:uiPriority w:val="99"/>
    <w:unhideWhenUsed/>
    <w:rsid w:val="002502E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2502E5"/>
  </w:style>
  <w:style w:type="paragraph" w:styleId="af0">
    <w:name w:val="Balloon Text"/>
    <w:basedOn w:val="a"/>
    <w:link w:val="af1"/>
    <w:uiPriority w:val="99"/>
    <w:semiHidden/>
    <w:unhideWhenUsed/>
    <w:rsid w:val="00847740"/>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847740"/>
    <w:rPr>
      <w:rFonts w:ascii="Tahoma" w:hAnsi="Tahoma" w:cs="Tahoma"/>
      <w:sz w:val="16"/>
      <w:szCs w:val="16"/>
    </w:rPr>
  </w:style>
  <w:style w:type="paragraph" w:styleId="22">
    <w:name w:val="Body Text Indent 2"/>
    <w:basedOn w:val="a"/>
    <w:link w:val="23"/>
    <w:uiPriority w:val="99"/>
    <w:semiHidden/>
    <w:unhideWhenUsed/>
    <w:rsid w:val="005B5BD2"/>
    <w:pPr>
      <w:spacing w:after="120" w:line="480" w:lineRule="auto"/>
      <w:ind w:left="283"/>
    </w:pPr>
  </w:style>
  <w:style w:type="character" w:customStyle="1" w:styleId="23">
    <w:name w:val="Основной текст с отступом 2 Знак"/>
    <w:basedOn w:val="a1"/>
    <w:link w:val="22"/>
    <w:uiPriority w:val="99"/>
    <w:semiHidden/>
    <w:rsid w:val="005B5BD2"/>
  </w:style>
  <w:style w:type="table" w:customStyle="1" w:styleId="1">
    <w:name w:val="Сетка таблицы1"/>
    <w:basedOn w:val="a2"/>
    <w:next w:val="a4"/>
    <w:uiPriority w:val="59"/>
    <w:rsid w:val="00A3082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7.1157870847361943E-2"/>
          <c:y val="3.7277215007826672E-2"/>
          <c:w val="0.89842861029745402"/>
          <c:h val="0.66934231446795134"/>
        </c:manualLayout>
      </c:layout>
      <c:barChart>
        <c:barDir val="col"/>
        <c:grouping val="clustered"/>
        <c:ser>
          <c:idx val="0"/>
          <c:order val="0"/>
          <c:tx>
            <c:strRef>
              <c:f>Лист1!$B$1</c:f>
              <c:strCache>
                <c:ptCount val="1"/>
                <c:pt idx="0">
                  <c:v>1 кв. 2012</c:v>
                </c:pt>
              </c:strCache>
            </c:strRef>
          </c:tx>
          <c:dLbls>
            <c:showVal val="1"/>
          </c:dLbls>
          <c:cat>
            <c:strRef>
              <c:f>Лист1!$A$2:$A$6</c:f>
              <c:strCache>
                <c:ptCount val="5"/>
                <c:pt idx="0">
                  <c:v>Налог на доходы физ.лиц </c:v>
                </c:pt>
                <c:pt idx="1">
                  <c:v>Земельный налог </c:v>
                </c:pt>
                <c:pt idx="2">
                  <c:v>ЕНВД </c:v>
                </c:pt>
                <c:pt idx="3">
                  <c:v>Гос. пошлина </c:v>
                </c:pt>
                <c:pt idx="4">
                  <c:v>Налог на имущ. физ лиц</c:v>
                </c:pt>
              </c:strCache>
            </c:strRef>
          </c:cat>
          <c:val>
            <c:numRef>
              <c:f>Лист1!$B$2:$B$6</c:f>
              <c:numCache>
                <c:formatCode>General</c:formatCode>
                <c:ptCount val="5"/>
                <c:pt idx="0">
                  <c:v>69.3</c:v>
                </c:pt>
                <c:pt idx="1">
                  <c:v>23.7</c:v>
                </c:pt>
                <c:pt idx="2">
                  <c:v>5.7</c:v>
                </c:pt>
                <c:pt idx="3">
                  <c:v>1.1000000000000001</c:v>
                </c:pt>
                <c:pt idx="4">
                  <c:v>0.30000000000000021</c:v>
                </c:pt>
              </c:numCache>
            </c:numRef>
          </c:val>
        </c:ser>
        <c:ser>
          <c:idx val="1"/>
          <c:order val="1"/>
          <c:tx>
            <c:strRef>
              <c:f>Лист1!$C$1</c:f>
              <c:strCache>
                <c:ptCount val="1"/>
                <c:pt idx="0">
                  <c:v>1 кв. 2013</c:v>
                </c:pt>
              </c:strCache>
            </c:strRef>
          </c:tx>
          <c:dLbls>
            <c:showVal val="1"/>
          </c:dLbls>
          <c:cat>
            <c:strRef>
              <c:f>Лист1!$A$2:$A$6</c:f>
              <c:strCache>
                <c:ptCount val="5"/>
                <c:pt idx="0">
                  <c:v>Налог на доходы физ.лиц </c:v>
                </c:pt>
                <c:pt idx="1">
                  <c:v>Земельный налог </c:v>
                </c:pt>
                <c:pt idx="2">
                  <c:v>ЕНВД </c:v>
                </c:pt>
                <c:pt idx="3">
                  <c:v>Гос. пошлина </c:v>
                </c:pt>
                <c:pt idx="4">
                  <c:v>Налог на имущ. физ лиц</c:v>
                </c:pt>
              </c:strCache>
            </c:strRef>
          </c:cat>
          <c:val>
            <c:numRef>
              <c:f>Лист1!$C$2:$C$6</c:f>
              <c:numCache>
                <c:formatCode>General</c:formatCode>
                <c:ptCount val="5"/>
                <c:pt idx="0">
                  <c:v>73.400000000000006</c:v>
                </c:pt>
                <c:pt idx="1">
                  <c:v>18.899999999999999</c:v>
                </c:pt>
                <c:pt idx="2">
                  <c:v>5.8</c:v>
                </c:pt>
                <c:pt idx="3">
                  <c:v>1</c:v>
                </c:pt>
                <c:pt idx="4">
                  <c:v>0.8</c:v>
                </c:pt>
              </c:numCache>
            </c:numRef>
          </c:val>
        </c:ser>
        <c:dLbls/>
        <c:axId val="104925824"/>
        <c:axId val="104939904"/>
      </c:barChart>
      <c:catAx>
        <c:axId val="104925824"/>
        <c:scaling>
          <c:orientation val="minMax"/>
        </c:scaling>
        <c:axPos val="b"/>
        <c:tickLblPos val="nextTo"/>
        <c:crossAx val="104939904"/>
        <c:crosses val="autoZero"/>
        <c:auto val="1"/>
        <c:lblAlgn val="ctr"/>
        <c:lblOffset val="100"/>
      </c:catAx>
      <c:valAx>
        <c:axId val="104939904"/>
        <c:scaling>
          <c:orientation val="minMax"/>
        </c:scaling>
        <c:axPos val="l"/>
        <c:majorGridlines/>
        <c:numFmt formatCode="General" sourceLinked="1"/>
        <c:tickLblPos val="nextTo"/>
        <c:crossAx val="104925824"/>
        <c:crosses val="autoZero"/>
        <c:crossBetween val="between"/>
      </c:valAx>
      <c:dTable>
        <c:showHorzBorder val="1"/>
        <c:showVertBorder val="1"/>
        <c:showOutline val="1"/>
      </c:dTable>
    </c:plotArea>
    <c:legend>
      <c:legendPos val="r"/>
      <c:layout>
        <c:manualLayout>
          <c:xMode val="edge"/>
          <c:yMode val="edge"/>
          <c:x val="0.81751076604815331"/>
          <c:y val="0.17996668676779706"/>
          <c:w val="0.1685957944449217"/>
          <c:h val="0.21996276412006832"/>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1 кв.2012</c:v>
                </c:pt>
              </c:strCache>
            </c:strRef>
          </c:tx>
          <c:dLbls>
            <c:dLblPos val="ctr"/>
            <c:showVal val="1"/>
          </c:dLbls>
          <c:cat>
            <c:strRef>
              <c:f>Лист1!$A$2:$A$6</c:f>
              <c:strCache>
                <c:ptCount val="5"/>
                <c:pt idx="0">
                  <c:v>Доходы от испол. имущ.</c:v>
                </c:pt>
                <c:pt idx="1">
                  <c:v>Доходы от продажи мат. и нем. активов</c:v>
                </c:pt>
                <c:pt idx="2">
                  <c:v>Плата за негативное воздействие на окр.среду</c:v>
                </c:pt>
                <c:pt idx="3">
                  <c:v>Штрафы, санкции, возмещение ущерба</c:v>
                </c:pt>
                <c:pt idx="4">
                  <c:v>Прочие неналоговые доходы </c:v>
                </c:pt>
              </c:strCache>
            </c:strRef>
          </c:cat>
          <c:val>
            <c:numRef>
              <c:f>Лист1!$B$2:$B$6</c:f>
              <c:numCache>
                <c:formatCode>General</c:formatCode>
                <c:ptCount val="5"/>
                <c:pt idx="0">
                  <c:v>55.7</c:v>
                </c:pt>
                <c:pt idx="1">
                  <c:v>28.5</c:v>
                </c:pt>
                <c:pt idx="2">
                  <c:v>6.1</c:v>
                </c:pt>
                <c:pt idx="3">
                  <c:v>6</c:v>
                </c:pt>
                <c:pt idx="4">
                  <c:v>3.7</c:v>
                </c:pt>
              </c:numCache>
            </c:numRef>
          </c:val>
        </c:ser>
        <c:ser>
          <c:idx val="1"/>
          <c:order val="1"/>
          <c:tx>
            <c:strRef>
              <c:f>Лист1!$C$1</c:f>
              <c:strCache>
                <c:ptCount val="1"/>
                <c:pt idx="0">
                  <c:v>1 кв.2013</c:v>
                </c:pt>
              </c:strCache>
            </c:strRef>
          </c:tx>
          <c:dLbls>
            <c:dLblPos val="ctr"/>
            <c:showVal val="1"/>
          </c:dLbls>
          <c:cat>
            <c:strRef>
              <c:f>Лист1!$A$2:$A$6</c:f>
              <c:strCache>
                <c:ptCount val="5"/>
                <c:pt idx="0">
                  <c:v>Доходы от испол. имущ.</c:v>
                </c:pt>
                <c:pt idx="1">
                  <c:v>Доходы от продажи мат. и нем. активов</c:v>
                </c:pt>
                <c:pt idx="2">
                  <c:v>Плата за негативное воздействие на окр.среду</c:v>
                </c:pt>
                <c:pt idx="3">
                  <c:v>Штрафы, санкции, возмещение ущерба</c:v>
                </c:pt>
                <c:pt idx="4">
                  <c:v>Прочие неналоговые доходы </c:v>
                </c:pt>
              </c:strCache>
            </c:strRef>
          </c:cat>
          <c:val>
            <c:numRef>
              <c:f>Лист1!$C$2:$C$6</c:f>
              <c:numCache>
                <c:formatCode>General</c:formatCode>
                <c:ptCount val="5"/>
                <c:pt idx="0">
                  <c:v>56.7</c:v>
                </c:pt>
                <c:pt idx="1">
                  <c:v>20.8</c:v>
                </c:pt>
                <c:pt idx="2">
                  <c:v>8.4</c:v>
                </c:pt>
                <c:pt idx="3">
                  <c:v>7.1</c:v>
                </c:pt>
                <c:pt idx="4">
                  <c:v>7</c:v>
                </c:pt>
              </c:numCache>
            </c:numRef>
          </c:val>
        </c:ser>
        <c:dLbls>
          <c:showVal val="1"/>
        </c:dLbls>
        <c:axId val="36311040"/>
        <c:axId val="36312576"/>
      </c:barChart>
      <c:catAx>
        <c:axId val="36311040"/>
        <c:scaling>
          <c:orientation val="minMax"/>
        </c:scaling>
        <c:axPos val="b"/>
        <c:tickLblPos val="nextTo"/>
        <c:txPr>
          <a:bodyPr rot="-5400000" vert="horz"/>
          <a:lstStyle/>
          <a:p>
            <a:pPr>
              <a:defRPr/>
            </a:pPr>
            <a:endParaRPr lang="ru-RU"/>
          </a:p>
        </c:txPr>
        <c:crossAx val="36312576"/>
        <c:crosses val="autoZero"/>
        <c:auto val="1"/>
        <c:lblAlgn val="ctr"/>
        <c:lblOffset val="100"/>
      </c:catAx>
      <c:valAx>
        <c:axId val="36312576"/>
        <c:scaling>
          <c:orientation val="minMax"/>
        </c:scaling>
        <c:axPos val="l"/>
        <c:majorGridlines/>
        <c:numFmt formatCode="General" sourceLinked="1"/>
        <c:tickLblPos val="nextTo"/>
        <c:crossAx val="36311040"/>
        <c:crosses val="autoZero"/>
        <c:crossBetween val="between"/>
      </c:valAx>
    </c:plotArea>
    <c:legend>
      <c:legendPos val="b"/>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8507-5F34-4945-803D-ED9CE2C4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14</Pages>
  <Words>6398</Words>
  <Characters>36474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М. Чугрова</dc:creator>
  <cp:lastModifiedBy>Анна М. Чугрова</cp:lastModifiedBy>
  <cp:revision>13</cp:revision>
  <cp:lastPrinted>2013-05-17T08:14:00Z</cp:lastPrinted>
  <dcterms:created xsi:type="dcterms:W3CDTF">2013-05-17T08:41:00Z</dcterms:created>
  <dcterms:modified xsi:type="dcterms:W3CDTF">2013-05-21T06:46:00Z</dcterms:modified>
</cp:coreProperties>
</file>