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0C" w:rsidRDefault="00FE670C" w:rsidP="00076446">
      <w:pPr>
        <w:jc w:val="center"/>
        <w:rPr>
          <w:b/>
        </w:rPr>
      </w:pPr>
      <w:r>
        <w:rPr>
          <w:b/>
        </w:rPr>
        <w:t>Отчет</w:t>
      </w:r>
    </w:p>
    <w:p w:rsidR="00CB0E2C" w:rsidRDefault="00FE670C" w:rsidP="00FE670C">
      <w:pPr>
        <w:pStyle w:val="210"/>
        <w:tabs>
          <w:tab w:val="clear" w:pos="0"/>
          <w:tab w:val="left" w:pos="708"/>
        </w:tabs>
        <w:jc w:val="center"/>
        <w:rPr>
          <w:b/>
          <w:bCs/>
        </w:rPr>
      </w:pPr>
      <w:r>
        <w:rPr>
          <w:b/>
        </w:rPr>
        <w:t xml:space="preserve">по проверке целевого и эффективного использования бюджетных средств, выделенных из бюджета и полученных от приносящей доход деятельности, и эффективного использования муниципального  имущества, переданного в оперативное управление </w:t>
      </w:r>
      <w:r>
        <w:rPr>
          <w:b/>
          <w:bCs/>
        </w:rPr>
        <w:t xml:space="preserve">МАУ городского округа Тольятти пансионат «Радуга» в 2011 году и </w:t>
      </w:r>
    </w:p>
    <w:p w:rsidR="00FE670C" w:rsidRDefault="00FE670C" w:rsidP="00FE670C">
      <w:pPr>
        <w:pStyle w:val="210"/>
        <w:tabs>
          <w:tab w:val="clear" w:pos="0"/>
          <w:tab w:val="left" w:pos="708"/>
        </w:tabs>
        <w:jc w:val="center"/>
        <w:rPr>
          <w:b/>
          <w:bCs/>
        </w:rPr>
      </w:pPr>
      <w:bookmarkStart w:id="0" w:name="_GoBack"/>
      <w:bookmarkEnd w:id="0"/>
      <w:r>
        <w:rPr>
          <w:b/>
          <w:bCs/>
        </w:rPr>
        <w:t>1-м квартале 2012 года.</w:t>
      </w:r>
    </w:p>
    <w:p w:rsidR="00FE670C" w:rsidRDefault="00FE670C" w:rsidP="00FE670C">
      <w:pPr>
        <w:jc w:val="both"/>
      </w:pPr>
    </w:p>
    <w:p w:rsidR="00FE670C" w:rsidRDefault="00FE670C" w:rsidP="00FE670C">
      <w:pPr>
        <w:pStyle w:val="af7"/>
        <w:numPr>
          <w:ilvl w:val="0"/>
          <w:numId w:val="24"/>
        </w:numPr>
        <w:spacing w:after="0"/>
        <w:jc w:val="both"/>
        <w:rPr>
          <w:rFonts w:ascii="Times New Roman" w:hAnsi="Times New Roman" w:cs="Times New Roman"/>
          <w:sz w:val="24"/>
          <w:szCs w:val="24"/>
        </w:rPr>
      </w:pPr>
      <w:r w:rsidRPr="00B81125">
        <w:rPr>
          <w:rFonts w:ascii="Times New Roman" w:hAnsi="Times New Roman" w:cs="Times New Roman"/>
          <w:b/>
          <w:sz w:val="24"/>
          <w:szCs w:val="24"/>
        </w:rPr>
        <w:t>Основание для проведения проверки:</w:t>
      </w:r>
      <w:r w:rsidRPr="00B81125">
        <w:rPr>
          <w:rFonts w:ascii="Times New Roman" w:hAnsi="Times New Roman" w:cs="Times New Roman"/>
          <w:sz w:val="24"/>
          <w:szCs w:val="24"/>
        </w:rPr>
        <w:t>план</w:t>
      </w:r>
      <w:r>
        <w:rPr>
          <w:rFonts w:ascii="Times New Roman" w:hAnsi="Times New Roman" w:cs="Times New Roman"/>
          <w:sz w:val="24"/>
          <w:szCs w:val="24"/>
        </w:rPr>
        <w:t xml:space="preserve">    контрольной    деятельности</w:t>
      </w:r>
    </w:p>
    <w:p w:rsidR="00FE670C" w:rsidRPr="00B81125" w:rsidRDefault="00FE670C" w:rsidP="00FE670C">
      <w:pPr>
        <w:jc w:val="both"/>
      </w:pPr>
      <w:r>
        <w:t>к</w:t>
      </w:r>
      <w:r w:rsidRPr="00B81125">
        <w:t xml:space="preserve">онтрольно-счетной палаты городского округа Тольятти </w:t>
      </w:r>
      <w:r>
        <w:t>п</w:t>
      </w:r>
      <w:r w:rsidRPr="00B81125">
        <w:t xml:space="preserve">о осуществлению муниципального финансового контроля на </w:t>
      </w:r>
      <w:r>
        <w:rPr>
          <w:lang w:val="en-US"/>
        </w:rPr>
        <w:t>II</w:t>
      </w:r>
      <w:r w:rsidRPr="00B81125">
        <w:t xml:space="preserve"> квартал 2012 года»</w:t>
      </w:r>
      <w:r>
        <w:t>, утвержденный Председателем контрольно-счетной палаты от 26.03.2012г. № 1</w:t>
      </w:r>
    </w:p>
    <w:p w:rsidR="00383818" w:rsidRDefault="00383818" w:rsidP="00FE670C">
      <w:pPr>
        <w:pStyle w:val="af7"/>
        <w:spacing w:after="0"/>
        <w:ind w:left="0"/>
        <w:jc w:val="both"/>
        <w:rPr>
          <w:rFonts w:ascii="Times New Roman" w:hAnsi="Times New Roman" w:cs="Times New Roman"/>
          <w:b/>
          <w:sz w:val="24"/>
          <w:szCs w:val="24"/>
        </w:rPr>
      </w:pPr>
    </w:p>
    <w:p w:rsidR="00FE670C" w:rsidRDefault="00FE670C" w:rsidP="00FE670C">
      <w:pPr>
        <w:pStyle w:val="af7"/>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2E5C41">
        <w:rPr>
          <w:rFonts w:ascii="Times New Roman" w:hAnsi="Times New Roman" w:cs="Times New Roman"/>
          <w:b/>
          <w:sz w:val="24"/>
          <w:szCs w:val="24"/>
        </w:rPr>
        <w:t xml:space="preserve">    </w:t>
      </w:r>
      <w:r>
        <w:rPr>
          <w:rFonts w:ascii="Times New Roman" w:hAnsi="Times New Roman" w:cs="Times New Roman"/>
          <w:b/>
          <w:sz w:val="24"/>
          <w:szCs w:val="24"/>
        </w:rPr>
        <w:t xml:space="preserve"> 2. Цель проверки: </w:t>
      </w:r>
      <w:r w:rsidRPr="00116C59">
        <w:rPr>
          <w:rFonts w:ascii="Times New Roman" w:hAnsi="Times New Roman" w:cs="Times New Roman"/>
          <w:sz w:val="24"/>
          <w:szCs w:val="24"/>
        </w:rPr>
        <w:t>оценка целевого и эффективного использования бюджетных средств, предоставленных избюджета и полученных от приносящей доход деятельности</w:t>
      </w:r>
      <w:r>
        <w:rPr>
          <w:rFonts w:ascii="Times New Roman" w:hAnsi="Times New Roman" w:cs="Times New Roman"/>
          <w:sz w:val="24"/>
          <w:szCs w:val="24"/>
        </w:rPr>
        <w:t>.</w:t>
      </w:r>
    </w:p>
    <w:p w:rsidR="00383818" w:rsidRDefault="00383818" w:rsidP="00FE670C">
      <w:pPr>
        <w:pStyle w:val="af7"/>
        <w:spacing w:after="0"/>
        <w:ind w:left="0"/>
        <w:jc w:val="both"/>
        <w:rPr>
          <w:rFonts w:ascii="Times New Roman" w:hAnsi="Times New Roman" w:cs="Times New Roman"/>
          <w:b/>
          <w:sz w:val="24"/>
          <w:szCs w:val="24"/>
        </w:rPr>
      </w:pPr>
    </w:p>
    <w:p w:rsidR="00FE670C" w:rsidRDefault="002E5C41" w:rsidP="00FE670C">
      <w:pPr>
        <w:pStyle w:val="af7"/>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FE670C" w:rsidRPr="00116C59">
        <w:rPr>
          <w:rFonts w:ascii="Times New Roman" w:hAnsi="Times New Roman" w:cs="Times New Roman"/>
          <w:b/>
          <w:sz w:val="24"/>
          <w:szCs w:val="24"/>
        </w:rPr>
        <w:t>3. Объект проверки:</w:t>
      </w:r>
      <w:r>
        <w:rPr>
          <w:rFonts w:ascii="Times New Roman" w:hAnsi="Times New Roman" w:cs="Times New Roman"/>
          <w:b/>
          <w:sz w:val="24"/>
          <w:szCs w:val="24"/>
        </w:rPr>
        <w:t xml:space="preserve"> </w:t>
      </w:r>
      <w:r w:rsidR="00FE670C" w:rsidRPr="00116C59">
        <w:rPr>
          <w:rFonts w:ascii="Times New Roman" w:hAnsi="Times New Roman" w:cs="Times New Roman"/>
          <w:sz w:val="24"/>
          <w:szCs w:val="24"/>
        </w:rPr>
        <w:t>М</w:t>
      </w:r>
      <w:r w:rsidR="00FE670C">
        <w:rPr>
          <w:rFonts w:ascii="Times New Roman" w:hAnsi="Times New Roman" w:cs="Times New Roman"/>
          <w:sz w:val="24"/>
          <w:szCs w:val="24"/>
        </w:rPr>
        <w:t>А</w:t>
      </w:r>
      <w:r w:rsidR="00FE670C" w:rsidRPr="00116C59">
        <w:rPr>
          <w:rFonts w:ascii="Times New Roman" w:hAnsi="Times New Roman" w:cs="Times New Roman"/>
          <w:sz w:val="24"/>
          <w:szCs w:val="24"/>
        </w:rPr>
        <w:t>У г.о</w:t>
      </w:r>
      <w:proofErr w:type="gramStart"/>
      <w:r w:rsidR="00FE670C" w:rsidRPr="00116C59">
        <w:rPr>
          <w:rFonts w:ascii="Times New Roman" w:hAnsi="Times New Roman" w:cs="Times New Roman"/>
          <w:sz w:val="24"/>
          <w:szCs w:val="24"/>
        </w:rPr>
        <w:t>.Т</w:t>
      </w:r>
      <w:proofErr w:type="gramEnd"/>
      <w:r w:rsidR="00FE670C" w:rsidRPr="00116C59">
        <w:rPr>
          <w:rFonts w:ascii="Times New Roman" w:hAnsi="Times New Roman" w:cs="Times New Roman"/>
          <w:sz w:val="24"/>
          <w:szCs w:val="24"/>
        </w:rPr>
        <w:t>ольятт</w:t>
      </w:r>
      <w:r>
        <w:rPr>
          <w:rFonts w:ascii="Times New Roman" w:hAnsi="Times New Roman" w:cs="Times New Roman"/>
          <w:sz w:val="24"/>
          <w:szCs w:val="24"/>
        </w:rPr>
        <w:t xml:space="preserve">и </w:t>
      </w:r>
      <w:r w:rsidR="00FE670C">
        <w:rPr>
          <w:rFonts w:ascii="Times New Roman" w:hAnsi="Times New Roman" w:cs="Times New Roman"/>
          <w:sz w:val="24"/>
          <w:szCs w:val="24"/>
        </w:rPr>
        <w:t>пансионат «Радуга» (далее Учреждение).</w:t>
      </w:r>
    </w:p>
    <w:p w:rsidR="00383818" w:rsidRDefault="00383818" w:rsidP="00FE670C">
      <w:pPr>
        <w:pStyle w:val="af7"/>
        <w:spacing w:after="0"/>
        <w:ind w:left="0"/>
        <w:jc w:val="both"/>
        <w:rPr>
          <w:rFonts w:ascii="Times New Roman" w:hAnsi="Times New Roman" w:cs="Times New Roman"/>
          <w:b/>
          <w:sz w:val="24"/>
          <w:szCs w:val="24"/>
        </w:rPr>
      </w:pPr>
    </w:p>
    <w:p w:rsidR="00FE670C" w:rsidRDefault="00FE670C" w:rsidP="00FE670C">
      <w:pPr>
        <w:pStyle w:val="af7"/>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2E5C41">
        <w:rPr>
          <w:rFonts w:ascii="Times New Roman" w:hAnsi="Times New Roman" w:cs="Times New Roman"/>
          <w:b/>
          <w:sz w:val="24"/>
          <w:szCs w:val="24"/>
        </w:rPr>
        <w:t xml:space="preserve">     </w:t>
      </w:r>
      <w:r>
        <w:rPr>
          <w:rFonts w:ascii="Times New Roman" w:hAnsi="Times New Roman" w:cs="Times New Roman"/>
          <w:b/>
          <w:sz w:val="24"/>
          <w:szCs w:val="24"/>
        </w:rPr>
        <w:t>4. Срок проведения проверки</w:t>
      </w:r>
      <w:r>
        <w:rPr>
          <w:rFonts w:ascii="Times New Roman" w:hAnsi="Times New Roman" w:cs="Times New Roman"/>
          <w:sz w:val="24"/>
          <w:szCs w:val="24"/>
        </w:rPr>
        <w:t>:      начало проверки          18.04.2012г.</w:t>
      </w:r>
    </w:p>
    <w:p w:rsidR="00FE670C" w:rsidRDefault="00FE670C" w:rsidP="00FE670C">
      <w:pPr>
        <w:pStyle w:val="af7"/>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окончание проверки     25.06.2012г. </w:t>
      </w:r>
    </w:p>
    <w:p w:rsidR="00A65B1A" w:rsidRDefault="00A65B1A" w:rsidP="00FE670C">
      <w:pPr>
        <w:pStyle w:val="af7"/>
        <w:spacing w:after="0"/>
        <w:ind w:left="0"/>
        <w:jc w:val="both"/>
        <w:rPr>
          <w:rFonts w:ascii="Times New Roman" w:hAnsi="Times New Roman" w:cs="Times New Roman"/>
          <w:b/>
          <w:sz w:val="24"/>
          <w:szCs w:val="24"/>
        </w:rPr>
      </w:pPr>
    </w:p>
    <w:p w:rsidR="00FE670C" w:rsidRDefault="00FE670C" w:rsidP="00FE670C">
      <w:pPr>
        <w:pStyle w:val="af7"/>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2E5C41">
        <w:rPr>
          <w:rFonts w:ascii="Times New Roman" w:hAnsi="Times New Roman" w:cs="Times New Roman"/>
          <w:b/>
          <w:sz w:val="24"/>
          <w:szCs w:val="24"/>
        </w:rPr>
        <w:t xml:space="preserve">     </w:t>
      </w:r>
      <w:r>
        <w:rPr>
          <w:rFonts w:ascii="Times New Roman" w:hAnsi="Times New Roman" w:cs="Times New Roman"/>
          <w:b/>
          <w:sz w:val="24"/>
          <w:szCs w:val="24"/>
        </w:rPr>
        <w:t>Результаты проверки.</w:t>
      </w:r>
    </w:p>
    <w:p w:rsidR="00E90C48" w:rsidRDefault="002E5C41" w:rsidP="00FE670C">
      <w:pPr>
        <w:jc w:val="both"/>
      </w:pPr>
      <w:r>
        <w:t xml:space="preserve">      </w:t>
      </w:r>
      <w:r w:rsidR="00E90C48">
        <w:t xml:space="preserve">Учреждение создано в соответствии с постановлением главы администрации </w:t>
      </w:r>
      <w:proofErr w:type="gramStart"/>
      <w:r w:rsidR="00E90C48">
        <w:t>г</w:t>
      </w:r>
      <w:proofErr w:type="gramEnd"/>
      <w:r w:rsidR="00E90C48">
        <w:t>. Тольятти от 27.02.1996г. № 309. На основании постановления мэрии городского округа Тольятти от 29.11.2011г. №3743-П/1 создано муниципальное автономное учреждение городского округа Тольятти пансионат «Радуга» путём изменения типа существующего муниципального учреждения городского округа Тольятти пансионата «Радуга.</w:t>
      </w:r>
    </w:p>
    <w:p w:rsidR="00E90C48" w:rsidRDefault="002E5C41" w:rsidP="00FE670C">
      <w:pPr>
        <w:jc w:val="both"/>
      </w:pPr>
      <w:r>
        <w:t xml:space="preserve">      </w:t>
      </w:r>
      <w:r w:rsidR="00E90C48">
        <w:t xml:space="preserve">В проверяемом периоде Учреждение руководствовалось Уставами: </w:t>
      </w:r>
    </w:p>
    <w:p w:rsidR="00E90C48" w:rsidRDefault="00E90C48" w:rsidP="00E90C48">
      <w:pPr>
        <w:pStyle w:val="aa"/>
        <w:numPr>
          <w:ilvl w:val="0"/>
          <w:numId w:val="2"/>
        </w:numPr>
        <w:tabs>
          <w:tab w:val="left" w:pos="709"/>
        </w:tabs>
        <w:ind w:left="0" w:firstLine="0"/>
      </w:pPr>
      <w:r>
        <w:t xml:space="preserve"> утверждённым распоряжением заместителя мэра городского округа Тольятти от 15.04.2010г. №4510-р/3, согласованным руководителем </w:t>
      </w:r>
      <w:proofErr w:type="gramStart"/>
      <w:r>
        <w:t>департамента социальной поддержки населения мэрии городского округа Тольятти</w:t>
      </w:r>
      <w:proofErr w:type="gramEnd"/>
      <w:r>
        <w:t xml:space="preserve"> и руководителем департамента по управлению муниципальным имуществом мэрии городского округа Тольятти; </w:t>
      </w:r>
    </w:p>
    <w:p w:rsidR="00FE670C" w:rsidRDefault="00E90C48" w:rsidP="00FE670C">
      <w:pPr>
        <w:numPr>
          <w:ilvl w:val="0"/>
          <w:numId w:val="2"/>
        </w:numPr>
        <w:ind w:left="0" w:firstLine="0"/>
        <w:jc w:val="both"/>
      </w:pPr>
      <w:r>
        <w:t>утверждённым постановлением мэрии городского округа Тольятти от 29.11.2011г.     №3743-1/</w:t>
      </w:r>
      <w:proofErr w:type="gramStart"/>
      <w:r>
        <w:t>п</w:t>
      </w:r>
      <w:proofErr w:type="gramEnd"/>
      <w:r>
        <w:t xml:space="preserve">, согласованным руководителем департамента социальной поддержки населения мэрии городского округа Тольятти и руководителем департамента по управлению муниципальным имуществом мэрии городского округа Тольятти. </w:t>
      </w:r>
    </w:p>
    <w:p w:rsidR="00E90C48" w:rsidRDefault="002E5C41" w:rsidP="00E90C48">
      <w:pPr>
        <w:pStyle w:val="210"/>
        <w:tabs>
          <w:tab w:val="clear" w:pos="0"/>
          <w:tab w:val="left" w:pos="708"/>
        </w:tabs>
      </w:pPr>
      <w:r>
        <w:t xml:space="preserve">      </w:t>
      </w:r>
      <w:r w:rsidR="00E90C48">
        <w:t xml:space="preserve">Согласно п. 1.4 Устава Учреждение находится в ведомственном подчинении </w:t>
      </w:r>
      <w:proofErr w:type="gramStart"/>
      <w:r w:rsidR="00E90C48">
        <w:t>департамента социальной поддержки населения мэрии городского округа Тольятти</w:t>
      </w:r>
      <w:proofErr w:type="gramEnd"/>
      <w:r w:rsidR="00E90C48">
        <w:t xml:space="preserve">. </w:t>
      </w:r>
    </w:p>
    <w:p w:rsidR="00E90C48" w:rsidRDefault="002E5C41" w:rsidP="00E90C48">
      <w:pPr>
        <w:pStyle w:val="210"/>
        <w:tabs>
          <w:tab w:val="clear" w:pos="0"/>
          <w:tab w:val="left" w:pos="708"/>
        </w:tabs>
      </w:pPr>
      <w:r>
        <w:t xml:space="preserve">       </w:t>
      </w:r>
      <w:r w:rsidR="00E90C48">
        <w:t>Постановлением мэрии г.о</w:t>
      </w:r>
      <w:proofErr w:type="gramStart"/>
      <w:r w:rsidR="00E90C48">
        <w:t>.Т</w:t>
      </w:r>
      <w:proofErr w:type="gramEnd"/>
      <w:r w:rsidR="00E90C48">
        <w:t>ольятти от 19.01.2012г. №61-П\1 «О передаче функций уполномоченного отраслевого органа и главного распорядителя бюджетных средств в отношении муниципального автономного учреждения городского округа Тольятти пансионат «Радуга» предусмотрено передать функции уполномоченного отраслевого органа в отношении Учреждения от департамента социальной поддержки населения мэрии департаменту образования мэрии г.о. Тольятти. Сроки передачи функций от одного департамента другому в постановлении не установлены. На момент проверки проводится работа по изменению устава в части ведомственной подчинённости и названия Учреждения.</w:t>
      </w:r>
    </w:p>
    <w:p w:rsidR="00E90C48" w:rsidRDefault="002E5C41" w:rsidP="00383818">
      <w:pPr>
        <w:pStyle w:val="210"/>
        <w:tabs>
          <w:tab w:val="clear" w:pos="0"/>
          <w:tab w:val="left" w:pos="708"/>
        </w:tabs>
      </w:pPr>
      <w:r>
        <w:t xml:space="preserve">      </w:t>
      </w:r>
      <w:r w:rsidR="00E90C48">
        <w:t>Основными целями Учреждения являются удовлетворение потребностей жителей города в оздоровлении и отдыхе, а также реализации образовательных, лечебно-оздоровительных, культурных и иных целевых программ.</w:t>
      </w:r>
    </w:p>
    <w:p w:rsidR="00E90C48" w:rsidRDefault="002E5C41" w:rsidP="00D61FD1">
      <w:pPr>
        <w:jc w:val="both"/>
      </w:pPr>
      <w:r>
        <w:t xml:space="preserve">     </w:t>
      </w:r>
      <w:r w:rsidR="00E90C48">
        <w:t>Для достижения целей Учреждение осуществляет следующие основные виды деятельности:</w:t>
      </w:r>
    </w:p>
    <w:p w:rsidR="00D61FD1" w:rsidRDefault="00E90C48" w:rsidP="00D61FD1">
      <w:pPr>
        <w:pStyle w:val="af7"/>
        <w:numPr>
          <w:ilvl w:val="0"/>
          <w:numId w:val="2"/>
        </w:numPr>
        <w:spacing w:after="0" w:line="240" w:lineRule="auto"/>
        <w:ind w:left="360"/>
        <w:jc w:val="both"/>
        <w:rPr>
          <w:rFonts w:ascii="Times New Roman" w:hAnsi="Times New Roman" w:cs="Times New Roman"/>
          <w:sz w:val="24"/>
          <w:szCs w:val="24"/>
        </w:rPr>
      </w:pPr>
      <w:r w:rsidRPr="00D61FD1">
        <w:rPr>
          <w:rFonts w:ascii="Times New Roman" w:hAnsi="Times New Roman" w:cs="Times New Roman"/>
          <w:sz w:val="24"/>
          <w:szCs w:val="24"/>
        </w:rPr>
        <w:lastRenderedPageBreak/>
        <w:t xml:space="preserve">санаторно-курортное лечение отдельных категорий </w:t>
      </w:r>
      <w:r w:rsidR="00D61FD1">
        <w:rPr>
          <w:rFonts w:ascii="Times New Roman" w:hAnsi="Times New Roman" w:cs="Times New Roman"/>
          <w:sz w:val="24"/>
          <w:szCs w:val="24"/>
        </w:rPr>
        <w:t>граждан в рамках предоставления</w:t>
      </w:r>
    </w:p>
    <w:p w:rsidR="00E90C48" w:rsidRPr="00D61FD1" w:rsidRDefault="00E90C48" w:rsidP="00D61FD1">
      <w:pPr>
        <w:jc w:val="both"/>
      </w:pPr>
      <w:r w:rsidRPr="00D61FD1">
        <w:t xml:space="preserve">дополнительных мер социальной поддержки; </w:t>
      </w:r>
    </w:p>
    <w:p w:rsidR="00D61FD1" w:rsidRDefault="00E90C48" w:rsidP="00D61FD1">
      <w:pPr>
        <w:pStyle w:val="af7"/>
        <w:numPr>
          <w:ilvl w:val="0"/>
          <w:numId w:val="2"/>
        </w:numPr>
        <w:spacing w:after="0" w:line="240" w:lineRule="auto"/>
        <w:ind w:left="360"/>
        <w:jc w:val="both"/>
        <w:rPr>
          <w:rFonts w:ascii="Times New Roman" w:hAnsi="Times New Roman" w:cs="Times New Roman"/>
          <w:sz w:val="24"/>
          <w:szCs w:val="24"/>
        </w:rPr>
      </w:pPr>
      <w:r w:rsidRPr="00D61FD1">
        <w:rPr>
          <w:rFonts w:ascii="Times New Roman" w:hAnsi="Times New Roman" w:cs="Times New Roman"/>
          <w:sz w:val="24"/>
          <w:szCs w:val="24"/>
        </w:rPr>
        <w:t>организация оздоровления, досуга, отдыха де</w:t>
      </w:r>
      <w:r w:rsidR="00D61FD1">
        <w:rPr>
          <w:rFonts w:ascii="Times New Roman" w:hAnsi="Times New Roman" w:cs="Times New Roman"/>
          <w:sz w:val="24"/>
          <w:szCs w:val="24"/>
        </w:rPr>
        <w:t xml:space="preserve">тей    и   подростков, в том числе </w:t>
      </w:r>
      <w:proofErr w:type="gramStart"/>
      <w:r w:rsidR="00D61FD1">
        <w:rPr>
          <w:rFonts w:ascii="Times New Roman" w:hAnsi="Times New Roman" w:cs="Times New Roman"/>
          <w:sz w:val="24"/>
          <w:szCs w:val="24"/>
        </w:rPr>
        <w:t>с</w:t>
      </w:r>
      <w:proofErr w:type="gramEnd"/>
    </w:p>
    <w:p w:rsidR="00E90C48" w:rsidRPr="00D61FD1" w:rsidRDefault="00E90C48" w:rsidP="00D61FD1">
      <w:pPr>
        <w:jc w:val="both"/>
      </w:pPr>
      <w:r w:rsidRPr="00D61FD1">
        <w:t>проведением профильных заездов образовательных учреждений;</w:t>
      </w:r>
    </w:p>
    <w:p w:rsidR="00D61FD1" w:rsidRDefault="00E90C48" w:rsidP="00D61FD1">
      <w:pPr>
        <w:pStyle w:val="af7"/>
        <w:numPr>
          <w:ilvl w:val="0"/>
          <w:numId w:val="2"/>
        </w:numPr>
        <w:spacing w:after="0" w:line="240" w:lineRule="auto"/>
        <w:ind w:left="360"/>
        <w:jc w:val="both"/>
        <w:rPr>
          <w:rFonts w:ascii="Times New Roman" w:hAnsi="Times New Roman" w:cs="Times New Roman"/>
          <w:sz w:val="24"/>
          <w:szCs w:val="24"/>
        </w:rPr>
      </w:pPr>
      <w:r w:rsidRPr="00D61FD1">
        <w:rPr>
          <w:rFonts w:ascii="Times New Roman" w:hAnsi="Times New Roman" w:cs="Times New Roman"/>
          <w:sz w:val="24"/>
          <w:szCs w:val="24"/>
        </w:rPr>
        <w:t>предоставление социальных услуг с обеспечение</w:t>
      </w:r>
      <w:r w:rsidR="00D61FD1">
        <w:rPr>
          <w:rFonts w:ascii="Times New Roman" w:hAnsi="Times New Roman" w:cs="Times New Roman"/>
          <w:sz w:val="24"/>
          <w:szCs w:val="24"/>
        </w:rPr>
        <w:t>м проживания и питания граждан,</w:t>
      </w:r>
    </w:p>
    <w:p w:rsidR="00E90C48" w:rsidRPr="00D61FD1" w:rsidRDefault="00E90C48" w:rsidP="00D61FD1">
      <w:pPr>
        <w:jc w:val="both"/>
      </w:pPr>
      <w:proofErr w:type="gramStart"/>
      <w:r w:rsidRPr="00D61FD1">
        <w:t>попавшим</w:t>
      </w:r>
      <w:proofErr w:type="gramEnd"/>
      <w:r w:rsidRPr="00D61FD1">
        <w:t xml:space="preserve"> в чрезвычайные обстоятельства</w:t>
      </w:r>
      <w:r w:rsidR="00D61FD1" w:rsidRPr="00D61FD1">
        <w:t>.</w:t>
      </w:r>
    </w:p>
    <w:p w:rsidR="00E90C48" w:rsidRPr="00D61FD1" w:rsidRDefault="002E5C41" w:rsidP="00E90C48">
      <w:pPr>
        <w:pStyle w:val="aa"/>
        <w:tabs>
          <w:tab w:val="left" w:pos="709"/>
        </w:tabs>
        <w:ind w:firstLine="0"/>
      </w:pPr>
      <w:r>
        <w:t xml:space="preserve">     </w:t>
      </w:r>
      <w:r w:rsidR="00E90C48">
        <w:t xml:space="preserve">Органами управления Учреждения являются Наблюдательный совет и директор. </w:t>
      </w:r>
      <w:r>
        <w:t xml:space="preserve">     </w:t>
      </w:r>
      <w:r w:rsidR="00E90C48">
        <w:t>Постановлением мэрии от 29.11.2011г. №3743-П\1 назначены члены Наблюдательного совета в количестве 5 человек</w:t>
      </w:r>
      <w:r w:rsidR="00D61FD1">
        <w:t xml:space="preserve">. </w:t>
      </w:r>
      <w:r w:rsidR="00E90C48">
        <w:t>В настоящее время два члена Наблюдательного совета выбыли</w:t>
      </w:r>
      <w:r w:rsidR="00D61FD1">
        <w:t xml:space="preserve">. </w:t>
      </w:r>
      <w:r w:rsidR="00E90C48">
        <w:rPr>
          <w:b/>
        </w:rPr>
        <w:t>В нарушение</w:t>
      </w:r>
      <w:r w:rsidR="00E90C48">
        <w:t xml:space="preserve"> п.п.8 и 11 Федерального закона от 03.11.2006г. №174 (ред.06.11.2011г.) «Об автономных учреждениях», </w:t>
      </w:r>
      <w:r w:rsidR="00E90C48">
        <w:rPr>
          <w:b/>
        </w:rPr>
        <w:t xml:space="preserve">учредителем не назначены </w:t>
      </w:r>
      <w:r w:rsidR="00E90C48">
        <w:t>другие члены Наблюдательного совета</w:t>
      </w:r>
      <w:r w:rsidR="00E90C48">
        <w:rPr>
          <w:b/>
        </w:rPr>
        <w:t xml:space="preserve"> взамен выбывших.</w:t>
      </w:r>
    </w:p>
    <w:p w:rsidR="00E90C48" w:rsidRDefault="002E5C41" w:rsidP="00D61FD1">
      <w:pPr>
        <w:pStyle w:val="af2"/>
        <w:spacing w:line="240" w:lineRule="auto"/>
        <w:ind w:firstLine="0"/>
        <w:jc w:val="both"/>
        <w:rPr>
          <w:sz w:val="24"/>
          <w:szCs w:val="24"/>
        </w:rPr>
      </w:pPr>
      <w:r>
        <w:rPr>
          <w:sz w:val="24"/>
          <w:szCs w:val="24"/>
        </w:rPr>
        <w:t xml:space="preserve">      </w:t>
      </w:r>
      <w:r w:rsidR="00E90C48">
        <w:rPr>
          <w:sz w:val="24"/>
          <w:szCs w:val="24"/>
        </w:rPr>
        <w:t>В структуру Учреждения входят:</w:t>
      </w:r>
    </w:p>
    <w:p w:rsidR="00E90C48" w:rsidRDefault="00E90C48" w:rsidP="00D61FD1">
      <w:pPr>
        <w:pStyle w:val="af2"/>
        <w:numPr>
          <w:ilvl w:val="0"/>
          <w:numId w:val="2"/>
        </w:numPr>
        <w:spacing w:line="240" w:lineRule="auto"/>
        <w:jc w:val="both"/>
        <w:rPr>
          <w:sz w:val="24"/>
          <w:szCs w:val="24"/>
        </w:rPr>
      </w:pPr>
      <w:r>
        <w:rPr>
          <w:sz w:val="24"/>
          <w:szCs w:val="24"/>
        </w:rPr>
        <w:t>пансионат «Радуга (Самарская область, г. Тольятти, Лесопарковое шоссе, 36);</w:t>
      </w:r>
    </w:p>
    <w:p w:rsidR="00D61FD1" w:rsidRDefault="00E90C48" w:rsidP="00D61FD1">
      <w:pPr>
        <w:pStyle w:val="af2"/>
        <w:numPr>
          <w:ilvl w:val="0"/>
          <w:numId w:val="2"/>
        </w:numPr>
        <w:spacing w:line="240" w:lineRule="auto"/>
        <w:jc w:val="both"/>
        <w:rPr>
          <w:sz w:val="24"/>
          <w:szCs w:val="24"/>
        </w:rPr>
      </w:pPr>
      <w:proofErr w:type="gramStart"/>
      <w:r>
        <w:rPr>
          <w:sz w:val="24"/>
          <w:szCs w:val="24"/>
        </w:rPr>
        <w:t>детский оздоровительныйлагерь «Звездочка»</w:t>
      </w:r>
      <w:r w:rsidR="00D61FD1">
        <w:rPr>
          <w:sz w:val="24"/>
          <w:szCs w:val="24"/>
        </w:rPr>
        <w:t xml:space="preserve">,   (Самарская область, </w:t>
      </w:r>
      <w:proofErr w:type="spellStart"/>
      <w:r w:rsidR="00D61FD1">
        <w:rPr>
          <w:sz w:val="24"/>
          <w:szCs w:val="24"/>
        </w:rPr>
        <w:t>Шигонский</w:t>
      </w:r>
      <w:proofErr w:type="spellEnd"/>
      <w:proofErr w:type="gramEnd"/>
    </w:p>
    <w:p w:rsidR="00E90C48" w:rsidRDefault="00E90C48" w:rsidP="00D61FD1">
      <w:pPr>
        <w:pStyle w:val="af2"/>
        <w:spacing w:line="240" w:lineRule="auto"/>
        <w:ind w:firstLine="0"/>
        <w:jc w:val="both"/>
        <w:rPr>
          <w:sz w:val="24"/>
          <w:szCs w:val="24"/>
        </w:rPr>
      </w:pPr>
      <w:r>
        <w:rPr>
          <w:sz w:val="24"/>
          <w:szCs w:val="24"/>
        </w:rPr>
        <w:t xml:space="preserve">район, </w:t>
      </w:r>
      <w:proofErr w:type="spellStart"/>
      <w:r>
        <w:rPr>
          <w:sz w:val="24"/>
          <w:szCs w:val="24"/>
        </w:rPr>
        <w:t>Усольское</w:t>
      </w:r>
      <w:proofErr w:type="spellEnd"/>
      <w:r>
        <w:rPr>
          <w:sz w:val="24"/>
          <w:szCs w:val="24"/>
        </w:rPr>
        <w:t xml:space="preserve"> лесничество Волжского Государственного лесоохотничьего хозяйства, кв.16);</w:t>
      </w:r>
    </w:p>
    <w:p w:rsidR="00D61FD1" w:rsidRDefault="00E90C48" w:rsidP="00D61FD1">
      <w:pPr>
        <w:pStyle w:val="af2"/>
        <w:numPr>
          <w:ilvl w:val="0"/>
          <w:numId w:val="25"/>
        </w:numPr>
        <w:spacing w:line="240" w:lineRule="auto"/>
        <w:jc w:val="both"/>
        <w:rPr>
          <w:sz w:val="24"/>
          <w:szCs w:val="24"/>
        </w:rPr>
      </w:pPr>
      <w:r>
        <w:rPr>
          <w:sz w:val="24"/>
          <w:szCs w:val="24"/>
        </w:rPr>
        <w:t>база отдыха «</w:t>
      </w:r>
      <w:proofErr w:type="spellStart"/>
      <w:r>
        <w:rPr>
          <w:sz w:val="24"/>
          <w:szCs w:val="24"/>
        </w:rPr>
        <w:t>Лесобон</w:t>
      </w:r>
      <w:proofErr w:type="spellEnd"/>
      <w:r>
        <w:rPr>
          <w:sz w:val="24"/>
          <w:szCs w:val="24"/>
        </w:rPr>
        <w:t>», расположенна</w:t>
      </w:r>
      <w:r w:rsidR="00D61FD1">
        <w:rPr>
          <w:sz w:val="24"/>
          <w:szCs w:val="24"/>
        </w:rPr>
        <w:t>я    по   адресу:   Самарская   область,</w:t>
      </w:r>
    </w:p>
    <w:p w:rsidR="00E90C48" w:rsidRDefault="00E90C48" w:rsidP="00D61FD1">
      <w:pPr>
        <w:pStyle w:val="af2"/>
        <w:spacing w:line="240" w:lineRule="auto"/>
        <w:ind w:firstLine="0"/>
        <w:jc w:val="both"/>
        <w:rPr>
          <w:sz w:val="24"/>
          <w:szCs w:val="24"/>
        </w:rPr>
      </w:pPr>
      <w:r>
        <w:rPr>
          <w:sz w:val="24"/>
          <w:szCs w:val="24"/>
        </w:rPr>
        <w:t>Ставропольский район, Васильевская волость, Федоровские луга.</w:t>
      </w:r>
    </w:p>
    <w:p w:rsidR="00DC7091" w:rsidRDefault="00DC7091" w:rsidP="00E90C48">
      <w:pPr>
        <w:jc w:val="both"/>
        <w:rPr>
          <w:b/>
          <w:bCs/>
        </w:rPr>
      </w:pPr>
    </w:p>
    <w:p w:rsidR="00E90C48" w:rsidRDefault="002E5C41" w:rsidP="00E90C48">
      <w:pPr>
        <w:jc w:val="both"/>
      </w:pPr>
      <w:r>
        <w:rPr>
          <w:b/>
          <w:bCs/>
        </w:rPr>
        <w:t xml:space="preserve">      </w:t>
      </w:r>
      <w:r w:rsidR="00D61FD1">
        <w:rPr>
          <w:b/>
          <w:bCs/>
        </w:rPr>
        <w:t>1</w:t>
      </w:r>
      <w:r w:rsidR="00E90C48">
        <w:rPr>
          <w:b/>
          <w:bCs/>
        </w:rPr>
        <w:t>. Муниципальное задание.</w:t>
      </w:r>
    </w:p>
    <w:p w:rsidR="00E90C48" w:rsidRDefault="005609CE" w:rsidP="00D61FD1">
      <w:pPr>
        <w:jc w:val="both"/>
        <w:rPr>
          <w:b/>
        </w:rPr>
      </w:pPr>
      <w:r>
        <w:rPr>
          <w:b/>
        </w:rPr>
        <w:t xml:space="preserve">      </w:t>
      </w:r>
      <w:r w:rsidR="00E90C48">
        <w:rPr>
          <w:b/>
        </w:rPr>
        <w:t>2011 год</w:t>
      </w:r>
    </w:p>
    <w:p w:rsidR="00E90C48" w:rsidRDefault="005609CE" w:rsidP="00D61FD1">
      <w:pPr>
        <w:jc w:val="both"/>
      </w:pPr>
      <w:r>
        <w:t xml:space="preserve">      </w:t>
      </w:r>
      <w:proofErr w:type="gramStart"/>
      <w:r w:rsidR="00E90C48">
        <w:t xml:space="preserve">Постановлением мэрии г.о. Тольятти от </w:t>
      </w:r>
      <w:r w:rsidR="00E90C48">
        <w:rPr>
          <w:u w:val="single"/>
        </w:rPr>
        <w:t>25.01.2011г</w:t>
      </w:r>
      <w:r w:rsidR="00E90C48">
        <w:t xml:space="preserve">. №158-п/1 Учреждению утверждено муниципальное задание на оказание муниципальных услуг и выполнение работ на 2011 год в общей сумме 29 466,0 тыс. руб., с учётом изменений от 15.11.2011г. №3550-П/1 и от 30.12.2011г. №4195-П/1, бюджетные ассигнования увеличены на 5 130,4 тыс. руб. и составили </w:t>
      </w:r>
      <w:r w:rsidR="00E90C48">
        <w:rPr>
          <w:b/>
        </w:rPr>
        <w:t>34 596,4 тыс. руб</w:t>
      </w:r>
      <w:r w:rsidR="00E90C48">
        <w:t>., в</w:t>
      </w:r>
      <w:proofErr w:type="gramEnd"/>
      <w:r w:rsidR="00E90C48">
        <w:t xml:space="preserve"> том числе: </w:t>
      </w:r>
    </w:p>
    <w:p w:rsidR="00E90C48" w:rsidRDefault="00E90C48" w:rsidP="00E90C48">
      <w:pPr>
        <w:pStyle w:val="af2"/>
        <w:numPr>
          <w:ilvl w:val="0"/>
          <w:numId w:val="6"/>
        </w:numPr>
        <w:spacing w:line="240" w:lineRule="auto"/>
        <w:ind w:left="0" w:firstLine="0"/>
        <w:jc w:val="both"/>
        <w:rPr>
          <w:sz w:val="24"/>
          <w:szCs w:val="24"/>
        </w:rPr>
      </w:pPr>
      <w:r>
        <w:rPr>
          <w:sz w:val="24"/>
          <w:szCs w:val="24"/>
        </w:rPr>
        <w:t>организация профильных заездов образовательных учреждений города с совмещением отдыха, оздоровления и внеклассной работы по темам заездов (дети-учащиеся от 7 до 17 лет; педагоги), количество услуг–7280 койко-дней -13 757,5 тыс. руб.;</w:t>
      </w:r>
    </w:p>
    <w:p w:rsidR="00E90C48" w:rsidRDefault="00E90C48" w:rsidP="00E90C48">
      <w:pPr>
        <w:pStyle w:val="af2"/>
        <w:numPr>
          <w:ilvl w:val="0"/>
          <w:numId w:val="6"/>
        </w:numPr>
        <w:spacing w:line="240" w:lineRule="auto"/>
        <w:ind w:left="0" w:firstLine="0"/>
        <w:jc w:val="both"/>
        <w:rPr>
          <w:sz w:val="24"/>
          <w:szCs w:val="24"/>
        </w:rPr>
      </w:pPr>
      <w:r>
        <w:rPr>
          <w:sz w:val="24"/>
          <w:szCs w:val="24"/>
        </w:rPr>
        <w:t>санаторно-курортное лечение отдельных категорий граждан, количество услуг –           6300 койко-дней - 12 727,7 тыс. руб.;</w:t>
      </w:r>
    </w:p>
    <w:p w:rsidR="00E90C48" w:rsidRDefault="00E90C48" w:rsidP="00E90C48">
      <w:pPr>
        <w:pStyle w:val="af2"/>
        <w:numPr>
          <w:ilvl w:val="0"/>
          <w:numId w:val="6"/>
        </w:numPr>
        <w:spacing w:line="240" w:lineRule="auto"/>
        <w:ind w:left="0" w:firstLine="0"/>
        <w:jc w:val="both"/>
        <w:rPr>
          <w:sz w:val="24"/>
          <w:szCs w:val="24"/>
        </w:rPr>
      </w:pPr>
      <w:r>
        <w:rPr>
          <w:sz w:val="24"/>
          <w:szCs w:val="24"/>
        </w:rPr>
        <w:t>работы, выполняемые в целях содержания и эксплуатации имущества детского оздоровительного лагеря «Звёздочка» и базы отдыха «</w:t>
      </w:r>
      <w:proofErr w:type="spellStart"/>
      <w:r>
        <w:rPr>
          <w:sz w:val="24"/>
          <w:szCs w:val="24"/>
        </w:rPr>
        <w:t>Лесобон</w:t>
      </w:r>
      <w:proofErr w:type="spellEnd"/>
      <w:r>
        <w:rPr>
          <w:sz w:val="24"/>
          <w:szCs w:val="24"/>
        </w:rPr>
        <w:t>» - 8 111,2 тыс. руб.</w:t>
      </w:r>
    </w:p>
    <w:p w:rsidR="00E90C48" w:rsidRDefault="005609CE" w:rsidP="00720A88">
      <w:pPr>
        <w:widowControl w:val="0"/>
        <w:autoSpaceDE w:val="0"/>
        <w:autoSpaceDN w:val="0"/>
        <w:adjustRightInd w:val="0"/>
        <w:jc w:val="both"/>
        <w:rPr>
          <w:b/>
          <w:bCs/>
          <w:iCs/>
        </w:rPr>
      </w:pPr>
      <w:r>
        <w:t xml:space="preserve">     </w:t>
      </w:r>
      <w:r w:rsidR="00E90C48">
        <w:t xml:space="preserve">Лимиты бюджетных обязательств на 2011 год доведены до Учреждения департаментом социальной поддержки населения мэрии </w:t>
      </w:r>
      <w:proofErr w:type="gramStart"/>
      <w:r w:rsidR="00E90C48">
        <w:t>г</w:t>
      </w:r>
      <w:proofErr w:type="gramEnd"/>
      <w:r w:rsidR="00E90C48">
        <w:t xml:space="preserve">. о. Тольятти 01.01.2011г. №59 (с изменениями) на общую сумму </w:t>
      </w:r>
      <w:r w:rsidR="00E90C48">
        <w:rPr>
          <w:b/>
          <w:bCs/>
          <w:iCs/>
        </w:rPr>
        <w:t xml:space="preserve">34 596,4 тыс. руб. </w:t>
      </w:r>
    </w:p>
    <w:p w:rsidR="00E90C48" w:rsidRDefault="005609CE" w:rsidP="00720A88">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90C48">
        <w:rPr>
          <w:rFonts w:ascii="Times New Roman" w:hAnsi="Times New Roman" w:cs="Times New Roman"/>
          <w:sz w:val="24"/>
          <w:szCs w:val="24"/>
        </w:rPr>
        <w:t>В соответствии с п.4 Порядка формирования и финансового обеспечения выполнения муниципального задания на оказание муниципальных услуг и выполнение работ (функциональными) органами мэрии и муниципальными учреждениями г.о. Тольятти, утвержденного постановлением мэрии г.о. Тольятти от 06.12.2010г. №3569-п/1 «</w:t>
      </w:r>
      <w:r w:rsidR="00E90C48">
        <w:rPr>
          <w:rFonts w:ascii="Times New Roman" w:hAnsi="Times New Roman" w:cs="Times New Roman"/>
          <w:i/>
          <w:sz w:val="24"/>
          <w:szCs w:val="24"/>
        </w:rPr>
        <w:t xml:space="preserve">в случае, если </w:t>
      </w:r>
      <w:r w:rsidR="00E90C48">
        <w:rPr>
          <w:rFonts w:ascii="Times New Roman" w:hAnsi="Times New Roman" w:cs="Times New Roman"/>
          <w:b/>
          <w:i/>
          <w:sz w:val="24"/>
          <w:szCs w:val="24"/>
        </w:rPr>
        <w:t>муниципальное задание не утверждено</w:t>
      </w:r>
      <w:r w:rsidR="00E90C48">
        <w:rPr>
          <w:rFonts w:ascii="Times New Roman" w:hAnsi="Times New Roman" w:cs="Times New Roman"/>
          <w:i/>
          <w:sz w:val="24"/>
          <w:szCs w:val="24"/>
        </w:rPr>
        <w:t xml:space="preserve">, </w:t>
      </w:r>
      <w:r w:rsidR="00E90C48">
        <w:rPr>
          <w:rFonts w:ascii="Times New Roman" w:hAnsi="Times New Roman" w:cs="Times New Roman"/>
          <w:b/>
          <w:i/>
          <w:sz w:val="24"/>
          <w:szCs w:val="24"/>
        </w:rPr>
        <w:t>доведение</w:t>
      </w:r>
      <w:r w:rsidR="00E90C48">
        <w:rPr>
          <w:rFonts w:ascii="Times New Roman" w:hAnsi="Times New Roman" w:cs="Times New Roman"/>
          <w:i/>
          <w:sz w:val="24"/>
          <w:szCs w:val="24"/>
        </w:rPr>
        <w:t xml:space="preserve"> органом мэрии, наделенным функциями главного распорядителя бюджетных средств, </w:t>
      </w:r>
      <w:r w:rsidR="00E90C48">
        <w:rPr>
          <w:rFonts w:ascii="Times New Roman" w:hAnsi="Times New Roman" w:cs="Times New Roman"/>
          <w:b/>
          <w:i/>
          <w:sz w:val="24"/>
          <w:szCs w:val="24"/>
        </w:rPr>
        <w:t>лимитов бюджетных обязательств до</w:t>
      </w:r>
      <w:proofErr w:type="gramEnd"/>
      <w:r w:rsidR="00E90C48">
        <w:rPr>
          <w:rFonts w:ascii="Times New Roman" w:hAnsi="Times New Roman" w:cs="Times New Roman"/>
          <w:b/>
          <w:i/>
          <w:sz w:val="24"/>
          <w:szCs w:val="24"/>
        </w:rPr>
        <w:t xml:space="preserve"> соответствующего исполнителя запрещается</w:t>
      </w:r>
      <w:r w:rsidR="00E90C48">
        <w:rPr>
          <w:rFonts w:ascii="Times New Roman" w:hAnsi="Times New Roman" w:cs="Times New Roman"/>
          <w:sz w:val="24"/>
          <w:szCs w:val="24"/>
        </w:rPr>
        <w:t>».</w:t>
      </w:r>
    </w:p>
    <w:p w:rsidR="00E90C48" w:rsidRDefault="005609CE" w:rsidP="00720A88">
      <w:pPr>
        <w:widowControl w:val="0"/>
        <w:autoSpaceDE w:val="0"/>
        <w:autoSpaceDN w:val="0"/>
        <w:adjustRightInd w:val="0"/>
        <w:jc w:val="both"/>
      </w:pPr>
      <w:r>
        <w:rPr>
          <w:b/>
          <w:bCs/>
        </w:rPr>
        <w:t xml:space="preserve">      </w:t>
      </w:r>
      <w:r w:rsidR="00E90C48">
        <w:rPr>
          <w:b/>
          <w:bCs/>
        </w:rPr>
        <w:t xml:space="preserve">В нарушение </w:t>
      </w:r>
      <w:r w:rsidR="00E90C48">
        <w:t>ст.69.2 Бюджетного кодекса РФ и п.4 Порядка</w:t>
      </w:r>
      <w:r w:rsidR="00E90C48">
        <w:rPr>
          <w:b/>
        </w:rPr>
        <w:t>лимиты бюджетных обязательств неправомерно</w:t>
      </w:r>
      <w:r w:rsidR="00E90C48">
        <w:t xml:space="preserve"> доведены департаментом социальной поддержки населения мэрии до Учреждения.</w:t>
      </w:r>
    </w:p>
    <w:p w:rsidR="00E90C48" w:rsidRDefault="005609CE" w:rsidP="00720A88">
      <w:pPr>
        <w:pStyle w:val="af2"/>
        <w:spacing w:line="240" w:lineRule="auto"/>
        <w:ind w:firstLine="0"/>
        <w:jc w:val="both"/>
        <w:rPr>
          <w:sz w:val="24"/>
          <w:szCs w:val="24"/>
        </w:rPr>
      </w:pPr>
      <w:r>
        <w:rPr>
          <w:sz w:val="24"/>
          <w:szCs w:val="24"/>
        </w:rPr>
        <w:t xml:space="preserve">      </w:t>
      </w:r>
      <w:r w:rsidR="00E90C48">
        <w:rPr>
          <w:sz w:val="24"/>
          <w:szCs w:val="24"/>
        </w:rPr>
        <w:t xml:space="preserve">Учреждением представлен Отчёт о выполнении муниципального задания, где объём фактических финансовых затрат за 2011 год составил </w:t>
      </w:r>
      <w:r w:rsidR="00E90C48">
        <w:rPr>
          <w:b/>
          <w:bCs/>
          <w:iCs/>
          <w:sz w:val="24"/>
          <w:szCs w:val="24"/>
        </w:rPr>
        <w:t>34 275,6 тыс. руб.</w:t>
      </w:r>
      <w:r w:rsidR="00E90C48">
        <w:rPr>
          <w:sz w:val="24"/>
          <w:szCs w:val="24"/>
        </w:rPr>
        <w:t xml:space="preserve"> (что соответствует кассовым расходам) или 99,07 % от планового объёма, предусмотренного муниципальным </w:t>
      </w:r>
      <w:r w:rsidR="00E90C48">
        <w:rPr>
          <w:sz w:val="24"/>
          <w:szCs w:val="24"/>
        </w:rPr>
        <w:lastRenderedPageBreak/>
        <w:t>заданием, в том числе:</w:t>
      </w:r>
    </w:p>
    <w:p w:rsidR="00720A88" w:rsidRDefault="00E90C48" w:rsidP="00720A88">
      <w:pPr>
        <w:pStyle w:val="af2"/>
        <w:numPr>
          <w:ilvl w:val="0"/>
          <w:numId w:val="25"/>
        </w:numPr>
        <w:spacing w:line="240" w:lineRule="auto"/>
        <w:jc w:val="both"/>
        <w:rPr>
          <w:sz w:val="24"/>
          <w:szCs w:val="24"/>
        </w:rPr>
      </w:pPr>
      <w:r>
        <w:rPr>
          <w:sz w:val="24"/>
          <w:szCs w:val="24"/>
        </w:rPr>
        <w:t>организация профильных заездов – 7280 койко-д</w:t>
      </w:r>
      <w:r w:rsidR="00720A88">
        <w:rPr>
          <w:sz w:val="24"/>
          <w:szCs w:val="24"/>
        </w:rPr>
        <w:t>ней на сумму 13 593,0 тыс. руб.</w:t>
      </w:r>
    </w:p>
    <w:p w:rsidR="00E90C48" w:rsidRDefault="00E90C48" w:rsidP="00720A88">
      <w:pPr>
        <w:pStyle w:val="af2"/>
        <w:spacing w:line="240" w:lineRule="auto"/>
        <w:ind w:firstLine="0"/>
        <w:jc w:val="both"/>
        <w:rPr>
          <w:sz w:val="24"/>
          <w:szCs w:val="24"/>
        </w:rPr>
      </w:pPr>
      <w:r>
        <w:rPr>
          <w:sz w:val="24"/>
          <w:szCs w:val="24"/>
        </w:rPr>
        <w:t>или     98,8 % от плановых показателей;</w:t>
      </w:r>
    </w:p>
    <w:p w:rsidR="00720A88" w:rsidRDefault="00E90C48" w:rsidP="00720A88">
      <w:pPr>
        <w:pStyle w:val="af2"/>
        <w:numPr>
          <w:ilvl w:val="0"/>
          <w:numId w:val="25"/>
        </w:numPr>
        <w:spacing w:line="240" w:lineRule="auto"/>
        <w:jc w:val="both"/>
        <w:rPr>
          <w:sz w:val="24"/>
          <w:szCs w:val="24"/>
        </w:rPr>
      </w:pPr>
      <w:r>
        <w:rPr>
          <w:sz w:val="24"/>
          <w:szCs w:val="24"/>
        </w:rPr>
        <w:t>санаторно-курортное лечение отдельных категорий граж</w:t>
      </w:r>
      <w:r w:rsidR="00720A88">
        <w:rPr>
          <w:sz w:val="24"/>
          <w:szCs w:val="24"/>
        </w:rPr>
        <w:t xml:space="preserve">дан, количество услуг –      </w:t>
      </w:r>
    </w:p>
    <w:p w:rsidR="00E90C48" w:rsidRDefault="00E90C48" w:rsidP="00720A88">
      <w:pPr>
        <w:pStyle w:val="af2"/>
        <w:spacing w:line="240" w:lineRule="auto"/>
        <w:ind w:firstLine="0"/>
        <w:jc w:val="both"/>
        <w:rPr>
          <w:sz w:val="24"/>
          <w:szCs w:val="24"/>
        </w:rPr>
      </w:pPr>
      <w:r>
        <w:rPr>
          <w:sz w:val="24"/>
          <w:szCs w:val="24"/>
        </w:rPr>
        <w:t>6300 койко-дней – 12 727,7 тыс. руб. что составляет 100 % выполнения плана;</w:t>
      </w:r>
    </w:p>
    <w:p w:rsidR="00720A88" w:rsidRDefault="00E90C48" w:rsidP="00720A88">
      <w:pPr>
        <w:pStyle w:val="af2"/>
        <w:numPr>
          <w:ilvl w:val="0"/>
          <w:numId w:val="25"/>
        </w:numPr>
        <w:spacing w:line="240" w:lineRule="auto"/>
        <w:jc w:val="both"/>
        <w:rPr>
          <w:sz w:val="24"/>
          <w:szCs w:val="24"/>
        </w:rPr>
      </w:pPr>
      <w:r>
        <w:rPr>
          <w:sz w:val="24"/>
          <w:szCs w:val="24"/>
        </w:rPr>
        <w:t>работы, выполняемые в целях содержания и эксплуатации имущества –</w:t>
      </w:r>
    </w:p>
    <w:p w:rsidR="00E90C48" w:rsidRDefault="00720A88" w:rsidP="00720A88">
      <w:pPr>
        <w:pStyle w:val="af2"/>
        <w:spacing w:line="240" w:lineRule="auto"/>
        <w:ind w:firstLine="0"/>
        <w:jc w:val="both"/>
        <w:rPr>
          <w:sz w:val="24"/>
          <w:szCs w:val="24"/>
        </w:rPr>
      </w:pPr>
      <w:r>
        <w:rPr>
          <w:sz w:val="24"/>
          <w:szCs w:val="24"/>
        </w:rPr>
        <w:t xml:space="preserve">7 954,9тыс. руб. </w:t>
      </w:r>
      <w:r w:rsidR="00E90C48">
        <w:rPr>
          <w:sz w:val="24"/>
          <w:szCs w:val="24"/>
        </w:rPr>
        <w:t>или 98,07% от плановых показателей.</w:t>
      </w:r>
    </w:p>
    <w:p w:rsidR="00A65B1A" w:rsidRDefault="00A65B1A" w:rsidP="00720A88">
      <w:pPr>
        <w:pStyle w:val="af2"/>
        <w:spacing w:line="240" w:lineRule="auto"/>
        <w:ind w:firstLine="0"/>
        <w:jc w:val="both"/>
        <w:rPr>
          <w:b/>
          <w:sz w:val="24"/>
          <w:szCs w:val="24"/>
        </w:rPr>
      </w:pPr>
    </w:p>
    <w:p w:rsidR="00E90C48" w:rsidRDefault="005609CE" w:rsidP="00720A88">
      <w:pPr>
        <w:pStyle w:val="af2"/>
        <w:spacing w:line="240" w:lineRule="auto"/>
        <w:ind w:firstLine="0"/>
        <w:jc w:val="both"/>
        <w:rPr>
          <w:b/>
          <w:sz w:val="24"/>
          <w:szCs w:val="24"/>
        </w:rPr>
      </w:pPr>
      <w:r>
        <w:rPr>
          <w:b/>
          <w:sz w:val="24"/>
          <w:szCs w:val="24"/>
        </w:rPr>
        <w:t xml:space="preserve">      </w:t>
      </w:r>
      <w:r w:rsidR="00E90C48">
        <w:rPr>
          <w:b/>
          <w:sz w:val="24"/>
          <w:szCs w:val="24"/>
        </w:rPr>
        <w:t>2012 год</w:t>
      </w:r>
    </w:p>
    <w:p w:rsidR="00E90C48" w:rsidRDefault="005609CE" w:rsidP="00720A88">
      <w:pPr>
        <w:jc w:val="both"/>
      </w:pPr>
      <w:r>
        <w:t xml:space="preserve">      </w:t>
      </w:r>
      <w:proofErr w:type="gramStart"/>
      <w:r w:rsidR="00E90C48">
        <w:t xml:space="preserve">Постановлением мэрии г.о. Тольятти от 06.12.2010г. №3569-п\1 «Об утверждении Порядка формирования и финансового обеспечения выполнения муниципального задания на оказание муниципальных услуг и выполнение муниципальных работ муниципальными учреждениями городского округа Тольятти» (ред. от 11.11.2011г. №3511-п\1) установлен процесс формирования и финансового обеспечения выполнения муниципального задания на оказание муниципальных услуг за счёт средств бюджета городского округа Тольятти. </w:t>
      </w:r>
      <w:proofErr w:type="gramEnd"/>
    </w:p>
    <w:p w:rsidR="00E90C48" w:rsidRDefault="005609CE" w:rsidP="00DC7091">
      <w:pPr>
        <w:jc w:val="both"/>
      </w:pPr>
      <w:r>
        <w:t xml:space="preserve">     </w:t>
      </w:r>
      <w:proofErr w:type="gramStart"/>
      <w:r w:rsidR="00E90C48">
        <w:t>В соответствии с «Методикой определения расчётно-нормативных затрат на оказание муниципальных услуг, а также расчётно-нормативных затрат на содержание имущества…..», утверждённой постановлением мэрии г.о. Тольятти от 13.07.2011г. №2114-п/1, руководителем департамента социальной поддержки населения мэрии г.о. Тольятти 10.01.2012г. утверждено «Определение норматива затрат на оказание единицы муниципальной услуги (выполнение работы) МАУ пансионат «Радуга» (приложение №1)</w:t>
      </w:r>
      <w:r w:rsidR="00A65B1A">
        <w:t>.</w:t>
      </w:r>
      <w:proofErr w:type="gramEnd"/>
    </w:p>
    <w:p w:rsidR="00E90C48" w:rsidRDefault="005609CE" w:rsidP="00DC7091">
      <w:pPr>
        <w:jc w:val="both"/>
        <w:rPr>
          <w:b/>
        </w:rPr>
      </w:pPr>
      <w:r>
        <w:rPr>
          <w:b/>
        </w:rPr>
        <w:t xml:space="preserve">     </w:t>
      </w:r>
      <w:r w:rsidR="00E90C48">
        <w:rPr>
          <w:b/>
        </w:rPr>
        <w:t>Расчёты</w:t>
      </w:r>
      <w:r w:rsidR="00E90C48">
        <w:t xml:space="preserve"> по определению расчётно-нормативных затрат на оказание муниципальных услуг, а также расчётно-нормативных затрат на содержание имущества Учреждения </w:t>
      </w:r>
      <w:r w:rsidR="00E90C48">
        <w:rPr>
          <w:b/>
        </w:rPr>
        <w:t>к проверке не представлены</w:t>
      </w:r>
      <w:r w:rsidR="00E90C48">
        <w:t xml:space="preserve">. Кроме этого при определении норматива затрат на оказание единицы муниципальной услуги Учреждением в графе 6 «Коэффициент удельного веса муниципальной услуги» </w:t>
      </w:r>
      <w:r w:rsidR="00E90C48">
        <w:rPr>
          <w:b/>
        </w:rPr>
        <w:t>неверно подсчитан удельный вес муниципальных услуг.</w:t>
      </w:r>
    </w:p>
    <w:p w:rsidR="00E90C48" w:rsidRDefault="005609CE" w:rsidP="00DC7091">
      <w:pPr>
        <w:jc w:val="both"/>
      </w:pPr>
      <w:r>
        <w:t xml:space="preserve">     </w:t>
      </w:r>
      <w:r w:rsidR="00E90C48">
        <w:t xml:space="preserve">Муниципальное задание утверждено постановлением мэрии </w:t>
      </w:r>
      <w:proofErr w:type="gramStart"/>
      <w:r w:rsidR="00E90C48">
        <w:t>г</w:t>
      </w:r>
      <w:proofErr w:type="gramEnd"/>
      <w:r w:rsidR="00E90C48">
        <w:t>.о. Тольятти от 31.01.2012г. №209-п\1 «Об утверждении муниципального задания на оказание муниципальных услуг и выполнение работ муниципальному автономному учреждению городского округа Тольятти пансионат «Радуга» на 2012 год и плановый период 2013 и 2014 годов» на общую сумму</w:t>
      </w:r>
      <w:r>
        <w:t xml:space="preserve">    </w:t>
      </w:r>
      <w:r w:rsidR="00E90C48">
        <w:t xml:space="preserve"> 31 247,0 тыс. руб. </w:t>
      </w:r>
    </w:p>
    <w:p w:rsidR="00E90C48" w:rsidRDefault="005609CE" w:rsidP="00DC7091">
      <w:pPr>
        <w:jc w:val="both"/>
      </w:pPr>
      <w:r>
        <w:t xml:space="preserve">     </w:t>
      </w:r>
      <w:proofErr w:type="gramStart"/>
      <w:r w:rsidR="00E90C48">
        <w:t>Контроль за</w:t>
      </w:r>
      <w:proofErr w:type="gramEnd"/>
      <w:r w:rsidR="00E90C48">
        <w:t xml:space="preserve"> исполнением муниципального задания возложен на департамент социальной поддержки населения мэрии (ежеквартально). </w:t>
      </w:r>
    </w:p>
    <w:p w:rsidR="00E90C48" w:rsidRDefault="005609CE" w:rsidP="00DC7091">
      <w:pPr>
        <w:jc w:val="both"/>
      </w:pPr>
      <w:r>
        <w:t xml:space="preserve">     </w:t>
      </w:r>
      <w:r w:rsidR="00E90C48">
        <w:t xml:space="preserve">Учреждением представлен Отчёт об исполнении муниципального задания на оказание муниципальных услуг за 1 квартал 2012 года: </w:t>
      </w:r>
    </w:p>
    <w:p w:rsidR="00E90C48" w:rsidRDefault="005609CE" w:rsidP="00DC7091">
      <w:pPr>
        <w:pStyle w:val="af2"/>
        <w:spacing w:line="240" w:lineRule="auto"/>
        <w:ind w:firstLine="0"/>
        <w:jc w:val="both"/>
      </w:pPr>
      <w:r>
        <w:rPr>
          <w:sz w:val="24"/>
          <w:szCs w:val="24"/>
        </w:rPr>
        <w:t xml:space="preserve">     </w:t>
      </w:r>
      <w:r w:rsidR="00E90C48">
        <w:rPr>
          <w:sz w:val="24"/>
          <w:szCs w:val="24"/>
        </w:rPr>
        <w:t>В выполнении муниципального задания по оздоровлению и лечению на 2012 год участвуют пансионат «Радуга и детский оздоровительный лагерь «Звездочка».</w:t>
      </w:r>
    </w:p>
    <w:p w:rsidR="00E90C48" w:rsidRDefault="005609CE" w:rsidP="00DC7091">
      <w:pPr>
        <w:jc w:val="both"/>
        <w:rPr>
          <w:b/>
          <w:bCs/>
        </w:rPr>
      </w:pPr>
      <w:r>
        <w:t xml:space="preserve">     </w:t>
      </w:r>
      <w:r w:rsidR="00E90C48">
        <w:t xml:space="preserve">Согласно проведённой проверке </w:t>
      </w:r>
      <w:r w:rsidR="00E90C48">
        <w:rPr>
          <w:b/>
        </w:rPr>
        <w:t>в 2011 году и 1 квартале 2012 года база отдыха «</w:t>
      </w:r>
      <w:proofErr w:type="spellStart"/>
      <w:r w:rsidR="00E90C48">
        <w:rPr>
          <w:b/>
        </w:rPr>
        <w:t>Лесобон</w:t>
      </w:r>
      <w:proofErr w:type="spellEnd"/>
      <w:r w:rsidR="00E90C48">
        <w:rPr>
          <w:b/>
        </w:rPr>
        <w:t xml:space="preserve">» </w:t>
      </w:r>
      <w:r w:rsidR="00E90C48">
        <w:t>(летние домики 150 мест для проживания)</w:t>
      </w:r>
      <w:r w:rsidR="00E90C48">
        <w:rPr>
          <w:b/>
        </w:rPr>
        <w:t xml:space="preserve"> не работала, </w:t>
      </w:r>
      <w:r w:rsidR="00E90C48">
        <w:t>а соответственно</w:t>
      </w:r>
      <w:proofErr w:type="gramStart"/>
      <w:r w:rsidR="00E90C48">
        <w:t>,</w:t>
      </w:r>
      <w:r w:rsidR="00E90C48">
        <w:rPr>
          <w:b/>
          <w:iCs/>
        </w:rPr>
        <w:t>н</w:t>
      </w:r>
      <w:proofErr w:type="gramEnd"/>
      <w:r w:rsidR="00E90C48">
        <w:rPr>
          <w:b/>
          <w:iCs/>
        </w:rPr>
        <w:t>е участвовала в оказании услуг по</w:t>
      </w:r>
      <w:r w:rsidR="00E90C48">
        <w:t xml:space="preserve"> оздоровлению и лечению</w:t>
      </w:r>
      <w:r w:rsidR="00E90C48">
        <w:rPr>
          <w:b/>
        </w:rPr>
        <w:t>.</w:t>
      </w:r>
    </w:p>
    <w:p w:rsidR="00E90C48" w:rsidRDefault="005609CE" w:rsidP="00DC7091">
      <w:pPr>
        <w:jc w:val="both"/>
      </w:pPr>
      <w:r>
        <w:t xml:space="preserve">     </w:t>
      </w:r>
      <w:r w:rsidR="00E90C48">
        <w:t xml:space="preserve">График заездов в Учреждении на 2012 год утверждён руководителем департамента социальной поддержки населения мэрии </w:t>
      </w:r>
      <w:proofErr w:type="gramStart"/>
      <w:r w:rsidR="00E90C48">
        <w:t>г</w:t>
      </w:r>
      <w:proofErr w:type="gramEnd"/>
      <w:r w:rsidR="00E90C48">
        <w:t>.о. Тольятти и согласован с заместителем мэра            г.о. Тольятти по социальным вопросам 12.01.2012г. Графиком предусмотрены санаторные заезды для отдельных категорий граждан (6300 койко-дней в год) и профильные заезды (7280 койко-дней в год). График на 1 квартал 2012 года и фактические заезды отражены в таблице №1.</w:t>
      </w:r>
    </w:p>
    <w:p w:rsidR="00E90C48" w:rsidRDefault="005609CE" w:rsidP="00E90C48">
      <w:pPr>
        <w:jc w:val="both"/>
      </w:pPr>
      <w:r>
        <w:t xml:space="preserve">                                                                                                                                   </w:t>
      </w:r>
      <w:r w:rsidR="00E90C48">
        <w:t>Таблица №1</w:t>
      </w:r>
    </w:p>
    <w:p w:rsidR="00A65B1A" w:rsidRDefault="00A65B1A" w:rsidP="00E90C48">
      <w:pPr>
        <w:jc w:val="both"/>
      </w:pPr>
    </w:p>
    <w:tbl>
      <w:tblPr>
        <w:tblStyle w:val="af5"/>
        <w:tblW w:w="10031" w:type="dxa"/>
        <w:tblLayout w:type="fixed"/>
        <w:tblLook w:val="01E0"/>
      </w:tblPr>
      <w:tblGrid>
        <w:gridCol w:w="391"/>
        <w:gridCol w:w="991"/>
        <w:gridCol w:w="2551"/>
        <w:gridCol w:w="708"/>
        <w:gridCol w:w="851"/>
        <w:gridCol w:w="850"/>
        <w:gridCol w:w="1276"/>
        <w:gridCol w:w="709"/>
        <w:gridCol w:w="850"/>
        <w:gridCol w:w="854"/>
      </w:tblGrid>
      <w:tr w:rsidR="00E90C48" w:rsidTr="00DC7091">
        <w:trPr>
          <w:trHeight w:val="552"/>
        </w:trPr>
        <w:tc>
          <w:tcPr>
            <w:tcW w:w="391" w:type="dxa"/>
            <w:vMerge w:val="restart"/>
            <w:tcBorders>
              <w:top w:val="single" w:sz="4" w:space="0" w:color="auto"/>
              <w:left w:val="single" w:sz="4" w:space="0" w:color="auto"/>
              <w:bottom w:val="single" w:sz="4" w:space="0" w:color="auto"/>
              <w:right w:val="single" w:sz="4" w:space="0" w:color="auto"/>
            </w:tcBorders>
            <w:hideMark/>
          </w:tcPr>
          <w:p w:rsidR="00E90C48" w:rsidRDefault="00E90C48">
            <w:pPr>
              <w:numPr>
                <w:ilvl w:val="0"/>
                <w:numId w:val="12"/>
              </w:numPr>
              <w:jc w:val="both"/>
              <w:rPr>
                <w:bCs/>
                <w:sz w:val="18"/>
                <w:szCs w:val="18"/>
              </w:rPr>
            </w:pPr>
            <w:r>
              <w:rPr>
                <w:bCs/>
                <w:sz w:val="18"/>
                <w:szCs w:val="18"/>
              </w:rPr>
              <w:t>№</w:t>
            </w:r>
          </w:p>
          <w:p w:rsidR="00E90C48" w:rsidRDefault="00E90C48">
            <w:pPr>
              <w:numPr>
                <w:ilvl w:val="0"/>
                <w:numId w:val="12"/>
              </w:numPr>
              <w:jc w:val="both"/>
              <w:rPr>
                <w:bCs/>
                <w:sz w:val="18"/>
                <w:szCs w:val="18"/>
              </w:rPr>
            </w:pPr>
            <w:r>
              <w:rPr>
                <w:bCs/>
                <w:sz w:val="18"/>
                <w:szCs w:val="18"/>
              </w:rPr>
              <w:t>№</w:t>
            </w:r>
          </w:p>
          <w:p w:rsidR="00E90C48" w:rsidRDefault="00E90C48">
            <w:pPr>
              <w:numPr>
                <w:ilvl w:val="0"/>
                <w:numId w:val="12"/>
              </w:numPr>
              <w:jc w:val="both"/>
              <w:rPr>
                <w:bCs/>
                <w:sz w:val="18"/>
                <w:szCs w:val="18"/>
              </w:rPr>
            </w:pPr>
            <w:proofErr w:type="gramStart"/>
            <w:r>
              <w:rPr>
                <w:bCs/>
                <w:sz w:val="18"/>
                <w:szCs w:val="18"/>
              </w:rPr>
              <w:lastRenderedPageBreak/>
              <w:t>п</w:t>
            </w:r>
            <w:proofErr w:type="gramEnd"/>
            <w:r>
              <w:rPr>
                <w:bCs/>
                <w:sz w:val="18"/>
                <w:szCs w:val="18"/>
              </w:rPr>
              <w:t>/п</w:t>
            </w:r>
          </w:p>
        </w:tc>
        <w:tc>
          <w:tcPr>
            <w:tcW w:w="991" w:type="dxa"/>
            <w:vMerge w:val="restart"/>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Cs/>
                <w:sz w:val="20"/>
                <w:szCs w:val="20"/>
              </w:rPr>
            </w:pPr>
            <w:r w:rsidRPr="00DC7091">
              <w:rPr>
                <w:bCs/>
                <w:sz w:val="20"/>
                <w:szCs w:val="20"/>
              </w:rPr>
              <w:lastRenderedPageBreak/>
              <w:t>Сроки заездов</w:t>
            </w:r>
          </w:p>
        </w:tc>
        <w:tc>
          <w:tcPr>
            <w:tcW w:w="2551" w:type="dxa"/>
            <w:vMerge w:val="restart"/>
            <w:tcBorders>
              <w:top w:val="single" w:sz="4" w:space="0" w:color="auto"/>
              <w:left w:val="single" w:sz="4" w:space="0" w:color="auto"/>
              <w:bottom w:val="single" w:sz="4" w:space="0" w:color="auto"/>
              <w:right w:val="single" w:sz="4" w:space="0" w:color="auto"/>
            </w:tcBorders>
          </w:tcPr>
          <w:p w:rsidR="00E90C48" w:rsidRPr="00DC7091" w:rsidRDefault="00E90C48">
            <w:pPr>
              <w:suppressAutoHyphens w:val="0"/>
              <w:spacing w:after="200" w:line="276" w:lineRule="auto"/>
              <w:rPr>
                <w:bCs/>
                <w:sz w:val="20"/>
                <w:szCs w:val="20"/>
              </w:rPr>
            </w:pPr>
            <w:r w:rsidRPr="00DC7091">
              <w:rPr>
                <w:bCs/>
                <w:sz w:val="20"/>
                <w:szCs w:val="20"/>
              </w:rPr>
              <w:t>Наименование заезда</w:t>
            </w:r>
          </w:p>
          <w:p w:rsidR="00E90C48" w:rsidRPr="00DC7091" w:rsidRDefault="00E90C48">
            <w:pPr>
              <w:jc w:val="both"/>
              <w:rPr>
                <w:bCs/>
                <w:sz w:val="20"/>
                <w:szCs w:val="20"/>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lastRenderedPageBreak/>
              <w:t>График заездов в 1 квартале 2012 года</w:t>
            </w:r>
          </w:p>
        </w:tc>
        <w:tc>
          <w:tcPr>
            <w:tcW w:w="3689" w:type="dxa"/>
            <w:gridSpan w:val="4"/>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Фактические заезды в 1 квартале 2012 года</w:t>
            </w:r>
          </w:p>
        </w:tc>
      </w:tr>
      <w:tr w:rsidR="00E90C48" w:rsidTr="00DC7091">
        <w:trPr>
          <w:trHeight w:val="713"/>
        </w:trPr>
        <w:tc>
          <w:tcPr>
            <w:tcW w:w="391" w:type="dxa"/>
            <w:vMerge/>
            <w:tcBorders>
              <w:top w:val="single" w:sz="4" w:space="0" w:color="auto"/>
              <w:left w:val="single" w:sz="4" w:space="0" w:color="auto"/>
              <w:bottom w:val="single" w:sz="4" w:space="0" w:color="auto"/>
              <w:right w:val="single" w:sz="4" w:space="0" w:color="auto"/>
            </w:tcBorders>
            <w:vAlign w:val="center"/>
            <w:hideMark/>
          </w:tcPr>
          <w:p w:rsidR="00E90C48" w:rsidRDefault="00E90C48">
            <w:pPr>
              <w:suppressAutoHyphens w:val="0"/>
              <w:rPr>
                <w:bCs/>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90C48" w:rsidRPr="00DC7091" w:rsidRDefault="00E90C48">
            <w:pPr>
              <w:suppressAutoHyphens w:val="0"/>
              <w:rPr>
                <w:bCs/>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90C48" w:rsidRPr="00DC7091" w:rsidRDefault="00E90C48">
            <w:pPr>
              <w:suppressAutoHyphens w:val="0"/>
              <w:rPr>
                <w:bCs/>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proofErr w:type="gramStart"/>
            <w:r w:rsidRPr="00DC7091">
              <w:rPr>
                <w:bCs/>
                <w:sz w:val="20"/>
                <w:szCs w:val="20"/>
              </w:rPr>
              <w:t>К-во</w:t>
            </w:r>
            <w:proofErr w:type="gramEnd"/>
            <w:r w:rsidRPr="00DC7091">
              <w:rPr>
                <w:bCs/>
                <w:sz w:val="20"/>
                <w:szCs w:val="20"/>
              </w:rPr>
              <w:t xml:space="preserve"> дней</w:t>
            </w:r>
          </w:p>
        </w:tc>
        <w:tc>
          <w:tcPr>
            <w:tcW w:w="85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proofErr w:type="gramStart"/>
            <w:r w:rsidRPr="00DC7091">
              <w:rPr>
                <w:bCs/>
                <w:sz w:val="20"/>
                <w:szCs w:val="20"/>
              </w:rPr>
              <w:t>К-во</w:t>
            </w:r>
            <w:proofErr w:type="gramEnd"/>
            <w:r w:rsidRPr="00DC7091">
              <w:rPr>
                <w:bCs/>
                <w:sz w:val="20"/>
                <w:szCs w:val="20"/>
              </w:rPr>
              <w:t xml:space="preserve"> чело-век</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Койко-дней</w:t>
            </w:r>
          </w:p>
        </w:tc>
        <w:tc>
          <w:tcPr>
            <w:tcW w:w="1276"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 приказа директора и дата</w:t>
            </w:r>
          </w:p>
        </w:tc>
        <w:tc>
          <w:tcPr>
            <w:tcW w:w="709"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proofErr w:type="gramStart"/>
            <w:r w:rsidRPr="00DC7091">
              <w:rPr>
                <w:bCs/>
                <w:sz w:val="20"/>
                <w:szCs w:val="20"/>
              </w:rPr>
              <w:t>К-во</w:t>
            </w:r>
            <w:proofErr w:type="gramEnd"/>
            <w:r w:rsidRPr="00DC7091">
              <w:rPr>
                <w:bCs/>
                <w:sz w:val="20"/>
                <w:szCs w:val="20"/>
              </w:rPr>
              <w:t xml:space="preserve"> дней</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proofErr w:type="gramStart"/>
            <w:r w:rsidRPr="00DC7091">
              <w:rPr>
                <w:bCs/>
                <w:sz w:val="20"/>
                <w:szCs w:val="20"/>
              </w:rPr>
              <w:t>К-во</w:t>
            </w:r>
            <w:proofErr w:type="gramEnd"/>
            <w:r w:rsidRPr="00DC7091">
              <w:rPr>
                <w:bCs/>
                <w:sz w:val="20"/>
                <w:szCs w:val="20"/>
              </w:rPr>
              <w:t xml:space="preserve"> чело-век</w:t>
            </w:r>
          </w:p>
        </w:tc>
        <w:tc>
          <w:tcPr>
            <w:tcW w:w="854"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Койко-дней</w:t>
            </w:r>
          </w:p>
        </w:tc>
      </w:tr>
      <w:tr w:rsidR="00E90C48" w:rsidTr="00DC7091">
        <w:trPr>
          <w:trHeight w:val="396"/>
        </w:trPr>
        <w:tc>
          <w:tcPr>
            <w:tcW w:w="391" w:type="dxa"/>
            <w:vMerge w:val="restart"/>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18"/>
                <w:szCs w:val="18"/>
              </w:rPr>
            </w:pPr>
            <w:r>
              <w:rPr>
                <w:bCs/>
                <w:sz w:val="18"/>
                <w:szCs w:val="18"/>
              </w:rPr>
              <w:lastRenderedPageBreak/>
              <w:t>1</w:t>
            </w:r>
          </w:p>
        </w:tc>
        <w:tc>
          <w:tcPr>
            <w:tcW w:w="991" w:type="dxa"/>
            <w:vMerge w:val="restart"/>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Cs/>
                <w:sz w:val="20"/>
                <w:szCs w:val="20"/>
              </w:rPr>
            </w:pPr>
            <w:r w:rsidRPr="00DC7091">
              <w:rPr>
                <w:bCs/>
                <w:sz w:val="20"/>
                <w:szCs w:val="20"/>
              </w:rPr>
              <w:t>21-24 февраля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Cs/>
                <w:sz w:val="20"/>
                <w:szCs w:val="20"/>
              </w:rPr>
            </w:pPr>
            <w:r w:rsidRPr="00DC7091">
              <w:rPr>
                <w:bCs/>
                <w:sz w:val="20"/>
                <w:szCs w:val="20"/>
              </w:rPr>
              <w:t xml:space="preserve">Профильный заезд актива органов ученического самоуправления образовательных учреждений </w:t>
            </w:r>
          </w:p>
        </w:tc>
        <w:tc>
          <w:tcPr>
            <w:tcW w:w="708" w:type="dxa"/>
            <w:vMerge w:val="restart"/>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4</w:t>
            </w:r>
          </w:p>
        </w:tc>
        <w:tc>
          <w:tcPr>
            <w:tcW w:w="851" w:type="dxa"/>
            <w:vMerge w:val="restart"/>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120</w:t>
            </w:r>
          </w:p>
        </w:tc>
        <w:tc>
          <w:tcPr>
            <w:tcW w:w="850" w:type="dxa"/>
            <w:vMerge w:val="restart"/>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480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Пр.№28/</w:t>
            </w:r>
            <w:proofErr w:type="gramStart"/>
            <w:r w:rsidRPr="00DC7091">
              <w:rPr>
                <w:bCs/>
                <w:sz w:val="20"/>
                <w:szCs w:val="20"/>
              </w:rPr>
              <w:t>п</w:t>
            </w:r>
            <w:proofErr w:type="gramEnd"/>
            <w:r w:rsidRPr="00DC7091">
              <w:rPr>
                <w:bCs/>
                <w:sz w:val="20"/>
                <w:szCs w:val="20"/>
              </w:rPr>
              <w:t xml:space="preserve"> от 20.02.12г.</w:t>
            </w:r>
          </w:p>
        </w:tc>
        <w:tc>
          <w:tcPr>
            <w:tcW w:w="709"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133</w:t>
            </w:r>
          </w:p>
        </w:tc>
        <w:tc>
          <w:tcPr>
            <w:tcW w:w="854"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399</w:t>
            </w:r>
          </w:p>
        </w:tc>
      </w:tr>
      <w:tr w:rsidR="00E90C48" w:rsidTr="00DC7091">
        <w:trPr>
          <w:trHeight w:val="420"/>
        </w:trPr>
        <w:tc>
          <w:tcPr>
            <w:tcW w:w="391" w:type="dxa"/>
            <w:vMerge/>
            <w:tcBorders>
              <w:top w:val="single" w:sz="4" w:space="0" w:color="auto"/>
              <w:left w:val="single" w:sz="4" w:space="0" w:color="auto"/>
              <w:bottom w:val="single" w:sz="4" w:space="0" w:color="auto"/>
              <w:right w:val="single" w:sz="4" w:space="0" w:color="auto"/>
            </w:tcBorders>
            <w:vAlign w:val="center"/>
            <w:hideMark/>
          </w:tcPr>
          <w:p w:rsidR="00E90C48" w:rsidRDefault="00E90C48">
            <w:pPr>
              <w:suppressAutoHyphens w:val="0"/>
              <w:rPr>
                <w:bCs/>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90C48" w:rsidRPr="00DC7091" w:rsidRDefault="00E90C48">
            <w:pPr>
              <w:suppressAutoHyphens w:val="0"/>
              <w:rPr>
                <w:bCs/>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90C48" w:rsidRPr="00DC7091" w:rsidRDefault="00E90C48">
            <w:pPr>
              <w:suppressAutoHyphens w:val="0"/>
              <w:rPr>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90C48" w:rsidRPr="00DC7091" w:rsidRDefault="00E90C48">
            <w:pPr>
              <w:suppressAutoHyphens w:val="0"/>
              <w:rPr>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0C48" w:rsidRPr="00DC7091" w:rsidRDefault="00E90C48">
            <w:pPr>
              <w:suppressAutoHyphens w:val="0"/>
              <w:rPr>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0C48" w:rsidRPr="00DC7091" w:rsidRDefault="00E90C48">
            <w:pPr>
              <w:suppressAutoHyphens w:val="0"/>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0C48" w:rsidRPr="00DC7091" w:rsidRDefault="00E90C48">
            <w:pPr>
              <w:suppressAutoHyphens w:val="0"/>
              <w:rPr>
                <w:bCs/>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80 сухой паёк</w:t>
            </w:r>
          </w:p>
        </w:tc>
        <w:tc>
          <w:tcPr>
            <w:tcW w:w="854"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80</w:t>
            </w:r>
          </w:p>
        </w:tc>
      </w:tr>
      <w:tr w:rsidR="00E90C48" w:rsidTr="00DC7091">
        <w:trPr>
          <w:trHeight w:val="288"/>
        </w:trPr>
        <w:tc>
          <w:tcPr>
            <w:tcW w:w="391"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18"/>
                <w:szCs w:val="18"/>
              </w:rPr>
            </w:pPr>
            <w:r>
              <w:rPr>
                <w:bCs/>
                <w:sz w:val="18"/>
                <w:szCs w:val="18"/>
              </w:rPr>
              <w:t>2</w:t>
            </w:r>
          </w:p>
        </w:tc>
        <w:tc>
          <w:tcPr>
            <w:tcW w:w="99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Cs/>
                <w:sz w:val="20"/>
                <w:szCs w:val="20"/>
              </w:rPr>
            </w:pPr>
            <w:r w:rsidRPr="00DC7091">
              <w:rPr>
                <w:bCs/>
                <w:sz w:val="20"/>
                <w:szCs w:val="20"/>
              </w:rPr>
              <w:t>27-29 февраля</w:t>
            </w:r>
          </w:p>
        </w:tc>
        <w:tc>
          <w:tcPr>
            <w:tcW w:w="255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Cs/>
                <w:sz w:val="20"/>
                <w:szCs w:val="20"/>
              </w:rPr>
            </w:pPr>
            <w:r w:rsidRPr="00DC7091">
              <w:rPr>
                <w:bCs/>
                <w:sz w:val="20"/>
                <w:szCs w:val="20"/>
              </w:rPr>
              <w:t>Выездная школа КВН (</w:t>
            </w:r>
            <w:proofErr w:type="gramStart"/>
            <w:r w:rsidRPr="00DC7091">
              <w:rPr>
                <w:bCs/>
                <w:sz w:val="20"/>
                <w:szCs w:val="20"/>
              </w:rPr>
              <w:t>КМ</w:t>
            </w:r>
            <w:proofErr w:type="gramEnd"/>
            <w:r w:rsidRPr="00DC7091">
              <w:rPr>
                <w:bCs/>
                <w:sz w:val="20"/>
                <w:szCs w:val="20"/>
              </w:rPr>
              <w:t>)</w:t>
            </w:r>
          </w:p>
          <w:p w:rsidR="00E90C48" w:rsidRPr="00DC7091" w:rsidRDefault="00E90C48">
            <w:pPr>
              <w:jc w:val="both"/>
              <w:rPr>
                <w:bCs/>
                <w:sz w:val="20"/>
                <w:szCs w:val="20"/>
              </w:rPr>
            </w:pPr>
            <w:r w:rsidRPr="00DC7091">
              <w:rPr>
                <w:bCs/>
                <w:sz w:val="20"/>
                <w:szCs w:val="20"/>
              </w:rPr>
              <w:t xml:space="preserve">Фактически Городской выездной обучающий семинар «Формула успеха» </w:t>
            </w:r>
          </w:p>
        </w:tc>
        <w:tc>
          <w:tcPr>
            <w:tcW w:w="708"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110</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330</w:t>
            </w:r>
          </w:p>
        </w:tc>
        <w:tc>
          <w:tcPr>
            <w:tcW w:w="1276"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Пр.№44о/д от 24.02.12г.</w:t>
            </w:r>
          </w:p>
        </w:tc>
        <w:tc>
          <w:tcPr>
            <w:tcW w:w="709"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110</w:t>
            </w:r>
          </w:p>
        </w:tc>
        <w:tc>
          <w:tcPr>
            <w:tcW w:w="854"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330</w:t>
            </w:r>
          </w:p>
        </w:tc>
      </w:tr>
      <w:tr w:rsidR="00E90C48" w:rsidTr="00DC7091">
        <w:trPr>
          <w:trHeight w:val="348"/>
        </w:trPr>
        <w:tc>
          <w:tcPr>
            <w:tcW w:w="391"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18"/>
                <w:szCs w:val="18"/>
              </w:rPr>
            </w:pPr>
            <w:r>
              <w:rPr>
                <w:bCs/>
                <w:sz w:val="18"/>
                <w:szCs w:val="18"/>
              </w:rPr>
              <w:t>3</w:t>
            </w:r>
          </w:p>
        </w:tc>
        <w:tc>
          <w:tcPr>
            <w:tcW w:w="99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Cs/>
                <w:sz w:val="20"/>
                <w:szCs w:val="20"/>
              </w:rPr>
            </w:pPr>
            <w:r w:rsidRPr="00DC7091">
              <w:rPr>
                <w:bCs/>
                <w:sz w:val="20"/>
                <w:szCs w:val="20"/>
              </w:rPr>
              <w:t>01-21 марта</w:t>
            </w:r>
          </w:p>
        </w:tc>
        <w:tc>
          <w:tcPr>
            <w:tcW w:w="2551" w:type="dxa"/>
            <w:tcBorders>
              <w:top w:val="single" w:sz="4" w:space="0" w:color="auto"/>
              <w:left w:val="single" w:sz="4" w:space="0" w:color="auto"/>
              <w:bottom w:val="single" w:sz="4" w:space="0" w:color="auto"/>
              <w:right w:val="single" w:sz="4" w:space="0" w:color="auto"/>
            </w:tcBorders>
          </w:tcPr>
          <w:p w:rsidR="00E90C48" w:rsidRPr="00DC7091" w:rsidRDefault="00E90C48">
            <w:pPr>
              <w:jc w:val="both"/>
              <w:rPr>
                <w:bCs/>
                <w:sz w:val="20"/>
                <w:szCs w:val="20"/>
              </w:rPr>
            </w:pPr>
            <w:r w:rsidRPr="00DC7091">
              <w:rPr>
                <w:bCs/>
                <w:sz w:val="20"/>
                <w:szCs w:val="20"/>
              </w:rPr>
              <w:t>Санаторный заезд для отдельных категорий граждан</w:t>
            </w:r>
          </w:p>
          <w:p w:rsidR="00E90C48" w:rsidRPr="00DC7091" w:rsidRDefault="00E90C48">
            <w:pPr>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2100</w:t>
            </w:r>
          </w:p>
        </w:tc>
        <w:tc>
          <w:tcPr>
            <w:tcW w:w="1276"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Пр.№35/</w:t>
            </w:r>
            <w:proofErr w:type="gramStart"/>
            <w:r w:rsidRPr="00DC7091">
              <w:rPr>
                <w:bCs/>
                <w:sz w:val="20"/>
                <w:szCs w:val="20"/>
              </w:rPr>
              <w:t>п</w:t>
            </w:r>
            <w:proofErr w:type="gramEnd"/>
            <w:r w:rsidRPr="00DC7091">
              <w:rPr>
                <w:bCs/>
                <w:sz w:val="20"/>
                <w:szCs w:val="20"/>
              </w:rPr>
              <w:t xml:space="preserve"> от 29.02.12г.</w:t>
            </w:r>
          </w:p>
        </w:tc>
        <w:tc>
          <w:tcPr>
            <w:tcW w:w="709"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100</w:t>
            </w:r>
          </w:p>
        </w:tc>
        <w:tc>
          <w:tcPr>
            <w:tcW w:w="854"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2100</w:t>
            </w:r>
          </w:p>
        </w:tc>
      </w:tr>
      <w:tr w:rsidR="00E90C48" w:rsidTr="00DC7091">
        <w:tc>
          <w:tcPr>
            <w:tcW w:w="391"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18"/>
                <w:szCs w:val="18"/>
              </w:rPr>
            </w:pPr>
            <w:r>
              <w:rPr>
                <w:bCs/>
                <w:sz w:val="18"/>
                <w:szCs w:val="18"/>
              </w:rPr>
              <w:t>4</w:t>
            </w:r>
          </w:p>
        </w:tc>
        <w:tc>
          <w:tcPr>
            <w:tcW w:w="99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Cs/>
                <w:sz w:val="20"/>
                <w:szCs w:val="20"/>
              </w:rPr>
            </w:pPr>
            <w:r w:rsidRPr="00DC7091">
              <w:rPr>
                <w:bCs/>
                <w:sz w:val="20"/>
                <w:szCs w:val="20"/>
              </w:rPr>
              <w:t>22-24 марта</w:t>
            </w:r>
          </w:p>
        </w:tc>
        <w:tc>
          <w:tcPr>
            <w:tcW w:w="2551" w:type="dxa"/>
            <w:tcBorders>
              <w:top w:val="single" w:sz="4" w:space="0" w:color="auto"/>
              <w:left w:val="single" w:sz="4" w:space="0" w:color="auto"/>
              <w:bottom w:val="single" w:sz="4" w:space="0" w:color="auto"/>
              <w:right w:val="single" w:sz="4" w:space="0" w:color="auto"/>
            </w:tcBorders>
          </w:tcPr>
          <w:p w:rsidR="00E90C48" w:rsidRPr="00DC7091" w:rsidRDefault="00E90C48">
            <w:pPr>
              <w:jc w:val="both"/>
              <w:rPr>
                <w:bCs/>
                <w:sz w:val="20"/>
                <w:szCs w:val="20"/>
              </w:rPr>
            </w:pPr>
            <w:r w:rsidRPr="00DC7091">
              <w:rPr>
                <w:bCs/>
                <w:sz w:val="20"/>
                <w:szCs w:val="20"/>
              </w:rPr>
              <w:t>Выездной семинар лучших педагогов города (</w:t>
            </w:r>
            <w:proofErr w:type="gramStart"/>
            <w:r w:rsidRPr="00DC7091">
              <w:rPr>
                <w:bCs/>
                <w:sz w:val="20"/>
                <w:szCs w:val="20"/>
              </w:rPr>
              <w:t>ДО</w:t>
            </w:r>
            <w:proofErr w:type="gramEnd"/>
            <w:r w:rsidRPr="00DC7091">
              <w:rPr>
                <w:bCs/>
                <w:sz w:val="20"/>
                <w:szCs w:val="20"/>
              </w:rPr>
              <w:t>)</w:t>
            </w:r>
          </w:p>
          <w:p w:rsidR="00E90C48" w:rsidRPr="00DC7091" w:rsidRDefault="00E90C48">
            <w:pPr>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150</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450</w:t>
            </w:r>
          </w:p>
        </w:tc>
        <w:tc>
          <w:tcPr>
            <w:tcW w:w="1276"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Пр.№44/</w:t>
            </w:r>
            <w:proofErr w:type="gramStart"/>
            <w:r w:rsidRPr="00DC7091">
              <w:rPr>
                <w:bCs/>
                <w:sz w:val="20"/>
                <w:szCs w:val="20"/>
              </w:rPr>
              <w:t>п</w:t>
            </w:r>
            <w:proofErr w:type="gramEnd"/>
            <w:r w:rsidRPr="00DC7091">
              <w:rPr>
                <w:bCs/>
                <w:sz w:val="20"/>
                <w:szCs w:val="20"/>
              </w:rPr>
              <w:t xml:space="preserve"> от 19.03.12г.</w:t>
            </w:r>
          </w:p>
        </w:tc>
        <w:tc>
          <w:tcPr>
            <w:tcW w:w="709"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150</w:t>
            </w:r>
          </w:p>
        </w:tc>
        <w:tc>
          <w:tcPr>
            <w:tcW w:w="854"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450</w:t>
            </w:r>
          </w:p>
        </w:tc>
      </w:tr>
      <w:tr w:rsidR="00E90C48" w:rsidTr="00DC7091">
        <w:tc>
          <w:tcPr>
            <w:tcW w:w="391"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18"/>
                <w:szCs w:val="18"/>
              </w:rPr>
            </w:pPr>
            <w:r>
              <w:rPr>
                <w:bCs/>
                <w:sz w:val="18"/>
                <w:szCs w:val="18"/>
              </w:rPr>
              <w:t>5</w:t>
            </w:r>
          </w:p>
        </w:tc>
        <w:tc>
          <w:tcPr>
            <w:tcW w:w="99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Cs/>
                <w:sz w:val="20"/>
                <w:szCs w:val="20"/>
              </w:rPr>
            </w:pPr>
            <w:r w:rsidRPr="00DC7091">
              <w:rPr>
                <w:bCs/>
                <w:sz w:val="20"/>
                <w:szCs w:val="20"/>
              </w:rPr>
              <w:t>25-31 марта</w:t>
            </w:r>
          </w:p>
        </w:tc>
        <w:tc>
          <w:tcPr>
            <w:tcW w:w="255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Cs/>
                <w:sz w:val="20"/>
                <w:szCs w:val="20"/>
              </w:rPr>
            </w:pPr>
            <w:r w:rsidRPr="00DC7091">
              <w:rPr>
                <w:bCs/>
                <w:sz w:val="20"/>
                <w:szCs w:val="20"/>
              </w:rPr>
              <w:t>Обучающий семинар «Лидерский курс» для актива детских и молодёжных ООО СОШ (МЭКОМ)</w:t>
            </w:r>
          </w:p>
        </w:tc>
        <w:tc>
          <w:tcPr>
            <w:tcW w:w="708"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120</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840</w:t>
            </w:r>
          </w:p>
        </w:tc>
        <w:tc>
          <w:tcPr>
            <w:tcW w:w="1276"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Пр.№46/</w:t>
            </w:r>
            <w:proofErr w:type="gramStart"/>
            <w:r w:rsidRPr="00DC7091">
              <w:rPr>
                <w:bCs/>
                <w:sz w:val="20"/>
                <w:szCs w:val="20"/>
              </w:rPr>
              <w:t>п</w:t>
            </w:r>
            <w:proofErr w:type="gramEnd"/>
            <w:r w:rsidRPr="00DC7091">
              <w:rPr>
                <w:bCs/>
                <w:sz w:val="20"/>
                <w:szCs w:val="20"/>
              </w:rPr>
              <w:t xml:space="preserve"> от 20.03.12г.</w:t>
            </w:r>
          </w:p>
        </w:tc>
        <w:tc>
          <w:tcPr>
            <w:tcW w:w="709"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120</w:t>
            </w:r>
          </w:p>
        </w:tc>
        <w:tc>
          <w:tcPr>
            <w:tcW w:w="854"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Cs/>
                <w:sz w:val="20"/>
                <w:szCs w:val="20"/>
              </w:rPr>
            </w:pPr>
            <w:r w:rsidRPr="00DC7091">
              <w:rPr>
                <w:bCs/>
                <w:sz w:val="20"/>
                <w:szCs w:val="20"/>
              </w:rPr>
              <w:t>840</w:t>
            </w:r>
          </w:p>
        </w:tc>
      </w:tr>
      <w:tr w:rsidR="00E90C48" w:rsidTr="00DC7091">
        <w:tc>
          <w:tcPr>
            <w:tcW w:w="391" w:type="dxa"/>
            <w:tcBorders>
              <w:top w:val="single" w:sz="4" w:space="0" w:color="auto"/>
              <w:left w:val="single" w:sz="4" w:space="0" w:color="auto"/>
              <w:bottom w:val="single" w:sz="4" w:space="0" w:color="auto"/>
              <w:right w:val="single" w:sz="4" w:space="0" w:color="auto"/>
            </w:tcBorders>
          </w:tcPr>
          <w:p w:rsidR="00E90C48" w:rsidRDefault="00E90C48">
            <w:pPr>
              <w:jc w:val="both"/>
              <w:rPr>
                <w:bCs/>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
                <w:bCs/>
                <w:sz w:val="20"/>
                <w:szCs w:val="20"/>
              </w:rPr>
            </w:pPr>
            <w:r w:rsidRPr="00DC7091">
              <w:rPr>
                <w:b/>
                <w:bCs/>
                <w:sz w:val="20"/>
                <w:szCs w:val="20"/>
              </w:rPr>
              <w:t>Итого</w:t>
            </w:r>
          </w:p>
        </w:tc>
        <w:tc>
          <w:tcPr>
            <w:tcW w:w="255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
                <w:bCs/>
                <w:sz w:val="20"/>
                <w:szCs w:val="20"/>
              </w:rPr>
            </w:pPr>
            <w:r w:rsidRPr="00DC7091">
              <w:rPr>
                <w:b/>
                <w:bCs/>
                <w:sz w:val="20"/>
                <w:szCs w:val="20"/>
              </w:rPr>
              <w:t>Санаторные заезды для отдельных категорий граждан</w:t>
            </w:r>
          </w:p>
        </w:tc>
        <w:tc>
          <w:tcPr>
            <w:tcW w:w="708"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
                <w:bCs/>
                <w:sz w:val="20"/>
                <w:szCs w:val="20"/>
              </w:rPr>
            </w:pPr>
            <w:r w:rsidRPr="00DC7091">
              <w:rPr>
                <w:b/>
                <w:bCs/>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
                <w:bCs/>
                <w:sz w:val="20"/>
                <w:szCs w:val="20"/>
              </w:rPr>
            </w:pPr>
            <w:r w:rsidRPr="00DC7091">
              <w:rPr>
                <w:b/>
                <w:bCs/>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
                <w:bCs/>
                <w:sz w:val="20"/>
                <w:szCs w:val="20"/>
              </w:rPr>
            </w:pPr>
            <w:r w:rsidRPr="00DC7091">
              <w:rPr>
                <w:b/>
                <w:bCs/>
                <w:sz w:val="20"/>
                <w:szCs w:val="20"/>
              </w:rPr>
              <w:t>2100</w:t>
            </w:r>
          </w:p>
        </w:tc>
        <w:tc>
          <w:tcPr>
            <w:tcW w:w="1276" w:type="dxa"/>
            <w:tcBorders>
              <w:top w:val="single" w:sz="4" w:space="0" w:color="auto"/>
              <w:left w:val="single" w:sz="4" w:space="0" w:color="auto"/>
              <w:bottom w:val="single" w:sz="4" w:space="0" w:color="auto"/>
              <w:right w:val="single" w:sz="4" w:space="0" w:color="auto"/>
            </w:tcBorders>
          </w:tcPr>
          <w:p w:rsidR="00E90C48" w:rsidRPr="00DC7091" w:rsidRDefault="00E90C48">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
                <w:bCs/>
                <w:sz w:val="20"/>
                <w:szCs w:val="20"/>
              </w:rPr>
            </w:pPr>
            <w:r w:rsidRPr="00DC7091">
              <w:rPr>
                <w:b/>
                <w:bCs/>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
                <w:bCs/>
                <w:sz w:val="20"/>
                <w:szCs w:val="20"/>
              </w:rPr>
            </w:pPr>
            <w:r w:rsidRPr="00DC7091">
              <w:rPr>
                <w:b/>
                <w:bCs/>
                <w:sz w:val="20"/>
                <w:szCs w:val="20"/>
              </w:rPr>
              <w:t>100</w:t>
            </w:r>
          </w:p>
        </w:tc>
        <w:tc>
          <w:tcPr>
            <w:tcW w:w="854"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
                <w:bCs/>
                <w:sz w:val="20"/>
                <w:szCs w:val="20"/>
              </w:rPr>
            </w:pPr>
            <w:r w:rsidRPr="00DC7091">
              <w:rPr>
                <w:b/>
                <w:bCs/>
                <w:sz w:val="20"/>
                <w:szCs w:val="20"/>
              </w:rPr>
              <w:t>2100</w:t>
            </w:r>
          </w:p>
        </w:tc>
      </w:tr>
      <w:tr w:rsidR="00E90C48" w:rsidTr="00A65B1A">
        <w:trPr>
          <w:trHeight w:val="213"/>
        </w:trPr>
        <w:tc>
          <w:tcPr>
            <w:tcW w:w="391" w:type="dxa"/>
            <w:tcBorders>
              <w:top w:val="single" w:sz="4" w:space="0" w:color="auto"/>
              <w:left w:val="single" w:sz="4" w:space="0" w:color="auto"/>
              <w:bottom w:val="single" w:sz="4" w:space="0" w:color="auto"/>
              <w:right w:val="single" w:sz="4" w:space="0" w:color="auto"/>
            </w:tcBorders>
          </w:tcPr>
          <w:p w:rsidR="00E90C48" w:rsidRDefault="00E90C48">
            <w:pPr>
              <w:jc w:val="both"/>
              <w:rPr>
                <w:bCs/>
                <w:sz w:val="18"/>
                <w:szCs w:val="18"/>
              </w:rPr>
            </w:pPr>
          </w:p>
        </w:tc>
        <w:tc>
          <w:tcPr>
            <w:tcW w:w="991" w:type="dxa"/>
            <w:tcBorders>
              <w:top w:val="single" w:sz="4" w:space="0" w:color="auto"/>
              <w:left w:val="single" w:sz="4" w:space="0" w:color="auto"/>
              <w:bottom w:val="single" w:sz="4" w:space="0" w:color="auto"/>
              <w:right w:val="single" w:sz="4" w:space="0" w:color="auto"/>
            </w:tcBorders>
          </w:tcPr>
          <w:p w:rsidR="00E90C48" w:rsidRPr="00DC7091" w:rsidRDefault="00E90C48">
            <w:pPr>
              <w:jc w:val="both"/>
              <w:rPr>
                <w:b/>
                <w:bCs/>
                <w:sz w:val="20"/>
                <w:szCs w:val="20"/>
              </w:rPr>
            </w:pPr>
            <w:r w:rsidRPr="00DC7091">
              <w:rPr>
                <w:b/>
                <w:bCs/>
                <w:sz w:val="20"/>
                <w:szCs w:val="20"/>
              </w:rPr>
              <w:t>Итого</w:t>
            </w:r>
          </w:p>
          <w:p w:rsidR="00E90C48" w:rsidRPr="00DC7091" w:rsidRDefault="00E90C48">
            <w:pPr>
              <w:jc w:val="both"/>
              <w:rPr>
                <w:b/>
                <w:bCs/>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both"/>
              <w:rPr>
                <w:b/>
                <w:bCs/>
                <w:sz w:val="20"/>
                <w:szCs w:val="20"/>
              </w:rPr>
            </w:pPr>
            <w:r w:rsidRPr="00DC7091">
              <w:rPr>
                <w:b/>
                <w:bCs/>
                <w:sz w:val="20"/>
                <w:szCs w:val="20"/>
              </w:rPr>
              <w:t>Профильные заезды</w:t>
            </w:r>
          </w:p>
        </w:tc>
        <w:tc>
          <w:tcPr>
            <w:tcW w:w="708" w:type="dxa"/>
            <w:tcBorders>
              <w:top w:val="single" w:sz="4" w:space="0" w:color="auto"/>
              <w:left w:val="single" w:sz="4" w:space="0" w:color="auto"/>
              <w:bottom w:val="single" w:sz="4" w:space="0" w:color="auto"/>
              <w:right w:val="single" w:sz="4" w:space="0" w:color="auto"/>
            </w:tcBorders>
          </w:tcPr>
          <w:p w:rsidR="00E90C48" w:rsidRPr="00DC7091" w:rsidRDefault="00E90C48">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90C48" w:rsidRPr="00DC7091" w:rsidRDefault="00E90C48">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
                <w:bCs/>
                <w:sz w:val="20"/>
                <w:szCs w:val="20"/>
              </w:rPr>
            </w:pPr>
            <w:r w:rsidRPr="00DC7091">
              <w:rPr>
                <w:b/>
                <w:bCs/>
                <w:sz w:val="20"/>
                <w:szCs w:val="20"/>
              </w:rPr>
              <w:t>2100</w:t>
            </w:r>
          </w:p>
        </w:tc>
        <w:tc>
          <w:tcPr>
            <w:tcW w:w="1276" w:type="dxa"/>
            <w:tcBorders>
              <w:top w:val="single" w:sz="4" w:space="0" w:color="auto"/>
              <w:left w:val="single" w:sz="4" w:space="0" w:color="auto"/>
              <w:bottom w:val="single" w:sz="4" w:space="0" w:color="auto"/>
              <w:right w:val="single" w:sz="4" w:space="0" w:color="auto"/>
            </w:tcBorders>
          </w:tcPr>
          <w:p w:rsidR="00E90C48" w:rsidRPr="00DC7091" w:rsidRDefault="00E90C48">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90C48" w:rsidRPr="00DC7091" w:rsidRDefault="00E90C48">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E90C48" w:rsidRPr="00DC7091" w:rsidRDefault="00E90C48">
            <w:pPr>
              <w:jc w:val="center"/>
              <w:rPr>
                <w:b/>
                <w:bCs/>
                <w:sz w:val="20"/>
                <w:szCs w:val="20"/>
              </w:rPr>
            </w:pPr>
          </w:p>
        </w:tc>
        <w:tc>
          <w:tcPr>
            <w:tcW w:w="854" w:type="dxa"/>
            <w:tcBorders>
              <w:top w:val="single" w:sz="4" w:space="0" w:color="auto"/>
              <w:left w:val="single" w:sz="4" w:space="0" w:color="auto"/>
              <w:bottom w:val="single" w:sz="4" w:space="0" w:color="auto"/>
              <w:right w:val="single" w:sz="4" w:space="0" w:color="auto"/>
            </w:tcBorders>
            <w:hideMark/>
          </w:tcPr>
          <w:p w:rsidR="00E90C48" w:rsidRPr="00DC7091" w:rsidRDefault="00E90C48">
            <w:pPr>
              <w:jc w:val="center"/>
              <w:rPr>
                <w:b/>
                <w:bCs/>
                <w:sz w:val="20"/>
                <w:szCs w:val="20"/>
              </w:rPr>
            </w:pPr>
            <w:r w:rsidRPr="00DC7091">
              <w:rPr>
                <w:b/>
                <w:bCs/>
                <w:sz w:val="20"/>
                <w:szCs w:val="20"/>
              </w:rPr>
              <w:t>2099</w:t>
            </w:r>
          </w:p>
        </w:tc>
      </w:tr>
    </w:tbl>
    <w:p w:rsidR="00E90C48" w:rsidRDefault="00E90C48" w:rsidP="00E90C48">
      <w:pPr>
        <w:pStyle w:val="af2"/>
        <w:spacing w:line="240" w:lineRule="auto"/>
        <w:ind w:firstLine="720"/>
        <w:jc w:val="both"/>
        <w:rPr>
          <w:b/>
          <w:iCs/>
          <w:sz w:val="24"/>
          <w:szCs w:val="24"/>
        </w:rPr>
      </w:pPr>
    </w:p>
    <w:p w:rsidR="00E90C48" w:rsidRDefault="00A65B1A" w:rsidP="00A65B1A">
      <w:pPr>
        <w:pStyle w:val="af2"/>
        <w:spacing w:line="240" w:lineRule="auto"/>
        <w:ind w:firstLine="0"/>
        <w:jc w:val="both"/>
        <w:rPr>
          <w:b/>
          <w:iCs/>
          <w:sz w:val="24"/>
          <w:szCs w:val="24"/>
        </w:rPr>
      </w:pPr>
      <w:r>
        <w:rPr>
          <w:b/>
          <w:iCs/>
          <w:sz w:val="24"/>
          <w:szCs w:val="24"/>
        </w:rPr>
        <w:t xml:space="preserve">       2</w:t>
      </w:r>
      <w:r w:rsidR="00E90C48">
        <w:rPr>
          <w:b/>
          <w:iCs/>
          <w:sz w:val="24"/>
          <w:szCs w:val="24"/>
        </w:rPr>
        <w:t>. Проверка исполнения сметы расходов.</w:t>
      </w:r>
    </w:p>
    <w:p w:rsidR="00E90C48" w:rsidRDefault="00E90C48" w:rsidP="00A65B1A">
      <w:pPr>
        <w:jc w:val="both"/>
      </w:pPr>
      <w:r>
        <w:t>Бюджетная смета на 2011 год утверждена руководителем департамента социальной поддержки населения мэрии г. о. Тольятти 11.01.2011г. в общей сумме 29 466,0 тыс. руб.</w:t>
      </w:r>
    </w:p>
    <w:p w:rsidR="00A65B1A" w:rsidRDefault="00E90C48" w:rsidP="00A65B1A">
      <w:pPr>
        <w:jc w:val="both"/>
      </w:pPr>
      <w:r>
        <w:t xml:space="preserve">На основании решения Думы городского округа Тольятти от 15.12.2010г. №425 «О бюджете городского округа Тольятти на 2011 год и на плановый период 2012-2013 годов» (ред. от 21.12.2011г.) бюджетные ассигнования на обеспечения деятельности по выполнению муниципального задания Учреждением на 2011 год предусмотрены в общей сумме </w:t>
      </w:r>
      <w:r w:rsidR="005609CE">
        <w:t xml:space="preserve">               </w:t>
      </w:r>
      <w:r>
        <w:rPr>
          <w:b/>
          <w:bCs/>
        </w:rPr>
        <w:t>34 596,4 тыс. руб.</w:t>
      </w:r>
    </w:p>
    <w:p w:rsidR="00E90C48" w:rsidRDefault="005609CE" w:rsidP="00A65B1A">
      <w:pPr>
        <w:jc w:val="both"/>
      </w:pPr>
      <w:r>
        <w:t xml:space="preserve">      </w:t>
      </w:r>
      <w:r w:rsidR="00E90C48">
        <w:t xml:space="preserve">На 2011 год бюджетная смета с изменениями утверждена руководителем департамента социальной поддержки населения мэрии </w:t>
      </w:r>
      <w:proofErr w:type="gramStart"/>
      <w:r w:rsidR="00E90C48">
        <w:t>г</w:t>
      </w:r>
      <w:proofErr w:type="gramEnd"/>
      <w:r w:rsidR="00E90C48">
        <w:t xml:space="preserve">.о. Тольятти </w:t>
      </w:r>
      <w:r w:rsidR="00E90C48">
        <w:rPr>
          <w:bCs/>
        </w:rPr>
        <w:t>03.10.2011г</w:t>
      </w:r>
      <w:r w:rsidR="00E90C48">
        <w:t xml:space="preserve">. в общей сумме </w:t>
      </w:r>
      <w:r>
        <w:t xml:space="preserve">               </w:t>
      </w:r>
      <w:r w:rsidR="00E90C48">
        <w:rPr>
          <w:b/>
          <w:bCs/>
        </w:rPr>
        <w:t>34 624,5 тыс. руб.</w:t>
      </w:r>
    </w:p>
    <w:p w:rsidR="00E90C48" w:rsidRDefault="005609CE" w:rsidP="00A65B1A">
      <w:pPr>
        <w:jc w:val="both"/>
      </w:pPr>
      <w:r>
        <w:t xml:space="preserve">      </w:t>
      </w:r>
      <w:r w:rsidR="00E90C48">
        <w:t xml:space="preserve">Согласно представленному Учреждением «Отчёту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(ф. №0503127), за 2011 год кассовые расходы составили в общей сумме          </w:t>
      </w:r>
      <w:r w:rsidR="00E90C48">
        <w:rPr>
          <w:b/>
          <w:bCs/>
        </w:rPr>
        <w:t xml:space="preserve">34 275,6 тыс. руб., </w:t>
      </w:r>
      <w:r w:rsidR="00E90C48">
        <w:t>в том числе по статьям расходов:</w:t>
      </w:r>
    </w:p>
    <w:p w:rsidR="005D00F5" w:rsidRDefault="005D00F5" w:rsidP="00E90C48">
      <w:pPr>
        <w:jc w:val="both"/>
      </w:pPr>
    </w:p>
    <w:p w:rsidR="00E90C48" w:rsidRDefault="005609CE" w:rsidP="00E90C48">
      <w:pPr>
        <w:jc w:val="both"/>
      </w:pPr>
      <w:r>
        <w:t xml:space="preserve">                                                                                                       </w:t>
      </w:r>
      <w:r w:rsidR="00E90C48">
        <w:t xml:space="preserve">Таблица №2       </w:t>
      </w:r>
      <w:r w:rsidR="005D00F5">
        <w:t>(</w:t>
      </w:r>
      <w:r w:rsidR="00E90C48">
        <w:t>тыс. руб.</w:t>
      </w:r>
      <w:r w:rsidR="005D00F5">
        <w:t>)</w:t>
      </w:r>
    </w:p>
    <w:tbl>
      <w:tblPr>
        <w:tblStyle w:val="af5"/>
        <w:tblW w:w="0" w:type="auto"/>
        <w:tblInd w:w="108" w:type="dxa"/>
        <w:tblLook w:val="01E0"/>
      </w:tblPr>
      <w:tblGrid>
        <w:gridCol w:w="660"/>
        <w:gridCol w:w="2873"/>
        <w:gridCol w:w="1530"/>
        <w:gridCol w:w="1495"/>
        <w:gridCol w:w="1603"/>
        <w:gridCol w:w="1585"/>
      </w:tblGrid>
      <w:tr w:rsidR="00E90C48" w:rsidTr="00E90C48">
        <w:trPr>
          <w:trHeight w:val="1077"/>
        </w:trPr>
        <w:tc>
          <w:tcPr>
            <w:tcW w:w="709"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Код расхода по бюджетной классификации</w:t>
            </w: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Утверждённые бюджетные назначения</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Исполнено через финансовые органы</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Неисполненные назначения</w:t>
            </w:r>
          </w:p>
        </w:tc>
      </w:tr>
      <w:tr w:rsidR="00E90C48" w:rsidTr="00E90C48">
        <w:trPr>
          <w:trHeight w:val="143"/>
        </w:trPr>
        <w:tc>
          <w:tcPr>
            <w:tcW w:w="709"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w:t>
            </w: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3</w:t>
            </w: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5</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6</w:t>
            </w:r>
          </w:p>
        </w:tc>
      </w:tr>
      <w:tr w:rsidR="00E90C48" w:rsidTr="00E90C48">
        <w:tc>
          <w:tcPr>
            <w:tcW w:w="709"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1.1</w:t>
            </w: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rPr>
                <w:sz w:val="20"/>
                <w:szCs w:val="20"/>
              </w:rPr>
            </w:pPr>
            <w:r>
              <w:rPr>
                <w:sz w:val="20"/>
                <w:szCs w:val="20"/>
              </w:rPr>
              <w:t>Заработная плата</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211</w:t>
            </w: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10 771,0</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10 769,0</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2,0</w:t>
            </w:r>
          </w:p>
        </w:tc>
      </w:tr>
      <w:tr w:rsidR="00E90C48" w:rsidTr="00E90C48">
        <w:tc>
          <w:tcPr>
            <w:tcW w:w="709"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lastRenderedPageBreak/>
              <w:t>1.2</w:t>
            </w: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rPr>
                <w:sz w:val="20"/>
                <w:szCs w:val="20"/>
              </w:rPr>
            </w:pPr>
            <w:r>
              <w:rPr>
                <w:sz w:val="20"/>
                <w:szCs w:val="20"/>
              </w:rPr>
              <w:t>Начисление на оплату труда</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213</w:t>
            </w: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3 683,0</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3 663,9</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19,1</w:t>
            </w:r>
          </w:p>
        </w:tc>
      </w:tr>
      <w:tr w:rsidR="00E90C48" w:rsidTr="00E90C48">
        <w:tc>
          <w:tcPr>
            <w:tcW w:w="709"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1.3</w:t>
            </w: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rPr>
                <w:sz w:val="20"/>
                <w:szCs w:val="20"/>
              </w:rPr>
            </w:pPr>
            <w:r>
              <w:rPr>
                <w:sz w:val="20"/>
                <w:szCs w:val="20"/>
              </w:rPr>
              <w:t>Услуги связи</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221</w:t>
            </w: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121,0</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119,3</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1,7</w:t>
            </w:r>
          </w:p>
        </w:tc>
      </w:tr>
      <w:tr w:rsidR="00E90C48" w:rsidTr="00E90C48">
        <w:tc>
          <w:tcPr>
            <w:tcW w:w="709"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1.4</w:t>
            </w: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rPr>
                <w:sz w:val="20"/>
                <w:szCs w:val="20"/>
              </w:rPr>
            </w:pPr>
            <w:r>
              <w:rPr>
                <w:sz w:val="20"/>
                <w:szCs w:val="20"/>
              </w:rPr>
              <w:t>Коммунальные услуги</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223</w:t>
            </w: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5 066,0</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4 778,5</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287,5</w:t>
            </w:r>
          </w:p>
        </w:tc>
      </w:tr>
      <w:tr w:rsidR="00E90C48" w:rsidTr="00E90C48">
        <w:tc>
          <w:tcPr>
            <w:tcW w:w="709"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1.5</w:t>
            </w: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rPr>
                <w:sz w:val="20"/>
                <w:szCs w:val="20"/>
              </w:rPr>
            </w:pPr>
            <w:r>
              <w:rPr>
                <w:sz w:val="20"/>
                <w:szCs w:val="20"/>
              </w:rPr>
              <w:t>Арендная плата за пользование имуществом</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224</w:t>
            </w: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460,0</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459,0</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1,0</w:t>
            </w:r>
          </w:p>
        </w:tc>
      </w:tr>
      <w:tr w:rsidR="00E90C48" w:rsidTr="00E90C48">
        <w:tc>
          <w:tcPr>
            <w:tcW w:w="709"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1.6</w:t>
            </w: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rPr>
                <w:sz w:val="20"/>
                <w:szCs w:val="20"/>
              </w:rPr>
            </w:pPr>
            <w:r>
              <w:rPr>
                <w:sz w:val="20"/>
                <w:szCs w:val="20"/>
              </w:rPr>
              <w:t>Услуги по содержанию имущества</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225</w:t>
            </w: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1 310,4</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1 301,7/</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8,7</w:t>
            </w:r>
          </w:p>
        </w:tc>
      </w:tr>
      <w:tr w:rsidR="00E90C48" w:rsidTr="00E90C48">
        <w:tc>
          <w:tcPr>
            <w:tcW w:w="709"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1.7</w:t>
            </w: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rPr>
                <w:sz w:val="20"/>
                <w:szCs w:val="20"/>
              </w:rPr>
            </w:pPr>
            <w:r>
              <w:rPr>
                <w:sz w:val="20"/>
                <w:szCs w:val="20"/>
              </w:rPr>
              <w:t>Прочие услуги</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226</w:t>
            </w: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1 143,8</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1 143,7</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0,1</w:t>
            </w:r>
          </w:p>
        </w:tc>
      </w:tr>
      <w:tr w:rsidR="00E90C48" w:rsidTr="00E90C48">
        <w:tc>
          <w:tcPr>
            <w:tcW w:w="709"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1.8</w:t>
            </w: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rPr>
                <w:sz w:val="20"/>
                <w:szCs w:val="20"/>
              </w:rPr>
            </w:pPr>
            <w:r>
              <w:rPr>
                <w:sz w:val="20"/>
                <w:szCs w:val="20"/>
              </w:rPr>
              <w:t>Прочие расходы</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290</w:t>
            </w: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7 451,6</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7 451,5</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0,1</w:t>
            </w:r>
          </w:p>
        </w:tc>
      </w:tr>
      <w:tr w:rsidR="00E90C48" w:rsidTr="00E90C48">
        <w:tc>
          <w:tcPr>
            <w:tcW w:w="709"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1.9</w:t>
            </w: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rPr>
                <w:sz w:val="20"/>
                <w:szCs w:val="20"/>
              </w:rPr>
            </w:pPr>
            <w:r>
              <w:rPr>
                <w:sz w:val="20"/>
                <w:szCs w:val="20"/>
              </w:rPr>
              <w:t>Увеличение стоимости материальных запасов</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340</w:t>
            </w: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4 589,6</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4 589,0</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sz w:val="20"/>
                <w:szCs w:val="20"/>
              </w:rPr>
            </w:pPr>
            <w:r>
              <w:rPr>
                <w:sz w:val="20"/>
                <w:szCs w:val="20"/>
              </w:rPr>
              <w:t>0,6</w:t>
            </w:r>
          </w:p>
        </w:tc>
      </w:tr>
      <w:tr w:rsidR="00E90C48" w:rsidTr="00E90C48">
        <w:tc>
          <w:tcPr>
            <w:tcW w:w="709" w:type="dxa"/>
            <w:tcBorders>
              <w:top w:val="single" w:sz="4" w:space="0" w:color="auto"/>
              <w:left w:val="single" w:sz="4" w:space="0" w:color="auto"/>
              <w:bottom w:val="single" w:sz="4" w:space="0" w:color="auto"/>
              <w:right w:val="single" w:sz="4" w:space="0" w:color="auto"/>
            </w:tcBorders>
          </w:tcPr>
          <w:p w:rsidR="00E90C48" w:rsidRDefault="00E90C48">
            <w:pPr>
              <w:pStyle w:val="a7"/>
              <w:jc w:val="center"/>
              <w:rPr>
                <w:b/>
                <w:bCs/>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b/>
                <w:bCs/>
                <w:sz w:val="20"/>
                <w:szCs w:val="20"/>
              </w:rPr>
            </w:pPr>
            <w:r>
              <w:rPr>
                <w:b/>
                <w:bCs/>
                <w:sz w:val="20"/>
                <w:szCs w:val="20"/>
              </w:rPr>
              <w:t xml:space="preserve">ВСЕГО РАСХОДОВ </w:t>
            </w:r>
          </w:p>
        </w:tc>
        <w:tc>
          <w:tcPr>
            <w:tcW w:w="1418" w:type="dxa"/>
            <w:tcBorders>
              <w:top w:val="single" w:sz="4" w:space="0" w:color="auto"/>
              <w:left w:val="single" w:sz="4" w:space="0" w:color="auto"/>
              <w:bottom w:val="single" w:sz="4" w:space="0" w:color="auto"/>
              <w:right w:val="single" w:sz="4" w:space="0" w:color="auto"/>
            </w:tcBorders>
          </w:tcPr>
          <w:p w:rsidR="00E90C48" w:rsidRDefault="00E90C48">
            <w:pPr>
              <w:pStyle w:val="a7"/>
              <w:jc w:val="center"/>
              <w:rPr>
                <w:b/>
                <w:bCs/>
                <w:sz w:val="20"/>
                <w:szCs w:val="20"/>
              </w:rPr>
            </w:pPr>
          </w:p>
        </w:tc>
        <w:tc>
          <w:tcPr>
            <w:tcW w:w="148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b/>
                <w:bCs/>
                <w:sz w:val="20"/>
                <w:szCs w:val="20"/>
              </w:rPr>
            </w:pPr>
            <w:r>
              <w:rPr>
                <w:b/>
                <w:bCs/>
                <w:sz w:val="20"/>
                <w:szCs w:val="20"/>
              </w:rPr>
              <w:t>34 596,4</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b/>
                <w:bCs/>
                <w:sz w:val="20"/>
                <w:szCs w:val="20"/>
              </w:rPr>
            </w:pPr>
            <w:r>
              <w:rPr>
                <w:b/>
                <w:bCs/>
                <w:sz w:val="20"/>
                <w:szCs w:val="20"/>
              </w:rPr>
              <w:t>34 275,6</w:t>
            </w:r>
          </w:p>
        </w:tc>
        <w:tc>
          <w:tcPr>
            <w:tcW w:w="1496" w:type="dxa"/>
            <w:tcBorders>
              <w:top w:val="single" w:sz="4" w:space="0" w:color="auto"/>
              <w:left w:val="single" w:sz="4" w:space="0" w:color="auto"/>
              <w:bottom w:val="single" w:sz="4" w:space="0" w:color="auto"/>
              <w:right w:val="single" w:sz="4" w:space="0" w:color="auto"/>
            </w:tcBorders>
            <w:hideMark/>
          </w:tcPr>
          <w:p w:rsidR="00E90C48" w:rsidRDefault="00E90C48">
            <w:pPr>
              <w:pStyle w:val="a7"/>
              <w:jc w:val="center"/>
              <w:rPr>
                <w:b/>
                <w:bCs/>
                <w:sz w:val="20"/>
                <w:szCs w:val="20"/>
              </w:rPr>
            </w:pPr>
            <w:r>
              <w:rPr>
                <w:b/>
                <w:bCs/>
                <w:sz w:val="20"/>
                <w:szCs w:val="20"/>
              </w:rPr>
              <w:t>320,8</w:t>
            </w:r>
          </w:p>
        </w:tc>
      </w:tr>
    </w:tbl>
    <w:p w:rsidR="00E90C48" w:rsidRDefault="00E90C48" w:rsidP="00E90C48">
      <w:pPr>
        <w:ind w:firstLine="709"/>
        <w:jc w:val="both"/>
      </w:pPr>
    </w:p>
    <w:p w:rsidR="00E90C48" w:rsidRDefault="005609CE" w:rsidP="005D00F5">
      <w:pPr>
        <w:jc w:val="both"/>
        <w:rPr>
          <w:iCs/>
        </w:rPr>
      </w:pPr>
      <w:r>
        <w:rPr>
          <w:iCs/>
        </w:rPr>
        <w:t xml:space="preserve">       </w:t>
      </w:r>
      <w:r w:rsidR="00E90C48">
        <w:rPr>
          <w:iCs/>
        </w:rPr>
        <w:t xml:space="preserve">Выборочной проверкой исполнения сметы расходов установлено: </w:t>
      </w:r>
    </w:p>
    <w:p w:rsidR="00E90C48" w:rsidRDefault="005609CE" w:rsidP="005D00F5">
      <w:pPr>
        <w:pStyle w:val="af2"/>
        <w:spacing w:line="240" w:lineRule="auto"/>
        <w:ind w:firstLine="0"/>
        <w:jc w:val="both"/>
        <w:rPr>
          <w:b/>
          <w:iCs/>
          <w:sz w:val="24"/>
          <w:szCs w:val="24"/>
        </w:rPr>
      </w:pPr>
      <w:r>
        <w:rPr>
          <w:b/>
          <w:iCs/>
          <w:sz w:val="24"/>
          <w:szCs w:val="24"/>
        </w:rPr>
        <w:t xml:space="preserve">       </w:t>
      </w:r>
      <w:r w:rsidR="00E90C48">
        <w:rPr>
          <w:b/>
          <w:iCs/>
          <w:sz w:val="24"/>
          <w:szCs w:val="24"/>
        </w:rPr>
        <w:t>Статья 290 «Прочие расходы»</w:t>
      </w:r>
    </w:p>
    <w:p w:rsidR="00E90C48" w:rsidRDefault="005609CE" w:rsidP="005D00F5">
      <w:pPr>
        <w:pStyle w:val="af2"/>
        <w:spacing w:line="240" w:lineRule="auto"/>
        <w:ind w:firstLine="0"/>
        <w:jc w:val="both"/>
        <w:rPr>
          <w:iCs/>
          <w:sz w:val="24"/>
          <w:szCs w:val="24"/>
        </w:rPr>
      </w:pPr>
      <w:r>
        <w:rPr>
          <w:iCs/>
          <w:sz w:val="24"/>
          <w:szCs w:val="24"/>
        </w:rPr>
        <w:t xml:space="preserve">       </w:t>
      </w:r>
      <w:proofErr w:type="gramStart"/>
      <w:r w:rsidR="00E90C48">
        <w:rPr>
          <w:iCs/>
          <w:sz w:val="24"/>
          <w:szCs w:val="24"/>
        </w:rPr>
        <w:t xml:space="preserve">Налоговой декларацией по земельному налогу за 2011 год начислена сумма налога, подлежащего уплате в бюджет в размере </w:t>
      </w:r>
      <w:r w:rsidR="00E90C48">
        <w:rPr>
          <w:b/>
          <w:iCs/>
          <w:sz w:val="24"/>
          <w:szCs w:val="24"/>
        </w:rPr>
        <w:t>4 327,2 тыс. руб</w:t>
      </w:r>
      <w:r w:rsidR="00E90C48">
        <w:rPr>
          <w:iCs/>
          <w:sz w:val="24"/>
          <w:szCs w:val="24"/>
        </w:rPr>
        <w:t xml:space="preserve">. Фактическая оплата земельного налога за 2011 год составила </w:t>
      </w:r>
      <w:r w:rsidR="00E90C48">
        <w:rPr>
          <w:b/>
          <w:iCs/>
          <w:sz w:val="24"/>
          <w:szCs w:val="24"/>
        </w:rPr>
        <w:t>6 455,8 тыс. руб.</w:t>
      </w:r>
      <w:r w:rsidR="00E90C48">
        <w:rPr>
          <w:iCs/>
          <w:sz w:val="24"/>
          <w:szCs w:val="24"/>
        </w:rPr>
        <w:t xml:space="preserve">, в том числе </w:t>
      </w:r>
      <w:r w:rsidR="00E90C48">
        <w:rPr>
          <w:b/>
          <w:iCs/>
          <w:sz w:val="24"/>
          <w:szCs w:val="24"/>
        </w:rPr>
        <w:t xml:space="preserve">за 2 и 3 кварталы 2010 года –                        2 128,6 тыс. руб. </w:t>
      </w:r>
      <w:r w:rsidR="00E90C48">
        <w:rPr>
          <w:iCs/>
          <w:sz w:val="24"/>
          <w:szCs w:val="24"/>
        </w:rPr>
        <w:t>Задолженность по налогу на землю по состоянию на 01.01.2011 года не числилась.</w:t>
      </w:r>
      <w:proofErr w:type="gramEnd"/>
      <w:r w:rsidR="00E90C48">
        <w:rPr>
          <w:iCs/>
          <w:sz w:val="24"/>
          <w:szCs w:val="24"/>
        </w:rPr>
        <w:t xml:space="preserve"> Налоговая декларация по земельному налогу за 2010 год к проверке не представлена (пояснительная записка - приложение №6).</w:t>
      </w:r>
    </w:p>
    <w:p w:rsidR="00E90C48" w:rsidRDefault="005609CE" w:rsidP="005D00F5">
      <w:pPr>
        <w:pStyle w:val="af2"/>
        <w:spacing w:line="240" w:lineRule="auto"/>
        <w:ind w:firstLine="0"/>
        <w:jc w:val="both"/>
        <w:rPr>
          <w:iCs/>
          <w:sz w:val="24"/>
          <w:szCs w:val="24"/>
        </w:rPr>
      </w:pPr>
      <w:r>
        <w:rPr>
          <w:iCs/>
          <w:sz w:val="24"/>
          <w:szCs w:val="24"/>
        </w:rPr>
        <w:t xml:space="preserve">      </w:t>
      </w:r>
      <w:r w:rsidR="00E90C48">
        <w:rPr>
          <w:iCs/>
          <w:sz w:val="24"/>
          <w:szCs w:val="24"/>
        </w:rPr>
        <w:t xml:space="preserve">Документы по доначислению налога на землю за 2 и 3 кварталы 2010 года к проверке не представлены. </w:t>
      </w:r>
    </w:p>
    <w:p w:rsidR="00E90C48" w:rsidRDefault="005609CE" w:rsidP="005D00F5">
      <w:pPr>
        <w:pStyle w:val="af2"/>
        <w:spacing w:line="240" w:lineRule="auto"/>
        <w:ind w:firstLine="0"/>
        <w:jc w:val="both"/>
        <w:rPr>
          <w:iCs/>
          <w:sz w:val="24"/>
          <w:szCs w:val="24"/>
        </w:rPr>
      </w:pPr>
      <w:r>
        <w:rPr>
          <w:iCs/>
          <w:sz w:val="24"/>
          <w:szCs w:val="24"/>
        </w:rPr>
        <w:t xml:space="preserve">       </w:t>
      </w:r>
      <w:r w:rsidR="00E90C48">
        <w:rPr>
          <w:iCs/>
          <w:sz w:val="24"/>
          <w:szCs w:val="24"/>
        </w:rPr>
        <w:t xml:space="preserve">Оплата за 2 квартал 2010 года произведена платёжным поручением от 06.05.2011г. №723 в сумме 1 081,8 тыс. руб.; за 3 квартал 2010 года – платёжным поручением от 16.05.2011г. №888 в сумме 1 081,8 тыс. руб. </w:t>
      </w:r>
    </w:p>
    <w:p w:rsidR="00E90C48" w:rsidRDefault="005609CE" w:rsidP="005D00F5">
      <w:pPr>
        <w:pStyle w:val="af2"/>
        <w:spacing w:line="240" w:lineRule="auto"/>
        <w:ind w:firstLine="0"/>
        <w:jc w:val="both"/>
        <w:rPr>
          <w:iCs/>
          <w:sz w:val="24"/>
          <w:szCs w:val="24"/>
        </w:rPr>
      </w:pPr>
      <w:r>
        <w:rPr>
          <w:iCs/>
          <w:sz w:val="24"/>
          <w:szCs w:val="24"/>
        </w:rPr>
        <w:t xml:space="preserve">       </w:t>
      </w:r>
      <w:r w:rsidR="00E90C48">
        <w:rPr>
          <w:iCs/>
          <w:sz w:val="24"/>
          <w:szCs w:val="24"/>
        </w:rPr>
        <w:t>Бюджетной сметой на 2011 год от 11.01.2011г. по статье 290 предусмотрено                        1 270,0 тыс. руб., бюджетной сметой от 03.10.2011г. по статье 290 предусмотрено 7 476,7 тыс. руб., в том числе: расходы по налогу на землю 6 455,8 тыс. руб.</w:t>
      </w:r>
    </w:p>
    <w:p w:rsidR="00E90C48" w:rsidRDefault="005609CE" w:rsidP="005D00F5">
      <w:pPr>
        <w:pStyle w:val="af2"/>
        <w:spacing w:line="240" w:lineRule="auto"/>
        <w:ind w:firstLine="0"/>
        <w:jc w:val="both"/>
        <w:rPr>
          <w:iCs/>
          <w:sz w:val="24"/>
          <w:szCs w:val="24"/>
        </w:rPr>
      </w:pPr>
      <w:r>
        <w:rPr>
          <w:iCs/>
          <w:sz w:val="24"/>
          <w:szCs w:val="24"/>
        </w:rPr>
        <w:t xml:space="preserve">        </w:t>
      </w:r>
      <w:r w:rsidR="00E90C48">
        <w:rPr>
          <w:iCs/>
          <w:sz w:val="24"/>
          <w:szCs w:val="24"/>
        </w:rPr>
        <w:t>Кассовые расходы в 2011 году по этой статье за год составили 7 451,6 тыс. руб., в том числе: расходы по налогу на землю – 6 455,8 тыс. руб. (из них 2 128,6 тыс. руб. расходы за       2010 год).</w:t>
      </w:r>
    </w:p>
    <w:p w:rsidR="00E90C48" w:rsidRDefault="005D00F5" w:rsidP="005D00F5">
      <w:pPr>
        <w:pStyle w:val="af2"/>
        <w:spacing w:line="240" w:lineRule="auto"/>
        <w:ind w:firstLine="0"/>
        <w:jc w:val="both"/>
        <w:rPr>
          <w:iCs/>
          <w:sz w:val="24"/>
          <w:szCs w:val="24"/>
        </w:rPr>
      </w:pPr>
      <w:r>
        <w:rPr>
          <w:iCs/>
          <w:sz w:val="24"/>
          <w:szCs w:val="24"/>
        </w:rPr>
        <w:t xml:space="preserve">       «Учреждением» </w:t>
      </w:r>
      <w:r w:rsidR="00E90C48">
        <w:rPr>
          <w:iCs/>
          <w:sz w:val="24"/>
          <w:szCs w:val="24"/>
        </w:rPr>
        <w:t xml:space="preserve">бюджетные средства в сумме </w:t>
      </w:r>
      <w:r w:rsidR="00E90C48">
        <w:rPr>
          <w:b/>
          <w:iCs/>
          <w:sz w:val="24"/>
          <w:szCs w:val="24"/>
        </w:rPr>
        <w:t>2 128,6 тыс. руб. использованы необоснованно</w:t>
      </w:r>
      <w:r w:rsidR="00E90C48">
        <w:rPr>
          <w:iCs/>
          <w:sz w:val="24"/>
          <w:szCs w:val="24"/>
        </w:rPr>
        <w:t xml:space="preserve"> (без подтверждающих документов).</w:t>
      </w:r>
    </w:p>
    <w:p w:rsidR="005D00F5" w:rsidRDefault="005D00F5" w:rsidP="005D00F5">
      <w:pPr>
        <w:pStyle w:val="af2"/>
        <w:spacing w:line="240" w:lineRule="auto"/>
        <w:ind w:firstLine="0"/>
        <w:jc w:val="both"/>
        <w:rPr>
          <w:b/>
          <w:iCs/>
          <w:sz w:val="24"/>
          <w:szCs w:val="24"/>
        </w:rPr>
      </w:pPr>
    </w:p>
    <w:p w:rsidR="00E90C48" w:rsidRDefault="005D00F5" w:rsidP="005D00F5">
      <w:pPr>
        <w:pStyle w:val="af2"/>
        <w:spacing w:line="240" w:lineRule="auto"/>
        <w:ind w:firstLine="0"/>
        <w:jc w:val="both"/>
        <w:rPr>
          <w:b/>
          <w:iCs/>
          <w:sz w:val="24"/>
          <w:szCs w:val="24"/>
        </w:rPr>
      </w:pPr>
      <w:r>
        <w:rPr>
          <w:b/>
          <w:iCs/>
          <w:sz w:val="24"/>
          <w:szCs w:val="24"/>
        </w:rPr>
        <w:t xml:space="preserve">      3.</w:t>
      </w:r>
      <w:r w:rsidR="00E90C48">
        <w:rPr>
          <w:b/>
          <w:iCs/>
          <w:sz w:val="24"/>
          <w:szCs w:val="24"/>
        </w:rPr>
        <w:t>Порядок формирования цен на платные услуги.</w:t>
      </w:r>
    </w:p>
    <w:p w:rsidR="00E90C48" w:rsidRDefault="005609CE" w:rsidP="00E90C48">
      <w:pPr>
        <w:pStyle w:val="af2"/>
        <w:spacing w:line="240" w:lineRule="auto"/>
        <w:ind w:firstLine="0"/>
        <w:jc w:val="both"/>
        <w:rPr>
          <w:b/>
          <w:iCs/>
          <w:sz w:val="24"/>
          <w:szCs w:val="24"/>
        </w:rPr>
      </w:pPr>
      <w:r>
        <w:rPr>
          <w:b/>
          <w:iCs/>
          <w:sz w:val="24"/>
          <w:szCs w:val="24"/>
        </w:rPr>
        <w:t xml:space="preserve">      </w:t>
      </w:r>
      <w:r w:rsidR="00E90C48">
        <w:rPr>
          <w:b/>
          <w:iCs/>
          <w:sz w:val="24"/>
          <w:szCs w:val="24"/>
        </w:rPr>
        <w:t>2012 год</w:t>
      </w:r>
    </w:p>
    <w:p w:rsidR="00E90C48" w:rsidRDefault="005609CE" w:rsidP="005D00F5">
      <w:pPr>
        <w:pStyle w:val="af2"/>
        <w:spacing w:line="240" w:lineRule="auto"/>
        <w:ind w:firstLine="0"/>
        <w:jc w:val="both"/>
        <w:rPr>
          <w:sz w:val="24"/>
          <w:szCs w:val="24"/>
        </w:rPr>
      </w:pPr>
      <w:r>
        <w:rPr>
          <w:sz w:val="24"/>
          <w:szCs w:val="24"/>
        </w:rPr>
        <w:t xml:space="preserve">      </w:t>
      </w:r>
      <w:r w:rsidR="00E90C48">
        <w:rPr>
          <w:sz w:val="24"/>
          <w:szCs w:val="24"/>
        </w:rPr>
        <w:t xml:space="preserve">Решением Думы городского округа Тольятти от 15.06.2011г. №570 «О </w:t>
      </w:r>
      <w:proofErr w:type="gramStart"/>
      <w:r w:rsidR="00E90C48">
        <w:rPr>
          <w:sz w:val="24"/>
          <w:szCs w:val="24"/>
        </w:rPr>
        <w:t>Положении</w:t>
      </w:r>
      <w:proofErr w:type="gramEnd"/>
      <w:r w:rsidR="00E90C48">
        <w:rPr>
          <w:sz w:val="24"/>
          <w:szCs w:val="24"/>
        </w:rPr>
        <w:t xml:space="preserve"> о порядке установления тарифов на услуги (работы), предоставляемые муниципальными предприятиями и учреждениями городского округа Тольятти на платной основе, и порядке их оказания» (далее Порядок) регламентирован порядок оказания услуг, установления (изменения) тарифов на услуги муниципальных предприятий и учреждений. Пунктом 9 части 2 Порядка определены основные принципы установления тарифов:</w:t>
      </w:r>
    </w:p>
    <w:p w:rsidR="00E90C48" w:rsidRDefault="00E90C48" w:rsidP="00E90C48">
      <w:pPr>
        <w:numPr>
          <w:ilvl w:val="0"/>
          <w:numId w:val="14"/>
        </w:numPr>
        <w:ind w:left="0" w:firstLine="0"/>
        <w:jc w:val="both"/>
      </w:pPr>
      <w:r>
        <w:t>обеспечение баланса интересов поставщиков и потребителей услуг на основе доступности (возможности их оплаты) для населения города Тольятти;</w:t>
      </w:r>
    </w:p>
    <w:p w:rsidR="00E90C48" w:rsidRDefault="00E90C48" w:rsidP="00E90C48">
      <w:pPr>
        <w:numPr>
          <w:ilvl w:val="0"/>
          <w:numId w:val="14"/>
        </w:numPr>
        <w:ind w:left="0" w:firstLine="0"/>
        <w:jc w:val="both"/>
      </w:pPr>
      <w:r>
        <w:t xml:space="preserve">обеспечение экономической обоснованности затрат на выполнение услуг. </w:t>
      </w:r>
    </w:p>
    <w:p w:rsidR="00E90C48" w:rsidRDefault="005609CE" w:rsidP="005D00F5">
      <w:pPr>
        <w:jc w:val="both"/>
      </w:pPr>
      <w:r>
        <w:t xml:space="preserve">      </w:t>
      </w:r>
      <w:r w:rsidR="00E90C48">
        <w:t>Постановлением мэрии городского округа Тольятти от 14.01.2011г. № 16-П\1 «О пролонгации срока действия тарифов на оказание платных услуг, предоставляемых муниципальным учреждением городского округа Тольятти пансионатом «Радуга», на 2011 год пролонгированы тарифы, утверждённые постановлением мэрии городского округа Тольятти от 24.03.2010г. №674-п/1 в следующем размере:</w:t>
      </w:r>
    </w:p>
    <w:p w:rsidR="00E90C48" w:rsidRDefault="00E90C48" w:rsidP="00E90C48">
      <w:pPr>
        <w:jc w:val="both"/>
      </w:pPr>
    </w:p>
    <w:p w:rsidR="00E90C48" w:rsidRDefault="005609CE" w:rsidP="00E90C48">
      <w:pPr>
        <w:jc w:val="both"/>
      </w:pPr>
      <w:r>
        <w:lastRenderedPageBreak/>
        <w:t xml:space="preserve">                                                                                                                                 </w:t>
      </w:r>
      <w:r w:rsidR="00E90C48">
        <w:t>Таблица № 3</w:t>
      </w:r>
    </w:p>
    <w:tbl>
      <w:tblPr>
        <w:tblStyle w:val="af5"/>
        <w:tblW w:w="0" w:type="auto"/>
        <w:tblInd w:w="250" w:type="dxa"/>
        <w:tblLook w:val="01E0"/>
      </w:tblPr>
      <w:tblGrid>
        <w:gridCol w:w="952"/>
        <w:gridCol w:w="5215"/>
        <w:gridCol w:w="1917"/>
        <w:gridCol w:w="1520"/>
      </w:tblGrid>
      <w:tr w:rsidR="00E90C48" w:rsidTr="00E90C48">
        <w:trPr>
          <w:trHeight w:val="207"/>
        </w:trPr>
        <w:tc>
          <w:tcPr>
            <w:tcW w:w="992"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 xml:space="preserve">№ </w:t>
            </w:r>
            <w:proofErr w:type="gramStart"/>
            <w:r>
              <w:rPr>
                <w:sz w:val="20"/>
                <w:szCs w:val="20"/>
              </w:rPr>
              <w:t>п</w:t>
            </w:r>
            <w:proofErr w:type="gramEnd"/>
            <w:r>
              <w:rPr>
                <w:sz w:val="20"/>
                <w:szCs w:val="20"/>
              </w:rPr>
              <w:t>/п</w:t>
            </w:r>
          </w:p>
        </w:tc>
        <w:tc>
          <w:tcPr>
            <w:tcW w:w="5529" w:type="dxa"/>
            <w:tcBorders>
              <w:top w:val="single" w:sz="4" w:space="0" w:color="auto"/>
              <w:left w:val="single" w:sz="4" w:space="0" w:color="auto"/>
              <w:bottom w:val="single" w:sz="4" w:space="0" w:color="auto"/>
              <w:right w:val="single" w:sz="4" w:space="0" w:color="auto"/>
            </w:tcBorders>
            <w:hideMark/>
          </w:tcPr>
          <w:p w:rsidR="00E90C48" w:rsidRDefault="00E90C48">
            <w:pPr>
              <w:ind w:firstLine="709"/>
              <w:jc w:val="center"/>
              <w:rPr>
                <w:sz w:val="20"/>
                <w:szCs w:val="20"/>
              </w:rPr>
            </w:pPr>
            <w:r>
              <w:rPr>
                <w:sz w:val="20"/>
                <w:szCs w:val="20"/>
              </w:rPr>
              <w:t>Наименование услуги</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Единица измерения</w:t>
            </w:r>
          </w:p>
        </w:tc>
        <w:tc>
          <w:tcPr>
            <w:tcW w:w="155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Стоимость руб.</w:t>
            </w:r>
          </w:p>
        </w:tc>
      </w:tr>
      <w:tr w:rsidR="00E90C48" w:rsidTr="00E90C48">
        <w:tc>
          <w:tcPr>
            <w:tcW w:w="992"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1.</w:t>
            </w:r>
          </w:p>
        </w:tc>
        <w:tc>
          <w:tcPr>
            <w:tcW w:w="552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Реализация путевок на санаторно-курортное лечение с проживанием в номере повышенной комфортности</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койко-день</w:t>
            </w:r>
          </w:p>
        </w:tc>
        <w:tc>
          <w:tcPr>
            <w:tcW w:w="155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1100</w:t>
            </w:r>
          </w:p>
        </w:tc>
      </w:tr>
      <w:tr w:rsidR="00E90C48" w:rsidTr="00E90C48">
        <w:tc>
          <w:tcPr>
            <w:tcW w:w="992"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2.</w:t>
            </w:r>
          </w:p>
        </w:tc>
        <w:tc>
          <w:tcPr>
            <w:tcW w:w="552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 xml:space="preserve">Реализация путевок на </w:t>
            </w:r>
            <w:proofErr w:type="gramStart"/>
            <w:r>
              <w:rPr>
                <w:sz w:val="20"/>
                <w:szCs w:val="20"/>
              </w:rPr>
              <w:t>санаторно- курортное</w:t>
            </w:r>
            <w:proofErr w:type="gramEnd"/>
            <w:r>
              <w:rPr>
                <w:sz w:val="20"/>
                <w:szCs w:val="20"/>
              </w:rPr>
              <w:t xml:space="preserve"> лечение в          2-местном номере с удобствами</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койко-день</w:t>
            </w:r>
          </w:p>
        </w:tc>
        <w:tc>
          <w:tcPr>
            <w:tcW w:w="155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800</w:t>
            </w:r>
          </w:p>
        </w:tc>
      </w:tr>
      <w:tr w:rsidR="00E90C48" w:rsidTr="00E90C48">
        <w:tc>
          <w:tcPr>
            <w:tcW w:w="992"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3.</w:t>
            </w:r>
          </w:p>
        </w:tc>
        <w:tc>
          <w:tcPr>
            <w:tcW w:w="552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Реализация путевок на санаторно-курортное лечение с проживанием в 8-ми местном номере с удобствами на этаже</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койко-день</w:t>
            </w:r>
          </w:p>
        </w:tc>
        <w:tc>
          <w:tcPr>
            <w:tcW w:w="155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540</w:t>
            </w:r>
          </w:p>
        </w:tc>
      </w:tr>
      <w:tr w:rsidR="00E90C48" w:rsidTr="00E90C48">
        <w:trPr>
          <w:trHeight w:val="263"/>
        </w:trPr>
        <w:tc>
          <w:tcPr>
            <w:tcW w:w="992"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4.</w:t>
            </w:r>
          </w:p>
        </w:tc>
        <w:tc>
          <w:tcPr>
            <w:tcW w:w="552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Организация досуга и отдыха</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человеко-час</w:t>
            </w:r>
          </w:p>
        </w:tc>
        <w:tc>
          <w:tcPr>
            <w:tcW w:w="155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20</w:t>
            </w:r>
          </w:p>
        </w:tc>
      </w:tr>
      <w:tr w:rsidR="00E90C48" w:rsidTr="00E90C48">
        <w:tc>
          <w:tcPr>
            <w:tcW w:w="992"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5.</w:t>
            </w:r>
          </w:p>
        </w:tc>
        <w:tc>
          <w:tcPr>
            <w:tcW w:w="552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Организация оздоровления и отдыха с проживанием в 2-х  местном номере с удобствами без обеспечения питания</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койко-день</w:t>
            </w:r>
          </w:p>
        </w:tc>
        <w:tc>
          <w:tcPr>
            <w:tcW w:w="155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640</w:t>
            </w:r>
          </w:p>
        </w:tc>
      </w:tr>
      <w:tr w:rsidR="00E90C48" w:rsidTr="00E90C48">
        <w:trPr>
          <w:trHeight w:val="415"/>
        </w:trPr>
        <w:tc>
          <w:tcPr>
            <w:tcW w:w="992"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6.</w:t>
            </w:r>
          </w:p>
        </w:tc>
        <w:tc>
          <w:tcPr>
            <w:tcW w:w="552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Организация оздоровления и отдыха с проживанием в 8-и  местном номере с удобствами на этаже без обеспечения питания</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койко-день</w:t>
            </w:r>
          </w:p>
        </w:tc>
        <w:tc>
          <w:tcPr>
            <w:tcW w:w="155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340</w:t>
            </w:r>
          </w:p>
        </w:tc>
      </w:tr>
      <w:tr w:rsidR="00E90C48" w:rsidTr="00E90C48">
        <w:tc>
          <w:tcPr>
            <w:tcW w:w="992"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7.</w:t>
            </w:r>
          </w:p>
        </w:tc>
        <w:tc>
          <w:tcPr>
            <w:tcW w:w="552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Организация оздоровления и отдыха с обеспечением питания без обеспечения проживания</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человеко-час</w:t>
            </w:r>
          </w:p>
        </w:tc>
        <w:tc>
          <w:tcPr>
            <w:tcW w:w="155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290</w:t>
            </w:r>
          </w:p>
        </w:tc>
      </w:tr>
      <w:tr w:rsidR="00E90C48" w:rsidTr="00E90C48">
        <w:tc>
          <w:tcPr>
            <w:tcW w:w="992"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8.</w:t>
            </w:r>
          </w:p>
        </w:tc>
        <w:tc>
          <w:tcPr>
            <w:tcW w:w="552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Организация летнего отдыха детей и подростков</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койко-день</w:t>
            </w:r>
          </w:p>
        </w:tc>
        <w:tc>
          <w:tcPr>
            <w:tcW w:w="155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400</w:t>
            </w:r>
          </w:p>
        </w:tc>
      </w:tr>
    </w:tbl>
    <w:p w:rsidR="005D00F5" w:rsidRDefault="005D00F5" w:rsidP="005D00F5">
      <w:pPr>
        <w:pStyle w:val="af2"/>
        <w:spacing w:line="240" w:lineRule="auto"/>
        <w:ind w:firstLine="0"/>
        <w:jc w:val="both"/>
        <w:rPr>
          <w:iCs/>
          <w:sz w:val="24"/>
          <w:szCs w:val="24"/>
        </w:rPr>
      </w:pPr>
    </w:p>
    <w:p w:rsidR="00E90C48" w:rsidRDefault="005609CE" w:rsidP="005D00F5">
      <w:pPr>
        <w:pStyle w:val="af2"/>
        <w:spacing w:line="240" w:lineRule="auto"/>
        <w:ind w:firstLine="0"/>
        <w:jc w:val="both"/>
        <w:rPr>
          <w:iCs/>
          <w:sz w:val="24"/>
          <w:szCs w:val="24"/>
        </w:rPr>
      </w:pPr>
      <w:r>
        <w:rPr>
          <w:iCs/>
          <w:sz w:val="24"/>
          <w:szCs w:val="24"/>
        </w:rPr>
        <w:t xml:space="preserve">      </w:t>
      </w:r>
      <w:r w:rsidR="00E90C48">
        <w:rPr>
          <w:iCs/>
          <w:sz w:val="24"/>
          <w:szCs w:val="24"/>
        </w:rPr>
        <w:t xml:space="preserve">Руководителем департамента социальной поддержки населения мэрии </w:t>
      </w:r>
      <w:proofErr w:type="gramStart"/>
      <w:r w:rsidR="00E90C48">
        <w:rPr>
          <w:iCs/>
          <w:sz w:val="24"/>
          <w:szCs w:val="24"/>
        </w:rPr>
        <w:t>г</w:t>
      </w:r>
      <w:proofErr w:type="gramEnd"/>
      <w:r w:rsidR="00E90C48">
        <w:rPr>
          <w:iCs/>
          <w:sz w:val="24"/>
          <w:szCs w:val="24"/>
        </w:rPr>
        <w:t xml:space="preserve">.о. Тольятти направлено письмо от 26.12.2011г. №69902-вн/3.1 в адрес департамента экономического развития мэрии г.о. Тольятти с просьбой пролонгировать срок действия тарифов на оказание платных услуг, предоставляемых муниципальным автономным учреждением г.о. Тольятти пансионатом «Радуга», на 2012 год. Письмом от 10.02.2012г. №2263-вн/2.2 руководитель департамента экономического развития мэрии г.о. Тольятти направляет заключение по платным услугам МАУ пансионат «Радуга», в котором указано, что «стоимость платных услуг в 2012 году сохранится на уровне 2011 года». </w:t>
      </w:r>
    </w:p>
    <w:p w:rsidR="00E90C48" w:rsidRDefault="005609CE" w:rsidP="001A4211">
      <w:pPr>
        <w:pStyle w:val="af2"/>
        <w:spacing w:line="240" w:lineRule="auto"/>
        <w:ind w:firstLine="0"/>
        <w:jc w:val="both"/>
        <w:rPr>
          <w:iCs/>
          <w:sz w:val="24"/>
          <w:szCs w:val="24"/>
        </w:rPr>
      </w:pPr>
      <w:r>
        <w:rPr>
          <w:b/>
          <w:iCs/>
          <w:sz w:val="24"/>
          <w:szCs w:val="24"/>
        </w:rPr>
        <w:t xml:space="preserve">      </w:t>
      </w:r>
      <w:r w:rsidR="00E90C48">
        <w:rPr>
          <w:b/>
          <w:iCs/>
          <w:sz w:val="24"/>
          <w:szCs w:val="24"/>
        </w:rPr>
        <w:t>Тарифы</w:t>
      </w:r>
      <w:r w:rsidR="00E90C48">
        <w:rPr>
          <w:iCs/>
          <w:sz w:val="24"/>
          <w:szCs w:val="24"/>
        </w:rPr>
        <w:t xml:space="preserve"> на платные услуги </w:t>
      </w:r>
      <w:r w:rsidR="00E90C48">
        <w:rPr>
          <w:b/>
          <w:iCs/>
          <w:sz w:val="24"/>
          <w:szCs w:val="24"/>
        </w:rPr>
        <w:t>не менялись в течение 3-х лет</w:t>
      </w:r>
      <w:r w:rsidR="00E90C48">
        <w:rPr>
          <w:iCs/>
          <w:sz w:val="24"/>
          <w:szCs w:val="24"/>
        </w:rPr>
        <w:t>: 2010, 2011 и 2012 годов.        В течение этих лет менялось законодательство по налогам и сборам (начисления на заработную плату во внебюджетные фонды в 2010 году 26,4%; в 2011 году 34,2%; в 2012 году 30,2%), росли цены на энергоносители, горюче-смазочные материалы и так далее.</w:t>
      </w:r>
    </w:p>
    <w:p w:rsidR="00E90C48" w:rsidRDefault="001A4211" w:rsidP="00E90C48">
      <w:pPr>
        <w:pStyle w:val="af2"/>
        <w:spacing w:line="240" w:lineRule="auto"/>
        <w:ind w:firstLine="0"/>
        <w:jc w:val="both"/>
        <w:rPr>
          <w:b/>
          <w:iCs/>
          <w:sz w:val="24"/>
          <w:szCs w:val="24"/>
        </w:rPr>
      </w:pPr>
      <w:r>
        <w:rPr>
          <w:b/>
          <w:iCs/>
          <w:sz w:val="24"/>
          <w:szCs w:val="24"/>
        </w:rPr>
        <w:t xml:space="preserve">     4</w:t>
      </w:r>
      <w:r w:rsidR="00E90C48">
        <w:rPr>
          <w:b/>
          <w:iCs/>
          <w:sz w:val="24"/>
          <w:szCs w:val="24"/>
        </w:rPr>
        <w:t>. Муниципальное задание по приносящей доход деятельности.</w:t>
      </w:r>
    </w:p>
    <w:p w:rsidR="00E90C48" w:rsidRDefault="005609CE" w:rsidP="00E90C48">
      <w:pPr>
        <w:pStyle w:val="af2"/>
        <w:spacing w:line="240" w:lineRule="auto"/>
        <w:ind w:firstLine="0"/>
        <w:jc w:val="both"/>
        <w:rPr>
          <w:b/>
          <w:iCs/>
          <w:sz w:val="24"/>
          <w:szCs w:val="24"/>
        </w:rPr>
      </w:pPr>
      <w:r>
        <w:rPr>
          <w:b/>
          <w:iCs/>
          <w:sz w:val="24"/>
          <w:szCs w:val="24"/>
        </w:rPr>
        <w:t xml:space="preserve">     </w:t>
      </w:r>
      <w:r w:rsidR="00E90C48">
        <w:rPr>
          <w:b/>
          <w:iCs/>
          <w:sz w:val="24"/>
          <w:szCs w:val="24"/>
        </w:rPr>
        <w:t>2011 год</w:t>
      </w:r>
    </w:p>
    <w:p w:rsidR="00E90C48" w:rsidRDefault="005609CE" w:rsidP="001A4211">
      <w:pPr>
        <w:jc w:val="both"/>
      </w:pPr>
      <w:r>
        <w:t xml:space="preserve">     </w:t>
      </w:r>
      <w:r w:rsidR="00E90C48">
        <w:t>Согласно «Муниципальному заданию на оказание муниципальных услуг и выполнение работ МУ г. о. Тольятти пансионат «Радуга» на 2011 год», утвержденному постановлением мэрии городского округа Тольятти от 25.01.2011г. №158-П/1 (с измен</w:t>
      </w:r>
      <w:proofErr w:type="gramStart"/>
      <w:r w:rsidR="00E90C48">
        <w:t>.о</w:t>
      </w:r>
      <w:proofErr w:type="gramEnd"/>
      <w:r w:rsidR="00E90C48">
        <w:t xml:space="preserve">т 30.12.2011г. №4195-П/1), Учреждение должно оказать платные услуги в общей сумме </w:t>
      </w:r>
      <w:r w:rsidR="00E90C48">
        <w:rPr>
          <w:b/>
          <w:bCs/>
          <w:iCs/>
        </w:rPr>
        <w:t xml:space="preserve">19 225,0 тыс. руб., </w:t>
      </w:r>
      <w:r w:rsidR="00E90C48">
        <w:rPr>
          <w:bCs/>
          <w:iCs/>
        </w:rPr>
        <w:t>из них</w:t>
      </w:r>
      <w:r w:rsidR="00E90C48">
        <w:t>: реализация путёвок на санаторно-курортное лечение с проживанием повышенной комфортности в количестве 600 койко-дней; в 2-х местном номере – 3000 койко-дней; в 8-ми местном номере – 9908 койко-дней; организация досуга и отдыха – 3991,5 чел./час; оздоровление и отдых с проживанием в 2-х местном номере без питания – 350 койко-дней, в 8-ми местном номере – 600 койко-дней; организация летнего отдыха детей и подростков – 880 койко-дней; реализация путёвок на санаторно-курортное лечение с проживанием в 8-ми местном номере – 6300 койко-дней; оздоровление и отдых без проживания – 960 чел./час; организация летнего отдыха детей и подростков, осуществляемая на договорной основе с организациями и предприятиями – 15 120 койко-дней.</w:t>
      </w:r>
    </w:p>
    <w:p w:rsidR="00E90C48" w:rsidRDefault="005609CE" w:rsidP="005464C1">
      <w:pPr>
        <w:jc w:val="both"/>
      </w:pPr>
      <w:r>
        <w:t xml:space="preserve">      </w:t>
      </w:r>
      <w:r w:rsidR="00E90C48">
        <w:t xml:space="preserve">Смета по приносящей доход деятельности на 2011 год утверждена в сумме                         </w:t>
      </w:r>
      <w:r w:rsidR="00E90C48">
        <w:rPr>
          <w:b/>
        </w:rPr>
        <w:t>20 705,3 тыс. руб.</w:t>
      </w:r>
      <w:r w:rsidR="00E90C48">
        <w:t xml:space="preserve"> Объём финансовых средств по муниципальному заданию занижен на общую сумму 1 480,3 тыс. руб. (20 705,3 – 19 225,0).</w:t>
      </w:r>
    </w:p>
    <w:p w:rsidR="00E90C48" w:rsidRDefault="005609CE" w:rsidP="009A3039">
      <w:pPr>
        <w:jc w:val="both"/>
      </w:pPr>
      <w:r>
        <w:t xml:space="preserve">      </w:t>
      </w:r>
      <w:r w:rsidR="00E90C48">
        <w:t xml:space="preserve">Согласно представленному Учреждением Отчёту о выполнении муниципального задания за 2011 год «объём финансовых затрат» составил в общей сумме </w:t>
      </w:r>
      <w:r w:rsidR="00E90C48">
        <w:rPr>
          <w:b/>
          <w:bCs/>
        </w:rPr>
        <w:t>18 361,4 тыс. руб.</w:t>
      </w:r>
      <w:r w:rsidR="00E90C48">
        <w:t>, что составляет 95,5% от утверждённого муниципального задания.</w:t>
      </w:r>
    </w:p>
    <w:p w:rsidR="00E90C48" w:rsidRDefault="005609CE" w:rsidP="009A3039">
      <w:pPr>
        <w:jc w:val="both"/>
      </w:pPr>
      <w:r>
        <w:lastRenderedPageBreak/>
        <w:t xml:space="preserve">     </w:t>
      </w:r>
      <w:r w:rsidR="00E90C48">
        <w:t>Учреждением муниципальное задание по платным услугам за 2011 год</w:t>
      </w:r>
      <w:r w:rsidR="00E90C48">
        <w:rPr>
          <w:b/>
          <w:bCs/>
        </w:rPr>
        <w:t xml:space="preserve"> не выполнено</w:t>
      </w:r>
      <w:r w:rsidR="00E90C48">
        <w:t xml:space="preserve">: реализация путёвок на санаторно-курортное лечение с проживанием в номере повышенной комфортности – 7 койко-дней; организация досуга – 2102,5 чел./час; оздоровление и отдых с проживанием в 2-х местном номере без питания - 9 койко-дней; организация летнего отдыха детей и подростков – 478 койко-дней; оздоровление и отдых без проживания – 15 койко-дней; организация летнего отдыха детей и подростков, осуществляемая на договорной основе с организациями и предприятиями – 1428 койко-дней. На основании </w:t>
      </w:r>
      <w:proofErr w:type="gramStart"/>
      <w:r w:rsidR="00E90C48">
        <w:t>вышеизложенного</w:t>
      </w:r>
      <w:proofErr w:type="gramEnd"/>
      <w:r>
        <w:t>,</w:t>
      </w:r>
      <w:r w:rsidR="00E90C48">
        <w:t xml:space="preserve"> Учреждением</w:t>
      </w:r>
      <w:r>
        <w:t xml:space="preserve"> </w:t>
      </w:r>
      <w:r w:rsidR="00E90C48">
        <w:rPr>
          <w:b/>
          <w:bCs/>
        </w:rPr>
        <w:t>недополучен доход в общей сумме 893,8 тыс. руб.</w:t>
      </w:r>
      <w:r>
        <w:rPr>
          <w:b/>
          <w:bCs/>
        </w:rPr>
        <w:t xml:space="preserve">             </w:t>
      </w:r>
      <w:r w:rsidR="00E90C48">
        <w:rPr>
          <w:b/>
          <w:bCs/>
        </w:rPr>
        <w:t xml:space="preserve"> </w:t>
      </w:r>
      <w:r w:rsidR="00E90C48">
        <w:rPr>
          <w:bCs/>
        </w:rPr>
        <w:t>(см. таблицу №4)</w:t>
      </w:r>
    </w:p>
    <w:p w:rsidR="00E90C48" w:rsidRDefault="005609CE" w:rsidP="00E90C48">
      <w:pPr>
        <w:widowControl w:val="0"/>
        <w:autoSpaceDE w:val="0"/>
        <w:autoSpaceDN w:val="0"/>
        <w:adjustRightInd w:val="0"/>
        <w:jc w:val="both"/>
      </w:pPr>
      <w:r>
        <w:t xml:space="preserve">                                                                                                                             </w:t>
      </w:r>
      <w:r w:rsidR="00E90C48">
        <w:t>Таблица № 4</w:t>
      </w:r>
    </w:p>
    <w:tbl>
      <w:tblPr>
        <w:tblStyle w:val="af5"/>
        <w:tblW w:w="9889" w:type="dxa"/>
        <w:tblLayout w:type="fixed"/>
        <w:tblLook w:val="01E0"/>
      </w:tblPr>
      <w:tblGrid>
        <w:gridCol w:w="640"/>
        <w:gridCol w:w="3718"/>
        <w:gridCol w:w="850"/>
        <w:gridCol w:w="851"/>
        <w:gridCol w:w="1134"/>
        <w:gridCol w:w="850"/>
        <w:gridCol w:w="851"/>
        <w:gridCol w:w="995"/>
      </w:tblGrid>
      <w:tr w:rsidR="00E90C48" w:rsidTr="009A3039">
        <w:tc>
          <w:tcPr>
            <w:tcW w:w="640" w:type="dxa"/>
            <w:vMerge w:val="restart"/>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718" w:type="dxa"/>
            <w:vMerge w:val="restart"/>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Наименование муниципальных услуг</w:t>
            </w:r>
          </w:p>
        </w:tc>
        <w:tc>
          <w:tcPr>
            <w:tcW w:w="1701" w:type="dxa"/>
            <w:gridSpan w:val="2"/>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Муниципальное задание по предоставлению муниципальной услуги в количественном выражении</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«Затраты на единицу услуг»</w:t>
            </w:r>
          </w:p>
          <w:p w:rsidR="00E90C48" w:rsidRDefault="00E90C48">
            <w:pPr>
              <w:widowControl w:val="0"/>
              <w:autoSpaceDE w:val="0"/>
              <w:autoSpaceDN w:val="0"/>
              <w:adjustRightInd w:val="0"/>
              <w:jc w:val="center"/>
              <w:rPr>
                <w:sz w:val="20"/>
                <w:szCs w:val="20"/>
              </w:rPr>
            </w:pPr>
            <w:r>
              <w:rPr>
                <w:sz w:val="20"/>
                <w:szCs w:val="20"/>
              </w:rPr>
              <w:t>руб.</w:t>
            </w:r>
          </w:p>
        </w:tc>
        <w:tc>
          <w:tcPr>
            <w:tcW w:w="1701" w:type="dxa"/>
            <w:gridSpan w:val="2"/>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«Объём финансовых затрат»</w:t>
            </w:r>
          </w:p>
          <w:p w:rsidR="00E90C48" w:rsidRDefault="00E90C48">
            <w:pPr>
              <w:widowControl w:val="0"/>
              <w:autoSpaceDE w:val="0"/>
              <w:autoSpaceDN w:val="0"/>
              <w:adjustRightInd w:val="0"/>
              <w:jc w:val="center"/>
              <w:rPr>
                <w:sz w:val="20"/>
                <w:szCs w:val="20"/>
              </w:rPr>
            </w:pPr>
            <w:r>
              <w:rPr>
                <w:sz w:val="20"/>
                <w:szCs w:val="20"/>
              </w:rPr>
              <w:t>тыс. руб.</w:t>
            </w:r>
          </w:p>
        </w:tc>
        <w:tc>
          <w:tcPr>
            <w:tcW w:w="995" w:type="dxa"/>
            <w:vMerge w:val="restart"/>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proofErr w:type="spellStart"/>
            <w:proofErr w:type="gramStart"/>
            <w:r>
              <w:rPr>
                <w:sz w:val="20"/>
                <w:szCs w:val="20"/>
              </w:rPr>
              <w:t>Недопо</w:t>
            </w:r>
            <w:r w:rsidR="009A3039">
              <w:rPr>
                <w:sz w:val="20"/>
                <w:szCs w:val="20"/>
              </w:rPr>
              <w:t>-</w:t>
            </w:r>
            <w:r>
              <w:rPr>
                <w:sz w:val="20"/>
                <w:szCs w:val="20"/>
              </w:rPr>
              <w:t>лучен</w:t>
            </w:r>
            <w:proofErr w:type="spellEnd"/>
            <w:proofErr w:type="gramEnd"/>
            <w:r>
              <w:rPr>
                <w:sz w:val="20"/>
                <w:szCs w:val="20"/>
              </w:rPr>
              <w:t xml:space="preserve"> доход (6-7)</w:t>
            </w:r>
          </w:p>
          <w:p w:rsidR="00E90C48" w:rsidRDefault="00E90C48">
            <w:pPr>
              <w:widowControl w:val="0"/>
              <w:autoSpaceDE w:val="0"/>
              <w:autoSpaceDN w:val="0"/>
              <w:adjustRightInd w:val="0"/>
              <w:jc w:val="center"/>
              <w:rPr>
                <w:sz w:val="20"/>
                <w:szCs w:val="20"/>
              </w:rPr>
            </w:pPr>
            <w:r>
              <w:rPr>
                <w:sz w:val="20"/>
                <w:szCs w:val="20"/>
              </w:rPr>
              <w:t>тыс. руб.</w:t>
            </w:r>
          </w:p>
        </w:tc>
      </w:tr>
      <w:tr w:rsidR="00E90C48" w:rsidTr="009A3039">
        <w:tc>
          <w:tcPr>
            <w:tcW w:w="640" w:type="dxa"/>
            <w:vMerge/>
            <w:tcBorders>
              <w:top w:val="single" w:sz="4" w:space="0" w:color="auto"/>
              <w:left w:val="single" w:sz="4" w:space="0" w:color="auto"/>
              <w:bottom w:val="single" w:sz="4" w:space="0" w:color="auto"/>
              <w:right w:val="single" w:sz="4" w:space="0" w:color="auto"/>
            </w:tcBorders>
            <w:vAlign w:val="center"/>
            <w:hideMark/>
          </w:tcPr>
          <w:p w:rsidR="00E90C48" w:rsidRDefault="00E90C48">
            <w:pPr>
              <w:suppressAutoHyphens w:val="0"/>
              <w:rPr>
                <w:sz w:val="20"/>
                <w:szCs w:val="20"/>
              </w:rPr>
            </w:pPr>
          </w:p>
        </w:tc>
        <w:tc>
          <w:tcPr>
            <w:tcW w:w="3718" w:type="dxa"/>
            <w:vMerge/>
            <w:tcBorders>
              <w:top w:val="single" w:sz="4" w:space="0" w:color="auto"/>
              <w:left w:val="single" w:sz="4" w:space="0" w:color="auto"/>
              <w:bottom w:val="single" w:sz="4" w:space="0" w:color="auto"/>
              <w:right w:val="single" w:sz="4" w:space="0" w:color="auto"/>
            </w:tcBorders>
            <w:vAlign w:val="center"/>
            <w:hideMark/>
          </w:tcPr>
          <w:p w:rsidR="00E90C48" w:rsidRDefault="00E90C48">
            <w:pPr>
              <w:suppressAutoHyphens w:val="0"/>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план</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E90C48" w:rsidRDefault="00E90C48">
            <w:pPr>
              <w:widowControl w:val="0"/>
              <w:autoSpaceDE w:val="0"/>
              <w:autoSpaceDN w:val="0"/>
              <w:adjustRightInd w:val="0"/>
              <w:jc w:val="center"/>
              <w:rPr>
                <w:sz w:val="20"/>
                <w:szCs w:val="20"/>
              </w:rPr>
            </w:pPr>
            <w:r>
              <w:rPr>
                <w:sz w:val="20"/>
                <w:szCs w:val="20"/>
              </w:rPr>
              <w:t>план/ факт</w:t>
            </w:r>
          </w:p>
          <w:p w:rsidR="00E90C48" w:rsidRDefault="00E90C48">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план</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факт</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E90C48" w:rsidRDefault="00E90C48">
            <w:pPr>
              <w:suppressAutoHyphens w:val="0"/>
              <w:rPr>
                <w:sz w:val="20"/>
                <w:szCs w:val="20"/>
              </w:rPr>
            </w:pPr>
          </w:p>
        </w:tc>
      </w:tr>
      <w:tr w:rsidR="00E90C48" w:rsidTr="009A3039">
        <w:tc>
          <w:tcPr>
            <w:tcW w:w="640" w:type="dxa"/>
            <w:tcBorders>
              <w:top w:val="single" w:sz="4" w:space="0" w:color="auto"/>
              <w:left w:val="single" w:sz="4" w:space="0" w:color="auto"/>
              <w:bottom w:val="single" w:sz="4" w:space="0" w:color="auto"/>
              <w:right w:val="single" w:sz="4" w:space="0" w:color="auto"/>
            </w:tcBorders>
            <w:vAlign w:val="center"/>
            <w:hideMark/>
          </w:tcPr>
          <w:p w:rsidR="00E90C48" w:rsidRDefault="00E90C48">
            <w:pPr>
              <w:jc w:val="center"/>
              <w:rPr>
                <w:sz w:val="20"/>
                <w:szCs w:val="20"/>
              </w:rPr>
            </w:pPr>
            <w:r>
              <w:rPr>
                <w:sz w:val="20"/>
                <w:szCs w:val="20"/>
              </w:rPr>
              <w:t>1</w:t>
            </w:r>
          </w:p>
        </w:tc>
        <w:tc>
          <w:tcPr>
            <w:tcW w:w="3718" w:type="dxa"/>
            <w:tcBorders>
              <w:top w:val="single" w:sz="4" w:space="0" w:color="auto"/>
              <w:left w:val="single" w:sz="4" w:space="0" w:color="auto"/>
              <w:bottom w:val="single" w:sz="4" w:space="0" w:color="auto"/>
              <w:right w:val="single" w:sz="4" w:space="0" w:color="auto"/>
            </w:tcBorders>
            <w:vAlign w:val="center"/>
            <w:hideMark/>
          </w:tcPr>
          <w:p w:rsidR="00E90C48" w:rsidRDefault="00E90C48">
            <w:pPr>
              <w:jc w:val="center"/>
              <w:rPr>
                <w:sz w:val="20"/>
                <w:szCs w:val="20"/>
              </w:rPr>
            </w:pPr>
            <w:r>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7</w:t>
            </w:r>
          </w:p>
        </w:tc>
        <w:tc>
          <w:tcPr>
            <w:tcW w:w="995"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8</w:t>
            </w:r>
          </w:p>
        </w:tc>
      </w:tr>
      <w:tr w:rsidR="00E90C48" w:rsidTr="009A3039">
        <w:tc>
          <w:tcPr>
            <w:tcW w:w="64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1</w:t>
            </w:r>
          </w:p>
        </w:tc>
        <w:tc>
          <w:tcPr>
            <w:tcW w:w="3718"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rPr>
                <w:sz w:val="20"/>
                <w:szCs w:val="20"/>
              </w:rPr>
            </w:pPr>
            <w:r>
              <w:rPr>
                <w:sz w:val="20"/>
                <w:szCs w:val="20"/>
              </w:rPr>
              <w:t>Реализация путёвок на санаторно-курортное лечение с проживанием в номере повышенной комфортности (койко-день)</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600</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1100</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660,0</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652,3</w:t>
            </w:r>
          </w:p>
        </w:tc>
        <w:tc>
          <w:tcPr>
            <w:tcW w:w="995"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7,7</w:t>
            </w:r>
          </w:p>
        </w:tc>
      </w:tr>
      <w:tr w:rsidR="00E90C48" w:rsidTr="009A3039">
        <w:tc>
          <w:tcPr>
            <w:tcW w:w="640" w:type="dxa"/>
            <w:tcBorders>
              <w:top w:val="single" w:sz="4" w:space="0" w:color="auto"/>
              <w:left w:val="single" w:sz="4" w:space="0" w:color="auto"/>
              <w:bottom w:val="single" w:sz="4" w:space="0" w:color="auto"/>
              <w:right w:val="single" w:sz="4" w:space="0" w:color="auto"/>
            </w:tcBorders>
            <w:vAlign w:val="center"/>
            <w:hideMark/>
          </w:tcPr>
          <w:p w:rsidR="00E90C48" w:rsidRDefault="00E90C48">
            <w:pPr>
              <w:jc w:val="center"/>
              <w:rPr>
                <w:sz w:val="20"/>
                <w:szCs w:val="20"/>
              </w:rPr>
            </w:pPr>
            <w:r>
              <w:rPr>
                <w:sz w:val="20"/>
                <w:szCs w:val="20"/>
              </w:rPr>
              <w:t>2</w:t>
            </w:r>
          </w:p>
        </w:tc>
        <w:tc>
          <w:tcPr>
            <w:tcW w:w="3718" w:type="dxa"/>
            <w:tcBorders>
              <w:top w:val="single" w:sz="4" w:space="0" w:color="auto"/>
              <w:left w:val="single" w:sz="4" w:space="0" w:color="auto"/>
              <w:bottom w:val="single" w:sz="4" w:space="0" w:color="auto"/>
              <w:right w:val="single" w:sz="4" w:space="0" w:color="auto"/>
            </w:tcBorders>
            <w:vAlign w:val="center"/>
            <w:hideMark/>
          </w:tcPr>
          <w:p w:rsidR="00E90C48" w:rsidRDefault="00E90C48">
            <w:pPr>
              <w:rPr>
                <w:sz w:val="20"/>
                <w:szCs w:val="20"/>
              </w:rPr>
            </w:pPr>
            <w:r>
              <w:rPr>
                <w:sz w:val="20"/>
                <w:szCs w:val="20"/>
              </w:rPr>
              <w:t>Организация досуга и отдыха (чел./час)</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3991,5</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1889</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79,8</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37,7</w:t>
            </w:r>
          </w:p>
        </w:tc>
        <w:tc>
          <w:tcPr>
            <w:tcW w:w="995"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42,1</w:t>
            </w:r>
          </w:p>
        </w:tc>
      </w:tr>
      <w:tr w:rsidR="00E90C48" w:rsidTr="009A3039">
        <w:tc>
          <w:tcPr>
            <w:tcW w:w="64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3</w:t>
            </w:r>
          </w:p>
        </w:tc>
        <w:tc>
          <w:tcPr>
            <w:tcW w:w="3718"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rPr>
                <w:sz w:val="20"/>
                <w:szCs w:val="20"/>
              </w:rPr>
            </w:pPr>
            <w:r>
              <w:rPr>
                <w:sz w:val="20"/>
                <w:szCs w:val="20"/>
              </w:rPr>
              <w:t>Организация оздоровления и отдыха с проживанием в 2-х местном номере с удобствами без питания (койко-день)</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350</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341</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640</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224,0</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218,2</w:t>
            </w:r>
          </w:p>
        </w:tc>
        <w:tc>
          <w:tcPr>
            <w:tcW w:w="995"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5,8</w:t>
            </w:r>
          </w:p>
        </w:tc>
      </w:tr>
      <w:tr w:rsidR="00E90C48" w:rsidTr="009A3039">
        <w:tc>
          <w:tcPr>
            <w:tcW w:w="64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4</w:t>
            </w:r>
          </w:p>
        </w:tc>
        <w:tc>
          <w:tcPr>
            <w:tcW w:w="3718"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rPr>
                <w:sz w:val="20"/>
                <w:szCs w:val="20"/>
              </w:rPr>
            </w:pPr>
            <w:r>
              <w:rPr>
                <w:sz w:val="20"/>
                <w:szCs w:val="20"/>
              </w:rPr>
              <w:t>Организация летнего отдыха детей и подростков (койко-день)</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880</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402</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400</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352,0</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160,8</w:t>
            </w:r>
          </w:p>
        </w:tc>
        <w:tc>
          <w:tcPr>
            <w:tcW w:w="995"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191,2</w:t>
            </w:r>
          </w:p>
        </w:tc>
      </w:tr>
      <w:tr w:rsidR="00E90C48" w:rsidTr="009A3039">
        <w:tc>
          <w:tcPr>
            <w:tcW w:w="64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5</w:t>
            </w:r>
          </w:p>
        </w:tc>
        <w:tc>
          <w:tcPr>
            <w:tcW w:w="3718"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rPr>
                <w:sz w:val="20"/>
                <w:szCs w:val="20"/>
              </w:rPr>
            </w:pPr>
            <w:r>
              <w:rPr>
                <w:sz w:val="20"/>
                <w:szCs w:val="20"/>
              </w:rPr>
              <w:t>Организация оздоровления и отдыха с обеспечением питания без проживания (чел./час</w:t>
            </w:r>
            <w:proofErr w:type="gramStart"/>
            <w:r>
              <w:rPr>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960</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945</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290</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278,4</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274,0</w:t>
            </w:r>
          </w:p>
        </w:tc>
        <w:tc>
          <w:tcPr>
            <w:tcW w:w="995"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4,4</w:t>
            </w:r>
          </w:p>
        </w:tc>
      </w:tr>
      <w:tr w:rsidR="00E90C48" w:rsidTr="009A3039">
        <w:tc>
          <w:tcPr>
            <w:tcW w:w="64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6</w:t>
            </w:r>
          </w:p>
        </w:tc>
        <w:tc>
          <w:tcPr>
            <w:tcW w:w="3718"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rPr>
                <w:sz w:val="20"/>
                <w:szCs w:val="20"/>
              </w:rPr>
            </w:pPr>
            <w:proofErr w:type="gramStart"/>
            <w:r>
              <w:rPr>
                <w:sz w:val="20"/>
                <w:szCs w:val="20"/>
              </w:rPr>
              <w:t>Организация летнего отдыха детей и подростков, осуществляемая на договорной основе с организациями и предприятиями (койко-день))</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3570</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2142</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450</w:t>
            </w: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1606,5</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963,9</w:t>
            </w:r>
          </w:p>
        </w:tc>
        <w:tc>
          <w:tcPr>
            <w:tcW w:w="995"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sz w:val="20"/>
                <w:szCs w:val="20"/>
              </w:rPr>
              <w:t>642,6</w:t>
            </w:r>
          </w:p>
        </w:tc>
      </w:tr>
      <w:tr w:rsidR="00E90C48" w:rsidTr="009A3039">
        <w:tc>
          <w:tcPr>
            <w:tcW w:w="4358" w:type="dxa"/>
            <w:gridSpan w:val="2"/>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b/>
                <w:bCs/>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E90C48" w:rsidRDefault="00E90C48">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90C48" w:rsidRDefault="00E90C48">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0C48" w:rsidRDefault="00E90C48">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b/>
                <w:sz w:val="20"/>
                <w:szCs w:val="20"/>
              </w:rPr>
            </w:pPr>
            <w:r>
              <w:rPr>
                <w:b/>
                <w:sz w:val="20"/>
                <w:szCs w:val="20"/>
              </w:rPr>
              <w:t>3200,7</w:t>
            </w:r>
          </w:p>
        </w:tc>
        <w:tc>
          <w:tcPr>
            <w:tcW w:w="851"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b/>
                <w:sz w:val="20"/>
                <w:szCs w:val="20"/>
              </w:rPr>
            </w:pPr>
            <w:r>
              <w:rPr>
                <w:b/>
                <w:sz w:val="20"/>
                <w:szCs w:val="20"/>
              </w:rPr>
              <w:t>2306,9</w:t>
            </w:r>
          </w:p>
        </w:tc>
        <w:tc>
          <w:tcPr>
            <w:tcW w:w="995" w:type="dxa"/>
            <w:tcBorders>
              <w:top w:val="single" w:sz="4" w:space="0" w:color="auto"/>
              <w:left w:val="single" w:sz="4" w:space="0" w:color="auto"/>
              <w:bottom w:val="single" w:sz="4" w:space="0" w:color="auto"/>
              <w:right w:val="single" w:sz="4" w:space="0" w:color="auto"/>
            </w:tcBorders>
            <w:hideMark/>
          </w:tcPr>
          <w:p w:rsidR="00E90C48" w:rsidRDefault="00E90C48">
            <w:pPr>
              <w:widowControl w:val="0"/>
              <w:autoSpaceDE w:val="0"/>
              <w:autoSpaceDN w:val="0"/>
              <w:adjustRightInd w:val="0"/>
              <w:jc w:val="center"/>
              <w:rPr>
                <w:sz w:val="20"/>
                <w:szCs w:val="20"/>
              </w:rPr>
            </w:pPr>
            <w:r>
              <w:rPr>
                <w:b/>
                <w:sz w:val="20"/>
                <w:szCs w:val="20"/>
              </w:rPr>
              <w:t>893,8</w:t>
            </w:r>
          </w:p>
        </w:tc>
      </w:tr>
    </w:tbl>
    <w:p w:rsidR="00E90C48" w:rsidRDefault="005609CE" w:rsidP="009A3039">
      <w:pPr>
        <w:pStyle w:val="ac"/>
        <w:widowControl w:val="0"/>
        <w:rPr>
          <w:lang w:val="ru-RU"/>
        </w:rPr>
      </w:pPr>
      <w:r>
        <w:rPr>
          <w:lang w:val="ru-RU"/>
        </w:rPr>
        <w:t xml:space="preserve">      </w:t>
      </w:r>
      <w:r w:rsidR="00E90C48">
        <w:rPr>
          <w:lang w:val="ru-RU"/>
        </w:rPr>
        <w:t>Платные услуги оказывались Учреждением юридическим и физическим лицам на основании заключенных договоров</w:t>
      </w:r>
      <w:proofErr w:type="gramStart"/>
      <w:r w:rsidR="00E90C48">
        <w:rPr>
          <w:lang w:val="ru-RU"/>
        </w:rPr>
        <w:t>.Н</w:t>
      </w:r>
      <w:proofErr w:type="gramEnd"/>
      <w:r w:rsidR="00E90C48">
        <w:rPr>
          <w:lang w:val="ru-RU"/>
        </w:rPr>
        <w:t>а основании представленных к проверке договоров, первичных бухгалтерских документов (кассовые и банковские документы, акты об оказании услуг) установлено, что Учреждением в 2011 году оказывались платные услуги в соответствии с утверждёнными тарифами (смотри таблицу №3).</w:t>
      </w:r>
    </w:p>
    <w:p w:rsidR="00E90C48" w:rsidRDefault="005609CE" w:rsidP="009A3039">
      <w:pPr>
        <w:pStyle w:val="af2"/>
        <w:tabs>
          <w:tab w:val="left" w:pos="426"/>
        </w:tabs>
        <w:spacing w:line="240" w:lineRule="auto"/>
        <w:ind w:firstLine="0"/>
        <w:jc w:val="both"/>
        <w:rPr>
          <w:sz w:val="24"/>
          <w:szCs w:val="24"/>
        </w:rPr>
      </w:pPr>
      <w:r>
        <w:rPr>
          <w:sz w:val="24"/>
          <w:szCs w:val="24"/>
        </w:rPr>
        <w:t xml:space="preserve">      </w:t>
      </w:r>
      <w:r w:rsidR="00E90C48">
        <w:rPr>
          <w:sz w:val="24"/>
          <w:szCs w:val="24"/>
        </w:rPr>
        <w:t>К проверке представлены</w:t>
      </w:r>
      <w:r>
        <w:rPr>
          <w:sz w:val="24"/>
          <w:szCs w:val="24"/>
        </w:rPr>
        <w:t xml:space="preserve"> </w:t>
      </w:r>
      <w:r w:rsidR="00E90C48">
        <w:rPr>
          <w:sz w:val="24"/>
          <w:szCs w:val="24"/>
        </w:rPr>
        <w:t xml:space="preserve">договоры на продажу путёвок физическим и юридическим лицам в количестве 82 шт. на общую сумму </w:t>
      </w:r>
      <w:r w:rsidR="00E90C48">
        <w:rPr>
          <w:b/>
          <w:bCs/>
          <w:sz w:val="24"/>
          <w:szCs w:val="24"/>
        </w:rPr>
        <w:t xml:space="preserve">16 935,0 тыс. руб., </w:t>
      </w:r>
      <w:r w:rsidR="00E90C48">
        <w:rPr>
          <w:bCs/>
          <w:sz w:val="24"/>
          <w:szCs w:val="24"/>
        </w:rPr>
        <w:t>из них: 60 договоров с физическими лицами на сумму 1 324,0 тыс. руб.; 22 договора с юридическими лицами на сумму  15 611,0 тыс. руб.</w:t>
      </w:r>
      <w:r w:rsidR="00E90C48">
        <w:rPr>
          <w:sz w:val="24"/>
          <w:szCs w:val="24"/>
        </w:rPr>
        <w:t xml:space="preserve"> Учреждением </w:t>
      </w:r>
      <w:r w:rsidR="00E90C48">
        <w:rPr>
          <w:b/>
          <w:sz w:val="24"/>
          <w:szCs w:val="24"/>
        </w:rPr>
        <w:t>н</w:t>
      </w:r>
      <w:r w:rsidR="00E90C48">
        <w:rPr>
          <w:b/>
          <w:bCs/>
          <w:sz w:val="24"/>
          <w:szCs w:val="24"/>
        </w:rPr>
        <w:t>е представленыдоговоры</w:t>
      </w:r>
      <w:r w:rsidR="00E90C48">
        <w:rPr>
          <w:sz w:val="24"/>
          <w:szCs w:val="24"/>
        </w:rPr>
        <w:t xml:space="preserve"> на продажу </w:t>
      </w:r>
      <w:proofErr w:type="gramStart"/>
      <w:r w:rsidR="00E90C48">
        <w:rPr>
          <w:sz w:val="24"/>
          <w:szCs w:val="24"/>
        </w:rPr>
        <w:t>путёвок</w:t>
      </w:r>
      <w:proofErr w:type="gramEnd"/>
      <w:r w:rsidR="00E90C48">
        <w:rPr>
          <w:sz w:val="24"/>
          <w:szCs w:val="24"/>
        </w:rPr>
        <w:t xml:space="preserve"> на общую сумму </w:t>
      </w:r>
      <w:r w:rsidR="00E90C48">
        <w:rPr>
          <w:b/>
          <w:bCs/>
          <w:sz w:val="24"/>
          <w:szCs w:val="24"/>
        </w:rPr>
        <w:t>1 426,4 тыс. руб</w:t>
      </w:r>
      <w:r w:rsidR="00E90C48">
        <w:rPr>
          <w:sz w:val="24"/>
          <w:szCs w:val="24"/>
        </w:rPr>
        <w:t xml:space="preserve">. (18 </w:t>
      </w:r>
      <w:proofErr w:type="gramStart"/>
      <w:r w:rsidR="00E90C48">
        <w:rPr>
          <w:sz w:val="24"/>
          <w:szCs w:val="24"/>
        </w:rPr>
        <w:t>361,4 – 16 935,0).</w:t>
      </w:r>
      <w:proofErr w:type="gramEnd"/>
    </w:p>
    <w:p w:rsidR="00E90C48" w:rsidRDefault="005609CE" w:rsidP="009A3039">
      <w:pPr>
        <w:pStyle w:val="af2"/>
        <w:tabs>
          <w:tab w:val="left" w:pos="426"/>
        </w:tabs>
        <w:spacing w:line="240" w:lineRule="auto"/>
        <w:ind w:firstLine="0"/>
        <w:jc w:val="both"/>
        <w:rPr>
          <w:bCs/>
          <w:i/>
          <w:iCs/>
          <w:sz w:val="24"/>
          <w:szCs w:val="24"/>
        </w:rPr>
      </w:pPr>
      <w:r>
        <w:rPr>
          <w:bCs/>
          <w:sz w:val="24"/>
          <w:szCs w:val="24"/>
        </w:rPr>
        <w:t xml:space="preserve">      </w:t>
      </w:r>
      <w:r w:rsidR="00E90C48">
        <w:rPr>
          <w:bCs/>
          <w:sz w:val="24"/>
          <w:szCs w:val="24"/>
        </w:rPr>
        <w:t>Акты об оказании услуг</w:t>
      </w:r>
      <w:r w:rsidR="00E90C48">
        <w:rPr>
          <w:sz w:val="24"/>
          <w:szCs w:val="24"/>
        </w:rPr>
        <w:t xml:space="preserve"> представлены в количестве 47 штук на общую сумму                          </w:t>
      </w:r>
      <w:r w:rsidR="00E90C48">
        <w:rPr>
          <w:b/>
          <w:bCs/>
          <w:sz w:val="24"/>
          <w:szCs w:val="24"/>
        </w:rPr>
        <w:t>5 521,6 тыс. руб</w:t>
      </w:r>
      <w:r w:rsidR="00E90C48">
        <w:rPr>
          <w:sz w:val="24"/>
          <w:szCs w:val="24"/>
        </w:rPr>
        <w:t xml:space="preserve">., к проверке </w:t>
      </w:r>
      <w:r w:rsidR="00E90C48">
        <w:rPr>
          <w:b/>
          <w:bCs/>
          <w:sz w:val="24"/>
          <w:szCs w:val="24"/>
        </w:rPr>
        <w:t>не представлены</w:t>
      </w:r>
      <w:r w:rsidR="00E90C48">
        <w:rPr>
          <w:sz w:val="24"/>
          <w:szCs w:val="24"/>
        </w:rPr>
        <w:t xml:space="preserve"> акты на сумму </w:t>
      </w:r>
      <w:r w:rsidR="00E90C48">
        <w:rPr>
          <w:b/>
          <w:bCs/>
          <w:sz w:val="24"/>
          <w:szCs w:val="24"/>
        </w:rPr>
        <w:t xml:space="preserve">12 839,8 тыс. руб.                         </w:t>
      </w:r>
      <w:r w:rsidR="00E90C48">
        <w:rPr>
          <w:bCs/>
          <w:sz w:val="24"/>
          <w:szCs w:val="24"/>
        </w:rPr>
        <w:t>(18 361,4 - 5 521,6).</w:t>
      </w:r>
      <w:r w:rsidR="00E90C48">
        <w:rPr>
          <w:iCs/>
        </w:rPr>
        <w:t xml:space="preserve"> П</w:t>
      </w:r>
      <w:r w:rsidR="00E90C48">
        <w:rPr>
          <w:sz w:val="24"/>
          <w:szCs w:val="24"/>
        </w:rPr>
        <w:t>равильность отражения бухгалтерских операций и полноту исполнения обязательств по оплате путёвок физическими и юридическими лицами</w:t>
      </w:r>
      <w:r w:rsidR="00E90C48">
        <w:rPr>
          <w:b/>
          <w:iCs/>
          <w:sz w:val="24"/>
          <w:szCs w:val="24"/>
        </w:rPr>
        <w:t xml:space="preserve"> проверить не представляется возможным</w:t>
      </w:r>
      <w:r w:rsidR="00E90C48">
        <w:rPr>
          <w:iCs/>
          <w:sz w:val="24"/>
          <w:szCs w:val="24"/>
        </w:rPr>
        <w:t xml:space="preserve">, так как первичные бухгалтерские документы представлены к проверке </w:t>
      </w:r>
      <w:r w:rsidR="00E90C48">
        <w:rPr>
          <w:b/>
          <w:iCs/>
          <w:sz w:val="24"/>
          <w:szCs w:val="24"/>
        </w:rPr>
        <w:t>не в полном объёме</w:t>
      </w:r>
      <w:r w:rsidR="00E90C48">
        <w:rPr>
          <w:iCs/>
          <w:sz w:val="24"/>
          <w:szCs w:val="24"/>
        </w:rPr>
        <w:t>.</w:t>
      </w:r>
    </w:p>
    <w:p w:rsidR="00E90C48" w:rsidRDefault="005609CE" w:rsidP="009A3039">
      <w:pPr>
        <w:pStyle w:val="af2"/>
        <w:tabs>
          <w:tab w:val="left" w:pos="426"/>
        </w:tabs>
        <w:spacing w:line="240" w:lineRule="auto"/>
        <w:ind w:firstLine="0"/>
        <w:jc w:val="both"/>
        <w:rPr>
          <w:sz w:val="24"/>
          <w:szCs w:val="24"/>
        </w:rPr>
      </w:pPr>
      <w:r>
        <w:rPr>
          <w:sz w:val="24"/>
          <w:szCs w:val="24"/>
        </w:rPr>
        <w:t xml:space="preserve">        </w:t>
      </w:r>
      <w:r w:rsidR="00E90C48">
        <w:rPr>
          <w:sz w:val="24"/>
          <w:szCs w:val="24"/>
        </w:rPr>
        <w:t xml:space="preserve">В 23 договорах, заключенных Учреждением в 2011 году, предусмотрена реализация </w:t>
      </w:r>
      <w:r w:rsidR="00E90C48">
        <w:rPr>
          <w:sz w:val="24"/>
          <w:szCs w:val="24"/>
        </w:rPr>
        <w:lastRenderedPageBreak/>
        <w:t xml:space="preserve">путёвок на санаторно-курортное лечение с проживанием в 2-х местном номере с удобствами в 5-м корпусе. В договоре произведён расчёт по тарифу 540 руб. в сутки, однако, по утверждённому тарифу за проживание с питанием в 5-м корпусе следовало рассчитать 800 руб. в сутки. «Затраты на единицу» муниципальной услуги (платной) по тарифам занижены на 260 руб. </w:t>
      </w:r>
    </w:p>
    <w:p w:rsidR="00E90C48" w:rsidRDefault="005609CE" w:rsidP="009A3039">
      <w:pPr>
        <w:pStyle w:val="af2"/>
        <w:tabs>
          <w:tab w:val="left" w:pos="426"/>
        </w:tabs>
        <w:spacing w:line="240" w:lineRule="auto"/>
        <w:ind w:firstLine="0"/>
        <w:jc w:val="both"/>
        <w:rPr>
          <w:sz w:val="24"/>
          <w:szCs w:val="24"/>
        </w:rPr>
      </w:pPr>
      <w:r>
        <w:rPr>
          <w:sz w:val="24"/>
          <w:szCs w:val="24"/>
        </w:rPr>
        <w:t xml:space="preserve">       </w:t>
      </w:r>
      <w:r w:rsidR="00E90C48">
        <w:rPr>
          <w:sz w:val="24"/>
          <w:szCs w:val="24"/>
        </w:rPr>
        <w:t xml:space="preserve">В результате </w:t>
      </w:r>
      <w:r w:rsidR="00E90C48">
        <w:rPr>
          <w:b/>
          <w:bCs/>
          <w:sz w:val="24"/>
          <w:szCs w:val="24"/>
        </w:rPr>
        <w:t>занижения тарифов</w:t>
      </w:r>
      <w:r w:rsidR="00E90C48">
        <w:rPr>
          <w:sz w:val="24"/>
          <w:szCs w:val="24"/>
        </w:rPr>
        <w:t xml:space="preserve"> по 23 договорам Учреждением в 2011 году </w:t>
      </w:r>
      <w:r w:rsidR="00E90C48">
        <w:rPr>
          <w:b/>
          <w:bCs/>
          <w:sz w:val="24"/>
          <w:szCs w:val="24"/>
        </w:rPr>
        <w:t>недополучен доход</w:t>
      </w:r>
      <w:r w:rsidR="00E90C48">
        <w:rPr>
          <w:sz w:val="24"/>
          <w:szCs w:val="24"/>
        </w:rPr>
        <w:t xml:space="preserve"> в общей сумме </w:t>
      </w:r>
      <w:r w:rsidR="00E90C48">
        <w:rPr>
          <w:b/>
          <w:bCs/>
          <w:sz w:val="24"/>
          <w:szCs w:val="24"/>
        </w:rPr>
        <w:t xml:space="preserve">233,3 тыс. руб. </w:t>
      </w:r>
      <w:r w:rsidR="00E90C48">
        <w:rPr>
          <w:bCs/>
          <w:sz w:val="24"/>
          <w:szCs w:val="24"/>
        </w:rPr>
        <w:t>(приложение №2).</w:t>
      </w:r>
    </w:p>
    <w:p w:rsidR="00E90C48" w:rsidRDefault="005609CE" w:rsidP="009A3039">
      <w:pPr>
        <w:pStyle w:val="ac"/>
        <w:widowControl w:val="0"/>
        <w:rPr>
          <w:lang w:val="ru-RU"/>
        </w:rPr>
      </w:pPr>
      <w:r>
        <w:rPr>
          <w:lang w:val="ru-RU"/>
        </w:rPr>
        <w:t xml:space="preserve">       </w:t>
      </w:r>
      <w:r w:rsidR="00E90C48">
        <w:rPr>
          <w:lang w:val="ru-RU"/>
        </w:rPr>
        <w:t xml:space="preserve">К проверке </w:t>
      </w:r>
      <w:proofErr w:type="gramStart"/>
      <w:r w:rsidR="00E90C48">
        <w:rPr>
          <w:lang w:val="ru-RU"/>
        </w:rPr>
        <w:t>представлены</w:t>
      </w:r>
      <w:proofErr w:type="gramEnd"/>
      <w:r w:rsidR="00E90C48">
        <w:rPr>
          <w:lang w:val="ru-RU"/>
        </w:rPr>
        <w:t xml:space="preserve">: Книга регистрации отдыхающих по корпусам и Книга учёта дежурств (контрольно пропускной пункт - данные передаются в пожарную часть о количестве проживающих в пансионате «Радуга»). На основании этих книг установлено, что </w:t>
      </w:r>
      <w:r w:rsidR="00E90C48">
        <w:rPr>
          <w:b/>
          <w:i/>
          <w:lang w:val="ru-RU"/>
        </w:rPr>
        <w:t>31.12.2011г. проживающих в 5 корпусе– 95чел., обслуживающего персонала – 16чел.; 01.01.2012г. проживающих – 101чел., обслуживающего персонала – 9чел</w:t>
      </w:r>
      <w:proofErr w:type="gramStart"/>
      <w:r w:rsidR="00E90C48">
        <w:rPr>
          <w:b/>
          <w:i/>
          <w:lang w:val="ru-RU"/>
        </w:rPr>
        <w:t>.</w:t>
      </w:r>
      <w:r w:rsidR="00E90C48">
        <w:rPr>
          <w:lang w:val="ru-RU"/>
        </w:rPr>
        <w:t>П</w:t>
      </w:r>
      <w:proofErr w:type="gramEnd"/>
      <w:r w:rsidR="00E90C48">
        <w:rPr>
          <w:lang w:val="ru-RU"/>
        </w:rPr>
        <w:t xml:space="preserve">о ведомости учёта стоимости питания за период с 01.12.2011г. по 31.12.2011г. установлено, что последний день питания отдыхающих 24.12.2011г. в количестве 14 чел., сотрудников – 30.12.2011г. в количестве 12 чел. </w:t>
      </w:r>
      <w:r w:rsidR="00E90C48">
        <w:rPr>
          <w:i/>
          <w:lang w:val="ru-RU"/>
        </w:rPr>
        <w:t xml:space="preserve">Из пояснительной записки калькулятора МАУ пансионат «Радуга» </w:t>
      </w:r>
      <w:proofErr w:type="spellStart"/>
      <w:r w:rsidR="00E90C48">
        <w:rPr>
          <w:i/>
          <w:lang w:val="ru-RU"/>
        </w:rPr>
        <w:t>Юдаковой</w:t>
      </w:r>
      <w:proofErr w:type="spellEnd"/>
      <w:r w:rsidR="00E90C48">
        <w:rPr>
          <w:i/>
          <w:lang w:val="ru-RU"/>
        </w:rPr>
        <w:t xml:space="preserve"> Т.В.: «24 декабря 2011 года был последний день заезда отдыхающих в количестве 14 человек, 30 декабря 2011 года последний рабочий день, меню составлялось на сотрудников в количестве 12 человек и проведена инвентаризация на складе продуктов питания. Отдыхающих, которые питались 31.12.2011г. и 01.01.2012г. не было» </w:t>
      </w:r>
      <w:r w:rsidR="00E90C48">
        <w:rPr>
          <w:lang w:val="ru-RU"/>
        </w:rPr>
        <w:t>(приложение №3).</w:t>
      </w:r>
    </w:p>
    <w:p w:rsidR="00E90C48" w:rsidRDefault="00E6350A" w:rsidP="009A3039">
      <w:pPr>
        <w:pStyle w:val="ac"/>
        <w:widowControl w:val="0"/>
        <w:rPr>
          <w:lang w:val="ru-RU"/>
        </w:rPr>
      </w:pPr>
      <w:r>
        <w:rPr>
          <w:lang w:val="ru-RU"/>
        </w:rPr>
        <w:t xml:space="preserve">       </w:t>
      </w:r>
      <w:r w:rsidR="00E90C48">
        <w:rPr>
          <w:lang w:val="ru-RU"/>
        </w:rPr>
        <w:t xml:space="preserve">В журналах ордерах №7 «По выбытию и перемещению нефинансовых активов», заявках на питание, требованиях в кладовую, меню-раскладках, оборотных ведомостях сырья по кухне и </w:t>
      </w:r>
      <w:proofErr w:type="spellStart"/>
      <w:r w:rsidR="00E90C48">
        <w:rPr>
          <w:lang w:val="ru-RU"/>
        </w:rPr>
        <w:t>бракеражном</w:t>
      </w:r>
      <w:proofErr w:type="spellEnd"/>
      <w:r w:rsidR="00E90C48">
        <w:rPr>
          <w:lang w:val="ru-RU"/>
        </w:rPr>
        <w:t xml:space="preserve"> журнале пищеблока за период с </w:t>
      </w:r>
      <w:r w:rsidR="00E90C48">
        <w:rPr>
          <w:b/>
          <w:lang w:val="ru-RU"/>
        </w:rPr>
        <w:t>31.12.2011г.</w:t>
      </w:r>
      <w:r w:rsidR="00E90C48">
        <w:rPr>
          <w:lang w:val="ru-RU"/>
        </w:rPr>
        <w:t xml:space="preserve"> по </w:t>
      </w:r>
      <w:r w:rsidR="00E90C48">
        <w:rPr>
          <w:b/>
          <w:lang w:val="ru-RU"/>
        </w:rPr>
        <w:t>01.01.2012г. списание продуктов питания не производилось</w:t>
      </w:r>
      <w:r w:rsidR="00E90C48">
        <w:rPr>
          <w:lang w:val="ru-RU"/>
        </w:rPr>
        <w:t xml:space="preserve">. По состоянию на 30.12.2011г. произведено снятие фактических остатков на складе по продуктам питания, инвентаризационная ведомость утверждена и.о. директора Учреждения. </w:t>
      </w:r>
      <w:r w:rsidR="00E90C48" w:rsidRPr="009A3039">
        <w:rPr>
          <w:i/>
          <w:lang w:val="ru-RU"/>
        </w:rPr>
        <w:t>Денежные средства за проживание - 196 чел. в кассу и на лицевой счёт Учреждения не поступали</w:t>
      </w:r>
      <w:r w:rsidR="00E90C48">
        <w:rPr>
          <w:lang w:val="ru-RU"/>
        </w:rPr>
        <w:t>.</w:t>
      </w:r>
    </w:p>
    <w:p w:rsidR="00E90C48" w:rsidRDefault="00E6350A" w:rsidP="009A3039">
      <w:pPr>
        <w:pStyle w:val="ac"/>
        <w:widowControl w:val="0"/>
        <w:rPr>
          <w:lang w:val="ru-RU"/>
        </w:rPr>
      </w:pPr>
      <w:r>
        <w:rPr>
          <w:lang w:val="ru-RU"/>
        </w:rPr>
        <w:t xml:space="preserve">      </w:t>
      </w:r>
      <w:r w:rsidR="00E90C48">
        <w:rPr>
          <w:lang w:val="ru-RU"/>
        </w:rPr>
        <w:t xml:space="preserve">Согласно тарифам, утвержденным постановлением мэрии </w:t>
      </w:r>
      <w:proofErr w:type="gramStart"/>
      <w:r w:rsidR="00E90C48">
        <w:rPr>
          <w:lang w:val="ru-RU"/>
        </w:rPr>
        <w:t>г</w:t>
      </w:r>
      <w:proofErr w:type="gramEnd"/>
      <w:r w:rsidR="00E90C48">
        <w:rPr>
          <w:lang w:val="ru-RU"/>
        </w:rPr>
        <w:t xml:space="preserve">.о. Тольятти от 14.01.2011г. №16-П/1 «О пролонгации срока действия тарифов на оказание платных услуг, предоставляемых МУ г.о. Тольятти пансионат «Радуга», проживание в 2 –х местном номере без питания составляет 640 руб. в сутки. </w:t>
      </w:r>
    </w:p>
    <w:p w:rsidR="00E90C48" w:rsidRDefault="00E6350A" w:rsidP="009A3039">
      <w:pPr>
        <w:pStyle w:val="ac"/>
        <w:widowControl w:val="0"/>
        <w:rPr>
          <w:lang w:val="ru-RU"/>
        </w:rPr>
      </w:pPr>
      <w:r>
        <w:rPr>
          <w:lang w:val="ru-RU"/>
        </w:rPr>
        <w:t xml:space="preserve">      </w:t>
      </w:r>
      <w:r w:rsidR="00E90C48">
        <w:rPr>
          <w:lang w:val="ru-RU"/>
        </w:rPr>
        <w:t xml:space="preserve">Таким образом, Учреждением </w:t>
      </w:r>
      <w:r w:rsidR="00E90C48">
        <w:rPr>
          <w:b/>
          <w:lang w:val="ru-RU"/>
        </w:rPr>
        <w:t>недополучен доход</w:t>
      </w:r>
      <w:r w:rsidR="00E90C48">
        <w:rPr>
          <w:lang w:val="ru-RU"/>
        </w:rPr>
        <w:t xml:space="preserve"> в общей сумме </w:t>
      </w:r>
      <w:r w:rsidR="00E90C48">
        <w:rPr>
          <w:b/>
          <w:lang w:val="ru-RU"/>
        </w:rPr>
        <w:t xml:space="preserve">125,4 тыс. руб. </w:t>
      </w:r>
      <w:r w:rsidR="00E90C48">
        <w:rPr>
          <w:lang w:val="ru-RU"/>
        </w:rPr>
        <w:t>(196х640), из них: 2011 год – 60,8 тыс. руб.; 1 квартал 2012 года – 64,6 тыс. руб.</w:t>
      </w:r>
    </w:p>
    <w:p w:rsidR="00E90C48" w:rsidRDefault="00E6350A" w:rsidP="009A3039">
      <w:pPr>
        <w:pStyle w:val="ac"/>
        <w:widowControl w:val="0"/>
        <w:tabs>
          <w:tab w:val="left" w:pos="426"/>
        </w:tabs>
        <w:rPr>
          <w:lang w:val="ru-RU"/>
        </w:rPr>
      </w:pPr>
      <w:r>
        <w:rPr>
          <w:lang w:val="ru-RU"/>
        </w:rPr>
        <w:t xml:space="preserve">      </w:t>
      </w:r>
      <w:r w:rsidR="00E90C48">
        <w:rPr>
          <w:lang w:val="ru-RU"/>
        </w:rPr>
        <w:t>Смета доходов и расходов по приносящей доход деятельности на 2011 год утверждена руководителем департамента социальной поддержки населения мэрии городского округа Тольятти 11.01.2011г. (с измен</w:t>
      </w:r>
      <w:proofErr w:type="gramStart"/>
      <w:r w:rsidR="00E90C48">
        <w:rPr>
          <w:lang w:val="ru-RU"/>
        </w:rPr>
        <w:t>.о</w:t>
      </w:r>
      <w:proofErr w:type="gramEnd"/>
      <w:r w:rsidR="00E90C48">
        <w:rPr>
          <w:lang w:val="ru-RU"/>
        </w:rPr>
        <w:t xml:space="preserve">т 03.10.2011г. и от 30.12.2011г.) в сумме </w:t>
      </w:r>
      <w:r w:rsidR="00E90C48">
        <w:rPr>
          <w:b/>
          <w:bCs/>
          <w:lang w:val="ru-RU"/>
        </w:rPr>
        <w:t xml:space="preserve">20 705,3 тыс. руб., </w:t>
      </w:r>
      <w:r w:rsidR="00E90C48">
        <w:rPr>
          <w:bCs/>
          <w:lang w:val="ru-RU"/>
        </w:rPr>
        <w:t>из них</w:t>
      </w:r>
      <w:r w:rsidR="00E90C48">
        <w:rPr>
          <w:lang w:val="ru-RU"/>
        </w:rPr>
        <w:t>: доходы от оказания платных услуг учреждениями, находящимися в ведении органа местного самоуправления г. о. Тольятти – 20 676,8 тыс. руб.; доходы от аренды имущества - 22,0 тыс. руб.; доходы от страховых организаций по договорам - 6,5 тыс. руб.</w:t>
      </w:r>
    </w:p>
    <w:p w:rsidR="00E90C48" w:rsidRDefault="00E6350A" w:rsidP="009A3039">
      <w:pPr>
        <w:pStyle w:val="ac"/>
        <w:widowControl w:val="0"/>
        <w:rPr>
          <w:sz w:val="18"/>
          <w:szCs w:val="18"/>
          <w:lang w:val="ru-RU"/>
        </w:rPr>
      </w:pPr>
      <w:r>
        <w:rPr>
          <w:lang w:val="ru-RU"/>
        </w:rPr>
        <w:t xml:space="preserve">      </w:t>
      </w:r>
      <w:proofErr w:type="gramStart"/>
      <w:r w:rsidR="00E90C48">
        <w:rPr>
          <w:lang w:val="ru-RU"/>
        </w:rPr>
        <w:t xml:space="preserve">Согласно представленному Отчёту об исполнении сметы доходов и расходов по приносящей доход деятельности главного распорядителя, распорядителя, получателя бюджетных средств (ф. №0503137) на 01.01.2012г. Учреждением получены </w:t>
      </w:r>
      <w:r w:rsidR="00E90C48">
        <w:rPr>
          <w:iCs/>
          <w:lang w:val="ru-RU"/>
        </w:rPr>
        <w:t>доходы</w:t>
      </w:r>
      <w:r w:rsidR="00E90C48">
        <w:rPr>
          <w:lang w:val="ru-RU"/>
        </w:rPr>
        <w:t xml:space="preserve"> от оказания платных услуг в общей сумме </w:t>
      </w:r>
      <w:r w:rsidR="00E90C48">
        <w:rPr>
          <w:b/>
          <w:bCs/>
          <w:iCs/>
          <w:lang w:val="ru-RU"/>
        </w:rPr>
        <w:t>18 361,4тыс. руб</w:t>
      </w:r>
      <w:r w:rsidR="00E90C48">
        <w:rPr>
          <w:i/>
          <w:iCs/>
          <w:lang w:val="ru-RU"/>
        </w:rPr>
        <w:t xml:space="preserve">., </w:t>
      </w:r>
      <w:r w:rsidR="00E90C48">
        <w:rPr>
          <w:lang w:val="ru-RU"/>
        </w:rPr>
        <w:t xml:space="preserve">кассовые расходы составили в общей сумме </w:t>
      </w:r>
      <w:r w:rsidR="00E90C48">
        <w:rPr>
          <w:b/>
          <w:bCs/>
          <w:lang w:val="ru-RU"/>
        </w:rPr>
        <w:t>19 737,7 тыс. руб</w:t>
      </w:r>
      <w:r w:rsidR="00E90C48">
        <w:rPr>
          <w:lang w:val="ru-RU"/>
        </w:rPr>
        <w:t>., в том числе по статьям расходов:</w:t>
      </w:r>
      <w:proofErr w:type="gramEnd"/>
    </w:p>
    <w:p w:rsidR="007F755F" w:rsidRDefault="007F755F" w:rsidP="00E90C48">
      <w:pPr>
        <w:jc w:val="both"/>
      </w:pPr>
    </w:p>
    <w:p w:rsidR="00E90C48" w:rsidRDefault="00E6350A" w:rsidP="00E90C48">
      <w:pPr>
        <w:jc w:val="both"/>
      </w:pPr>
      <w:r>
        <w:t xml:space="preserve">                                                                                                                </w:t>
      </w:r>
      <w:r w:rsidR="00E90C48">
        <w:t xml:space="preserve">Таблица №5   </w:t>
      </w:r>
      <w:r w:rsidR="001E668D">
        <w:t>(</w:t>
      </w:r>
      <w:r w:rsidR="00E90C48">
        <w:t>тыс. руб.</w:t>
      </w:r>
      <w:r w:rsidR="001E668D">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976"/>
        <w:gridCol w:w="1843"/>
        <w:gridCol w:w="1559"/>
        <w:gridCol w:w="1418"/>
        <w:gridCol w:w="1701"/>
      </w:tblGrid>
      <w:tr w:rsidR="002949CE" w:rsidTr="001E668D">
        <w:trPr>
          <w:trHeight w:val="835"/>
        </w:trPr>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Наименование показателей</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rsidP="002949CE">
            <w:pPr>
              <w:pStyle w:val="a7"/>
              <w:jc w:val="center"/>
              <w:rPr>
                <w:sz w:val="20"/>
                <w:szCs w:val="20"/>
              </w:rPr>
            </w:pPr>
            <w:r>
              <w:rPr>
                <w:sz w:val="20"/>
                <w:szCs w:val="20"/>
              </w:rPr>
              <w:t>Код расхода по бюджетной классификации</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rsidP="002949CE">
            <w:pPr>
              <w:pStyle w:val="a7"/>
              <w:jc w:val="center"/>
              <w:rPr>
                <w:sz w:val="20"/>
                <w:szCs w:val="20"/>
              </w:rPr>
            </w:pPr>
            <w:r>
              <w:rPr>
                <w:sz w:val="20"/>
                <w:szCs w:val="20"/>
              </w:rPr>
              <w:t>Утверждённые сметные назначения</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rsidP="002949CE">
            <w:pPr>
              <w:pStyle w:val="a7"/>
              <w:jc w:val="center"/>
              <w:rPr>
                <w:sz w:val="20"/>
                <w:szCs w:val="20"/>
              </w:rPr>
            </w:pPr>
            <w:r>
              <w:rPr>
                <w:sz w:val="20"/>
                <w:szCs w:val="20"/>
              </w:rPr>
              <w:t>Исполнено через финансовые органы</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rsidP="002949CE">
            <w:pPr>
              <w:pStyle w:val="a7"/>
              <w:jc w:val="center"/>
              <w:rPr>
                <w:sz w:val="20"/>
                <w:szCs w:val="20"/>
              </w:rPr>
            </w:pPr>
            <w:r>
              <w:rPr>
                <w:sz w:val="20"/>
                <w:szCs w:val="20"/>
              </w:rPr>
              <w:t>Неисполненные назначения</w:t>
            </w:r>
          </w:p>
        </w:tc>
      </w:tr>
      <w:tr w:rsidR="002949CE" w:rsidTr="001E668D">
        <w:trPr>
          <w:trHeight w:val="175"/>
        </w:trPr>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1</w:t>
            </w:r>
          </w:p>
        </w:tc>
        <w:tc>
          <w:tcPr>
            <w:tcW w:w="2976" w:type="dxa"/>
            <w:tcBorders>
              <w:top w:val="single" w:sz="4" w:space="0" w:color="auto"/>
              <w:left w:val="single" w:sz="4" w:space="0" w:color="auto"/>
              <w:bottom w:val="single" w:sz="4" w:space="0" w:color="auto"/>
              <w:right w:val="single" w:sz="4" w:space="0" w:color="auto"/>
            </w:tcBorders>
            <w:hideMark/>
          </w:tcPr>
          <w:p w:rsidR="00E90C48" w:rsidRPr="001E668D" w:rsidRDefault="00E90C48">
            <w:pPr>
              <w:pStyle w:val="a7"/>
              <w:spacing w:line="276" w:lineRule="auto"/>
              <w:jc w:val="center"/>
              <w:rPr>
                <w:b/>
                <w:sz w:val="20"/>
                <w:szCs w:val="20"/>
              </w:rPr>
            </w:pPr>
            <w:r w:rsidRPr="001E668D">
              <w:rPr>
                <w:b/>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6</w:t>
            </w:r>
          </w:p>
        </w:tc>
      </w:tr>
      <w:tr w:rsidR="002949CE" w:rsidTr="001E668D">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lastRenderedPageBreak/>
              <w:t>1</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Заработная плата</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211</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6 948,0</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6 919,7</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28,3</w:t>
            </w:r>
          </w:p>
        </w:tc>
      </w:tr>
      <w:tr w:rsidR="002949CE" w:rsidTr="001E668D">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Начисление на оплату труда</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213</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2 624,0</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2 565,6</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58,4</w:t>
            </w:r>
          </w:p>
        </w:tc>
      </w:tr>
      <w:tr w:rsidR="002949CE" w:rsidTr="001E668D">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3</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Услуги связи</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221</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25,0</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24,8</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0,2</w:t>
            </w:r>
          </w:p>
        </w:tc>
      </w:tr>
      <w:tr w:rsidR="002949CE" w:rsidTr="001E668D">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4</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Транспортные услуги</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222</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50,0</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50,0</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w:t>
            </w:r>
          </w:p>
        </w:tc>
      </w:tr>
      <w:tr w:rsidR="002949CE" w:rsidTr="001E668D">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5</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Коммунальные услуги</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223</w:t>
            </w:r>
          </w:p>
        </w:tc>
        <w:tc>
          <w:tcPr>
            <w:tcW w:w="1559" w:type="dxa"/>
            <w:tcBorders>
              <w:top w:val="single" w:sz="4" w:space="0" w:color="auto"/>
              <w:left w:val="single" w:sz="4" w:space="0" w:color="auto"/>
              <w:bottom w:val="single" w:sz="4" w:space="0" w:color="auto"/>
              <w:right w:val="single" w:sz="4" w:space="0" w:color="auto"/>
            </w:tcBorders>
          </w:tcPr>
          <w:p w:rsidR="00E90C48" w:rsidRDefault="00E90C48">
            <w:pPr>
              <w:pStyle w:val="a7"/>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90C48" w:rsidRDefault="00E90C48">
            <w:pPr>
              <w:pStyle w:val="a7"/>
              <w:spacing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E90C48" w:rsidRDefault="00E90C48">
            <w:pPr>
              <w:pStyle w:val="a7"/>
              <w:spacing w:line="276" w:lineRule="auto"/>
              <w:jc w:val="center"/>
              <w:rPr>
                <w:sz w:val="20"/>
                <w:szCs w:val="20"/>
              </w:rPr>
            </w:pPr>
          </w:p>
        </w:tc>
      </w:tr>
      <w:tr w:rsidR="002949CE" w:rsidTr="001E668D">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6</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Арендная плата за пользование имуществом</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224</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411,0</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347,10</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63,9</w:t>
            </w:r>
          </w:p>
        </w:tc>
      </w:tr>
      <w:tr w:rsidR="002949CE" w:rsidTr="001E668D">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7</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Услуги по содержанию имущества</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225</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580,4</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532,6</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47,8</w:t>
            </w:r>
          </w:p>
        </w:tc>
      </w:tr>
      <w:tr w:rsidR="002949CE" w:rsidTr="001E668D">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8</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Прочие услуги</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226</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696,3</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655,3</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41,0</w:t>
            </w:r>
          </w:p>
        </w:tc>
      </w:tr>
      <w:tr w:rsidR="002949CE" w:rsidTr="001E668D">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9</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290</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117,0</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116,3</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0,7</w:t>
            </w:r>
          </w:p>
        </w:tc>
      </w:tr>
      <w:tr w:rsidR="002949CE" w:rsidTr="001E668D">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10</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Увеличение стоимости основных средств</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310</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187,0</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179,2</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7,8</w:t>
            </w:r>
          </w:p>
        </w:tc>
      </w:tr>
      <w:tr w:rsidR="002949CE" w:rsidTr="001E668D">
        <w:tc>
          <w:tcPr>
            <w:tcW w:w="56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11</w:t>
            </w: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Увеличение стоимости производственных запасов</w:t>
            </w:r>
          </w:p>
        </w:tc>
        <w:tc>
          <w:tcPr>
            <w:tcW w:w="1843"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340</w:t>
            </w: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9 066,6</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8 347,1</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sz w:val="20"/>
                <w:szCs w:val="20"/>
              </w:rPr>
            </w:pPr>
            <w:r>
              <w:rPr>
                <w:sz w:val="20"/>
                <w:szCs w:val="20"/>
              </w:rPr>
              <w:t>719,5</w:t>
            </w:r>
          </w:p>
        </w:tc>
      </w:tr>
      <w:tr w:rsidR="002949CE" w:rsidTr="001E668D">
        <w:tc>
          <w:tcPr>
            <w:tcW w:w="568" w:type="dxa"/>
            <w:tcBorders>
              <w:top w:val="single" w:sz="4" w:space="0" w:color="auto"/>
              <w:left w:val="single" w:sz="4" w:space="0" w:color="auto"/>
              <w:bottom w:val="single" w:sz="4" w:space="0" w:color="auto"/>
              <w:right w:val="single" w:sz="4" w:space="0" w:color="auto"/>
            </w:tcBorders>
          </w:tcPr>
          <w:p w:rsidR="00E90C48" w:rsidRDefault="00E90C48">
            <w:pPr>
              <w:pStyle w:val="a7"/>
              <w:spacing w:line="276"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b/>
                <w:bCs/>
                <w:sz w:val="20"/>
                <w:szCs w:val="20"/>
              </w:rPr>
            </w:pPr>
            <w:r>
              <w:rPr>
                <w:b/>
                <w:bCs/>
                <w:sz w:val="20"/>
                <w:szCs w:val="20"/>
              </w:rPr>
              <w:t xml:space="preserve">ВСЕГО РАСХОДОВ </w:t>
            </w:r>
          </w:p>
        </w:tc>
        <w:tc>
          <w:tcPr>
            <w:tcW w:w="1843" w:type="dxa"/>
            <w:tcBorders>
              <w:top w:val="single" w:sz="4" w:space="0" w:color="auto"/>
              <w:left w:val="single" w:sz="4" w:space="0" w:color="auto"/>
              <w:bottom w:val="single" w:sz="4" w:space="0" w:color="auto"/>
              <w:right w:val="single" w:sz="4" w:space="0" w:color="auto"/>
            </w:tcBorders>
          </w:tcPr>
          <w:p w:rsidR="00E90C48" w:rsidRDefault="00E90C48">
            <w:pPr>
              <w:pStyle w:val="a7"/>
              <w:spacing w:line="276" w:lineRule="auto"/>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b/>
                <w:bCs/>
                <w:sz w:val="20"/>
                <w:szCs w:val="20"/>
              </w:rPr>
            </w:pPr>
            <w:r>
              <w:rPr>
                <w:b/>
                <w:bCs/>
                <w:sz w:val="20"/>
                <w:szCs w:val="20"/>
              </w:rPr>
              <w:t>20 705,3</w:t>
            </w:r>
          </w:p>
        </w:tc>
        <w:tc>
          <w:tcPr>
            <w:tcW w:w="1418"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b/>
                <w:bCs/>
                <w:sz w:val="20"/>
                <w:szCs w:val="20"/>
              </w:rPr>
            </w:pPr>
            <w:r>
              <w:rPr>
                <w:b/>
                <w:bCs/>
                <w:sz w:val="20"/>
                <w:szCs w:val="20"/>
              </w:rPr>
              <w:t>19 737,7</w:t>
            </w:r>
          </w:p>
        </w:tc>
        <w:tc>
          <w:tcPr>
            <w:tcW w:w="1701" w:type="dxa"/>
            <w:tcBorders>
              <w:top w:val="single" w:sz="4" w:space="0" w:color="auto"/>
              <w:left w:val="single" w:sz="4" w:space="0" w:color="auto"/>
              <w:bottom w:val="single" w:sz="4" w:space="0" w:color="auto"/>
              <w:right w:val="single" w:sz="4" w:space="0" w:color="auto"/>
            </w:tcBorders>
            <w:hideMark/>
          </w:tcPr>
          <w:p w:rsidR="00E90C48" w:rsidRDefault="00E90C48">
            <w:pPr>
              <w:pStyle w:val="a7"/>
              <w:spacing w:line="276" w:lineRule="auto"/>
              <w:jc w:val="center"/>
              <w:rPr>
                <w:b/>
                <w:bCs/>
                <w:sz w:val="20"/>
                <w:szCs w:val="20"/>
              </w:rPr>
            </w:pPr>
            <w:r>
              <w:rPr>
                <w:b/>
                <w:bCs/>
                <w:sz w:val="20"/>
                <w:szCs w:val="20"/>
              </w:rPr>
              <w:t>967,6</w:t>
            </w:r>
          </w:p>
        </w:tc>
      </w:tr>
    </w:tbl>
    <w:p w:rsidR="00E90C48" w:rsidRDefault="00E6350A" w:rsidP="002949CE">
      <w:pPr>
        <w:pStyle w:val="a7"/>
        <w:jc w:val="both"/>
        <w:rPr>
          <w:b/>
          <w:bCs/>
        </w:rPr>
      </w:pPr>
      <w:r>
        <w:t xml:space="preserve">       </w:t>
      </w:r>
      <w:r w:rsidR="00E90C48">
        <w:t>Остаток денежных средств по состоянию на 01.01.2011г. составлял – 1 421,8 тыс. руб., на 01.01.2012г. – 45,5 тыс. руб.</w:t>
      </w:r>
    </w:p>
    <w:p w:rsidR="00E90C48" w:rsidRDefault="00E6350A" w:rsidP="001E668D">
      <w:pPr>
        <w:jc w:val="both"/>
      </w:pPr>
      <w:r>
        <w:t xml:space="preserve">      </w:t>
      </w:r>
      <w:r w:rsidR="00E90C48">
        <w:t>Дебиторская задолженность по состоянию на 01.01.2012г. состав</w:t>
      </w:r>
      <w:r w:rsidR="001E668D">
        <w:t>и</w:t>
      </w:r>
      <w:r w:rsidR="00E90C48">
        <w:t xml:space="preserve">ла 202,9 тыс. руб., </w:t>
      </w:r>
      <w:r w:rsidR="001E668D">
        <w:t>к</w:t>
      </w:r>
      <w:r w:rsidR="00E90C48">
        <w:t>редиторская задолженность по состоянию на 01.01.2012г. состав</w:t>
      </w:r>
      <w:r w:rsidR="001E668D">
        <w:t>и</w:t>
      </w:r>
      <w:r w:rsidR="00E90C48">
        <w:t>ла 52,3 тыс. руб</w:t>
      </w:r>
      <w:r w:rsidR="001E668D">
        <w:t>.</w:t>
      </w:r>
    </w:p>
    <w:p w:rsidR="00E90C48" w:rsidRDefault="00E6350A" w:rsidP="001E668D">
      <w:pPr>
        <w:pStyle w:val="a7"/>
        <w:jc w:val="both"/>
        <w:rPr>
          <w:b/>
          <w:bCs/>
        </w:rPr>
      </w:pPr>
      <w:r>
        <w:rPr>
          <w:b/>
          <w:iCs/>
        </w:rPr>
        <w:t xml:space="preserve">      </w:t>
      </w:r>
      <w:r w:rsidR="00E90C48">
        <w:rPr>
          <w:b/>
          <w:iCs/>
        </w:rPr>
        <w:t>В нарушение</w:t>
      </w:r>
      <w:r w:rsidR="00E90C48">
        <w:t>п.2ст.12 Федерального закона от 21.11.1996г. № 129-ФЗ «О бухгалтерском учете» (с измен</w:t>
      </w:r>
      <w:proofErr w:type="gramStart"/>
      <w:r w:rsidR="00E90C48">
        <w:t>.о</w:t>
      </w:r>
      <w:proofErr w:type="gramEnd"/>
      <w:r w:rsidR="00E90C48">
        <w:t>т 28.11.2011г. №339-ФЗ) акты сверки взаимных расчётов по состоянию на 31.12.2011г. Учреждением</w:t>
      </w:r>
      <w:r w:rsidR="00E90C48">
        <w:rPr>
          <w:iCs/>
        </w:rPr>
        <w:t>не составлялись</w:t>
      </w:r>
      <w:r w:rsidR="00E90C48">
        <w:t xml:space="preserve">. Установить </w:t>
      </w:r>
      <w:r w:rsidR="00E90C48">
        <w:rPr>
          <w:b/>
        </w:rPr>
        <w:t>правомерность</w:t>
      </w:r>
      <w:r w:rsidR="00E90C48">
        <w:t xml:space="preserve"> дебиторской и кредиторской задолженности </w:t>
      </w:r>
      <w:r w:rsidR="00E90C48">
        <w:rPr>
          <w:b/>
        </w:rPr>
        <w:t>не представляется возможным</w:t>
      </w:r>
      <w:r w:rsidR="00E90C48">
        <w:t>.</w:t>
      </w:r>
    </w:p>
    <w:p w:rsidR="00E90C48" w:rsidRDefault="00E6350A" w:rsidP="001E668D">
      <w:pPr>
        <w:pStyle w:val="af2"/>
        <w:spacing w:line="240" w:lineRule="auto"/>
        <w:ind w:firstLine="0"/>
        <w:jc w:val="both"/>
        <w:rPr>
          <w:iCs/>
          <w:sz w:val="24"/>
          <w:szCs w:val="24"/>
        </w:rPr>
      </w:pPr>
      <w:r>
        <w:rPr>
          <w:iCs/>
          <w:sz w:val="24"/>
          <w:szCs w:val="24"/>
        </w:rPr>
        <w:t xml:space="preserve">      </w:t>
      </w:r>
      <w:r w:rsidR="00E90C48">
        <w:rPr>
          <w:iCs/>
          <w:sz w:val="24"/>
          <w:szCs w:val="24"/>
        </w:rPr>
        <w:t>Выборочной проверкой исполнения сметы по приносящей доход деятельности установлено:</w:t>
      </w:r>
    </w:p>
    <w:p w:rsidR="00E90C48" w:rsidRDefault="00E6350A" w:rsidP="001E668D">
      <w:pPr>
        <w:pStyle w:val="af2"/>
        <w:spacing w:line="240" w:lineRule="auto"/>
        <w:ind w:firstLine="0"/>
        <w:jc w:val="both"/>
        <w:rPr>
          <w:b/>
          <w:iCs/>
          <w:sz w:val="24"/>
          <w:szCs w:val="24"/>
        </w:rPr>
      </w:pPr>
      <w:r>
        <w:rPr>
          <w:b/>
          <w:iCs/>
          <w:sz w:val="24"/>
          <w:szCs w:val="24"/>
        </w:rPr>
        <w:t xml:space="preserve">      </w:t>
      </w:r>
      <w:r w:rsidR="00E90C48">
        <w:rPr>
          <w:b/>
          <w:iCs/>
          <w:sz w:val="24"/>
          <w:szCs w:val="24"/>
        </w:rPr>
        <w:t>Статья 226 «Прочие услуги»</w:t>
      </w:r>
    </w:p>
    <w:p w:rsidR="00E90C48" w:rsidRDefault="00E6350A" w:rsidP="001E668D">
      <w:pPr>
        <w:pStyle w:val="af2"/>
        <w:spacing w:line="240" w:lineRule="auto"/>
        <w:ind w:firstLine="0"/>
        <w:jc w:val="both"/>
        <w:rPr>
          <w:iCs/>
          <w:sz w:val="24"/>
          <w:szCs w:val="24"/>
        </w:rPr>
      </w:pPr>
      <w:r>
        <w:rPr>
          <w:iCs/>
          <w:sz w:val="24"/>
          <w:szCs w:val="24"/>
        </w:rPr>
        <w:t xml:space="preserve">      </w:t>
      </w:r>
      <w:r w:rsidR="00E90C48">
        <w:rPr>
          <w:iCs/>
          <w:sz w:val="24"/>
          <w:szCs w:val="24"/>
        </w:rPr>
        <w:t xml:space="preserve">Между Учреждением </w:t>
      </w:r>
      <w:proofErr w:type="gramStart"/>
      <w:r w:rsidR="00E90C48">
        <w:rPr>
          <w:iCs/>
          <w:sz w:val="24"/>
          <w:szCs w:val="24"/>
        </w:rPr>
        <w:t>и ООО</w:t>
      </w:r>
      <w:proofErr w:type="gramEnd"/>
      <w:r w:rsidR="00E90C48">
        <w:rPr>
          <w:iCs/>
          <w:sz w:val="24"/>
          <w:szCs w:val="24"/>
        </w:rPr>
        <w:t xml:space="preserve"> «Творческая группа «Академия» в 2011 году заключены договоры на оказание услуг:</w:t>
      </w:r>
    </w:p>
    <w:p w:rsidR="007F755F" w:rsidRDefault="007F755F" w:rsidP="00E90C48">
      <w:pPr>
        <w:pStyle w:val="af2"/>
        <w:spacing w:line="240" w:lineRule="auto"/>
        <w:ind w:firstLine="0"/>
        <w:jc w:val="both"/>
        <w:rPr>
          <w:iCs/>
          <w:sz w:val="24"/>
          <w:szCs w:val="24"/>
        </w:rPr>
      </w:pPr>
    </w:p>
    <w:p w:rsidR="00E90C48" w:rsidRDefault="00E6350A" w:rsidP="00E90C48">
      <w:pPr>
        <w:pStyle w:val="af2"/>
        <w:spacing w:line="240" w:lineRule="auto"/>
        <w:ind w:firstLine="0"/>
        <w:jc w:val="both"/>
        <w:rPr>
          <w:iCs/>
          <w:sz w:val="24"/>
          <w:szCs w:val="24"/>
        </w:rPr>
      </w:pPr>
      <w:r>
        <w:rPr>
          <w:iCs/>
          <w:sz w:val="24"/>
          <w:szCs w:val="24"/>
        </w:rPr>
        <w:t xml:space="preserve">                                                                                                                                   </w:t>
      </w:r>
      <w:r w:rsidR="00E90C48">
        <w:rPr>
          <w:iCs/>
          <w:sz w:val="24"/>
          <w:szCs w:val="2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1249"/>
        <w:gridCol w:w="2965"/>
        <w:gridCol w:w="1421"/>
        <w:gridCol w:w="1615"/>
        <w:gridCol w:w="2118"/>
      </w:tblGrid>
      <w:tr w:rsidR="00E90C48" w:rsidTr="00E90C48">
        <w:tc>
          <w:tcPr>
            <w:tcW w:w="392" w:type="dxa"/>
            <w:tcBorders>
              <w:top w:val="single" w:sz="4" w:space="0" w:color="auto"/>
              <w:left w:val="single" w:sz="4" w:space="0" w:color="auto"/>
              <w:bottom w:val="single" w:sz="4" w:space="0" w:color="auto"/>
              <w:right w:val="single" w:sz="4" w:space="0" w:color="auto"/>
            </w:tcBorders>
          </w:tcPr>
          <w:p w:rsidR="00E90C48" w:rsidRDefault="00E90C48">
            <w:pPr>
              <w:pStyle w:val="af2"/>
              <w:suppressAutoHyphens/>
              <w:spacing w:line="240" w:lineRule="auto"/>
              <w:ind w:firstLine="0"/>
              <w:jc w:val="center"/>
              <w:rPr>
                <w:iCs/>
                <w:sz w:val="20"/>
                <w:szCs w:val="20"/>
              </w:rPr>
            </w:pPr>
            <w:r>
              <w:rPr>
                <w:iCs/>
                <w:sz w:val="20"/>
                <w:szCs w:val="20"/>
              </w:rPr>
              <w:t xml:space="preserve">№ </w:t>
            </w:r>
            <w:proofErr w:type="gramStart"/>
            <w:r>
              <w:rPr>
                <w:iCs/>
                <w:sz w:val="20"/>
                <w:szCs w:val="20"/>
              </w:rPr>
              <w:t>п</w:t>
            </w:r>
            <w:proofErr w:type="gramEnd"/>
            <w:r>
              <w:rPr>
                <w:iCs/>
                <w:sz w:val="20"/>
                <w:szCs w:val="20"/>
              </w:rPr>
              <w:t>/п</w:t>
            </w:r>
          </w:p>
          <w:p w:rsidR="00E90C48" w:rsidRDefault="00E90C48">
            <w:pPr>
              <w:pStyle w:val="af2"/>
              <w:suppressAutoHyphens/>
              <w:spacing w:line="240" w:lineRule="auto"/>
              <w:ind w:firstLine="0"/>
              <w:jc w:val="center"/>
              <w:rPr>
                <w:i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Договор дата и номер</w:t>
            </w:r>
          </w:p>
        </w:tc>
        <w:tc>
          <w:tcPr>
            <w:tcW w:w="3627"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Предмет договора</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 xml:space="preserve">Сумма </w:t>
            </w:r>
          </w:p>
          <w:p w:rsidR="00E90C48" w:rsidRDefault="00E90C48">
            <w:pPr>
              <w:pStyle w:val="af2"/>
              <w:suppressAutoHyphens/>
              <w:spacing w:line="240" w:lineRule="auto"/>
              <w:ind w:firstLine="0"/>
              <w:jc w:val="center"/>
              <w:rPr>
                <w:iCs/>
                <w:sz w:val="20"/>
                <w:szCs w:val="20"/>
              </w:rPr>
            </w:pPr>
            <w:r>
              <w:rPr>
                <w:iCs/>
                <w:sz w:val="20"/>
                <w:szCs w:val="20"/>
              </w:rPr>
              <w:t>(руб.)</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Акт выполненных работ</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Оплата за счёт средств от предпринимательской деятельности</w:t>
            </w:r>
          </w:p>
        </w:tc>
      </w:tr>
      <w:tr w:rsidR="00E90C48" w:rsidTr="00E90C48">
        <w:tc>
          <w:tcPr>
            <w:tcW w:w="392"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04.07.2011г. №45</w:t>
            </w:r>
          </w:p>
        </w:tc>
        <w:tc>
          <w:tcPr>
            <w:tcW w:w="3627"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Организация мероприятия для лагеря – поездка в аквапарк «Виктория» г. Самара</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56 980,00</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от 04.07.2011г. №54</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Платёжное поручение от 06.07.2011г. №1605</w:t>
            </w:r>
          </w:p>
        </w:tc>
      </w:tr>
      <w:tr w:rsidR="00E90C48" w:rsidTr="00E90C48">
        <w:tc>
          <w:tcPr>
            <w:tcW w:w="392"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01.07.2011г. №46</w:t>
            </w:r>
          </w:p>
        </w:tc>
        <w:tc>
          <w:tcPr>
            <w:tcW w:w="3627"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Поездка в ранчо с. Н.Санчелеево</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42 900,00</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от 01.07.2011г. №55</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Платёжное поручение от 06.07.2011г. №1605</w:t>
            </w:r>
          </w:p>
        </w:tc>
      </w:tr>
      <w:tr w:rsidR="00E90C48" w:rsidTr="00E90C48">
        <w:tc>
          <w:tcPr>
            <w:tcW w:w="392"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14.06.2011г. №42</w:t>
            </w:r>
          </w:p>
        </w:tc>
        <w:tc>
          <w:tcPr>
            <w:tcW w:w="3627"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Организация мероприятия для лагеря – поездка в аквапарк «Виктория» г. Самара</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42 920,00</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от 14.06.2011г. №51</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Платёжное поручение от 05.07.2011г. №1617</w:t>
            </w:r>
          </w:p>
        </w:tc>
      </w:tr>
      <w:tr w:rsidR="00E90C48" w:rsidTr="00E90C48">
        <w:tc>
          <w:tcPr>
            <w:tcW w:w="392"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24.04.2011г. №24</w:t>
            </w:r>
          </w:p>
        </w:tc>
        <w:tc>
          <w:tcPr>
            <w:tcW w:w="3627"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Экскурсионные услуги в с</w:t>
            </w:r>
            <w:proofErr w:type="gramStart"/>
            <w:r>
              <w:rPr>
                <w:iCs/>
                <w:sz w:val="20"/>
                <w:szCs w:val="20"/>
              </w:rPr>
              <w:t>.Т</w:t>
            </w:r>
            <w:proofErr w:type="gramEnd"/>
            <w:r>
              <w:rPr>
                <w:iCs/>
                <w:sz w:val="20"/>
                <w:szCs w:val="20"/>
              </w:rPr>
              <w:t>ашла для ветеранов</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9 000,00</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от 24.04.2011г. №25</w:t>
            </w: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Платёжное поручение от 26.05.2011г. №1047</w:t>
            </w:r>
          </w:p>
        </w:tc>
      </w:tr>
      <w:tr w:rsidR="00E90C48" w:rsidTr="00E90C48">
        <w:tc>
          <w:tcPr>
            <w:tcW w:w="392" w:type="dxa"/>
            <w:tcBorders>
              <w:top w:val="single" w:sz="4" w:space="0" w:color="auto"/>
              <w:left w:val="single" w:sz="4" w:space="0" w:color="auto"/>
              <w:bottom w:val="single" w:sz="4" w:space="0" w:color="auto"/>
              <w:right w:val="single" w:sz="4" w:space="0" w:color="auto"/>
            </w:tcBorders>
          </w:tcPr>
          <w:p w:rsidR="00E90C48" w:rsidRDefault="00E90C48">
            <w:pPr>
              <w:pStyle w:val="af2"/>
              <w:suppressAutoHyphens/>
              <w:spacing w:line="240" w:lineRule="auto"/>
              <w:ind w:firstLine="0"/>
              <w:jc w:val="center"/>
              <w:rPr>
                <w:i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Итого</w:t>
            </w:r>
          </w:p>
        </w:tc>
        <w:tc>
          <w:tcPr>
            <w:tcW w:w="3627" w:type="dxa"/>
            <w:tcBorders>
              <w:top w:val="single" w:sz="4" w:space="0" w:color="auto"/>
              <w:left w:val="single" w:sz="4" w:space="0" w:color="auto"/>
              <w:bottom w:val="single" w:sz="4" w:space="0" w:color="auto"/>
              <w:right w:val="single" w:sz="4" w:space="0" w:color="auto"/>
            </w:tcBorders>
          </w:tcPr>
          <w:p w:rsidR="00E90C48" w:rsidRDefault="00E90C48">
            <w:pPr>
              <w:pStyle w:val="af2"/>
              <w:suppressAutoHyphens/>
              <w:spacing w:line="240" w:lineRule="auto"/>
              <w:ind w:firstLine="0"/>
              <w:jc w:val="center"/>
              <w:rPr>
                <w:iCs/>
                <w:sz w:val="20"/>
                <w:szCs w:val="20"/>
              </w:rPr>
            </w:pPr>
          </w:p>
        </w:tc>
        <w:tc>
          <w:tcPr>
            <w:tcW w:w="1718" w:type="dxa"/>
            <w:tcBorders>
              <w:top w:val="single" w:sz="4" w:space="0" w:color="auto"/>
              <w:left w:val="single" w:sz="4" w:space="0" w:color="auto"/>
              <w:bottom w:val="single" w:sz="4" w:space="0" w:color="auto"/>
              <w:right w:val="single" w:sz="4" w:space="0" w:color="auto"/>
            </w:tcBorders>
            <w:hideMark/>
          </w:tcPr>
          <w:p w:rsidR="00E90C48" w:rsidRDefault="00E90C48">
            <w:pPr>
              <w:pStyle w:val="af2"/>
              <w:suppressAutoHyphens/>
              <w:spacing w:line="240" w:lineRule="auto"/>
              <w:ind w:firstLine="0"/>
              <w:jc w:val="center"/>
              <w:rPr>
                <w:iCs/>
                <w:sz w:val="20"/>
                <w:szCs w:val="20"/>
              </w:rPr>
            </w:pPr>
            <w:r>
              <w:rPr>
                <w:iCs/>
                <w:sz w:val="20"/>
                <w:szCs w:val="20"/>
              </w:rPr>
              <w:t>151 800,00</w:t>
            </w:r>
          </w:p>
        </w:tc>
        <w:tc>
          <w:tcPr>
            <w:tcW w:w="1718" w:type="dxa"/>
            <w:tcBorders>
              <w:top w:val="single" w:sz="4" w:space="0" w:color="auto"/>
              <w:left w:val="single" w:sz="4" w:space="0" w:color="auto"/>
              <w:bottom w:val="single" w:sz="4" w:space="0" w:color="auto"/>
              <w:right w:val="single" w:sz="4" w:space="0" w:color="auto"/>
            </w:tcBorders>
          </w:tcPr>
          <w:p w:rsidR="00E90C48" w:rsidRDefault="00E90C48">
            <w:pPr>
              <w:pStyle w:val="af2"/>
              <w:suppressAutoHyphens/>
              <w:spacing w:line="240" w:lineRule="auto"/>
              <w:ind w:firstLine="0"/>
              <w:jc w:val="center"/>
              <w:rPr>
                <w:iCs/>
                <w:sz w:val="20"/>
                <w:szCs w:val="20"/>
              </w:rPr>
            </w:pPr>
          </w:p>
        </w:tc>
        <w:tc>
          <w:tcPr>
            <w:tcW w:w="1718" w:type="dxa"/>
            <w:tcBorders>
              <w:top w:val="single" w:sz="4" w:space="0" w:color="auto"/>
              <w:left w:val="single" w:sz="4" w:space="0" w:color="auto"/>
              <w:bottom w:val="single" w:sz="4" w:space="0" w:color="auto"/>
              <w:right w:val="single" w:sz="4" w:space="0" w:color="auto"/>
            </w:tcBorders>
          </w:tcPr>
          <w:p w:rsidR="00E90C48" w:rsidRDefault="00E90C48">
            <w:pPr>
              <w:pStyle w:val="af2"/>
              <w:suppressAutoHyphens/>
              <w:spacing w:line="240" w:lineRule="auto"/>
              <w:ind w:firstLine="0"/>
              <w:jc w:val="center"/>
              <w:rPr>
                <w:iCs/>
                <w:sz w:val="20"/>
                <w:szCs w:val="20"/>
              </w:rPr>
            </w:pPr>
          </w:p>
        </w:tc>
      </w:tr>
    </w:tbl>
    <w:p w:rsidR="00E90C48" w:rsidRDefault="00E6350A" w:rsidP="001E668D">
      <w:pPr>
        <w:pStyle w:val="af2"/>
        <w:spacing w:line="240" w:lineRule="auto"/>
        <w:ind w:firstLine="0"/>
        <w:jc w:val="both"/>
        <w:rPr>
          <w:iCs/>
          <w:sz w:val="24"/>
          <w:szCs w:val="24"/>
        </w:rPr>
      </w:pPr>
      <w:r>
        <w:rPr>
          <w:iCs/>
          <w:sz w:val="24"/>
          <w:szCs w:val="24"/>
        </w:rPr>
        <w:t xml:space="preserve">       </w:t>
      </w:r>
      <w:r w:rsidR="00E90C48">
        <w:rPr>
          <w:iCs/>
          <w:sz w:val="24"/>
          <w:szCs w:val="24"/>
        </w:rPr>
        <w:t xml:space="preserve">При формировании тарифов культурно-массовые и экскурсионные услуги не были предусмотрены. Наличные деньги в кассу от отдыхающих за проведение данных мероприятий не поступали. Учреждением </w:t>
      </w:r>
      <w:r w:rsidR="00E90C48">
        <w:rPr>
          <w:b/>
          <w:iCs/>
          <w:sz w:val="24"/>
          <w:szCs w:val="24"/>
        </w:rPr>
        <w:t xml:space="preserve">неправомерно </w:t>
      </w:r>
      <w:proofErr w:type="gramStart"/>
      <w:r w:rsidR="00E90C48">
        <w:rPr>
          <w:iCs/>
          <w:sz w:val="24"/>
          <w:szCs w:val="24"/>
        </w:rPr>
        <w:t>произведены</w:t>
      </w:r>
      <w:proofErr w:type="gramEnd"/>
      <w:r w:rsidR="00E90C48">
        <w:rPr>
          <w:iCs/>
          <w:sz w:val="24"/>
          <w:szCs w:val="24"/>
        </w:rPr>
        <w:t xml:space="preserve"> </w:t>
      </w:r>
      <w:proofErr w:type="spellStart"/>
      <w:r w:rsidR="00E90C48">
        <w:rPr>
          <w:iCs/>
          <w:sz w:val="24"/>
          <w:szCs w:val="24"/>
        </w:rPr>
        <w:t>расходыв</w:t>
      </w:r>
      <w:proofErr w:type="spellEnd"/>
      <w:r w:rsidR="00E90C48">
        <w:rPr>
          <w:iCs/>
          <w:sz w:val="24"/>
          <w:szCs w:val="24"/>
        </w:rPr>
        <w:t xml:space="preserve"> сумме</w:t>
      </w:r>
      <w:r w:rsidR="00E90C48">
        <w:rPr>
          <w:b/>
          <w:iCs/>
          <w:sz w:val="24"/>
          <w:szCs w:val="24"/>
        </w:rPr>
        <w:t xml:space="preserve"> </w:t>
      </w:r>
      <w:r>
        <w:rPr>
          <w:b/>
          <w:iCs/>
          <w:sz w:val="24"/>
          <w:szCs w:val="24"/>
        </w:rPr>
        <w:t xml:space="preserve">      </w:t>
      </w:r>
      <w:r w:rsidR="00E90C48">
        <w:rPr>
          <w:b/>
          <w:iCs/>
          <w:sz w:val="24"/>
          <w:szCs w:val="24"/>
        </w:rPr>
        <w:t>151,8 тыс. руб.</w:t>
      </w:r>
    </w:p>
    <w:p w:rsidR="007F755F" w:rsidRDefault="007F755F" w:rsidP="00E90C48">
      <w:pPr>
        <w:jc w:val="both"/>
        <w:rPr>
          <w:b/>
        </w:rPr>
      </w:pPr>
    </w:p>
    <w:p w:rsidR="00E90C48" w:rsidRDefault="00E6350A" w:rsidP="00E90C48">
      <w:pPr>
        <w:jc w:val="both"/>
        <w:rPr>
          <w:b/>
        </w:rPr>
      </w:pPr>
      <w:r>
        <w:rPr>
          <w:b/>
        </w:rPr>
        <w:t xml:space="preserve">       </w:t>
      </w:r>
      <w:r w:rsidR="001E668D">
        <w:rPr>
          <w:b/>
        </w:rPr>
        <w:t>5</w:t>
      </w:r>
      <w:r w:rsidR="00E90C48">
        <w:rPr>
          <w:b/>
        </w:rPr>
        <w:t>. Использование субсидии на предоставление муниципальных услуг.</w:t>
      </w:r>
    </w:p>
    <w:p w:rsidR="00E90C48" w:rsidRDefault="00E6350A" w:rsidP="00E90C48">
      <w:pPr>
        <w:jc w:val="both"/>
        <w:rPr>
          <w:b/>
        </w:rPr>
      </w:pPr>
      <w:r>
        <w:rPr>
          <w:b/>
        </w:rPr>
        <w:lastRenderedPageBreak/>
        <w:t xml:space="preserve">       </w:t>
      </w:r>
      <w:r w:rsidR="00E90C48">
        <w:rPr>
          <w:b/>
        </w:rPr>
        <w:t xml:space="preserve">2012 год </w:t>
      </w:r>
    </w:p>
    <w:p w:rsidR="00E90C48" w:rsidRDefault="00E6350A" w:rsidP="00AA4764">
      <w:pPr>
        <w:jc w:val="both"/>
      </w:pPr>
      <w:r>
        <w:t xml:space="preserve">       </w:t>
      </w:r>
      <w:proofErr w:type="gramStart"/>
      <w:r w:rsidR="00E90C48">
        <w:t xml:space="preserve">В соответствии со ст. 78.1 Бюджетного кодекса РФ и постановлением мэрии </w:t>
      </w:r>
      <w:r>
        <w:t xml:space="preserve">                </w:t>
      </w:r>
      <w:r w:rsidR="00E90C48">
        <w:t>г.о. Тольятти от 19.01.2012г. №62-п/1 «Об утверждении порядка определения объёма и условия предоставления из бюджета городского округа Тольятти субсидий муниципальным автономным учреждениям г.о. Тольятти, подведомственным департаменту социальной поддержки населения мэрии, на возмещение нормативных затрат на оказание ими в соответствии с муниципальным заданием муниципальных услуг» объём</w:t>
      </w:r>
      <w:proofErr w:type="gramEnd"/>
      <w:r w:rsidR="00E90C48">
        <w:t xml:space="preserve"> субсидии определяется на основании муниципального задания. </w:t>
      </w:r>
    </w:p>
    <w:p w:rsidR="00E90C48" w:rsidRDefault="00E6350A" w:rsidP="00AA4764">
      <w:pPr>
        <w:jc w:val="both"/>
      </w:pPr>
      <w:r>
        <w:t xml:space="preserve">       </w:t>
      </w:r>
      <w:r w:rsidR="00E90C48">
        <w:t xml:space="preserve">Муниципальное задание утверждено постановлением мэрии </w:t>
      </w:r>
      <w:proofErr w:type="gramStart"/>
      <w:r w:rsidR="00E90C48">
        <w:t>г</w:t>
      </w:r>
      <w:proofErr w:type="gramEnd"/>
      <w:r w:rsidR="00E90C48">
        <w:t>.о. Тольятти от 31.01.2012г. №209-п/1 на оказание муниципальных услуг (выполнение работ) на сумму</w:t>
      </w:r>
      <w:r>
        <w:t xml:space="preserve"> </w:t>
      </w:r>
      <w:r w:rsidR="00E90C48">
        <w:t>31 247,0 тыс. руб.</w:t>
      </w:r>
    </w:p>
    <w:p w:rsidR="00E90C48" w:rsidRDefault="00E6350A" w:rsidP="00E90C48">
      <w:pPr>
        <w:jc w:val="both"/>
      </w:pPr>
      <w:r>
        <w:t xml:space="preserve">       </w:t>
      </w:r>
      <w:r w:rsidR="00E90C48">
        <w:t xml:space="preserve">Соглашением от 31.01.2012г. №108-дг/3.1 «О порядке и условиях предоставления субсидии на возмещение нормативных затрат на оказание в соответствии с муниципальным заданием муниципальных услуг (выполнением работ)», заключённым между департаментом социальной поддержки населения мэрии г.о. Тольятти и МАУ пансионат «Радуга» предусмотрено предоставление </w:t>
      </w:r>
      <w:r w:rsidR="00E90C48">
        <w:rPr>
          <w:b/>
        </w:rPr>
        <w:t xml:space="preserve">субсидии </w:t>
      </w:r>
      <w:r w:rsidR="00E90C48">
        <w:t>из бюджета г.о</w:t>
      </w:r>
      <w:proofErr w:type="gramStart"/>
      <w:r w:rsidR="00E90C48">
        <w:t>.Т</w:t>
      </w:r>
      <w:proofErr w:type="gramEnd"/>
      <w:r w:rsidR="00E90C48">
        <w:t xml:space="preserve">ольятти в сумме </w:t>
      </w:r>
      <w:r w:rsidR="00E90C48">
        <w:rPr>
          <w:b/>
        </w:rPr>
        <w:t>31 247,0тыс. руб.</w:t>
      </w:r>
      <w:r w:rsidR="00E90C48">
        <w:t xml:space="preserve"> в соответствии с графиком перечисления субсидий</w:t>
      </w:r>
      <w:r w:rsidR="00AA4764">
        <w:t>.</w:t>
      </w:r>
    </w:p>
    <w:p w:rsidR="00E90C48" w:rsidRDefault="00E6350A" w:rsidP="00AA4764">
      <w:pPr>
        <w:jc w:val="both"/>
        <w:rPr>
          <w:b/>
          <w:bCs/>
        </w:rPr>
      </w:pPr>
      <w:r>
        <w:t xml:space="preserve">      </w:t>
      </w:r>
      <w:proofErr w:type="gramStart"/>
      <w:r w:rsidR="00E90C48">
        <w:t>Соглашением от 24.02.2012г. №202-дг/3.1-2 «О предоставлении субсидии муниципальному автономному учреждению, находящемуся в ведомственном подчинении департамента социальной поддержки населения мэрии г.о. Тольятти, на цели, не связанные с возмещением нормативных затрат на оказание им муниципальных услуг (выполнение работ), за исключением бюджетных инвестиций», заключённым между департаментом социальной поддержки населения мэрии г.о. Тольятти и МАУ пансионат «Радуга» предусмотрено предоставление</w:t>
      </w:r>
      <w:proofErr w:type="gramEnd"/>
      <w:r>
        <w:t xml:space="preserve"> </w:t>
      </w:r>
      <w:r w:rsidR="00E90C48">
        <w:rPr>
          <w:b/>
        </w:rPr>
        <w:t xml:space="preserve">субсидии </w:t>
      </w:r>
      <w:r w:rsidR="00E90C48">
        <w:t xml:space="preserve">из бюджета </w:t>
      </w:r>
      <w:proofErr w:type="gramStart"/>
      <w:r w:rsidR="00E90C48">
        <w:t>г</w:t>
      </w:r>
      <w:proofErr w:type="gramEnd"/>
      <w:r w:rsidR="00E90C48">
        <w:t xml:space="preserve">.о. Тольятти в сумме </w:t>
      </w:r>
      <w:r w:rsidR="00E90C48">
        <w:rPr>
          <w:b/>
        </w:rPr>
        <w:t>423,0 тыс. руб.</w:t>
      </w:r>
      <w:r w:rsidR="00E90C48">
        <w:t xml:space="preserve"> в соответствии с графиком перечисления субсидий. </w:t>
      </w:r>
    </w:p>
    <w:p w:rsidR="00E90C48" w:rsidRDefault="00E6350A" w:rsidP="00AA4764">
      <w:pPr>
        <w:jc w:val="both"/>
        <w:rPr>
          <w:bCs/>
        </w:rPr>
      </w:pPr>
      <w:r>
        <w:rPr>
          <w:bCs/>
        </w:rPr>
        <w:t xml:space="preserve">      </w:t>
      </w:r>
      <w:r w:rsidR="00E90C48">
        <w:rPr>
          <w:bCs/>
        </w:rPr>
        <w:t xml:space="preserve">В соответствии с п.2.3.2. Соглашения от 31.01.2012г. «О порядке и условиях предоставлении субсидии» Учреждение предоставило в департамент социальной поддержки населения мэрии г.о. Тольятти: </w:t>
      </w:r>
    </w:p>
    <w:p w:rsidR="00E90C48" w:rsidRDefault="00E90C48" w:rsidP="00E90C48">
      <w:pPr>
        <w:jc w:val="center"/>
        <w:rPr>
          <w:bCs/>
        </w:rPr>
      </w:pPr>
      <w:r>
        <w:rPr>
          <w:bCs/>
        </w:rPr>
        <w:t>Отчёт</w:t>
      </w:r>
    </w:p>
    <w:p w:rsidR="00E90C48" w:rsidRDefault="00E90C48" w:rsidP="00E90C48">
      <w:pPr>
        <w:jc w:val="both"/>
        <w:rPr>
          <w:bCs/>
        </w:rPr>
      </w:pPr>
      <w:proofErr w:type="gramStart"/>
      <w:r>
        <w:rPr>
          <w:bCs/>
        </w:rPr>
        <w:t>о целевом использовании субсидии на возмещение нормативных затрат на оказание муниципальных услуг в соответствии с муниципальным заданием</w:t>
      </w:r>
      <w:proofErr w:type="gramEnd"/>
      <w:r>
        <w:rPr>
          <w:bCs/>
        </w:rPr>
        <w:t xml:space="preserve"> за 1 квартал 2012 года.</w:t>
      </w:r>
    </w:p>
    <w:p w:rsidR="00E90C48" w:rsidRDefault="00E90C48" w:rsidP="00E90C48">
      <w:pPr>
        <w:jc w:val="both"/>
        <w:rPr>
          <w:bCs/>
        </w:rPr>
      </w:pPr>
    </w:p>
    <w:p w:rsidR="00E90C48" w:rsidRDefault="00E6350A" w:rsidP="00E90C48">
      <w:pPr>
        <w:jc w:val="both"/>
        <w:rPr>
          <w:bCs/>
        </w:rPr>
      </w:pPr>
      <w:r>
        <w:rPr>
          <w:bCs/>
        </w:rPr>
        <w:t xml:space="preserve">                                                                                                                      </w:t>
      </w:r>
      <w:r w:rsidR="00E90C48">
        <w:rPr>
          <w:bCs/>
        </w:rPr>
        <w:t xml:space="preserve">Таблица№7    </w:t>
      </w:r>
      <w:r w:rsidR="00AA4764">
        <w:rPr>
          <w:bCs/>
        </w:rPr>
        <w:t>(</w:t>
      </w:r>
      <w:r w:rsidR="00E90C48">
        <w:rPr>
          <w:bCs/>
        </w:rPr>
        <w:t>руб.</w:t>
      </w:r>
      <w:r w:rsidR="00AA4764">
        <w:rPr>
          <w:bCs/>
        </w:rPr>
        <w:t>)</w:t>
      </w:r>
    </w:p>
    <w:tbl>
      <w:tblPr>
        <w:tblStyle w:val="af5"/>
        <w:tblW w:w="0" w:type="auto"/>
        <w:tblLook w:val="00A0"/>
      </w:tblPr>
      <w:tblGrid>
        <w:gridCol w:w="486"/>
        <w:gridCol w:w="2616"/>
        <w:gridCol w:w="1684"/>
        <w:gridCol w:w="1607"/>
        <w:gridCol w:w="1612"/>
        <w:gridCol w:w="1849"/>
      </w:tblGrid>
      <w:tr w:rsidR="00E90C48" w:rsidTr="00E90C48">
        <w:tc>
          <w:tcPr>
            <w:tcW w:w="486" w:type="dxa"/>
            <w:tcBorders>
              <w:top w:val="single" w:sz="4" w:space="0" w:color="auto"/>
              <w:left w:val="single" w:sz="4" w:space="0" w:color="auto"/>
              <w:bottom w:val="single" w:sz="4" w:space="0" w:color="auto"/>
              <w:right w:val="single" w:sz="4" w:space="0" w:color="auto"/>
            </w:tcBorders>
          </w:tcPr>
          <w:p w:rsidR="00E90C48" w:rsidRDefault="00E90C48">
            <w:pPr>
              <w:jc w:val="both"/>
              <w:rPr>
                <w:bCs/>
                <w:sz w:val="20"/>
                <w:szCs w:val="20"/>
              </w:rPr>
            </w:pPr>
            <w:r>
              <w:rPr>
                <w:bCs/>
                <w:sz w:val="20"/>
                <w:szCs w:val="20"/>
              </w:rPr>
              <w:t>№ п\</w:t>
            </w:r>
            <w:proofErr w:type="gramStart"/>
            <w:r>
              <w:rPr>
                <w:bCs/>
                <w:sz w:val="20"/>
                <w:szCs w:val="20"/>
              </w:rPr>
              <w:t>п</w:t>
            </w:r>
            <w:proofErr w:type="gramEnd"/>
          </w:p>
          <w:p w:rsidR="00E90C48" w:rsidRDefault="00E90C48">
            <w:pPr>
              <w:jc w:val="both"/>
              <w:rPr>
                <w:bCs/>
                <w:sz w:val="20"/>
                <w:szCs w:val="20"/>
              </w:rPr>
            </w:pPr>
          </w:p>
        </w:tc>
        <w:tc>
          <w:tcPr>
            <w:tcW w:w="2898"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Наименование видов услуг</w:t>
            </w:r>
          </w:p>
        </w:tc>
        <w:tc>
          <w:tcPr>
            <w:tcW w:w="1706"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Утверждено в муниципальном задании на 2012г</w:t>
            </w:r>
          </w:p>
        </w:tc>
        <w:tc>
          <w:tcPr>
            <w:tcW w:w="1686"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Размер субсидии по соглашению на 2012г.</w:t>
            </w:r>
          </w:p>
        </w:tc>
        <w:tc>
          <w:tcPr>
            <w:tcW w:w="168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Фактические затраты по состоянию на 01.04.2012г.</w:t>
            </w:r>
          </w:p>
        </w:tc>
        <w:tc>
          <w:tcPr>
            <w:tcW w:w="1849"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Фактически профинансировано по состоянию на 01.04.2012 г. (доход)</w:t>
            </w:r>
          </w:p>
        </w:tc>
      </w:tr>
      <w:tr w:rsidR="00E90C48" w:rsidTr="00E90C48">
        <w:tc>
          <w:tcPr>
            <w:tcW w:w="486"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20"/>
                <w:szCs w:val="20"/>
              </w:rPr>
            </w:pPr>
            <w:r>
              <w:rPr>
                <w:bCs/>
                <w:sz w:val="20"/>
                <w:szCs w:val="20"/>
              </w:rPr>
              <w:t>1</w:t>
            </w:r>
          </w:p>
        </w:tc>
        <w:tc>
          <w:tcPr>
            <w:tcW w:w="2898"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20"/>
                <w:szCs w:val="20"/>
              </w:rPr>
            </w:pPr>
            <w:r>
              <w:rPr>
                <w:bCs/>
                <w:sz w:val="20"/>
                <w:szCs w:val="20"/>
              </w:rPr>
              <w:t>Организация оздоровления, досуга, отдыха детей и подростков</w:t>
            </w:r>
          </w:p>
        </w:tc>
        <w:tc>
          <w:tcPr>
            <w:tcW w:w="1706"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12 309 476,54</w:t>
            </w:r>
          </w:p>
        </w:tc>
        <w:tc>
          <w:tcPr>
            <w:tcW w:w="1686"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12 309 476,54</w:t>
            </w:r>
          </w:p>
        </w:tc>
        <w:tc>
          <w:tcPr>
            <w:tcW w:w="168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2 759 446,57</w:t>
            </w:r>
          </w:p>
        </w:tc>
        <w:tc>
          <w:tcPr>
            <w:tcW w:w="1849"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2 341 349,34</w:t>
            </w:r>
          </w:p>
        </w:tc>
      </w:tr>
      <w:tr w:rsidR="00E90C48" w:rsidTr="00E90C48">
        <w:tc>
          <w:tcPr>
            <w:tcW w:w="486"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20"/>
                <w:szCs w:val="20"/>
              </w:rPr>
            </w:pPr>
            <w:r>
              <w:rPr>
                <w:bCs/>
                <w:sz w:val="20"/>
                <w:szCs w:val="20"/>
              </w:rPr>
              <w:t>2</w:t>
            </w:r>
          </w:p>
        </w:tc>
        <w:tc>
          <w:tcPr>
            <w:tcW w:w="2898"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20"/>
                <w:szCs w:val="20"/>
              </w:rPr>
            </w:pPr>
            <w:r>
              <w:rPr>
                <w:bCs/>
                <w:sz w:val="20"/>
                <w:szCs w:val="20"/>
              </w:rPr>
              <w:t>Санаторно-курортное лечение отдельных категорий граждан</w:t>
            </w:r>
          </w:p>
        </w:tc>
        <w:tc>
          <w:tcPr>
            <w:tcW w:w="1706"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11 215 523,46</w:t>
            </w:r>
          </w:p>
        </w:tc>
        <w:tc>
          <w:tcPr>
            <w:tcW w:w="1686"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11 215 523,46</w:t>
            </w:r>
          </w:p>
        </w:tc>
        <w:tc>
          <w:tcPr>
            <w:tcW w:w="168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2 514 212,34</w:t>
            </w:r>
          </w:p>
        </w:tc>
        <w:tc>
          <w:tcPr>
            <w:tcW w:w="1849"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2 133 271,74</w:t>
            </w:r>
          </w:p>
        </w:tc>
      </w:tr>
      <w:tr w:rsidR="00E90C48" w:rsidTr="00E90C48">
        <w:tc>
          <w:tcPr>
            <w:tcW w:w="486"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20"/>
                <w:szCs w:val="20"/>
              </w:rPr>
            </w:pPr>
            <w:r>
              <w:rPr>
                <w:bCs/>
                <w:sz w:val="20"/>
                <w:szCs w:val="20"/>
              </w:rPr>
              <w:t>3</w:t>
            </w:r>
          </w:p>
        </w:tc>
        <w:tc>
          <w:tcPr>
            <w:tcW w:w="2898"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20"/>
                <w:szCs w:val="20"/>
              </w:rPr>
            </w:pPr>
            <w:r>
              <w:rPr>
                <w:bCs/>
                <w:sz w:val="20"/>
                <w:szCs w:val="20"/>
              </w:rPr>
              <w:t>Работы, выполняемые в целях содержания и эксплуатации имущества</w:t>
            </w:r>
          </w:p>
        </w:tc>
        <w:tc>
          <w:tcPr>
            <w:tcW w:w="1706"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7 722 000,00</w:t>
            </w:r>
          </w:p>
        </w:tc>
        <w:tc>
          <w:tcPr>
            <w:tcW w:w="1686"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7 722 000,00</w:t>
            </w:r>
          </w:p>
        </w:tc>
        <w:tc>
          <w:tcPr>
            <w:tcW w:w="168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1 731 060,32</w:t>
            </w:r>
          </w:p>
        </w:tc>
        <w:tc>
          <w:tcPr>
            <w:tcW w:w="1849"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1 468 778,92</w:t>
            </w:r>
          </w:p>
        </w:tc>
      </w:tr>
      <w:tr w:rsidR="00E90C48" w:rsidTr="00E90C48">
        <w:tc>
          <w:tcPr>
            <w:tcW w:w="486" w:type="dxa"/>
            <w:tcBorders>
              <w:top w:val="single" w:sz="4" w:space="0" w:color="auto"/>
              <w:left w:val="single" w:sz="4" w:space="0" w:color="auto"/>
              <w:bottom w:val="single" w:sz="4" w:space="0" w:color="auto"/>
              <w:right w:val="single" w:sz="4" w:space="0" w:color="auto"/>
            </w:tcBorders>
          </w:tcPr>
          <w:p w:rsidR="00E90C48" w:rsidRDefault="00E90C48">
            <w:pPr>
              <w:jc w:val="both"/>
              <w:rPr>
                <w:bCs/>
                <w:sz w:val="20"/>
                <w:szCs w:val="20"/>
              </w:rPr>
            </w:pPr>
          </w:p>
        </w:tc>
        <w:tc>
          <w:tcPr>
            <w:tcW w:w="2898"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20"/>
                <w:szCs w:val="20"/>
              </w:rPr>
            </w:pPr>
            <w:r>
              <w:rPr>
                <w:bCs/>
                <w:sz w:val="20"/>
                <w:szCs w:val="20"/>
              </w:rPr>
              <w:t>Всего</w:t>
            </w:r>
          </w:p>
        </w:tc>
        <w:tc>
          <w:tcPr>
            <w:tcW w:w="1706"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31 247 000,00</w:t>
            </w:r>
          </w:p>
        </w:tc>
        <w:tc>
          <w:tcPr>
            <w:tcW w:w="1686"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31 247 000,00</w:t>
            </w:r>
          </w:p>
        </w:tc>
        <w:tc>
          <w:tcPr>
            <w:tcW w:w="168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7 004 719,23</w:t>
            </w:r>
          </w:p>
        </w:tc>
        <w:tc>
          <w:tcPr>
            <w:tcW w:w="1849"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5 943 400,00</w:t>
            </w:r>
          </w:p>
        </w:tc>
      </w:tr>
    </w:tbl>
    <w:p w:rsidR="007F755F" w:rsidRDefault="007F755F" w:rsidP="00AA4764">
      <w:pPr>
        <w:rPr>
          <w:bCs/>
        </w:rPr>
      </w:pPr>
    </w:p>
    <w:p w:rsidR="00E90C48" w:rsidRDefault="00E6350A" w:rsidP="00AA4764">
      <w:pPr>
        <w:rPr>
          <w:bCs/>
        </w:rPr>
      </w:pPr>
      <w:r>
        <w:rPr>
          <w:bCs/>
        </w:rPr>
        <w:t xml:space="preserve">                                                                           </w:t>
      </w:r>
      <w:r w:rsidR="00E90C48">
        <w:rPr>
          <w:bCs/>
        </w:rPr>
        <w:t>Отчёт</w:t>
      </w:r>
    </w:p>
    <w:p w:rsidR="00E90C48" w:rsidRDefault="00E90C48" w:rsidP="00E90C48">
      <w:pPr>
        <w:jc w:val="both"/>
        <w:rPr>
          <w:bCs/>
        </w:rPr>
      </w:pPr>
      <w:r>
        <w:rPr>
          <w:bCs/>
        </w:rPr>
        <w:t>о целевом использовании субсидии на цели, не связанные с возмещением нормативных затрат на оказание муниципальных услуг, за исключением бюджетных ассигнований, за 1 квартал  2012 года.</w:t>
      </w:r>
    </w:p>
    <w:p w:rsidR="00E90C48" w:rsidRDefault="00E6350A" w:rsidP="00E90C48">
      <w:pPr>
        <w:jc w:val="both"/>
        <w:rPr>
          <w:bCs/>
        </w:rPr>
      </w:pPr>
      <w:r>
        <w:rPr>
          <w:bCs/>
        </w:rPr>
        <w:t xml:space="preserve">                                                                                                                      </w:t>
      </w:r>
      <w:r w:rsidR="00E90C48">
        <w:rPr>
          <w:bCs/>
        </w:rPr>
        <w:t xml:space="preserve">Таблица№8   </w:t>
      </w:r>
      <w:r w:rsidR="00AA4764">
        <w:rPr>
          <w:bCs/>
        </w:rPr>
        <w:t>(</w:t>
      </w:r>
      <w:r w:rsidR="00E90C48">
        <w:rPr>
          <w:bCs/>
        </w:rPr>
        <w:t>руб.</w:t>
      </w:r>
      <w:r w:rsidR="00AA4764">
        <w:rPr>
          <w:bCs/>
        </w:rPr>
        <w:t>)</w:t>
      </w:r>
    </w:p>
    <w:tbl>
      <w:tblPr>
        <w:tblStyle w:val="af5"/>
        <w:tblW w:w="0" w:type="auto"/>
        <w:tblLook w:val="00A0"/>
      </w:tblPr>
      <w:tblGrid>
        <w:gridCol w:w="487"/>
        <w:gridCol w:w="4099"/>
        <w:gridCol w:w="1780"/>
        <w:gridCol w:w="1639"/>
        <w:gridCol w:w="1849"/>
      </w:tblGrid>
      <w:tr w:rsidR="00E90C48" w:rsidTr="00E90C48">
        <w:tc>
          <w:tcPr>
            <w:tcW w:w="486" w:type="dxa"/>
            <w:tcBorders>
              <w:top w:val="single" w:sz="4" w:space="0" w:color="auto"/>
              <w:left w:val="single" w:sz="4" w:space="0" w:color="auto"/>
              <w:bottom w:val="single" w:sz="4" w:space="0" w:color="auto"/>
              <w:right w:val="single" w:sz="4" w:space="0" w:color="auto"/>
            </w:tcBorders>
          </w:tcPr>
          <w:p w:rsidR="00E90C48" w:rsidRDefault="00E90C48">
            <w:pPr>
              <w:jc w:val="both"/>
              <w:rPr>
                <w:bCs/>
                <w:sz w:val="20"/>
                <w:szCs w:val="20"/>
              </w:rPr>
            </w:pPr>
            <w:r>
              <w:rPr>
                <w:bCs/>
                <w:sz w:val="20"/>
                <w:szCs w:val="20"/>
              </w:rPr>
              <w:lastRenderedPageBreak/>
              <w:t>№ п\</w:t>
            </w:r>
            <w:proofErr w:type="gramStart"/>
            <w:r>
              <w:rPr>
                <w:bCs/>
                <w:sz w:val="20"/>
                <w:szCs w:val="20"/>
              </w:rPr>
              <w:t>п</w:t>
            </w:r>
            <w:proofErr w:type="gramEnd"/>
          </w:p>
          <w:p w:rsidR="00E90C48" w:rsidRDefault="00E90C48">
            <w:pPr>
              <w:jc w:val="both"/>
              <w:rPr>
                <w:bCs/>
                <w:sz w:val="20"/>
                <w:szCs w:val="20"/>
              </w:rPr>
            </w:pPr>
          </w:p>
        </w:tc>
        <w:tc>
          <w:tcPr>
            <w:tcW w:w="444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Наименование видов услуг</w:t>
            </w:r>
          </w:p>
        </w:tc>
        <w:tc>
          <w:tcPr>
            <w:tcW w:w="1848"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Размер субсидии по соглашению на 2012г.</w:t>
            </w:r>
          </w:p>
        </w:tc>
        <w:tc>
          <w:tcPr>
            <w:tcW w:w="168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Фактические затраты по состоянию на 01.04.2012г.</w:t>
            </w:r>
          </w:p>
        </w:tc>
        <w:tc>
          <w:tcPr>
            <w:tcW w:w="1849"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Фактически профинансировано по состоянию на 01.04.2012 г. (доход)</w:t>
            </w:r>
          </w:p>
        </w:tc>
      </w:tr>
      <w:tr w:rsidR="00E90C48" w:rsidTr="00E90C48">
        <w:tc>
          <w:tcPr>
            <w:tcW w:w="486"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20"/>
                <w:szCs w:val="20"/>
              </w:rPr>
            </w:pPr>
            <w:r>
              <w:rPr>
                <w:bCs/>
                <w:sz w:val="20"/>
                <w:szCs w:val="20"/>
              </w:rPr>
              <w:t>1</w:t>
            </w:r>
          </w:p>
        </w:tc>
        <w:tc>
          <w:tcPr>
            <w:tcW w:w="4442" w:type="dxa"/>
            <w:tcBorders>
              <w:top w:val="single" w:sz="4" w:space="0" w:color="auto"/>
              <w:left w:val="single" w:sz="4" w:space="0" w:color="auto"/>
              <w:bottom w:val="single" w:sz="4" w:space="0" w:color="auto"/>
              <w:right w:val="single" w:sz="4" w:space="0" w:color="auto"/>
            </w:tcBorders>
            <w:hideMark/>
          </w:tcPr>
          <w:p w:rsidR="00E90C48" w:rsidRDefault="00E90C48">
            <w:pPr>
              <w:rPr>
                <w:bCs/>
                <w:sz w:val="20"/>
                <w:szCs w:val="20"/>
              </w:rPr>
            </w:pPr>
            <w:r>
              <w:rPr>
                <w:bCs/>
                <w:sz w:val="20"/>
                <w:szCs w:val="20"/>
              </w:rPr>
              <w:t>Затраты на доведение до требований пожарной безопасности полов, стен, путей эвакуации</w:t>
            </w:r>
          </w:p>
        </w:tc>
        <w:tc>
          <w:tcPr>
            <w:tcW w:w="1848"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205 000,00</w:t>
            </w:r>
          </w:p>
        </w:tc>
        <w:tc>
          <w:tcPr>
            <w:tcW w:w="168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0,00</w:t>
            </w:r>
          </w:p>
        </w:tc>
        <w:tc>
          <w:tcPr>
            <w:tcW w:w="1849"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205 000,00</w:t>
            </w:r>
          </w:p>
        </w:tc>
      </w:tr>
      <w:tr w:rsidR="00E90C48" w:rsidTr="00E90C48">
        <w:tc>
          <w:tcPr>
            <w:tcW w:w="486"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20"/>
                <w:szCs w:val="20"/>
              </w:rPr>
            </w:pPr>
            <w:r>
              <w:rPr>
                <w:bCs/>
                <w:sz w:val="20"/>
                <w:szCs w:val="20"/>
              </w:rPr>
              <w:t>2</w:t>
            </w:r>
          </w:p>
        </w:tc>
        <w:tc>
          <w:tcPr>
            <w:tcW w:w="4442" w:type="dxa"/>
            <w:tcBorders>
              <w:top w:val="single" w:sz="4" w:space="0" w:color="auto"/>
              <w:left w:val="single" w:sz="4" w:space="0" w:color="auto"/>
              <w:bottom w:val="single" w:sz="4" w:space="0" w:color="auto"/>
              <w:right w:val="single" w:sz="4" w:space="0" w:color="auto"/>
            </w:tcBorders>
            <w:hideMark/>
          </w:tcPr>
          <w:p w:rsidR="00E90C48" w:rsidRDefault="00E90C48">
            <w:pPr>
              <w:rPr>
                <w:bCs/>
                <w:sz w:val="20"/>
                <w:szCs w:val="20"/>
              </w:rPr>
            </w:pPr>
            <w:r>
              <w:rPr>
                <w:bCs/>
                <w:sz w:val="20"/>
                <w:szCs w:val="20"/>
              </w:rPr>
              <w:t>Затраты на ремонт, установку, обслуживание автоматической пожарной сигнализации</w:t>
            </w:r>
          </w:p>
        </w:tc>
        <w:tc>
          <w:tcPr>
            <w:tcW w:w="1848"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158 000,00</w:t>
            </w:r>
          </w:p>
        </w:tc>
        <w:tc>
          <w:tcPr>
            <w:tcW w:w="168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35 360,19</w:t>
            </w:r>
          </w:p>
        </w:tc>
        <w:tc>
          <w:tcPr>
            <w:tcW w:w="1849"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30 000,00</w:t>
            </w:r>
          </w:p>
        </w:tc>
      </w:tr>
      <w:tr w:rsidR="00E90C48" w:rsidTr="00E90C48">
        <w:tc>
          <w:tcPr>
            <w:tcW w:w="486"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20"/>
                <w:szCs w:val="20"/>
              </w:rPr>
            </w:pPr>
            <w:r>
              <w:rPr>
                <w:bCs/>
                <w:sz w:val="20"/>
                <w:szCs w:val="20"/>
              </w:rPr>
              <w:t>3</w:t>
            </w:r>
          </w:p>
        </w:tc>
        <w:tc>
          <w:tcPr>
            <w:tcW w:w="4442" w:type="dxa"/>
            <w:tcBorders>
              <w:top w:val="single" w:sz="4" w:space="0" w:color="auto"/>
              <w:left w:val="single" w:sz="4" w:space="0" w:color="auto"/>
              <w:bottom w:val="single" w:sz="4" w:space="0" w:color="auto"/>
              <w:right w:val="single" w:sz="4" w:space="0" w:color="auto"/>
            </w:tcBorders>
            <w:hideMark/>
          </w:tcPr>
          <w:p w:rsidR="00E90C48" w:rsidRDefault="00E90C48">
            <w:pPr>
              <w:rPr>
                <w:bCs/>
                <w:sz w:val="20"/>
                <w:szCs w:val="20"/>
              </w:rPr>
            </w:pPr>
            <w:r>
              <w:rPr>
                <w:bCs/>
                <w:sz w:val="20"/>
                <w:szCs w:val="20"/>
              </w:rPr>
              <w:t>Приобретение пожарных знаков безопасности</w:t>
            </w:r>
          </w:p>
        </w:tc>
        <w:tc>
          <w:tcPr>
            <w:tcW w:w="1848"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22 000,00</w:t>
            </w:r>
          </w:p>
        </w:tc>
        <w:tc>
          <w:tcPr>
            <w:tcW w:w="168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0,00</w:t>
            </w:r>
          </w:p>
        </w:tc>
        <w:tc>
          <w:tcPr>
            <w:tcW w:w="1849"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0,00</w:t>
            </w:r>
          </w:p>
        </w:tc>
      </w:tr>
      <w:tr w:rsidR="00E90C48" w:rsidTr="00E90C48">
        <w:tc>
          <w:tcPr>
            <w:tcW w:w="486" w:type="dxa"/>
            <w:tcBorders>
              <w:top w:val="single" w:sz="4" w:space="0" w:color="auto"/>
              <w:left w:val="single" w:sz="4" w:space="0" w:color="auto"/>
              <w:bottom w:val="single" w:sz="4" w:space="0" w:color="auto"/>
              <w:right w:val="single" w:sz="4" w:space="0" w:color="auto"/>
            </w:tcBorders>
            <w:hideMark/>
          </w:tcPr>
          <w:p w:rsidR="00E90C48" w:rsidRDefault="00E90C48">
            <w:pPr>
              <w:jc w:val="both"/>
              <w:rPr>
                <w:bCs/>
                <w:sz w:val="20"/>
                <w:szCs w:val="20"/>
              </w:rPr>
            </w:pPr>
            <w:r>
              <w:rPr>
                <w:bCs/>
                <w:sz w:val="20"/>
                <w:szCs w:val="20"/>
              </w:rPr>
              <w:t>4</w:t>
            </w:r>
          </w:p>
        </w:tc>
        <w:tc>
          <w:tcPr>
            <w:tcW w:w="4442" w:type="dxa"/>
            <w:tcBorders>
              <w:top w:val="single" w:sz="4" w:space="0" w:color="auto"/>
              <w:left w:val="single" w:sz="4" w:space="0" w:color="auto"/>
              <w:bottom w:val="single" w:sz="4" w:space="0" w:color="auto"/>
              <w:right w:val="single" w:sz="4" w:space="0" w:color="auto"/>
            </w:tcBorders>
            <w:hideMark/>
          </w:tcPr>
          <w:p w:rsidR="00E90C48" w:rsidRDefault="00E90C48">
            <w:pPr>
              <w:rPr>
                <w:bCs/>
                <w:sz w:val="20"/>
                <w:szCs w:val="20"/>
              </w:rPr>
            </w:pPr>
            <w:r>
              <w:rPr>
                <w:bCs/>
                <w:sz w:val="20"/>
                <w:szCs w:val="20"/>
              </w:rPr>
              <w:t>Проведение испытаний пожарных гидрантов, пожарных кранов (ремонт)</w:t>
            </w:r>
          </w:p>
        </w:tc>
        <w:tc>
          <w:tcPr>
            <w:tcW w:w="1848"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38 000,00</w:t>
            </w:r>
          </w:p>
        </w:tc>
        <w:tc>
          <w:tcPr>
            <w:tcW w:w="1682"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0,00</w:t>
            </w:r>
          </w:p>
        </w:tc>
        <w:tc>
          <w:tcPr>
            <w:tcW w:w="1849"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bCs/>
                <w:sz w:val="20"/>
                <w:szCs w:val="20"/>
              </w:rPr>
            </w:pPr>
            <w:r>
              <w:rPr>
                <w:bCs/>
                <w:sz w:val="20"/>
                <w:szCs w:val="20"/>
              </w:rPr>
              <w:t>0,00</w:t>
            </w:r>
          </w:p>
        </w:tc>
      </w:tr>
      <w:tr w:rsidR="00E90C48" w:rsidTr="00E90C48">
        <w:tc>
          <w:tcPr>
            <w:tcW w:w="486" w:type="dxa"/>
            <w:tcBorders>
              <w:top w:val="single" w:sz="4" w:space="0" w:color="auto"/>
              <w:left w:val="single" w:sz="4" w:space="0" w:color="auto"/>
              <w:bottom w:val="single" w:sz="4" w:space="0" w:color="auto"/>
              <w:right w:val="single" w:sz="4" w:space="0" w:color="auto"/>
            </w:tcBorders>
          </w:tcPr>
          <w:p w:rsidR="00E90C48" w:rsidRDefault="00E90C48">
            <w:pPr>
              <w:jc w:val="both"/>
              <w:rPr>
                <w:bCs/>
                <w:sz w:val="20"/>
                <w:szCs w:val="20"/>
              </w:rPr>
            </w:pPr>
          </w:p>
        </w:tc>
        <w:tc>
          <w:tcPr>
            <w:tcW w:w="4442" w:type="dxa"/>
            <w:tcBorders>
              <w:top w:val="single" w:sz="4" w:space="0" w:color="auto"/>
              <w:left w:val="single" w:sz="4" w:space="0" w:color="auto"/>
              <w:bottom w:val="single" w:sz="4" w:space="0" w:color="auto"/>
              <w:right w:val="single" w:sz="4" w:space="0" w:color="auto"/>
            </w:tcBorders>
            <w:hideMark/>
          </w:tcPr>
          <w:p w:rsidR="00E90C48" w:rsidRPr="00F61EB9" w:rsidRDefault="00E90C48">
            <w:pPr>
              <w:jc w:val="center"/>
              <w:rPr>
                <w:b/>
                <w:bCs/>
                <w:sz w:val="20"/>
                <w:szCs w:val="20"/>
              </w:rPr>
            </w:pPr>
            <w:r w:rsidRPr="00F61EB9">
              <w:rPr>
                <w:b/>
                <w:bCs/>
                <w:sz w:val="20"/>
                <w:szCs w:val="20"/>
              </w:rPr>
              <w:t>Всего</w:t>
            </w:r>
          </w:p>
        </w:tc>
        <w:tc>
          <w:tcPr>
            <w:tcW w:w="1848" w:type="dxa"/>
            <w:tcBorders>
              <w:top w:val="single" w:sz="4" w:space="0" w:color="auto"/>
              <w:left w:val="single" w:sz="4" w:space="0" w:color="auto"/>
              <w:bottom w:val="single" w:sz="4" w:space="0" w:color="auto"/>
              <w:right w:val="single" w:sz="4" w:space="0" w:color="auto"/>
            </w:tcBorders>
            <w:hideMark/>
          </w:tcPr>
          <w:p w:rsidR="00E90C48" w:rsidRPr="00F61EB9" w:rsidRDefault="00E90C48">
            <w:pPr>
              <w:jc w:val="center"/>
              <w:rPr>
                <w:b/>
                <w:bCs/>
                <w:sz w:val="20"/>
                <w:szCs w:val="20"/>
              </w:rPr>
            </w:pPr>
            <w:r w:rsidRPr="00F61EB9">
              <w:rPr>
                <w:b/>
                <w:bCs/>
                <w:sz w:val="20"/>
                <w:szCs w:val="20"/>
              </w:rPr>
              <w:t>423 000,00</w:t>
            </w:r>
          </w:p>
        </w:tc>
        <w:tc>
          <w:tcPr>
            <w:tcW w:w="1682" w:type="dxa"/>
            <w:tcBorders>
              <w:top w:val="single" w:sz="4" w:space="0" w:color="auto"/>
              <w:left w:val="single" w:sz="4" w:space="0" w:color="auto"/>
              <w:bottom w:val="single" w:sz="4" w:space="0" w:color="auto"/>
              <w:right w:val="single" w:sz="4" w:space="0" w:color="auto"/>
            </w:tcBorders>
            <w:hideMark/>
          </w:tcPr>
          <w:p w:rsidR="00E90C48" w:rsidRPr="00F61EB9" w:rsidRDefault="00E90C48">
            <w:pPr>
              <w:jc w:val="center"/>
              <w:rPr>
                <w:b/>
                <w:bCs/>
                <w:sz w:val="20"/>
                <w:szCs w:val="20"/>
              </w:rPr>
            </w:pPr>
            <w:r w:rsidRPr="00F61EB9">
              <w:rPr>
                <w:b/>
                <w:bCs/>
                <w:sz w:val="20"/>
                <w:szCs w:val="20"/>
              </w:rPr>
              <w:t>35 360,19</w:t>
            </w:r>
          </w:p>
        </w:tc>
        <w:tc>
          <w:tcPr>
            <w:tcW w:w="1849" w:type="dxa"/>
            <w:tcBorders>
              <w:top w:val="single" w:sz="4" w:space="0" w:color="auto"/>
              <w:left w:val="single" w:sz="4" w:space="0" w:color="auto"/>
              <w:bottom w:val="single" w:sz="4" w:space="0" w:color="auto"/>
              <w:right w:val="single" w:sz="4" w:space="0" w:color="auto"/>
            </w:tcBorders>
            <w:hideMark/>
          </w:tcPr>
          <w:p w:rsidR="00E90C48" w:rsidRPr="00F61EB9" w:rsidRDefault="00E90C48">
            <w:pPr>
              <w:jc w:val="center"/>
              <w:rPr>
                <w:b/>
                <w:bCs/>
                <w:sz w:val="20"/>
                <w:szCs w:val="20"/>
              </w:rPr>
            </w:pPr>
            <w:r w:rsidRPr="00F61EB9">
              <w:rPr>
                <w:b/>
                <w:bCs/>
                <w:sz w:val="20"/>
                <w:szCs w:val="20"/>
              </w:rPr>
              <w:t>235 000,00</w:t>
            </w:r>
          </w:p>
        </w:tc>
      </w:tr>
    </w:tbl>
    <w:p w:rsidR="00F61EB9" w:rsidRDefault="00F61EB9" w:rsidP="00E90C48">
      <w:pPr>
        <w:pStyle w:val="af2"/>
        <w:spacing w:line="240" w:lineRule="auto"/>
        <w:ind w:firstLine="0"/>
        <w:jc w:val="both"/>
        <w:rPr>
          <w:b/>
          <w:sz w:val="24"/>
          <w:szCs w:val="24"/>
        </w:rPr>
      </w:pPr>
    </w:p>
    <w:p w:rsidR="00E90C48" w:rsidRDefault="00E6350A" w:rsidP="00E90C48">
      <w:pPr>
        <w:pStyle w:val="af2"/>
        <w:spacing w:line="240" w:lineRule="auto"/>
        <w:ind w:firstLine="0"/>
        <w:jc w:val="both"/>
        <w:rPr>
          <w:b/>
          <w:sz w:val="24"/>
          <w:szCs w:val="24"/>
        </w:rPr>
      </w:pPr>
      <w:r>
        <w:rPr>
          <w:b/>
          <w:sz w:val="24"/>
          <w:szCs w:val="24"/>
        </w:rPr>
        <w:t xml:space="preserve">       </w:t>
      </w:r>
      <w:r w:rsidR="00AA4764">
        <w:rPr>
          <w:b/>
          <w:sz w:val="24"/>
          <w:szCs w:val="24"/>
        </w:rPr>
        <w:t xml:space="preserve"> 6</w:t>
      </w:r>
      <w:r w:rsidR="00E90C48">
        <w:rPr>
          <w:b/>
          <w:sz w:val="24"/>
          <w:szCs w:val="24"/>
        </w:rPr>
        <w:t>. Проверка плановых показателей финансово-хозяйственной деятельности.</w:t>
      </w:r>
    </w:p>
    <w:p w:rsidR="00E90C48" w:rsidRDefault="00E6350A" w:rsidP="00AA4764">
      <w:pPr>
        <w:jc w:val="both"/>
      </w:pPr>
      <w:r>
        <w:t xml:space="preserve">       </w:t>
      </w:r>
      <w:r w:rsidR="00E90C48">
        <w:t>План финансово-хозяйственной деятельности составлен Учреждением в соответствии с приказом Министерства финансов Российской Федерации от 28.07. 2010г. №81н «О требованиях к плану финансово-хозяйственной деятельности государственного (</w:t>
      </w:r>
      <w:proofErr w:type="gramStart"/>
      <w:r w:rsidR="00E90C48">
        <w:t xml:space="preserve">муниципального) </w:t>
      </w:r>
      <w:proofErr w:type="gramEnd"/>
      <w:r w:rsidR="00E90C48">
        <w:t>учреждения», утверждён директором учреждения на основании заключения Наблюдательного совета (протокол от 17.01.2012г. №1) и согласован с департаментом социальной поддержки населения мэрии г.о. Тольятти (18.01.2012г.).</w:t>
      </w:r>
    </w:p>
    <w:p w:rsidR="00E90C48" w:rsidRDefault="00E6350A" w:rsidP="00AA4764">
      <w:pPr>
        <w:jc w:val="both"/>
      </w:pPr>
      <w:r>
        <w:t xml:space="preserve">      </w:t>
      </w:r>
      <w:r w:rsidR="00E90C48">
        <w:t xml:space="preserve">Плановые показатели </w:t>
      </w:r>
      <w:r w:rsidR="00E90C48">
        <w:rPr>
          <w:b/>
        </w:rPr>
        <w:t>по поступлениям</w:t>
      </w:r>
      <w:r w:rsidR="00E90C48">
        <w:t xml:space="preserve"> на 2012 год сформированы Учреждением в общей сумме </w:t>
      </w:r>
      <w:r w:rsidR="00E90C48">
        <w:rPr>
          <w:b/>
        </w:rPr>
        <w:t>48 279,9 тыс. руб.</w:t>
      </w:r>
      <w:r w:rsidR="00E90C48">
        <w:t>, в том числе</w:t>
      </w:r>
      <w:r w:rsidR="00AA4764">
        <w:t>:</w:t>
      </w:r>
    </w:p>
    <w:p w:rsidR="00E90C48" w:rsidRDefault="00E90C48" w:rsidP="00E90C48">
      <w:pPr>
        <w:numPr>
          <w:ilvl w:val="0"/>
          <w:numId w:val="12"/>
        </w:numPr>
        <w:ind w:left="0" w:firstLine="0"/>
        <w:jc w:val="both"/>
      </w:pPr>
      <w:r>
        <w:t>Субсидии на выполнение муниципального задания всего – 31 247,0 тыс. руб., из них:</w:t>
      </w:r>
    </w:p>
    <w:p w:rsidR="00E90C48" w:rsidRDefault="00E90C48" w:rsidP="00E90C48">
      <w:pPr>
        <w:jc w:val="both"/>
        <w:rPr>
          <w:i/>
        </w:rPr>
      </w:pPr>
      <w:r>
        <w:rPr>
          <w:i/>
        </w:rPr>
        <w:t>организация оздоровления, досуга, отдыха детей и подростков – 12 309,5 тыс. руб.;</w:t>
      </w:r>
    </w:p>
    <w:p w:rsidR="00E90C48" w:rsidRDefault="00E90C48" w:rsidP="00E90C48">
      <w:pPr>
        <w:jc w:val="both"/>
        <w:rPr>
          <w:i/>
        </w:rPr>
      </w:pPr>
      <w:r>
        <w:rPr>
          <w:i/>
        </w:rPr>
        <w:t>санаторно-курортное лечение отдельных категорий граждан – 11 215, тыс. руб.;</w:t>
      </w:r>
    </w:p>
    <w:p w:rsidR="00E90C48" w:rsidRDefault="00E90C48" w:rsidP="00E90C48">
      <w:pPr>
        <w:jc w:val="both"/>
        <w:rPr>
          <w:i/>
        </w:rPr>
      </w:pPr>
      <w:r>
        <w:rPr>
          <w:i/>
        </w:rPr>
        <w:t>работы, выполняемые в целях содержания и эксплуатации имущества – 7 722,0 тыс. руб.</w:t>
      </w:r>
    </w:p>
    <w:p w:rsidR="00E90C48" w:rsidRDefault="00E90C48" w:rsidP="00E90C48">
      <w:pPr>
        <w:numPr>
          <w:ilvl w:val="0"/>
          <w:numId w:val="12"/>
        </w:numPr>
        <w:ind w:left="0" w:firstLine="0"/>
        <w:jc w:val="both"/>
        <w:rPr>
          <w:i/>
        </w:rPr>
      </w:pPr>
      <w:r>
        <w:t xml:space="preserve">Целевые субсидии – 423,0 тыс. руб. </w:t>
      </w:r>
      <w:r>
        <w:rPr>
          <w:i/>
        </w:rPr>
        <w:t xml:space="preserve">(на противопожарные мероприятия); </w:t>
      </w:r>
    </w:p>
    <w:p w:rsidR="00E90C48" w:rsidRDefault="00E90C48" w:rsidP="00E90C48">
      <w:pPr>
        <w:numPr>
          <w:ilvl w:val="0"/>
          <w:numId w:val="12"/>
        </w:numPr>
        <w:ind w:left="0" w:firstLine="0"/>
        <w:jc w:val="both"/>
      </w:pPr>
      <w:r>
        <w:t xml:space="preserve">Поступления от оказания услуг, относящихся к основным видам деятельности, предоставление которых для физических и юридических лиц осуществляется на платной основе, а также поступления от иной приносящей доход деятельности – 16 609,9 тыс. руб., из них: </w:t>
      </w:r>
    </w:p>
    <w:p w:rsidR="00E90C48" w:rsidRDefault="00E90C48" w:rsidP="00E90C48">
      <w:pPr>
        <w:jc w:val="both"/>
        <w:rPr>
          <w:i/>
        </w:rPr>
      </w:pPr>
      <w:r>
        <w:rPr>
          <w:i/>
        </w:rPr>
        <w:t>-поступление от реализации путёвок на санаторно-курортное лечение с проживанием –             10 122,0 тыс. руб.;</w:t>
      </w:r>
    </w:p>
    <w:p w:rsidR="00E90C48" w:rsidRDefault="00E90C48" w:rsidP="00E90C48">
      <w:pPr>
        <w:jc w:val="both"/>
        <w:rPr>
          <w:i/>
        </w:rPr>
      </w:pPr>
      <w:r>
        <w:rPr>
          <w:i/>
        </w:rPr>
        <w:t xml:space="preserve">-поступление от организации летнего отдыха детей и подростков – 6 300,0 тыс. руб.; </w:t>
      </w:r>
    </w:p>
    <w:p w:rsidR="00E90C48" w:rsidRDefault="00E90C48" w:rsidP="00E90C48">
      <w:pPr>
        <w:jc w:val="both"/>
        <w:rPr>
          <w:i/>
        </w:rPr>
      </w:pPr>
      <w:r>
        <w:rPr>
          <w:i/>
        </w:rPr>
        <w:t>-поступление арендной платы за передачу в возмездное пользование муниципального имущества – 22,0 тыс. руб.;</w:t>
      </w:r>
    </w:p>
    <w:p w:rsidR="00E90C48" w:rsidRDefault="00E90C48" w:rsidP="00E90C48">
      <w:pPr>
        <w:jc w:val="both"/>
        <w:rPr>
          <w:i/>
        </w:rPr>
      </w:pPr>
      <w:r>
        <w:rPr>
          <w:i/>
        </w:rPr>
        <w:t>-поступление от организации досуга и отдыха – 165,9 тыс. руб.</w:t>
      </w:r>
    </w:p>
    <w:p w:rsidR="00E90C48" w:rsidRDefault="00E6350A" w:rsidP="00AA4764">
      <w:pPr>
        <w:jc w:val="both"/>
      </w:pPr>
      <w:r>
        <w:t xml:space="preserve">       </w:t>
      </w:r>
      <w:r w:rsidR="00E90C48">
        <w:t xml:space="preserve">Плановые показатели </w:t>
      </w:r>
      <w:r w:rsidR="00E90C48">
        <w:rPr>
          <w:b/>
        </w:rPr>
        <w:t>по выплатам</w:t>
      </w:r>
      <w:r w:rsidR="00E90C48">
        <w:t xml:space="preserve"> на 2012 год сформированы учреждением в общей сумме </w:t>
      </w:r>
      <w:r w:rsidR="00E90C48">
        <w:rPr>
          <w:b/>
        </w:rPr>
        <w:t>48 279,9 тыс. руб.,</w:t>
      </w:r>
      <w:r w:rsidR="00E90C48">
        <w:t xml:space="preserve"> в том числе по источникам выплат:</w:t>
      </w:r>
    </w:p>
    <w:p w:rsidR="00E90C48" w:rsidRDefault="00E6350A" w:rsidP="00E90C48">
      <w:pPr>
        <w:jc w:val="both"/>
      </w:pPr>
      <w:r>
        <w:t xml:space="preserve">      </w:t>
      </w:r>
      <w:r w:rsidR="00E90C48">
        <w:t>а) субсидии на выполнение муниципального задания всего – 31 247,0 тыс. руб., из них:</w:t>
      </w:r>
    </w:p>
    <w:p w:rsidR="00E90C48" w:rsidRDefault="00E90C48" w:rsidP="00E90C48">
      <w:pPr>
        <w:jc w:val="both"/>
        <w:rPr>
          <w:i/>
        </w:rPr>
      </w:pPr>
      <w:r>
        <w:rPr>
          <w:i/>
        </w:rPr>
        <w:t>-оплата труда и начисления на выплаты по оплате труда – 14 317, тыс. руб.;</w:t>
      </w:r>
    </w:p>
    <w:p w:rsidR="00E90C48" w:rsidRDefault="00E90C48" w:rsidP="00E90C48">
      <w:pPr>
        <w:jc w:val="both"/>
        <w:rPr>
          <w:i/>
        </w:rPr>
      </w:pPr>
      <w:r>
        <w:rPr>
          <w:i/>
        </w:rPr>
        <w:t>-оплата работ и услуг – 7 444,0 тыс. руб.;</w:t>
      </w:r>
    </w:p>
    <w:p w:rsidR="00E90C48" w:rsidRDefault="00E90C48" w:rsidP="00E90C48">
      <w:pPr>
        <w:jc w:val="both"/>
        <w:rPr>
          <w:i/>
        </w:rPr>
      </w:pPr>
      <w:r>
        <w:rPr>
          <w:i/>
        </w:rPr>
        <w:t>-прочие расходы – 5 099,0 тыс. руб.;</w:t>
      </w:r>
    </w:p>
    <w:p w:rsidR="00E90C48" w:rsidRDefault="00E90C48" w:rsidP="00E90C48">
      <w:pPr>
        <w:jc w:val="both"/>
        <w:rPr>
          <w:i/>
        </w:rPr>
      </w:pPr>
      <w:r>
        <w:rPr>
          <w:i/>
        </w:rPr>
        <w:t>-увеличение стоимости материальных запасов – 4 387,0 тыс. руб.</w:t>
      </w:r>
    </w:p>
    <w:p w:rsidR="00E90C48" w:rsidRDefault="00E6350A" w:rsidP="00E90C48">
      <w:pPr>
        <w:jc w:val="both"/>
      </w:pPr>
      <w:r>
        <w:t xml:space="preserve">      </w:t>
      </w:r>
      <w:r w:rsidR="00E90C48">
        <w:t xml:space="preserve">б) целевые субсидии – 423,0 тыс. руб. </w:t>
      </w:r>
    </w:p>
    <w:p w:rsidR="00E90C48" w:rsidRDefault="00E6350A" w:rsidP="00E90C48">
      <w:pPr>
        <w:jc w:val="both"/>
      </w:pPr>
      <w:r>
        <w:t xml:space="preserve">      </w:t>
      </w:r>
      <w:r w:rsidR="00E90C48">
        <w:t xml:space="preserve">Долгосрочная целевая программа городского округа Тольятти «Обеспечение пожарной безопасности на объектах муниципальной собственности на 2012-2014 годы»: </w:t>
      </w:r>
    </w:p>
    <w:p w:rsidR="00E90C48" w:rsidRDefault="00E90C48" w:rsidP="00E90C48">
      <w:pPr>
        <w:jc w:val="both"/>
        <w:rPr>
          <w:i/>
        </w:rPr>
      </w:pPr>
      <w:r>
        <w:rPr>
          <w:i/>
        </w:rPr>
        <w:t>-на доведение до требований пожарной безопасности полов, стен путей эвакуации –              205,0 тыс. руб.;</w:t>
      </w:r>
    </w:p>
    <w:p w:rsidR="00E90C48" w:rsidRDefault="00E90C48" w:rsidP="00E90C48">
      <w:pPr>
        <w:jc w:val="both"/>
        <w:rPr>
          <w:i/>
        </w:rPr>
      </w:pPr>
      <w:r>
        <w:rPr>
          <w:i/>
        </w:rPr>
        <w:lastRenderedPageBreak/>
        <w:t>-на ремонт, установку, обслуживание автоматической пожарной сигнализации –                    158,0 тыс. руб.;</w:t>
      </w:r>
    </w:p>
    <w:p w:rsidR="00E90C48" w:rsidRDefault="00E90C48" w:rsidP="00E90C48">
      <w:pPr>
        <w:jc w:val="both"/>
        <w:rPr>
          <w:i/>
        </w:rPr>
      </w:pPr>
      <w:r>
        <w:rPr>
          <w:i/>
        </w:rPr>
        <w:t>-на приобретение знаков пожарной безопасности – 22,0 тыс. руб.;</w:t>
      </w:r>
    </w:p>
    <w:p w:rsidR="00E90C48" w:rsidRDefault="00E90C48" w:rsidP="00E90C48">
      <w:pPr>
        <w:jc w:val="both"/>
        <w:rPr>
          <w:i/>
        </w:rPr>
      </w:pPr>
      <w:r>
        <w:rPr>
          <w:i/>
        </w:rPr>
        <w:t>-на проведение испытаний пожарных гидрантов, пожарных кранов (ремонт) –                          38,0 тыс. руб.</w:t>
      </w:r>
    </w:p>
    <w:p w:rsidR="00E90C48" w:rsidRDefault="00E6350A" w:rsidP="00E90C48">
      <w:pPr>
        <w:jc w:val="both"/>
      </w:pPr>
      <w:r>
        <w:t xml:space="preserve">     </w:t>
      </w:r>
      <w:r w:rsidR="00E90C48">
        <w:t xml:space="preserve">в) </w:t>
      </w:r>
      <w:r w:rsidR="00E90C48">
        <w:rPr>
          <w:u w:val="single"/>
        </w:rPr>
        <w:t>поступление</w:t>
      </w:r>
      <w:r w:rsidR="00E90C48">
        <w:t xml:space="preserve"> арендной платы за передачу в возмездное пользование муниципального имущества – 22,0 тыс. руб. </w:t>
      </w:r>
      <w:r w:rsidR="00E90C48">
        <w:rPr>
          <w:i/>
        </w:rPr>
        <w:t>(выплаты не сформированы)</w:t>
      </w:r>
      <w:r w:rsidR="00E90C48">
        <w:t>;</w:t>
      </w:r>
    </w:p>
    <w:p w:rsidR="00E90C48" w:rsidRDefault="00E6350A" w:rsidP="00E90C48">
      <w:pPr>
        <w:jc w:val="both"/>
        <w:rPr>
          <w:i/>
        </w:rPr>
      </w:pPr>
      <w:r>
        <w:t xml:space="preserve">     </w:t>
      </w:r>
      <w:r w:rsidR="00E90C48">
        <w:t>г</w:t>
      </w:r>
      <w:proofErr w:type="gramStart"/>
      <w:r w:rsidR="00E90C48">
        <w:t>)</w:t>
      </w:r>
      <w:r w:rsidR="00E90C48">
        <w:rPr>
          <w:u w:val="single"/>
        </w:rPr>
        <w:t>п</w:t>
      </w:r>
      <w:proofErr w:type="gramEnd"/>
      <w:r w:rsidR="00E90C48">
        <w:rPr>
          <w:u w:val="single"/>
        </w:rPr>
        <w:t>оступление</w:t>
      </w:r>
      <w:r w:rsidR="00E90C48">
        <w:t xml:space="preserve"> от реализации путёвок на санаторно-курортное лечение с проживанием –            10 122,0 тыс. руб. </w:t>
      </w:r>
      <w:r w:rsidR="00E90C48">
        <w:rPr>
          <w:i/>
        </w:rPr>
        <w:t>(выплаты не сформированы)</w:t>
      </w:r>
      <w:r w:rsidR="00E90C48">
        <w:t>;</w:t>
      </w:r>
    </w:p>
    <w:p w:rsidR="00E90C48" w:rsidRDefault="00E6350A" w:rsidP="00E90C48">
      <w:pPr>
        <w:jc w:val="both"/>
      </w:pPr>
      <w:r>
        <w:t xml:space="preserve">    </w:t>
      </w:r>
      <w:proofErr w:type="spellStart"/>
      <w:r w:rsidR="00E90C48">
        <w:t>д</w:t>
      </w:r>
      <w:proofErr w:type="spellEnd"/>
      <w:r w:rsidR="00E90C48">
        <w:t xml:space="preserve">) </w:t>
      </w:r>
      <w:r w:rsidR="00E90C48">
        <w:rPr>
          <w:u w:val="single"/>
        </w:rPr>
        <w:t>поступление</w:t>
      </w:r>
      <w:r w:rsidR="00E90C48">
        <w:t xml:space="preserve"> от организации летнего отдыха детей и подростков – 6 300,0 тыс. руб. </w:t>
      </w:r>
      <w:r w:rsidR="00E90C48">
        <w:rPr>
          <w:i/>
        </w:rPr>
        <w:t>(выплаты не сформированы)</w:t>
      </w:r>
      <w:r w:rsidR="00E90C48">
        <w:t xml:space="preserve">; </w:t>
      </w:r>
    </w:p>
    <w:p w:rsidR="00E90C48" w:rsidRDefault="00E6350A" w:rsidP="00E90C48">
      <w:pPr>
        <w:jc w:val="both"/>
        <w:rPr>
          <w:b/>
        </w:rPr>
      </w:pPr>
      <w:r>
        <w:t xml:space="preserve">    </w:t>
      </w:r>
      <w:r w:rsidR="00E90C48">
        <w:t xml:space="preserve">е) </w:t>
      </w:r>
      <w:r w:rsidR="00E90C48">
        <w:rPr>
          <w:u w:val="single"/>
        </w:rPr>
        <w:t xml:space="preserve">поступление </w:t>
      </w:r>
      <w:r w:rsidR="00E90C48">
        <w:t>от организации досуга и отдыха – 165,9 тыс. руб</w:t>
      </w:r>
      <w:r w:rsidR="00E90C48">
        <w:rPr>
          <w:i/>
        </w:rPr>
        <w:t>. (выплаты не сформированы).</w:t>
      </w:r>
    </w:p>
    <w:p w:rsidR="00E90C48" w:rsidRDefault="00E6350A" w:rsidP="00E90C48">
      <w:pPr>
        <w:jc w:val="both"/>
        <w:rPr>
          <w:b/>
        </w:rPr>
      </w:pPr>
      <w:r>
        <w:t xml:space="preserve">      </w:t>
      </w:r>
      <w:r w:rsidR="00E90C48">
        <w:t xml:space="preserve">План финансово-хозяйственной деятельности на 2012 год Учреждением </w:t>
      </w:r>
      <w:r w:rsidR="00E90C48">
        <w:rPr>
          <w:b/>
        </w:rPr>
        <w:t>не сформирован в части выплат</w:t>
      </w:r>
      <w:r w:rsidR="00E90C48">
        <w:t xml:space="preserve"> по пунктам «в», «г», «д», «е» на общую сумму</w:t>
      </w:r>
      <w:r w:rsidR="00E90C48">
        <w:rPr>
          <w:b/>
        </w:rPr>
        <w:t xml:space="preserve"> 16 609,9 тыс. руб.</w:t>
      </w:r>
    </w:p>
    <w:p w:rsidR="00E90C48" w:rsidRDefault="001D5E83" w:rsidP="00E90C48">
      <w:pPr>
        <w:jc w:val="both"/>
        <w:rPr>
          <w:b/>
        </w:rPr>
      </w:pPr>
      <w:r>
        <w:rPr>
          <w:b/>
        </w:rPr>
        <w:t xml:space="preserve">      7</w:t>
      </w:r>
      <w:r w:rsidR="00E90C48">
        <w:rPr>
          <w:b/>
        </w:rPr>
        <w:t>. Осуществление финансово-хозяйственной деятельности МАУ.</w:t>
      </w:r>
    </w:p>
    <w:p w:rsidR="00E90C48" w:rsidRDefault="00E6350A" w:rsidP="00E90C48">
      <w:pPr>
        <w:jc w:val="both"/>
      </w:pPr>
      <w:r>
        <w:t xml:space="preserve">      </w:t>
      </w:r>
      <w:proofErr w:type="gramStart"/>
      <w:r w:rsidR="00E90C48">
        <w:t>Согласно п.7 приказа Минфина РФ от 25.03.2011г. №33н «Об утверждении Инструкции о порядке составления, представления годовой, квартальной бухгалтерской отчётности государственных (муниципальных) бюджетных и автономных учреждений» Учреждение представило учредителю Отчёты об исполнении учреждением плана его финансово-хозяйственной деятельности (форма 0503737) за 1 квартал 2012 года по следующим видам финансового обеспечения (деятельности):</w:t>
      </w:r>
      <w:proofErr w:type="gramEnd"/>
    </w:p>
    <w:p w:rsidR="00E90C48" w:rsidRDefault="00E90C48" w:rsidP="00E90C48">
      <w:pPr>
        <w:numPr>
          <w:ilvl w:val="0"/>
          <w:numId w:val="12"/>
        </w:numPr>
        <w:ind w:left="0" w:firstLine="0"/>
        <w:jc w:val="both"/>
      </w:pPr>
      <w:r>
        <w:t>Субсидии на выполнение муниципального задания: доходы – 5 943,4 тыс. руб.; исполнено через лицевые счета – 4 875,3 тыс. руб.;</w:t>
      </w:r>
    </w:p>
    <w:p w:rsidR="00E90C48" w:rsidRDefault="00E90C48" w:rsidP="00E90C48">
      <w:pPr>
        <w:numPr>
          <w:ilvl w:val="0"/>
          <w:numId w:val="12"/>
        </w:numPr>
        <w:ind w:left="0" w:firstLine="0"/>
        <w:jc w:val="both"/>
      </w:pPr>
      <w:r>
        <w:t>Субсидии на иные цели: доходы – 20,0 тыс. руб.; расходы не проведены;</w:t>
      </w:r>
    </w:p>
    <w:p w:rsidR="00E90C48" w:rsidRDefault="00E90C48" w:rsidP="00E90C48">
      <w:pPr>
        <w:numPr>
          <w:ilvl w:val="0"/>
          <w:numId w:val="12"/>
        </w:numPr>
        <w:ind w:left="0" w:firstLine="0"/>
        <w:jc w:val="both"/>
      </w:pPr>
      <w:r>
        <w:t>Приносящая доход деятельность (собственные доходы Учреждения): доходы –             556,8 тыс. руб.; исполнено через лицевые счета – 515,8 тыс. руб.</w:t>
      </w:r>
    </w:p>
    <w:p w:rsidR="00E90C48" w:rsidRDefault="00E6350A" w:rsidP="001D5E83">
      <w:pPr>
        <w:jc w:val="both"/>
        <w:rPr>
          <w:i/>
        </w:rPr>
      </w:pPr>
      <w:r>
        <w:t xml:space="preserve">     </w:t>
      </w:r>
      <w:proofErr w:type="gramStart"/>
      <w:r w:rsidR="00E90C48">
        <w:t>Из пояснительной записки руководителя и главного бухгалтера учреждения о причинах остатка бюджетных средств в сумме 1 068,1 тыс. руб. по состоянию на 01.04.2012г.:</w:t>
      </w:r>
      <w:r w:rsidR="00E90C48">
        <w:rPr>
          <w:i/>
        </w:rPr>
        <w:t xml:space="preserve"> «Средства субсидии запланированы на оплату коммунальных услуг, но договоры на 2012 год на поставку газа МАУ пансионат «Радуга» и на поставку электроэнергии в б/о «</w:t>
      </w:r>
      <w:proofErr w:type="spellStart"/>
      <w:r w:rsidR="00E90C48">
        <w:rPr>
          <w:i/>
        </w:rPr>
        <w:t>Лесобон</w:t>
      </w:r>
      <w:proofErr w:type="spellEnd"/>
      <w:r w:rsidR="00E90C48">
        <w:rPr>
          <w:i/>
        </w:rPr>
        <w:t>» на 01.04.2012г. заключены не были.</w:t>
      </w:r>
      <w:proofErr w:type="gramEnd"/>
      <w:r w:rsidR="00E90C48">
        <w:rPr>
          <w:i/>
        </w:rPr>
        <w:t xml:space="preserve"> Оплата потреблённой энергии по заключённым договорам с ОАО «Самараэнерго» за январь-март 2012г. произведена с 02 по 09.04.2012г. на сумму 460,3 тыс. руб. Оплата потреблённого газа и его транспортировку произведена 28.04.2012г. по заключённому договору от 24.04.2012г. с ООО «Газпром </w:t>
      </w:r>
      <w:proofErr w:type="spellStart"/>
      <w:r w:rsidR="00E90C48">
        <w:rPr>
          <w:i/>
        </w:rPr>
        <w:t>межрегионгаз</w:t>
      </w:r>
      <w:proofErr w:type="spellEnd"/>
      <w:r w:rsidR="00E90C48">
        <w:rPr>
          <w:i/>
        </w:rPr>
        <w:t xml:space="preserve"> Самара» в сумме 580,5 тыс. руб.». </w:t>
      </w:r>
      <w:r w:rsidR="00E90C48">
        <w:t>(приложение №4)</w:t>
      </w:r>
    </w:p>
    <w:p w:rsidR="00E90C48" w:rsidRDefault="00E6350A" w:rsidP="001D5E83">
      <w:pPr>
        <w:pStyle w:val="aa"/>
        <w:tabs>
          <w:tab w:val="left" w:pos="709"/>
        </w:tabs>
        <w:ind w:firstLine="0"/>
      </w:pPr>
      <w:r>
        <w:rPr>
          <w:bCs/>
        </w:rPr>
        <w:t xml:space="preserve">      </w:t>
      </w:r>
      <w:proofErr w:type="gramStart"/>
      <w:r w:rsidR="00E90C48">
        <w:rPr>
          <w:bCs/>
        </w:rPr>
        <w:t>В 1 квартале 2012 года выручка от п</w:t>
      </w:r>
      <w:r w:rsidR="00E90C48">
        <w:t xml:space="preserve">риносящей доход деятельность (собственные доходы учреждения) составила 556,8 тыс. руб., в том числе оплата за путёвки </w:t>
      </w:r>
      <w:r w:rsidR="00E90C48">
        <w:rPr>
          <w:bCs/>
        </w:rPr>
        <w:t>392,4 тыс. руб.; оплата за питание – 164,4 тыс. руб.</w:t>
      </w:r>
      <w:proofErr w:type="gramEnd"/>
    </w:p>
    <w:p w:rsidR="00E90C48" w:rsidRDefault="001D5E83" w:rsidP="00E90C48">
      <w:pPr>
        <w:jc w:val="both"/>
        <w:rPr>
          <w:b/>
        </w:rPr>
      </w:pPr>
      <w:r>
        <w:rPr>
          <w:b/>
        </w:rPr>
        <w:t xml:space="preserve">      8</w:t>
      </w:r>
      <w:r w:rsidR="00E90C48">
        <w:rPr>
          <w:b/>
        </w:rPr>
        <w:t>. Муниципальное имущество, закреплённое за МАУ пансионат «Радуга».</w:t>
      </w:r>
    </w:p>
    <w:p w:rsidR="00E90C48" w:rsidRDefault="00E6350A" w:rsidP="001D5E83">
      <w:pPr>
        <w:pStyle w:val="a7"/>
        <w:jc w:val="both"/>
        <w:rPr>
          <w:sz w:val="22"/>
          <w:szCs w:val="22"/>
        </w:rPr>
      </w:pPr>
      <w:r>
        <w:t xml:space="preserve">      </w:t>
      </w:r>
      <w:proofErr w:type="gramStart"/>
      <w:r w:rsidR="00E90C48">
        <w:t>Постановлением мэрии городского округа Тольятти от 29.12.2009г. №2944-п/1 и       №2945-п/1 «О закреплении имущества на праве оперативного управления» Учреждению переданы объекты недвижимого имущества оздоровительного лагеря «Звездочка» балансовой стоимостью 36 395,0 тыс. руб.; базы отдыха «</w:t>
      </w:r>
      <w:proofErr w:type="spellStart"/>
      <w:r w:rsidR="00E90C48">
        <w:t>Лесобон</w:t>
      </w:r>
      <w:proofErr w:type="spellEnd"/>
      <w:r w:rsidR="00E90C48">
        <w:t>» - 11 347,5 тыс. руб., из них земельный участок стоимостью 285,0 тыс. руб. До передачи Учреждению указанные объекты учитывались на балансе ОАО «АвтоВАЗ».</w:t>
      </w:r>
      <w:proofErr w:type="gramEnd"/>
      <w:r w:rsidR="00E90C48">
        <w:t xml:space="preserve"> На все объекты недвижимого имущества Учреждением оформлено право оперативного управления в Управлении федеральной регистрационной службы по Самарской области.</w:t>
      </w:r>
    </w:p>
    <w:p w:rsidR="00E90C48" w:rsidRDefault="00E6350A" w:rsidP="001D5E83">
      <w:pPr>
        <w:pStyle w:val="a7"/>
        <w:jc w:val="both"/>
        <w:rPr>
          <w:b/>
        </w:rPr>
      </w:pPr>
      <w:r>
        <w:t xml:space="preserve">      </w:t>
      </w:r>
      <w:r w:rsidR="00E90C48">
        <w:t>В ходе проверки установлено, что база отдыха «</w:t>
      </w:r>
      <w:proofErr w:type="spellStart"/>
      <w:r w:rsidR="00E90C48">
        <w:t>Лесобон</w:t>
      </w:r>
      <w:proofErr w:type="spellEnd"/>
      <w:r w:rsidR="00E90C48">
        <w:t xml:space="preserve">» за проверяемый период не функционировала, муниципальное имущество балансовой стоимостью </w:t>
      </w:r>
      <w:r w:rsidR="00E90C48">
        <w:rPr>
          <w:b/>
        </w:rPr>
        <w:t>11 347,5 тыс. руб</w:t>
      </w:r>
      <w:proofErr w:type="gramStart"/>
      <w:r w:rsidR="00E90C48">
        <w:rPr>
          <w:b/>
        </w:rPr>
        <w:t>.и</w:t>
      </w:r>
      <w:proofErr w:type="gramEnd"/>
      <w:r w:rsidR="00E90C48">
        <w:rPr>
          <w:b/>
        </w:rPr>
        <w:t xml:space="preserve">спользуется </w:t>
      </w:r>
      <w:r w:rsidR="00E90C48">
        <w:t xml:space="preserve">Учреждением </w:t>
      </w:r>
      <w:r w:rsidR="00E90C48">
        <w:rPr>
          <w:b/>
        </w:rPr>
        <w:t>неэффективно.</w:t>
      </w:r>
    </w:p>
    <w:p w:rsidR="00E90C48" w:rsidRDefault="00E6350A" w:rsidP="001D5E83">
      <w:pPr>
        <w:jc w:val="both"/>
        <w:rPr>
          <w:b/>
        </w:rPr>
      </w:pPr>
      <w:r>
        <w:lastRenderedPageBreak/>
        <w:t xml:space="preserve">     </w:t>
      </w:r>
      <w:r w:rsidR="00E90C48">
        <w:t>Согласно приложению №1 к Постановлению мэрии городского округа Тольятти от 29.11.2011г. №3743-1/</w:t>
      </w:r>
      <w:proofErr w:type="gramStart"/>
      <w:r w:rsidR="00E90C48">
        <w:t>п</w:t>
      </w:r>
      <w:proofErr w:type="gramEnd"/>
      <w:r w:rsidR="00E90C48">
        <w:t xml:space="preserve"> «О создании муниципального автономного учреждения городского округа Тольятти пансионата «Радуга» путём изменения типа существующего муниципального учреждения городского округа Тольятти пансионата «Радуга» за Учреждением закреплено имущество на общую сумму 121 417,8 тыс. руб., в том числе </w:t>
      </w:r>
      <w:r w:rsidR="00E90C48">
        <w:rPr>
          <w:b/>
        </w:rPr>
        <w:t>особо ценное движимое имущество</w:t>
      </w:r>
      <w:r w:rsidR="00E90C48">
        <w:t xml:space="preserve"> на общую сумму </w:t>
      </w:r>
      <w:r w:rsidR="00E90C48">
        <w:rPr>
          <w:b/>
        </w:rPr>
        <w:t>17 755,1 тыс. руб.</w:t>
      </w:r>
      <w:r w:rsidR="00E90C48">
        <w:t xml:space="preserve"> Переданные объекты основных средств учтены на балансеУчреждения.</w:t>
      </w:r>
    </w:p>
    <w:p w:rsidR="00E90C48" w:rsidRDefault="00E6350A" w:rsidP="001D5E83">
      <w:pPr>
        <w:jc w:val="both"/>
      </w:pPr>
      <w:r>
        <w:t xml:space="preserve">    </w:t>
      </w:r>
      <w:r w:rsidR="00E90C48">
        <w:t xml:space="preserve">При рассмотрении </w:t>
      </w:r>
      <w:r w:rsidR="00E90C48">
        <w:rPr>
          <w:b/>
        </w:rPr>
        <w:t>перечня особо ценного движимого имущества</w:t>
      </w:r>
      <w:r w:rsidR="00E90C48">
        <w:t xml:space="preserve"> (приложение №1 к постановлению от 29.11.2011г. №3743-1/</w:t>
      </w:r>
      <w:proofErr w:type="gramStart"/>
      <w:r w:rsidR="00E90C48">
        <w:t>п</w:t>
      </w:r>
      <w:proofErr w:type="gramEnd"/>
      <w:r w:rsidR="00E90C48">
        <w:t xml:space="preserve"> ) установлено следующее:</w:t>
      </w:r>
    </w:p>
    <w:p w:rsidR="00E90C48" w:rsidRDefault="00E90C48" w:rsidP="00E90C48">
      <w:pPr>
        <w:numPr>
          <w:ilvl w:val="0"/>
          <w:numId w:val="18"/>
        </w:numPr>
        <w:ind w:left="0" w:firstLine="0"/>
        <w:jc w:val="both"/>
      </w:pPr>
      <w:r>
        <w:rPr>
          <w:b/>
        </w:rPr>
        <w:t xml:space="preserve">стоимость </w:t>
      </w:r>
      <w:r>
        <w:t>особо ценного движимого имуществазанижена на 2 337,4 тыс. руб.</w:t>
      </w:r>
      <w:proofErr w:type="gramStart"/>
      <w:r>
        <w:t>,ч</w:t>
      </w:r>
      <w:proofErr w:type="gramEnd"/>
      <w:r>
        <w:t xml:space="preserve">то может привести к отчуждению имущества </w:t>
      </w:r>
      <w:r>
        <w:rPr>
          <w:b/>
        </w:rPr>
        <w:t>без согласия собственника</w:t>
      </w:r>
      <w:r>
        <w:t xml:space="preserve"> – ДУМИ мэрии г.о. Тольятти</w:t>
      </w:r>
      <w:r w:rsidR="001C3FA5">
        <w:t>.</w:t>
      </w:r>
      <w:r w:rsidR="00E6350A">
        <w:t xml:space="preserve"> </w:t>
      </w:r>
      <w:r>
        <w:t>Предполагаемый</w:t>
      </w:r>
      <w:r w:rsidR="00E6350A">
        <w:t xml:space="preserve"> </w:t>
      </w:r>
      <w:r>
        <w:rPr>
          <w:b/>
        </w:rPr>
        <w:t xml:space="preserve">ущерб </w:t>
      </w:r>
      <w:r>
        <w:t xml:space="preserve">бюджету </w:t>
      </w:r>
      <w:proofErr w:type="gramStart"/>
      <w:r>
        <w:t>г</w:t>
      </w:r>
      <w:proofErr w:type="gramEnd"/>
      <w:r>
        <w:t xml:space="preserve">.о. Тольятти </w:t>
      </w:r>
      <w:r>
        <w:rPr>
          <w:b/>
        </w:rPr>
        <w:t xml:space="preserve">2 337,4 тыс. руб. </w:t>
      </w:r>
      <w:r>
        <w:t>(приложение №5);</w:t>
      </w:r>
    </w:p>
    <w:p w:rsidR="00E90C48" w:rsidRDefault="00E90C48" w:rsidP="00E90C48">
      <w:pPr>
        <w:numPr>
          <w:ilvl w:val="0"/>
          <w:numId w:val="18"/>
        </w:numPr>
        <w:ind w:left="0" w:firstLine="0"/>
        <w:jc w:val="both"/>
      </w:pPr>
      <w:r w:rsidRPr="00B61068">
        <w:rPr>
          <w:b/>
        </w:rPr>
        <w:t>под одним инвентарным номером</w:t>
      </w:r>
      <w:r>
        <w:t xml:space="preserve"> зарегистрировано значительное количество объектов основных средств, а именно: </w:t>
      </w:r>
    </w:p>
    <w:tbl>
      <w:tblPr>
        <w:tblStyle w:val="af5"/>
        <w:tblW w:w="0" w:type="auto"/>
        <w:tblLook w:val="00A0"/>
      </w:tblPr>
      <w:tblGrid>
        <w:gridCol w:w="959"/>
        <w:gridCol w:w="2985"/>
        <w:gridCol w:w="1937"/>
        <w:gridCol w:w="1919"/>
        <w:gridCol w:w="2054"/>
      </w:tblGrid>
      <w:tr w:rsidR="00E90C48" w:rsidTr="00E90C48">
        <w:tc>
          <w:tcPr>
            <w:tcW w:w="959" w:type="dxa"/>
            <w:tcBorders>
              <w:top w:val="single" w:sz="4" w:space="0" w:color="auto"/>
              <w:left w:val="single" w:sz="4" w:space="0" w:color="auto"/>
              <w:bottom w:val="single" w:sz="4" w:space="0" w:color="auto"/>
              <w:right w:val="single" w:sz="4" w:space="0" w:color="auto"/>
            </w:tcBorders>
          </w:tcPr>
          <w:p w:rsidR="00E90C48" w:rsidRDefault="00E90C48">
            <w:pPr>
              <w:jc w:val="both"/>
              <w:rPr>
                <w:sz w:val="20"/>
                <w:szCs w:val="20"/>
              </w:rPr>
            </w:pPr>
            <w:r>
              <w:rPr>
                <w:sz w:val="20"/>
                <w:szCs w:val="20"/>
              </w:rPr>
              <w:t>№ по перечню</w:t>
            </w:r>
          </w:p>
          <w:p w:rsidR="00E90C48" w:rsidRDefault="00E90C48">
            <w:pPr>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Инвентарный номер</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Балансовая стоимость (руб.)</w:t>
            </w:r>
          </w:p>
        </w:tc>
        <w:tc>
          <w:tcPr>
            <w:tcW w:w="2127"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Количество (шт.)</w:t>
            </w:r>
          </w:p>
        </w:tc>
      </w:tr>
      <w:tr w:rsidR="00E90C48" w:rsidTr="00E90C48">
        <w:tc>
          <w:tcPr>
            <w:tcW w:w="95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1.596</w:t>
            </w:r>
          </w:p>
        </w:tc>
        <w:tc>
          <w:tcPr>
            <w:tcW w:w="3118"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Кровать</w:t>
            </w:r>
          </w:p>
        </w:tc>
        <w:tc>
          <w:tcPr>
            <w:tcW w:w="1985"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М000001628</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365 000,00</w:t>
            </w:r>
          </w:p>
        </w:tc>
        <w:tc>
          <w:tcPr>
            <w:tcW w:w="2127"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100</w:t>
            </w:r>
          </w:p>
        </w:tc>
      </w:tr>
      <w:tr w:rsidR="00E90C48" w:rsidTr="00E90C48">
        <w:tc>
          <w:tcPr>
            <w:tcW w:w="95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1.718</w:t>
            </w:r>
          </w:p>
        </w:tc>
        <w:tc>
          <w:tcPr>
            <w:tcW w:w="3118"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Кровать с кантом</w:t>
            </w:r>
          </w:p>
        </w:tc>
        <w:tc>
          <w:tcPr>
            <w:tcW w:w="1985"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М000001556</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100 551,00</w:t>
            </w:r>
          </w:p>
        </w:tc>
        <w:tc>
          <w:tcPr>
            <w:tcW w:w="2127"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33</w:t>
            </w:r>
          </w:p>
        </w:tc>
      </w:tr>
      <w:tr w:rsidR="00E90C48" w:rsidTr="00E90C48">
        <w:tc>
          <w:tcPr>
            <w:tcW w:w="95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1.719</w:t>
            </w:r>
          </w:p>
        </w:tc>
        <w:tc>
          <w:tcPr>
            <w:tcW w:w="3118"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Кровать с кантом</w:t>
            </w:r>
          </w:p>
        </w:tc>
        <w:tc>
          <w:tcPr>
            <w:tcW w:w="1985"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М000001558</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198 055,0</w:t>
            </w:r>
          </w:p>
        </w:tc>
        <w:tc>
          <w:tcPr>
            <w:tcW w:w="2127"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65</w:t>
            </w:r>
          </w:p>
        </w:tc>
      </w:tr>
      <w:tr w:rsidR="00E90C48" w:rsidTr="00E90C48">
        <w:tc>
          <w:tcPr>
            <w:tcW w:w="959"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1.850</w:t>
            </w:r>
          </w:p>
        </w:tc>
        <w:tc>
          <w:tcPr>
            <w:tcW w:w="3118" w:type="dxa"/>
            <w:tcBorders>
              <w:top w:val="single" w:sz="4" w:space="0" w:color="auto"/>
              <w:left w:val="single" w:sz="4" w:space="0" w:color="auto"/>
              <w:bottom w:val="single" w:sz="4" w:space="0" w:color="auto"/>
              <w:right w:val="single" w:sz="4" w:space="0" w:color="auto"/>
            </w:tcBorders>
            <w:hideMark/>
          </w:tcPr>
          <w:p w:rsidR="00E90C48" w:rsidRDefault="00E90C48">
            <w:pPr>
              <w:jc w:val="both"/>
              <w:rPr>
                <w:sz w:val="20"/>
                <w:szCs w:val="20"/>
              </w:rPr>
            </w:pPr>
            <w:r>
              <w:rPr>
                <w:sz w:val="20"/>
                <w:szCs w:val="20"/>
              </w:rPr>
              <w:t>Стол (вишня)</w:t>
            </w:r>
          </w:p>
        </w:tc>
        <w:tc>
          <w:tcPr>
            <w:tcW w:w="1985"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М000001636</w:t>
            </w:r>
          </w:p>
        </w:tc>
        <w:tc>
          <w:tcPr>
            <w:tcW w:w="1984"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93 299,94</w:t>
            </w:r>
          </w:p>
        </w:tc>
        <w:tc>
          <w:tcPr>
            <w:tcW w:w="2127" w:type="dxa"/>
            <w:tcBorders>
              <w:top w:val="single" w:sz="4" w:space="0" w:color="auto"/>
              <w:left w:val="single" w:sz="4" w:space="0" w:color="auto"/>
              <w:bottom w:val="single" w:sz="4" w:space="0" w:color="auto"/>
              <w:right w:val="single" w:sz="4" w:space="0" w:color="auto"/>
            </w:tcBorders>
            <w:hideMark/>
          </w:tcPr>
          <w:p w:rsidR="00E90C48" w:rsidRDefault="00E90C48">
            <w:pPr>
              <w:jc w:val="center"/>
              <w:rPr>
                <w:sz w:val="20"/>
                <w:szCs w:val="20"/>
              </w:rPr>
            </w:pPr>
            <w:r>
              <w:rPr>
                <w:sz w:val="20"/>
                <w:szCs w:val="20"/>
              </w:rPr>
              <w:t>30</w:t>
            </w:r>
          </w:p>
        </w:tc>
      </w:tr>
    </w:tbl>
    <w:p w:rsidR="00E90C48" w:rsidRDefault="00E6350A" w:rsidP="001D5E83">
      <w:pPr>
        <w:pStyle w:val="31"/>
        <w:spacing w:after="0" w:line="240" w:lineRule="auto"/>
        <w:ind w:firstLine="0"/>
        <w:jc w:val="both"/>
        <w:rPr>
          <w:sz w:val="24"/>
          <w:szCs w:val="24"/>
        </w:rPr>
      </w:pPr>
      <w:r>
        <w:rPr>
          <w:b/>
          <w:sz w:val="24"/>
          <w:szCs w:val="24"/>
        </w:rPr>
        <w:t xml:space="preserve">      </w:t>
      </w:r>
      <w:r w:rsidR="00E90C48">
        <w:rPr>
          <w:b/>
          <w:sz w:val="24"/>
          <w:szCs w:val="24"/>
        </w:rPr>
        <w:t>В нарушение</w:t>
      </w:r>
      <w:r w:rsidR="00E90C48">
        <w:rPr>
          <w:sz w:val="24"/>
          <w:szCs w:val="24"/>
        </w:rPr>
        <w:t xml:space="preserve"> приказа Министерства финансов Российской Федерации от 30.03.2011г. №26н (ред. от 24.12.2010г. №186н) в Учреждении не всем объектам основных сре</w:t>
      </w:r>
      <w:proofErr w:type="gramStart"/>
      <w:r w:rsidR="00E90C48">
        <w:rPr>
          <w:sz w:val="24"/>
          <w:szCs w:val="24"/>
        </w:rPr>
        <w:t>дств пр</w:t>
      </w:r>
      <w:proofErr w:type="gramEnd"/>
      <w:r w:rsidR="00E90C48">
        <w:rPr>
          <w:sz w:val="24"/>
          <w:szCs w:val="24"/>
        </w:rPr>
        <w:t>исвоены инвентарные номера.</w:t>
      </w:r>
    </w:p>
    <w:p w:rsidR="00E90C48" w:rsidRDefault="00E6350A" w:rsidP="001D5E83">
      <w:pPr>
        <w:pStyle w:val="31"/>
        <w:spacing w:after="0" w:line="240" w:lineRule="auto"/>
        <w:ind w:firstLine="0"/>
        <w:jc w:val="both"/>
        <w:rPr>
          <w:sz w:val="24"/>
          <w:szCs w:val="24"/>
        </w:rPr>
      </w:pPr>
      <w:r>
        <w:rPr>
          <w:i/>
          <w:sz w:val="24"/>
          <w:szCs w:val="24"/>
        </w:rPr>
        <w:t xml:space="preserve">      </w:t>
      </w:r>
      <w:r w:rsidR="00E90C48">
        <w:rPr>
          <w:i/>
          <w:sz w:val="24"/>
          <w:szCs w:val="24"/>
        </w:rPr>
        <w:t>Аналитический учёт по особо ценному имуществу в Учреждении отсутствует</w:t>
      </w:r>
      <w:r w:rsidR="00E90C48">
        <w:rPr>
          <w:sz w:val="24"/>
          <w:szCs w:val="24"/>
        </w:rPr>
        <w:t>.</w:t>
      </w:r>
    </w:p>
    <w:p w:rsidR="00E90C48" w:rsidRPr="00F61EB9" w:rsidRDefault="00E6350A" w:rsidP="00F61EB9">
      <w:pPr>
        <w:pStyle w:val="31"/>
        <w:spacing w:after="0" w:line="240" w:lineRule="auto"/>
        <w:ind w:firstLine="0"/>
        <w:jc w:val="both"/>
        <w:rPr>
          <w:b/>
          <w:sz w:val="24"/>
          <w:szCs w:val="24"/>
        </w:rPr>
      </w:pPr>
      <w:r>
        <w:rPr>
          <w:b/>
          <w:sz w:val="24"/>
          <w:szCs w:val="24"/>
        </w:rPr>
        <w:t xml:space="preserve">      </w:t>
      </w:r>
      <w:r w:rsidR="001D5E83" w:rsidRPr="00F61EB9">
        <w:rPr>
          <w:b/>
          <w:sz w:val="24"/>
          <w:szCs w:val="24"/>
        </w:rPr>
        <w:t>9</w:t>
      </w:r>
      <w:r w:rsidR="00E90C48" w:rsidRPr="00F61EB9">
        <w:rPr>
          <w:b/>
          <w:sz w:val="24"/>
          <w:szCs w:val="24"/>
        </w:rPr>
        <w:t>. Проверка эффективного использования МАУ земельных участков.</w:t>
      </w:r>
    </w:p>
    <w:p w:rsidR="00E90C48" w:rsidRDefault="00E6350A" w:rsidP="001D5E83">
      <w:pPr>
        <w:jc w:val="both"/>
      </w:pPr>
      <w:r>
        <w:t xml:space="preserve">      </w:t>
      </w:r>
      <w:r w:rsidR="00E90C48">
        <w:t>Согласно п.7 Федерального закона от 03.11.2006г. №174-ФЗ (ред. от 06.11.2011г.) «Об автономных учреждениях» 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w:t>
      </w:r>
    </w:p>
    <w:p w:rsidR="00E90C48" w:rsidRDefault="00E6350A" w:rsidP="001D5E83">
      <w:pPr>
        <w:jc w:val="both"/>
      </w:pPr>
      <w:r>
        <w:t xml:space="preserve">      </w:t>
      </w:r>
      <w:r w:rsidR="00E90C48">
        <w:t xml:space="preserve">Договоры о закреплении земельных участков за муниципальным автономным учреждением не заключены с Управлением земельных ресурсов мэрии </w:t>
      </w:r>
      <w:proofErr w:type="gramStart"/>
      <w:r w:rsidR="00E90C48">
        <w:t>г</w:t>
      </w:r>
      <w:proofErr w:type="gramEnd"/>
      <w:r w:rsidR="00E90C48">
        <w:t>.о. Тольятти.</w:t>
      </w:r>
    </w:p>
    <w:p w:rsidR="00E90C48" w:rsidRDefault="00E6350A" w:rsidP="001D5E83">
      <w:pPr>
        <w:jc w:val="both"/>
      </w:pPr>
      <w:r>
        <w:t xml:space="preserve">      </w:t>
      </w:r>
      <w:r w:rsidR="00E90C48">
        <w:t xml:space="preserve">Правоустанавливающие документы о государственной регистрации земельных участков получены на земельный участок площадью </w:t>
      </w:r>
      <w:smartTag w:uri="urn:schemas-microsoft-com:office:smarttags" w:element="metricconverter">
        <w:smartTagPr>
          <w:attr w:name="ProductID" w:val="70 834,0 кв. м"/>
        </w:smartTagPr>
        <w:r w:rsidR="00E90C48">
          <w:t>70 834,0 кв. м</w:t>
        </w:r>
      </w:smartTag>
      <w:r w:rsidR="00E90C48">
        <w:t xml:space="preserve"> по адресу: Самарская область, г</w:t>
      </w:r>
      <w:proofErr w:type="gramStart"/>
      <w:r w:rsidR="00E90C48">
        <w:t>.Т</w:t>
      </w:r>
      <w:proofErr w:type="gramEnd"/>
      <w:r w:rsidR="00E90C48">
        <w:t xml:space="preserve">ольятти, Центральный р-н, Лесопарковое шоссе, д.36 (свидетельство о государственной регистрации права </w:t>
      </w:r>
      <w:r w:rsidR="00E90C48">
        <w:rPr>
          <w:i/>
        </w:rPr>
        <w:t>на постоянное (бессрочное) пользование</w:t>
      </w:r>
      <w:r w:rsidR="00E90C48">
        <w:t xml:space="preserve"> земельным участком от 24.03.2010г. серия 63-АД №568188).</w:t>
      </w:r>
    </w:p>
    <w:p w:rsidR="00E90C48" w:rsidRDefault="00E6350A" w:rsidP="001D5E83">
      <w:pPr>
        <w:jc w:val="both"/>
      </w:pPr>
      <w:r>
        <w:t xml:space="preserve">      </w:t>
      </w:r>
      <w:r w:rsidR="00E90C48">
        <w:t xml:space="preserve">Постановлением мэрии </w:t>
      </w:r>
      <w:proofErr w:type="gramStart"/>
      <w:r w:rsidR="00E90C48">
        <w:t>г</w:t>
      </w:r>
      <w:proofErr w:type="gramEnd"/>
      <w:r w:rsidR="00E90C48">
        <w:t xml:space="preserve">.о. Тольятти от 24.10.2011г. №3265-п/1 «О предоставлении МУ пансионат «Радуга» в </w:t>
      </w:r>
      <w:r w:rsidR="00E90C48">
        <w:rPr>
          <w:i/>
        </w:rPr>
        <w:t>безвозмездное срочное пользование сроком на одиннадцать месяцев</w:t>
      </w:r>
      <w:r w:rsidR="00E90C48">
        <w:t xml:space="preserve"> земельного участка, расположенного по адресу: Самарская область, Ставропольский район,  Фёдоровские луга, база отдыха «</w:t>
      </w:r>
      <w:proofErr w:type="spellStart"/>
      <w:r w:rsidR="00E90C48">
        <w:t>Лесобон</w:t>
      </w:r>
      <w:proofErr w:type="spellEnd"/>
      <w:r w:rsidR="00E90C48">
        <w:t xml:space="preserve">»» за учреждением закреплено право безвозмездного срочного пользования земельным участком, площадью </w:t>
      </w:r>
      <w:smartTag w:uri="urn:schemas-microsoft-com:office:smarttags" w:element="metricconverter">
        <w:smartTagPr>
          <w:attr w:name="ProductID" w:val="54 654,0 кв. м"/>
        </w:smartTagPr>
        <w:r w:rsidR="00E90C48">
          <w:t>54 654,0 кв. м</w:t>
        </w:r>
      </w:smartTag>
      <w:r w:rsidR="00E90C48">
        <w:t>.</w:t>
      </w:r>
    </w:p>
    <w:p w:rsidR="00E90C48" w:rsidRDefault="00E6350A" w:rsidP="00F61EB9">
      <w:pPr>
        <w:jc w:val="both"/>
      </w:pPr>
      <w:r>
        <w:t xml:space="preserve">      </w:t>
      </w:r>
      <w:r w:rsidR="00F61EB9">
        <w:t xml:space="preserve">Правоустанавливающие документы на земельный участок площадью </w:t>
      </w:r>
      <w:smartTag w:uri="urn:schemas-microsoft-com:office:smarttags" w:element="metricconverter">
        <w:smartTagPr>
          <w:attr w:name="ProductID" w:val="129 000,0 кв. м"/>
        </w:smartTagPr>
        <w:r w:rsidR="00F61EB9">
          <w:t>129 000,0 кв. м.</w:t>
        </w:r>
      </w:smartTag>
      <w:r w:rsidR="00F61EB9">
        <w:t xml:space="preserve"> по адресу: </w:t>
      </w:r>
      <w:proofErr w:type="spellStart"/>
      <w:r w:rsidR="00F61EB9">
        <w:t>Шигонский</w:t>
      </w:r>
      <w:proofErr w:type="spellEnd"/>
      <w:r w:rsidR="00F61EB9">
        <w:t xml:space="preserve"> район, </w:t>
      </w:r>
      <w:proofErr w:type="spellStart"/>
      <w:r w:rsidR="00F61EB9">
        <w:t>Усольское</w:t>
      </w:r>
      <w:proofErr w:type="spellEnd"/>
      <w:r w:rsidR="00F61EB9">
        <w:t xml:space="preserve"> лесничество, ДОЛ</w:t>
      </w:r>
      <w:r w:rsidR="00E90C48">
        <w:t xml:space="preserve">«Звездочка», отсутствуют. </w:t>
      </w:r>
    </w:p>
    <w:p w:rsidR="00E90C48" w:rsidRDefault="00E6350A" w:rsidP="001D5E83">
      <w:pPr>
        <w:pStyle w:val="a7"/>
        <w:jc w:val="both"/>
      </w:pPr>
      <w:r>
        <w:rPr>
          <w:b/>
          <w:bCs/>
        </w:rPr>
        <w:t xml:space="preserve">      </w:t>
      </w:r>
      <w:r w:rsidR="00E90C48">
        <w:rPr>
          <w:b/>
          <w:bCs/>
        </w:rPr>
        <w:t xml:space="preserve">В нарушение </w:t>
      </w:r>
      <w:r w:rsidR="00E90C48">
        <w:t>ст.131 Г</w:t>
      </w:r>
      <w:r w:rsidR="00B61068">
        <w:t xml:space="preserve">К </w:t>
      </w:r>
      <w:r w:rsidR="00E90C48">
        <w:t xml:space="preserve">РФ </w:t>
      </w:r>
      <w:r w:rsidR="00E90C48">
        <w:rPr>
          <w:bCs/>
        </w:rPr>
        <w:t xml:space="preserve">и ст. 36Земельного кодекса РФ </w:t>
      </w:r>
      <w:r w:rsidR="00E90C48">
        <w:t xml:space="preserve">свидетельство о государственной регистрации права на земельные участки Учреждением </w:t>
      </w:r>
      <w:r w:rsidR="00E90C48">
        <w:rPr>
          <w:b/>
          <w:bCs/>
        </w:rPr>
        <w:t xml:space="preserve">не оформлено </w:t>
      </w:r>
      <w:r w:rsidR="00E90C48">
        <w:t>по следующимадресам:</w:t>
      </w:r>
    </w:p>
    <w:p w:rsidR="00E90C48" w:rsidRDefault="00E90C48" w:rsidP="00E90C48">
      <w:pPr>
        <w:pStyle w:val="a7"/>
        <w:numPr>
          <w:ilvl w:val="0"/>
          <w:numId w:val="20"/>
        </w:numPr>
        <w:ind w:left="0" w:firstLine="0"/>
        <w:jc w:val="both"/>
      </w:pPr>
      <w:r>
        <w:t>Ставропольский район, Федоровские луга, Б/О «</w:t>
      </w:r>
      <w:proofErr w:type="spellStart"/>
      <w:r>
        <w:t>Лесобон</w:t>
      </w:r>
      <w:proofErr w:type="spellEnd"/>
      <w:r>
        <w:t>» площадь – 54 654,00 кв</w:t>
      </w:r>
      <w:proofErr w:type="gramStart"/>
      <w:r>
        <w:t>.м</w:t>
      </w:r>
      <w:proofErr w:type="gramEnd"/>
      <w:r>
        <w:t>;</w:t>
      </w:r>
    </w:p>
    <w:p w:rsidR="00E90C48" w:rsidRDefault="00E90C48" w:rsidP="00E90C48">
      <w:pPr>
        <w:pStyle w:val="a7"/>
        <w:numPr>
          <w:ilvl w:val="0"/>
          <w:numId w:val="20"/>
        </w:numPr>
        <w:ind w:left="0" w:firstLine="0"/>
        <w:jc w:val="both"/>
      </w:pPr>
      <w:proofErr w:type="spellStart"/>
      <w:r>
        <w:t>Шигонский</w:t>
      </w:r>
      <w:proofErr w:type="spellEnd"/>
      <w:r>
        <w:t xml:space="preserve"> район, </w:t>
      </w:r>
      <w:proofErr w:type="spellStart"/>
      <w:r>
        <w:t>Усольское</w:t>
      </w:r>
      <w:proofErr w:type="spellEnd"/>
      <w:r>
        <w:t xml:space="preserve"> лесничество Волжского ГЛОХ кв.16, ДОЛ «Звездочка» площадь - 129 000,0 кв.м.</w:t>
      </w:r>
    </w:p>
    <w:p w:rsidR="00E90C48" w:rsidRDefault="00E6350A" w:rsidP="001D5E83">
      <w:pPr>
        <w:pStyle w:val="a7"/>
        <w:jc w:val="both"/>
        <w:rPr>
          <w:bCs/>
        </w:rPr>
      </w:pPr>
      <w:r>
        <w:rPr>
          <w:b/>
          <w:bCs/>
        </w:rPr>
        <w:lastRenderedPageBreak/>
        <w:t xml:space="preserve">      </w:t>
      </w:r>
      <w:r w:rsidR="00E90C48">
        <w:rPr>
          <w:b/>
          <w:bCs/>
        </w:rPr>
        <w:t>В нарушение</w:t>
      </w:r>
      <w:r w:rsidR="00E90C48">
        <w:rPr>
          <w:bCs/>
        </w:rPr>
        <w:t xml:space="preserve"> п.333 инструкции №157н в 2011 году </w:t>
      </w:r>
      <w:r w:rsidR="00E90C48">
        <w:rPr>
          <w:b/>
          <w:bCs/>
        </w:rPr>
        <w:t>земельный участок</w:t>
      </w:r>
      <w:r w:rsidR="00E90C48">
        <w:rPr>
          <w:bCs/>
        </w:rPr>
        <w:t xml:space="preserve"> кадастровой </w:t>
      </w:r>
      <w:r w:rsidR="00E90C48">
        <w:rPr>
          <w:b/>
          <w:bCs/>
        </w:rPr>
        <w:t>стоимостью 432 718,5 тыс. руб</w:t>
      </w:r>
      <w:r w:rsidR="00E90C48">
        <w:rPr>
          <w:bCs/>
        </w:rPr>
        <w:t xml:space="preserve">. по адресу: </w:t>
      </w:r>
      <w:r w:rsidR="00E90C48">
        <w:t xml:space="preserve">Самарская область, г. Тольятти, Центральный р-н, Лесопарковое шоссе, д.36, в 2011 году </w:t>
      </w:r>
      <w:r w:rsidR="00E90C48">
        <w:rPr>
          <w:b/>
        </w:rPr>
        <w:t xml:space="preserve">не учитывался на </w:t>
      </w:r>
      <w:proofErr w:type="spellStart"/>
      <w:r w:rsidR="00E90C48">
        <w:rPr>
          <w:b/>
        </w:rPr>
        <w:t>забалансовом</w:t>
      </w:r>
      <w:proofErr w:type="spellEnd"/>
      <w:r w:rsidR="00E90C48">
        <w:rPr>
          <w:b/>
        </w:rPr>
        <w:t xml:space="preserve"> счёте </w:t>
      </w:r>
      <w:r w:rsidR="00E90C48">
        <w:rPr>
          <w:bCs/>
        </w:rPr>
        <w:t>Учреждения</w:t>
      </w:r>
      <w:r w:rsidR="00E90C48">
        <w:t>.</w:t>
      </w:r>
    </w:p>
    <w:p w:rsidR="00E90C48" w:rsidRDefault="00E6350A" w:rsidP="00B61068">
      <w:pPr>
        <w:jc w:val="both"/>
      </w:pPr>
      <w:r>
        <w:rPr>
          <w:b/>
          <w:bCs/>
        </w:rPr>
        <w:t xml:space="preserve">      </w:t>
      </w:r>
      <w:r w:rsidR="00E90C48">
        <w:rPr>
          <w:b/>
          <w:bCs/>
        </w:rPr>
        <w:t xml:space="preserve">В нарушение </w:t>
      </w:r>
      <w:r w:rsidR="00E90C48">
        <w:rPr>
          <w:bCs/>
        </w:rPr>
        <w:t xml:space="preserve">п.3ст.1, ст.3 Федерального закона «О бухгалтерском учёте» от 21.11.1996г. №129-ФЗ в отчётных данных за 2011 год Учреждением </w:t>
      </w:r>
      <w:r w:rsidR="00E90C48">
        <w:rPr>
          <w:b/>
          <w:bCs/>
        </w:rPr>
        <w:t xml:space="preserve">сформирована не полная и не достоверная информация </w:t>
      </w:r>
      <w:r w:rsidR="00E90C48">
        <w:rPr>
          <w:bCs/>
        </w:rPr>
        <w:t xml:space="preserve">об имущественном положении </w:t>
      </w:r>
      <w:r w:rsidR="00E90C48">
        <w:rPr>
          <w:b/>
          <w:bCs/>
        </w:rPr>
        <w:t>на сумму 432 718,5 тыс. руб.</w:t>
      </w:r>
    </w:p>
    <w:p w:rsidR="00E90C48" w:rsidRDefault="00E90C48" w:rsidP="00B61068">
      <w:pPr>
        <w:pStyle w:val="a7"/>
        <w:jc w:val="both"/>
        <w:rPr>
          <w:b/>
        </w:rPr>
      </w:pPr>
    </w:p>
    <w:p w:rsidR="000E1ADF" w:rsidRDefault="00E6350A" w:rsidP="000E1ADF">
      <w:pPr>
        <w:ind w:firstLine="720"/>
        <w:jc w:val="both"/>
        <w:rPr>
          <w:b/>
        </w:rPr>
      </w:pPr>
      <w:r>
        <w:rPr>
          <w:b/>
        </w:rPr>
        <w:t xml:space="preserve">                                       </w:t>
      </w:r>
      <w:r w:rsidR="000E1ADF">
        <w:rPr>
          <w:b/>
        </w:rPr>
        <w:t>Выводы по результатам проверки:</w:t>
      </w:r>
    </w:p>
    <w:p w:rsidR="000E1ADF" w:rsidRPr="006C4D6C" w:rsidRDefault="000E1ADF" w:rsidP="000E1ADF">
      <w:pPr>
        <w:pStyle w:val="a7"/>
        <w:ind w:firstLine="567"/>
      </w:pPr>
    </w:p>
    <w:p w:rsidR="000E1ADF" w:rsidRPr="00F05726" w:rsidRDefault="00E6350A" w:rsidP="007F755F">
      <w:pPr>
        <w:widowControl w:val="0"/>
        <w:autoSpaceDE w:val="0"/>
        <w:autoSpaceDN w:val="0"/>
        <w:adjustRightInd w:val="0"/>
        <w:jc w:val="both"/>
        <w:rPr>
          <w:bCs/>
          <w:iCs/>
          <w:sz w:val="22"/>
          <w:szCs w:val="22"/>
        </w:rPr>
      </w:pPr>
      <w:r>
        <w:rPr>
          <w:b/>
        </w:rPr>
        <w:t xml:space="preserve">        </w:t>
      </w:r>
      <w:r w:rsidR="000E1ADF" w:rsidRPr="006C4D6C">
        <w:rPr>
          <w:b/>
        </w:rPr>
        <w:t>1.</w:t>
      </w:r>
      <w:r w:rsidR="007F755F">
        <w:rPr>
          <w:b/>
          <w:bCs/>
        </w:rPr>
        <w:t xml:space="preserve">       В нарушение </w:t>
      </w:r>
      <w:r w:rsidR="007F755F">
        <w:t>ст.69.2 Бюджетного кодекса РФ и п.4 Порядка</w:t>
      </w:r>
      <w:r w:rsidR="007F755F">
        <w:rPr>
          <w:b/>
        </w:rPr>
        <w:t>лимиты бюджетных обязательств неправомерно</w:t>
      </w:r>
      <w:r w:rsidR="007F755F">
        <w:t xml:space="preserve"> доведены департаментом социальной поддержки населения мэрии до Учреждения</w:t>
      </w:r>
      <w:r w:rsidR="000E1ADF" w:rsidRPr="0056727E">
        <w:rPr>
          <w:bCs/>
          <w:iCs/>
        </w:rPr>
        <w:t>(п.1.).</w:t>
      </w:r>
    </w:p>
    <w:p w:rsidR="007F755F" w:rsidRDefault="000E1ADF" w:rsidP="007F755F">
      <w:pPr>
        <w:pStyle w:val="af2"/>
        <w:spacing w:line="240" w:lineRule="auto"/>
        <w:ind w:firstLine="0"/>
        <w:jc w:val="both"/>
        <w:rPr>
          <w:iCs/>
          <w:sz w:val="24"/>
          <w:szCs w:val="24"/>
        </w:rPr>
      </w:pPr>
      <w:r>
        <w:rPr>
          <w:b/>
        </w:rPr>
        <w:t xml:space="preserve">       2</w:t>
      </w:r>
      <w:r w:rsidRPr="006C4D6C">
        <w:rPr>
          <w:b/>
        </w:rPr>
        <w:t xml:space="preserve">. </w:t>
      </w:r>
      <w:r w:rsidR="007F755F" w:rsidRPr="00464FF5">
        <w:t>Б</w:t>
      </w:r>
      <w:r w:rsidR="007F755F">
        <w:rPr>
          <w:iCs/>
          <w:sz w:val="24"/>
          <w:szCs w:val="24"/>
        </w:rPr>
        <w:t xml:space="preserve">юджетные средства в сумме </w:t>
      </w:r>
      <w:r w:rsidR="007F755F">
        <w:rPr>
          <w:b/>
          <w:iCs/>
          <w:sz w:val="24"/>
          <w:szCs w:val="24"/>
        </w:rPr>
        <w:t>2 128,6 тыс. руб. использованы необоснованно</w:t>
      </w:r>
      <w:r w:rsidR="007F755F">
        <w:rPr>
          <w:iCs/>
          <w:sz w:val="24"/>
          <w:szCs w:val="24"/>
        </w:rPr>
        <w:t xml:space="preserve"> (без подтверждающих документов)</w:t>
      </w:r>
      <w:r w:rsidR="00464FF5">
        <w:rPr>
          <w:iCs/>
          <w:sz w:val="24"/>
          <w:szCs w:val="24"/>
        </w:rPr>
        <w:t xml:space="preserve">на уплату земельного налога </w:t>
      </w:r>
      <w:r w:rsidR="007F755F">
        <w:rPr>
          <w:iCs/>
          <w:sz w:val="24"/>
          <w:szCs w:val="24"/>
        </w:rPr>
        <w:t>(п.2).</w:t>
      </w:r>
    </w:p>
    <w:p w:rsidR="00464FF5" w:rsidRDefault="00AF1CF8" w:rsidP="000E1ADF">
      <w:pPr>
        <w:jc w:val="both"/>
        <w:rPr>
          <w:bCs/>
        </w:rPr>
      </w:pPr>
      <w:r>
        <w:rPr>
          <w:b/>
          <w:bCs/>
          <w:iCs/>
        </w:rPr>
        <w:t xml:space="preserve">       </w:t>
      </w:r>
      <w:r w:rsidR="000E1ADF" w:rsidRPr="00206184">
        <w:rPr>
          <w:b/>
          <w:bCs/>
          <w:iCs/>
        </w:rPr>
        <w:t xml:space="preserve">3. </w:t>
      </w:r>
      <w:r w:rsidR="00464FF5">
        <w:t>Учреждением</w:t>
      </w:r>
      <w:r>
        <w:t xml:space="preserve"> </w:t>
      </w:r>
      <w:r w:rsidR="00464FF5">
        <w:rPr>
          <w:b/>
          <w:bCs/>
        </w:rPr>
        <w:t xml:space="preserve">недополучен доход в общей сумме 1 252,5 тыс. руб. </w:t>
      </w:r>
      <w:r w:rsidR="00464FF5" w:rsidRPr="00464FF5">
        <w:rPr>
          <w:bCs/>
        </w:rPr>
        <w:t>(893,8 тыс. руб.</w:t>
      </w:r>
      <w:r w:rsidR="00464FF5">
        <w:rPr>
          <w:bCs/>
        </w:rPr>
        <w:t>+</w:t>
      </w:r>
      <w:r w:rsidR="00464FF5" w:rsidRPr="00464FF5">
        <w:rPr>
          <w:bCs/>
        </w:rPr>
        <w:t>233,3 тыс. руб. + 125,4 тыс</w:t>
      </w:r>
      <w:proofErr w:type="gramStart"/>
      <w:r w:rsidR="00464FF5" w:rsidRPr="00464FF5">
        <w:rPr>
          <w:bCs/>
        </w:rPr>
        <w:t>.р</w:t>
      </w:r>
      <w:proofErr w:type="gramEnd"/>
      <w:r w:rsidR="00464FF5" w:rsidRPr="00464FF5">
        <w:rPr>
          <w:bCs/>
        </w:rPr>
        <w:t>уб.</w:t>
      </w:r>
      <w:r w:rsidR="00464FF5">
        <w:rPr>
          <w:bCs/>
        </w:rPr>
        <w:t xml:space="preserve">) </w:t>
      </w:r>
      <w:r w:rsidR="00464FF5" w:rsidRPr="00464FF5">
        <w:rPr>
          <w:bCs/>
        </w:rPr>
        <w:t>(п.4).</w:t>
      </w:r>
    </w:p>
    <w:p w:rsidR="00464FF5" w:rsidRDefault="00464FF5" w:rsidP="00464FF5">
      <w:pPr>
        <w:pStyle w:val="af2"/>
        <w:spacing w:line="240" w:lineRule="auto"/>
        <w:ind w:firstLine="0"/>
        <w:jc w:val="both"/>
        <w:rPr>
          <w:bCs/>
        </w:rPr>
      </w:pPr>
      <w:r w:rsidRPr="00464FF5">
        <w:rPr>
          <w:b/>
          <w:bCs/>
        </w:rPr>
        <w:t xml:space="preserve">       4.</w:t>
      </w:r>
      <w:r>
        <w:rPr>
          <w:b/>
          <w:bCs/>
          <w:iCs/>
        </w:rPr>
        <w:t>Н</w:t>
      </w:r>
      <w:r>
        <w:rPr>
          <w:b/>
          <w:iCs/>
          <w:sz w:val="24"/>
          <w:szCs w:val="24"/>
        </w:rPr>
        <w:t xml:space="preserve">еправомерно </w:t>
      </w:r>
      <w:r>
        <w:rPr>
          <w:iCs/>
          <w:sz w:val="24"/>
          <w:szCs w:val="24"/>
        </w:rPr>
        <w:t>произведены расходыв сумме</w:t>
      </w:r>
      <w:r>
        <w:rPr>
          <w:b/>
          <w:iCs/>
          <w:sz w:val="24"/>
          <w:szCs w:val="24"/>
        </w:rPr>
        <w:t xml:space="preserve"> 151,8 тыс. руб.</w:t>
      </w:r>
      <w:r w:rsidRPr="00464FF5">
        <w:rPr>
          <w:bCs/>
        </w:rPr>
        <w:t>(п.4).</w:t>
      </w:r>
    </w:p>
    <w:p w:rsidR="00464FF5" w:rsidRDefault="00AF1CF8" w:rsidP="00464FF5">
      <w:pPr>
        <w:pStyle w:val="a7"/>
        <w:jc w:val="both"/>
      </w:pPr>
      <w:r>
        <w:rPr>
          <w:b/>
          <w:bCs/>
        </w:rPr>
        <w:t xml:space="preserve">       </w:t>
      </w:r>
      <w:r w:rsidR="00464FF5" w:rsidRPr="00464FF5">
        <w:rPr>
          <w:b/>
          <w:bCs/>
        </w:rPr>
        <w:t>5.</w:t>
      </w:r>
      <w:r w:rsidR="001C3FA5">
        <w:t>Муниципальное имущество (</w:t>
      </w:r>
      <w:r w:rsidR="00464FF5">
        <w:t>база отдыха «</w:t>
      </w:r>
      <w:proofErr w:type="spellStart"/>
      <w:r w:rsidR="00464FF5">
        <w:t>Лесобон</w:t>
      </w:r>
      <w:proofErr w:type="spellEnd"/>
      <w:r w:rsidR="00464FF5">
        <w:t>»</w:t>
      </w:r>
      <w:r w:rsidR="001C3FA5">
        <w:t>)</w:t>
      </w:r>
      <w:r w:rsidR="00464FF5">
        <w:t xml:space="preserve"> балансовой стоимостью </w:t>
      </w:r>
      <w:r>
        <w:t xml:space="preserve">              </w:t>
      </w:r>
      <w:r w:rsidR="00464FF5">
        <w:rPr>
          <w:b/>
        </w:rPr>
        <w:t>11 347,5 тыс. руб</w:t>
      </w:r>
      <w:proofErr w:type="gramStart"/>
      <w:r w:rsidR="00464FF5">
        <w:rPr>
          <w:b/>
        </w:rPr>
        <w:t>.и</w:t>
      </w:r>
      <w:proofErr w:type="gramEnd"/>
      <w:r w:rsidR="00464FF5">
        <w:rPr>
          <w:b/>
        </w:rPr>
        <w:t xml:space="preserve">спользуется </w:t>
      </w:r>
      <w:r w:rsidR="00464FF5">
        <w:t xml:space="preserve">Учреждением </w:t>
      </w:r>
      <w:r w:rsidR="00464FF5">
        <w:rPr>
          <w:b/>
        </w:rPr>
        <w:t>неэффективно</w:t>
      </w:r>
      <w:r>
        <w:rPr>
          <w:b/>
        </w:rPr>
        <w:t xml:space="preserve"> </w:t>
      </w:r>
      <w:r w:rsidR="001C3FA5" w:rsidRPr="001C3FA5">
        <w:t>(п</w:t>
      </w:r>
      <w:r w:rsidR="00464FF5" w:rsidRPr="001C3FA5">
        <w:t>.</w:t>
      </w:r>
      <w:r w:rsidR="001C3FA5" w:rsidRPr="001C3FA5">
        <w:t>8).</w:t>
      </w:r>
    </w:p>
    <w:p w:rsidR="001C3FA5" w:rsidRDefault="00AF1CF8" w:rsidP="001C3FA5">
      <w:pPr>
        <w:pStyle w:val="a7"/>
        <w:jc w:val="both"/>
      </w:pPr>
      <w:r>
        <w:rPr>
          <w:b/>
        </w:rPr>
        <w:t xml:space="preserve">       </w:t>
      </w:r>
      <w:r w:rsidR="001C3FA5" w:rsidRPr="001C3FA5">
        <w:rPr>
          <w:b/>
        </w:rPr>
        <w:t>6.</w:t>
      </w:r>
      <w:r>
        <w:rPr>
          <w:b/>
        </w:rPr>
        <w:t xml:space="preserve"> </w:t>
      </w:r>
      <w:r w:rsidR="001C3FA5">
        <w:rPr>
          <w:b/>
          <w:bCs/>
        </w:rPr>
        <w:t xml:space="preserve">В нарушение </w:t>
      </w:r>
      <w:r w:rsidR="001C3FA5">
        <w:t xml:space="preserve">ст.131 ГК РФ </w:t>
      </w:r>
      <w:r w:rsidR="001C3FA5">
        <w:rPr>
          <w:bCs/>
        </w:rPr>
        <w:t xml:space="preserve">и ст. 36Земельного кодекса РФ </w:t>
      </w:r>
      <w:r w:rsidR="001C3FA5">
        <w:rPr>
          <w:b/>
          <w:bCs/>
        </w:rPr>
        <w:t>не оформлены</w:t>
      </w:r>
      <w:r w:rsidR="001C3FA5">
        <w:t>свидетельства о государственной регистрации права на земельные участки (п.9).</w:t>
      </w:r>
    </w:p>
    <w:p w:rsidR="001C3FA5" w:rsidRPr="001C3FA5" w:rsidRDefault="00AF1CF8" w:rsidP="001C3FA5">
      <w:pPr>
        <w:jc w:val="both"/>
      </w:pPr>
      <w:r>
        <w:rPr>
          <w:b/>
          <w:bCs/>
          <w:iCs/>
        </w:rPr>
        <w:t xml:space="preserve">       </w:t>
      </w:r>
      <w:r w:rsidR="001C3FA5" w:rsidRPr="001C3FA5">
        <w:rPr>
          <w:b/>
          <w:bCs/>
          <w:iCs/>
        </w:rPr>
        <w:t>7.</w:t>
      </w:r>
      <w:r>
        <w:rPr>
          <w:b/>
          <w:bCs/>
          <w:iCs/>
        </w:rPr>
        <w:t xml:space="preserve"> </w:t>
      </w:r>
      <w:r w:rsidR="000E1ADF" w:rsidRPr="001C3FA5">
        <w:rPr>
          <w:b/>
          <w:bCs/>
          <w:iCs/>
        </w:rPr>
        <w:t>В</w:t>
      </w:r>
      <w:r>
        <w:rPr>
          <w:b/>
          <w:bCs/>
          <w:iCs/>
        </w:rPr>
        <w:t xml:space="preserve"> </w:t>
      </w:r>
      <w:r w:rsidR="000E1ADF" w:rsidRPr="00206184">
        <w:rPr>
          <w:b/>
          <w:bCs/>
          <w:iCs/>
        </w:rPr>
        <w:t>нарушение</w:t>
      </w:r>
      <w:r w:rsidR="000E1ADF" w:rsidRPr="00206184">
        <w:rPr>
          <w:bCs/>
          <w:iCs/>
        </w:rPr>
        <w:t xml:space="preserve"> п.3 ст.1 Федерального закона «О бухгалтерском учете</w:t>
      </w:r>
      <w:r w:rsidR="001C3FA5">
        <w:rPr>
          <w:bCs/>
          <w:iCs/>
        </w:rPr>
        <w:t xml:space="preserve">» </w:t>
      </w:r>
      <w:r w:rsidR="000E1ADF" w:rsidRPr="00206184">
        <w:rPr>
          <w:bCs/>
          <w:iCs/>
        </w:rPr>
        <w:t xml:space="preserve"> в отчётных данных за 2011 год сформирована </w:t>
      </w:r>
      <w:r w:rsidR="000E1ADF" w:rsidRPr="00206184">
        <w:rPr>
          <w:b/>
          <w:bCs/>
          <w:iCs/>
        </w:rPr>
        <w:t>неполная и недостоверная информация об имущественном положении</w:t>
      </w:r>
      <w:r w:rsidR="000E1ADF" w:rsidRPr="00206184">
        <w:rPr>
          <w:bCs/>
          <w:iCs/>
        </w:rPr>
        <w:t xml:space="preserve"> Учреждения на сумму </w:t>
      </w:r>
      <w:r w:rsidR="001C3FA5">
        <w:rPr>
          <w:b/>
          <w:bCs/>
        </w:rPr>
        <w:t>432 718,5 тыс. руб.</w:t>
      </w:r>
      <w:r>
        <w:rPr>
          <w:b/>
          <w:bCs/>
        </w:rPr>
        <w:t xml:space="preserve"> </w:t>
      </w:r>
      <w:r w:rsidR="001C3FA5" w:rsidRPr="001C3FA5">
        <w:rPr>
          <w:bCs/>
        </w:rPr>
        <w:t>(п.9).</w:t>
      </w:r>
    </w:p>
    <w:p w:rsidR="000E1ADF" w:rsidRDefault="000E1ADF" w:rsidP="000E1ADF">
      <w:pPr>
        <w:ind w:firstLine="709"/>
        <w:jc w:val="both"/>
        <w:rPr>
          <w:b/>
          <w:bCs/>
        </w:rPr>
      </w:pPr>
    </w:p>
    <w:p w:rsidR="000E1ADF" w:rsidRDefault="000E1ADF" w:rsidP="000E1ADF">
      <w:pPr>
        <w:ind w:firstLine="709"/>
        <w:jc w:val="both"/>
        <w:rPr>
          <w:b/>
          <w:bCs/>
        </w:rPr>
      </w:pPr>
      <w:r>
        <w:rPr>
          <w:b/>
          <w:bCs/>
        </w:rPr>
        <w:t xml:space="preserve">                                             Предложения:</w:t>
      </w:r>
    </w:p>
    <w:p w:rsidR="000E1ADF" w:rsidRDefault="000E1ADF" w:rsidP="000E1ADF">
      <w:pPr>
        <w:ind w:firstLine="709"/>
        <w:jc w:val="both"/>
        <w:rPr>
          <w:b/>
          <w:bCs/>
        </w:rPr>
      </w:pPr>
    </w:p>
    <w:p w:rsidR="000E1ADF" w:rsidRPr="003A517A" w:rsidRDefault="00AF1CF8" w:rsidP="003A517A">
      <w:pPr>
        <w:tabs>
          <w:tab w:val="left" w:pos="284"/>
        </w:tabs>
        <w:jc w:val="both"/>
        <w:rPr>
          <w:b/>
        </w:rPr>
      </w:pPr>
      <w:r>
        <w:rPr>
          <w:b/>
        </w:rPr>
        <w:t xml:space="preserve">         </w:t>
      </w:r>
      <w:r w:rsidR="000E1ADF" w:rsidRPr="003A517A">
        <w:rPr>
          <w:b/>
        </w:rPr>
        <w:t>Мэрии городского округа Тольятти:</w:t>
      </w:r>
    </w:p>
    <w:p w:rsidR="003A517A" w:rsidRDefault="003A517A" w:rsidP="003A517A">
      <w:pPr>
        <w:jc w:val="both"/>
      </w:pPr>
      <w:r w:rsidRPr="003A517A">
        <w:rPr>
          <w:b/>
        </w:rPr>
        <w:t xml:space="preserve">         1.</w:t>
      </w:r>
      <w:r w:rsidRPr="003014B3">
        <w:t>Р</w:t>
      </w:r>
      <w:r>
        <w:t>ассмотреть</w:t>
      </w:r>
      <w:r w:rsidR="005573D1">
        <w:rPr>
          <w:b/>
        </w:rPr>
        <w:t xml:space="preserve"> </w:t>
      </w:r>
      <w:r w:rsidR="005573D1">
        <w:t>вопрос о выделении бюджетных ассигнований МАУ г.о</w:t>
      </w:r>
      <w:proofErr w:type="gramStart"/>
      <w:r w:rsidR="005573D1">
        <w:t>.Т</w:t>
      </w:r>
      <w:proofErr w:type="gramEnd"/>
      <w:r w:rsidR="005573D1">
        <w:t>ольятти пансионат «Радуга» в целях эффективного использования имущественного комплекса база отдыха «</w:t>
      </w:r>
      <w:proofErr w:type="spellStart"/>
      <w:r w:rsidR="005573D1">
        <w:t>Лесобон</w:t>
      </w:r>
      <w:proofErr w:type="spellEnd"/>
      <w:r w:rsidR="005573D1">
        <w:t>».</w:t>
      </w:r>
    </w:p>
    <w:p w:rsidR="003A517A" w:rsidRDefault="003A517A" w:rsidP="003A517A">
      <w:pPr>
        <w:tabs>
          <w:tab w:val="left" w:pos="284"/>
        </w:tabs>
        <w:ind w:left="426"/>
        <w:jc w:val="both"/>
      </w:pPr>
    </w:p>
    <w:p w:rsidR="000E1ADF" w:rsidRPr="00D63F5C" w:rsidRDefault="00AF1CF8" w:rsidP="003A517A">
      <w:pPr>
        <w:tabs>
          <w:tab w:val="left" w:pos="284"/>
        </w:tabs>
        <w:ind w:left="426"/>
        <w:jc w:val="both"/>
        <w:rPr>
          <w:b/>
        </w:rPr>
      </w:pPr>
      <w:r>
        <w:rPr>
          <w:b/>
        </w:rPr>
        <w:t xml:space="preserve">  </w:t>
      </w:r>
      <w:r w:rsidR="000E1ADF" w:rsidRPr="00D63F5C">
        <w:rPr>
          <w:b/>
        </w:rPr>
        <w:t>М</w:t>
      </w:r>
      <w:r w:rsidR="00694C6D">
        <w:rPr>
          <w:b/>
        </w:rPr>
        <w:t>АУ</w:t>
      </w:r>
      <w:r w:rsidR="005573D1">
        <w:rPr>
          <w:b/>
        </w:rPr>
        <w:t xml:space="preserve"> </w:t>
      </w:r>
      <w:r w:rsidR="00694C6D">
        <w:rPr>
          <w:b/>
        </w:rPr>
        <w:t xml:space="preserve"> г</w:t>
      </w:r>
      <w:r w:rsidR="000E1ADF" w:rsidRPr="00D63F5C">
        <w:rPr>
          <w:b/>
        </w:rPr>
        <w:t>.о.</w:t>
      </w:r>
      <w:r w:rsidR="005573D1">
        <w:rPr>
          <w:b/>
        </w:rPr>
        <w:t xml:space="preserve"> </w:t>
      </w:r>
      <w:r w:rsidR="000E1ADF" w:rsidRPr="00D63F5C">
        <w:rPr>
          <w:b/>
        </w:rPr>
        <w:t>Тольятти</w:t>
      </w:r>
      <w:r w:rsidR="00694C6D">
        <w:rPr>
          <w:b/>
        </w:rPr>
        <w:t xml:space="preserve"> пансионат «Радуга»</w:t>
      </w:r>
      <w:r w:rsidR="000E1ADF" w:rsidRPr="00D63F5C">
        <w:rPr>
          <w:b/>
        </w:rPr>
        <w:t>:</w:t>
      </w:r>
    </w:p>
    <w:p w:rsidR="000E1ADF" w:rsidRPr="00D63F5C" w:rsidRDefault="00694C6D" w:rsidP="000E1ADF">
      <w:pPr>
        <w:tabs>
          <w:tab w:val="left" w:pos="284"/>
        </w:tabs>
        <w:ind w:left="568"/>
        <w:jc w:val="both"/>
      </w:pPr>
      <w:r w:rsidRPr="00694C6D">
        <w:rPr>
          <w:b/>
        </w:rPr>
        <w:t>1.</w:t>
      </w:r>
      <w:r w:rsidR="000E1ADF" w:rsidRPr="00D63F5C">
        <w:t xml:space="preserve">В  соответствии   с действующим  </w:t>
      </w:r>
      <w:r>
        <w:t xml:space="preserve">законодательством  оформить </w:t>
      </w:r>
      <w:proofErr w:type="gramStart"/>
      <w:r w:rsidR="000E1ADF" w:rsidRPr="00D63F5C">
        <w:t>государственную</w:t>
      </w:r>
      <w:proofErr w:type="gramEnd"/>
    </w:p>
    <w:p w:rsidR="000E1ADF" w:rsidRDefault="000E1ADF" w:rsidP="000E1ADF">
      <w:pPr>
        <w:tabs>
          <w:tab w:val="left" w:pos="284"/>
        </w:tabs>
        <w:jc w:val="both"/>
        <w:rPr>
          <w:bCs/>
        </w:rPr>
      </w:pPr>
      <w:r>
        <w:t>регистрацию права в управлении Федеральной регистрационной службы по Самарской области  на  земельные участки</w:t>
      </w:r>
      <w:r>
        <w:rPr>
          <w:bCs/>
        </w:rPr>
        <w:t>.</w:t>
      </w:r>
    </w:p>
    <w:p w:rsidR="00694C6D" w:rsidRPr="00694C6D" w:rsidRDefault="00694C6D" w:rsidP="000E1ADF">
      <w:pPr>
        <w:tabs>
          <w:tab w:val="left" w:pos="284"/>
        </w:tabs>
        <w:jc w:val="both"/>
        <w:rPr>
          <w:b/>
        </w:rPr>
      </w:pPr>
      <w:r w:rsidRPr="00694C6D">
        <w:rPr>
          <w:b/>
          <w:bCs/>
        </w:rPr>
        <w:t xml:space="preserve">         2.</w:t>
      </w:r>
      <w:r w:rsidR="00AF1CF8">
        <w:rPr>
          <w:b/>
          <w:bCs/>
        </w:rPr>
        <w:t xml:space="preserve"> </w:t>
      </w:r>
      <w:r w:rsidRPr="00694C6D">
        <w:rPr>
          <w:bCs/>
        </w:rPr>
        <w:t xml:space="preserve">Осуществлять ведение бухгалтерского учета </w:t>
      </w:r>
      <w:r w:rsidR="00CA7D20">
        <w:rPr>
          <w:bCs/>
        </w:rPr>
        <w:t xml:space="preserve">в Учреждении </w:t>
      </w:r>
      <w:r w:rsidRPr="00694C6D">
        <w:rPr>
          <w:bCs/>
        </w:rPr>
        <w:t>в соответствии с действующим законодательством</w:t>
      </w:r>
      <w:r>
        <w:rPr>
          <w:b/>
          <w:bCs/>
        </w:rPr>
        <w:t>.</w:t>
      </w:r>
    </w:p>
    <w:p w:rsidR="000E1ADF" w:rsidRDefault="000E1ADF" w:rsidP="000E1ADF">
      <w:pPr>
        <w:spacing w:after="60"/>
        <w:jc w:val="both"/>
        <w:rPr>
          <w:bCs/>
        </w:rPr>
      </w:pPr>
    </w:p>
    <w:p w:rsidR="000E1ADF" w:rsidRDefault="000E1ADF" w:rsidP="000E1ADF">
      <w:pPr>
        <w:spacing w:after="60"/>
        <w:jc w:val="both"/>
        <w:rPr>
          <w:bCs/>
        </w:rPr>
      </w:pPr>
    </w:p>
    <w:p w:rsidR="000E1ADF" w:rsidRDefault="000E1ADF" w:rsidP="000E1ADF">
      <w:pPr>
        <w:spacing w:after="60"/>
        <w:jc w:val="both"/>
        <w:rPr>
          <w:bCs/>
        </w:rPr>
      </w:pPr>
    </w:p>
    <w:sectPr w:rsidR="000E1ADF" w:rsidSect="00A65B1A">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50A" w:rsidRDefault="00E6350A" w:rsidP="00DC7091">
      <w:r>
        <w:separator/>
      </w:r>
    </w:p>
  </w:endnote>
  <w:endnote w:type="continuationSeparator" w:id="1">
    <w:p w:rsidR="00E6350A" w:rsidRDefault="00E6350A" w:rsidP="00DC70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791209"/>
      <w:docPartObj>
        <w:docPartGallery w:val="Page Numbers (Bottom of Page)"/>
        <w:docPartUnique/>
      </w:docPartObj>
    </w:sdtPr>
    <w:sdtContent>
      <w:p w:rsidR="00E6350A" w:rsidRDefault="00E6350A">
        <w:pPr>
          <w:pStyle w:val="a5"/>
          <w:jc w:val="right"/>
        </w:pPr>
      </w:p>
      <w:p w:rsidR="00E6350A" w:rsidRDefault="009A746B">
        <w:pPr>
          <w:pStyle w:val="a5"/>
          <w:jc w:val="right"/>
        </w:pPr>
        <w:fldSimple w:instr="PAGE   \* MERGEFORMAT">
          <w:r w:rsidR="00076446">
            <w:rPr>
              <w:noProof/>
            </w:rPr>
            <w:t>14</w:t>
          </w:r>
        </w:fldSimple>
      </w:p>
    </w:sdtContent>
  </w:sdt>
  <w:p w:rsidR="00E6350A" w:rsidRDefault="00E635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50A" w:rsidRDefault="00E6350A" w:rsidP="00DC7091">
      <w:r>
        <w:separator/>
      </w:r>
    </w:p>
  </w:footnote>
  <w:footnote w:type="continuationSeparator" w:id="1">
    <w:p w:rsidR="00E6350A" w:rsidRDefault="00E6350A" w:rsidP="00DC7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Symbol" w:hAnsi="Symbol"/>
        <w:b/>
      </w:rPr>
    </w:lvl>
  </w:abstractNum>
  <w:abstractNum w:abstractNumId="3">
    <w:nsid w:val="06726FBE"/>
    <w:multiLevelType w:val="hybridMultilevel"/>
    <w:tmpl w:val="20665E72"/>
    <w:lvl w:ilvl="0" w:tplc="04190001">
      <w:start w:val="1"/>
      <w:numFmt w:val="bullet"/>
      <w:lvlText w:val=""/>
      <w:lvlJc w:val="left"/>
      <w:pPr>
        <w:ind w:left="786" w:hanging="360"/>
      </w:pPr>
      <w:rPr>
        <w:rFonts w:ascii="Symbol" w:hAnsi="Symbol" w:hint="default"/>
      </w:rPr>
    </w:lvl>
    <w:lvl w:ilvl="1" w:tplc="8C02D176">
      <w:start w:val="1"/>
      <w:numFmt w:val="bullet"/>
      <w:lvlText w:val=""/>
      <w:lvlJc w:val="left"/>
      <w:pPr>
        <w:tabs>
          <w:tab w:val="num" w:pos="1400"/>
        </w:tabs>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E1311BE"/>
    <w:multiLevelType w:val="hybridMultilevel"/>
    <w:tmpl w:val="98BE4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10E96C4D"/>
    <w:multiLevelType w:val="hybridMultilevel"/>
    <w:tmpl w:val="48AEB462"/>
    <w:lvl w:ilvl="0" w:tplc="8C02D176">
      <w:start w:val="1"/>
      <w:numFmt w:val="bullet"/>
      <w:lvlText w:val=""/>
      <w:lvlJc w:val="left"/>
      <w:pPr>
        <w:tabs>
          <w:tab w:val="num" w:pos="68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4E4227B"/>
    <w:multiLevelType w:val="hybridMultilevel"/>
    <w:tmpl w:val="08F6440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7">
    <w:nsid w:val="485E73C8"/>
    <w:multiLevelType w:val="hybridMultilevel"/>
    <w:tmpl w:val="EB40A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824FA7"/>
    <w:multiLevelType w:val="hybridMultilevel"/>
    <w:tmpl w:val="05167C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4F140A87"/>
    <w:multiLevelType w:val="hybridMultilevel"/>
    <w:tmpl w:val="08AAD8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2460250"/>
    <w:multiLevelType w:val="hybridMultilevel"/>
    <w:tmpl w:val="9990AC22"/>
    <w:lvl w:ilvl="0" w:tplc="3138864A">
      <w:start w:val="1"/>
      <w:numFmt w:val="decimal"/>
      <w:lvlText w:val="%1."/>
      <w:lvlJc w:val="left"/>
      <w:pPr>
        <w:ind w:left="928" w:hanging="360"/>
      </w:pPr>
      <w:rPr>
        <w:rFonts w:hint="default"/>
        <w:b/>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1">
    <w:nsid w:val="55AF50BE"/>
    <w:multiLevelType w:val="hybridMultilevel"/>
    <w:tmpl w:val="A68615DA"/>
    <w:lvl w:ilvl="0" w:tplc="8C02D176">
      <w:start w:val="1"/>
      <w:numFmt w:val="bullet"/>
      <w:lvlText w:val=""/>
      <w:lvlJc w:val="left"/>
      <w:pPr>
        <w:tabs>
          <w:tab w:val="num" w:pos="68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0C75491"/>
    <w:multiLevelType w:val="hybridMultilevel"/>
    <w:tmpl w:val="5A84E4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2087AAC"/>
    <w:multiLevelType w:val="multilevel"/>
    <w:tmpl w:val="A07EACEA"/>
    <w:lvl w:ilvl="0">
      <w:start w:val="1"/>
      <w:numFmt w:val="decimal"/>
      <w:lvlText w:val="%1."/>
      <w:lvlJc w:val="left"/>
      <w:pPr>
        <w:ind w:left="720" w:hanging="360"/>
      </w:pPr>
      <w:rPr>
        <w:b/>
      </w:rPr>
    </w:lvl>
    <w:lvl w:ilvl="1">
      <w:start w:val="1"/>
      <w:numFmt w:val="decimal"/>
      <w:isLgl/>
      <w:lvlText w:val="%1.%2."/>
      <w:lvlJc w:val="left"/>
      <w:pPr>
        <w:ind w:left="780" w:hanging="360"/>
      </w:pPr>
    </w:lvl>
    <w:lvl w:ilvl="2">
      <w:start w:val="1"/>
      <w:numFmt w:val="decimal"/>
      <w:isLgl/>
      <w:lvlText w:val="%1.%2.%3."/>
      <w:lvlJc w:val="left"/>
      <w:pPr>
        <w:ind w:left="1200" w:hanging="720"/>
      </w:pPr>
    </w:lvl>
    <w:lvl w:ilvl="3">
      <w:start w:val="1"/>
      <w:numFmt w:val="decimal"/>
      <w:isLgl/>
      <w:lvlText w:val="%1.%2.%3.%4."/>
      <w:lvlJc w:val="left"/>
      <w:pPr>
        <w:ind w:left="1260" w:hanging="720"/>
      </w:pPr>
    </w:lvl>
    <w:lvl w:ilvl="4">
      <w:start w:val="1"/>
      <w:numFmt w:val="decimal"/>
      <w:isLgl/>
      <w:lvlText w:val="%1.%2.%3.%4.%5."/>
      <w:lvlJc w:val="left"/>
      <w:pPr>
        <w:ind w:left="1680" w:hanging="1080"/>
      </w:pPr>
    </w:lvl>
    <w:lvl w:ilvl="5">
      <w:start w:val="1"/>
      <w:numFmt w:val="decimal"/>
      <w:isLgl/>
      <w:lvlText w:val="%1.%2.%3.%4.%5.%6."/>
      <w:lvlJc w:val="left"/>
      <w:pPr>
        <w:ind w:left="1740" w:hanging="1080"/>
      </w:pPr>
    </w:lvl>
    <w:lvl w:ilvl="6">
      <w:start w:val="1"/>
      <w:numFmt w:val="decimal"/>
      <w:isLgl/>
      <w:lvlText w:val="%1.%2.%3.%4.%5.%6.%7."/>
      <w:lvlJc w:val="left"/>
      <w:pPr>
        <w:ind w:left="2160" w:hanging="1440"/>
      </w:pPr>
    </w:lvl>
    <w:lvl w:ilvl="7">
      <w:start w:val="1"/>
      <w:numFmt w:val="decimal"/>
      <w:isLgl/>
      <w:lvlText w:val="%1.%2.%3.%4.%5.%6.%7.%8."/>
      <w:lvlJc w:val="left"/>
      <w:pPr>
        <w:ind w:left="2220" w:hanging="1440"/>
      </w:pPr>
    </w:lvl>
    <w:lvl w:ilvl="8">
      <w:start w:val="1"/>
      <w:numFmt w:val="decimal"/>
      <w:isLgl/>
      <w:lvlText w:val="%1.%2.%3.%4.%5.%6.%7.%8.%9."/>
      <w:lvlJc w:val="left"/>
      <w:pPr>
        <w:ind w:left="2640" w:hanging="1800"/>
      </w:pPr>
    </w:lvl>
  </w:abstractNum>
  <w:abstractNum w:abstractNumId="14">
    <w:nsid w:val="7ADD4C0B"/>
    <w:multiLevelType w:val="hybridMultilevel"/>
    <w:tmpl w:val="F9BEB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7AE90187"/>
    <w:multiLevelType w:val="hybridMultilevel"/>
    <w:tmpl w:val="20FA8E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6"/>
  </w:num>
  <w:num w:numId="4">
    <w:abstractNumId w:val="6"/>
  </w:num>
  <w:num w:numId="5">
    <w:abstractNumId w:val="11"/>
  </w:num>
  <w:num w:numId="6">
    <w:abstractNumId w:val="11"/>
  </w:num>
  <w:num w:numId="7">
    <w:abstractNumId w:val="5"/>
  </w:num>
  <w:num w:numId="8">
    <w:abstractNumId w:val="5"/>
  </w:num>
  <w:num w:numId="9">
    <w:abstractNumId w:val="4"/>
  </w:num>
  <w:num w:numId="10">
    <w:abstractNumId w:val="4"/>
  </w:num>
  <w:num w:numId="11">
    <w:abstractNumId w:val="3"/>
  </w:num>
  <w:num w:numId="12">
    <w:abstractNumId w:val="3"/>
  </w:num>
  <w:num w:numId="13">
    <w:abstractNumId w:val="14"/>
  </w:num>
  <w:num w:numId="14">
    <w:abstractNumId w:val="14"/>
  </w:num>
  <w:num w:numId="15">
    <w:abstractNumId w:val="15"/>
  </w:num>
  <w:num w:numId="16">
    <w:abstractNumId w:val="15"/>
  </w:num>
  <w:num w:numId="17">
    <w:abstractNumId w:val="12"/>
  </w:num>
  <w:num w:numId="18">
    <w:abstractNumId w:val="12"/>
  </w:num>
  <w:num w:numId="19">
    <w:abstractNumId w:val="9"/>
  </w:num>
  <w:num w:numId="20">
    <w:abstractNumId w:val="9"/>
  </w:num>
  <w:num w:numId="21">
    <w:abstractNumId w:val="0"/>
  </w:num>
  <w:num w:numId="22">
    <w:abstractNumId w:val="1"/>
  </w:num>
  <w:num w:numId="23">
    <w:abstractNumId w:val="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E90C48"/>
    <w:rsid w:val="00044DED"/>
    <w:rsid w:val="00062AF1"/>
    <w:rsid w:val="00076446"/>
    <w:rsid w:val="000E1ADF"/>
    <w:rsid w:val="0017077C"/>
    <w:rsid w:val="001A4211"/>
    <w:rsid w:val="001B2DE2"/>
    <w:rsid w:val="001C3FA5"/>
    <w:rsid w:val="001D5E83"/>
    <w:rsid w:val="001E668D"/>
    <w:rsid w:val="001F20B0"/>
    <w:rsid w:val="001F346A"/>
    <w:rsid w:val="00257736"/>
    <w:rsid w:val="002949CE"/>
    <w:rsid w:val="002E5C41"/>
    <w:rsid w:val="00383818"/>
    <w:rsid w:val="003A517A"/>
    <w:rsid w:val="003F17A1"/>
    <w:rsid w:val="00433C83"/>
    <w:rsid w:val="004620F9"/>
    <w:rsid w:val="00464FF5"/>
    <w:rsid w:val="005464C1"/>
    <w:rsid w:val="00547C96"/>
    <w:rsid w:val="005573D1"/>
    <w:rsid w:val="005609CE"/>
    <w:rsid w:val="005D00F5"/>
    <w:rsid w:val="005D3D81"/>
    <w:rsid w:val="00694C6D"/>
    <w:rsid w:val="006A395F"/>
    <w:rsid w:val="00702246"/>
    <w:rsid w:val="007055A7"/>
    <w:rsid w:val="00710B6C"/>
    <w:rsid w:val="00720A88"/>
    <w:rsid w:val="00747AED"/>
    <w:rsid w:val="007B32CF"/>
    <w:rsid w:val="007C1BE6"/>
    <w:rsid w:val="007F755F"/>
    <w:rsid w:val="00917221"/>
    <w:rsid w:val="009A3039"/>
    <w:rsid w:val="009A746B"/>
    <w:rsid w:val="00A2458E"/>
    <w:rsid w:val="00A65B1A"/>
    <w:rsid w:val="00A82EC7"/>
    <w:rsid w:val="00A978F9"/>
    <w:rsid w:val="00AA4764"/>
    <w:rsid w:val="00AC4C76"/>
    <w:rsid w:val="00AF1CF8"/>
    <w:rsid w:val="00B15982"/>
    <w:rsid w:val="00B20430"/>
    <w:rsid w:val="00B61068"/>
    <w:rsid w:val="00BD6B30"/>
    <w:rsid w:val="00C80D6C"/>
    <w:rsid w:val="00CA7D20"/>
    <w:rsid w:val="00CB0E2C"/>
    <w:rsid w:val="00D61FD1"/>
    <w:rsid w:val="00DC7091"/>
    <w:rsid w:val="00E2189D"/>
    <w:rsid w:val="00E6350A"/>
    <w:rsid w:val="00E90C48"/>
    <w:rsid w:val="00EC12E9"/>
    <w:rsid w:val="00F61EB9"/>
    <w:rsid w:val="00F6581C"/>
    <w:rsid w:val="00FE6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4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E90C48"/>
    <w:pPr>
      <w:keepNext/>
      <w:tabs>
        <w:tab w:val="num" w:pos="432"/>
        <w:tab w:val="left" w:pos="864"/>
        <w:tab w:val="num" w:pos="1848"/>
      </w:tabs>
      <w:ind w:left="432" w:hanging="432"/>
      <w:jc w:val="both"/>
      <w:outlineLvl w:val="0"/>
    </w:pPr>
    <w:rPr>
      <w:b/>
      <w:bCs/>
    </w:rPr>
  </w:style>
  <w:style w:type="paragraph" w:styleId="2">
    <w:name w:val="heading 2"/>
    <w:basedOn w:val="a"/>
    <w:next w:val="a"/>
    <w:link w:val="20"/>
    <w:uiPriority w:val="99"/>
    <w:semiHidden/>
    <w:unhideWhenUsed/>
    <w:qFormat/>
    <w:rsid w:val="00E90C48"/>
    <w:pPr>
      <w:keepNext/>
      <w:ind w:firstLine="720"/>
      <w:jc w:val="both"/>
      <w:outlineLvl w:val="1"/>
    </w:pPr>
    <w:rPr>
      <w:i/>
      <w:iCs/>
    </w:rPr>
  </w:style>
  <w:style w:type="paragraph" w:styleId="3">
    <w:name w:val="heading 3"/>
    <w:basedOn w:val="a"/>
    <w:next w:val="a"/>
    <w:link w:val="30"/>
    <w:uiPriority w:val="99"/>
    <w:semiHidden/>
    <w:unhideWhenUsed/>
    <w:qFormat/>
    <w:rsid w:val="00E90C48"/>
    <w:pPr>
      <w:keepNext/>
      <w:tabs>
        <w:tab w:val="left" w:pos="720"/>
        <w:tab w:val="num" w:pos="2136"/>
      </w:tabs>
      <w:ind w:left="720" w:firstLine="36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0C48"/>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uiPriority w:val="99"/>
    <w:semiHidden/>
    <w:rsid w:val="00E90C48"/>
    <w:rPr>
      <w:rFonts w:ascii="Times New Roman" w:eastAsia="Times New Roman" w:hAnsi="Times New Roman" w:cs="Times New Roman"/>
      <w:i/>
      <w:iCs/>
      <w:sz w:val="24"/>
      <w:szCs w:val="24"/>
      <w:lang w:eastAsia="ar-SA"/>
    </w:rPr>
  </w:style>
  <w:style w:type="character" w:customStyle="1" w:styleId="30">
    <w:name w:val="Заголовок 3 Знак"/>
    <w:basedOn w:val="a0"/>
    <w:link w:val="3"/>
    <w:uiPriority w:val="99"/>
    <w:semiHidden/>
    <w:rsid w:val="00E90C48"/>
    <w:rPr>
      <w:rFonts w:ascii="Times New Roman" w:eastAsia="Times New Roman" w:hAnsi="Times New Roman" w:cs="Times New Roman"/>
      <w:sz w:val="24"/>
      <w:szCs w:val="24"/>
      <w:lang w:eastAsia="ar-SA"/>
    </w:rPr>
  </w:style>
  <w:style w:type="paragraph" w:styleId="a3">
    <w:name w:val="header"/>
    <w:basedOn w:val="a"/>
    <w:link w:val="a4"/>
    <w:uiPriority w:val="99"/>
    <w:unhideWhenUsed/>
    <w:rsid w:val="00E90C48"/>
    <w:pPr>
      <w:tabs>
        <w:tab w:val="center" w:pos="4153"/>
        <w:tab w:val="right" w:pos="8306"/>
      </w:tabs>
    </w:pPr>
    <w:rPr>
      <w:sz w:val="20"/>
      <w:szCs w:val="20"/>
    </w:rPr>
  </w:style>
  <w:style w:type="character" w:customStyle="1" w:styleId="a4">
    <w:name w:val="Верхний колонтитул Знак"/>
    <w:basedOn w:val="a0"/>
    <w:link w:val="a3"/>
    <w:uiPriority w:val="99"/>
    <w:rsid w:val="00E90C48"/>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E90C48"/>
    <w:pPr>
      <w:tabs>
        <w:tab w:val="center" w:pos="4677"/>
        <w:tab w:val="right" w:pos="9355"/>
      </w:tabs>
    </w:pPr>
  </w:style>
  <w:style w:type="character" w:customStyle="1" w:styleId="a6">
    <w:name w:val="Нижний колонтитул Знак"/>
    <w:basedOn w:val="a0"/>
    <w:link w:val="a5"/>
    <w:uiPriority w:val="99"/>
    <w:rsid w:val="00E90C48"/>
    <w:rPr>
      <w:rFonts w:ascii="Times New Roman" w:eastAsia="Times New Roman" w:hAnsi="Times New Roman" w:cs="Times New Roman"/>
      <w:sz w:val="24"/>
      <w:szCs w:val="24"/>
      <w:lang w:eastAsia="ar-SA"/>
    </w:rPr>
  </w:style>
  <w:style w:type="paragraph" w:styleId="a7">
    <w:name w:val="Body Text"/>
    <w:basedOn w:val="a"/>
    <w:link w:val="a8"/>
    <w:unhideWhenUsed/>
    <w:rsid w:val="00E90C48"/>
  </w:style>
  <w:style w:type="character" w:customStyle="1" w:styleId="a8">
    <w:name w:val="Основной текст Знак"/>
    <w:basedOn w:val="a0"/>
    <w:link w:val="a7"/>
    <w:rsid w:val="00E90C48"/>
    <w:rPr>
      <w:rFonts w:ascii="Times New Roman" w:eastAsia="Times New Roman" w:hAnsi="Times New Roman" w:cs="Times New Roman"/>
      <w:sz w:val="24"/>
      <w:szCs w:val="24"/>
      <w:lang w:eastAsia="ar-SA"/>
    </w:rPr>
  </w:style>
  <w:style w:type="paragraph" w:styleId="a9">
    <w:name w:val="List"/>
    <w:basedOn w:val="a7"/>
    <w:uiPriority w:val="99"/>
    <w:semiHidden/>
    <w:unhideWhenUsed/>
    <w:rsid w:val="00E90C48"/>
  </w:style>
  <w:style w:type="paragraph" w:styleId="aa">
    <w:name w:val="Body Text Indent"/>
    <w:basedOn w:val="a"/>
    <w:link w:val="ab"/>
    <w:uiPriority w:val="99"/>
    <w:semiHidden/>
    <w:unhideWhenUsed/>
    <w:rsid w:val="00E90C48"/>
    <w:pPr>
      <w:ind w:firstLine="708"/>
      <w:jc w:val="both"/>
    </w:pPr>
  </w:style>
  <w:style w:type="character" w:customStyle="1" w:styleId="ab">
    <w:name w:val="Основной текст с отступом Знак"/>
    <w:basedOn w:val="a0"/>
    <w:link w:val="aa"/>
    <w:uiPriority w:val="99"/>
    <w:semiHidden/>
    <w:rsid w:val="00E90C48"/>
    <w:rPr>
      <w:rFonts w:ascii="Times New Roman" w:eastAsia="Times New Roman" w:hAnsi="Times New Roman" w:cs="Times New Roman"/>
      <w:sz w:val="24"/>
      <w:szCs w:val="24"/>
      <w:lang w:eastAsia="ar-SA"/>
    </w:rPr>
  </w:style>
  <w:style w:type="paragraph" w:styleId="ac">
    <w:name w:val="Subtitle"/>
    <w:basedOn w:val="a"/>
    <w:link w:val="ad"/>
    <w:uiPriority w:val="99"/>
    <w:qFormat/>
    <w:rsid w:val="00E90C48"/>
    <w:pPr>
      <w:suppressAutoHyphens w:val="0"/>
      <w:jc w:val="both"/>
    </w:pPr>
    <w:rPr>
      <w:lang w:val="en-US" w:eastAsia="ru-RU"/>
    </w:rPr>
  </w:style>
  <w:style w:type="character" w:customStyle="1" w:styleId="ad">
    <w:name w:val="Подзаголовок Знак"/>
    <w:basedOn w:val="a0"/>
    <w:link w:val="ac"/>
    <w:uiPriority w:val="99"/>
    <w:rsid w:val="00E90C48"/>
    <w:rPr>
      <w:rFonts w:ascii="Times New Roman" w:eastAsia="Times New Roman" w:hAnsi="Times New Roman" w:cs="Times New Roman"/>
      <w:sz w:val="24"/>
      <w:szCs w:val="24"/>
      <w:lang w:val="en-US" w:eastAsia="ru-RU"/>
    </w:rPr>
  </w:style>
  <w:style w:type="paragraph" w:styleId="21">
    <w:name w:val="Body Text 2"/>
    <w:basedOn w:val="a"/>
    <w:link w:val="22"/>
    <w:uiPriority w:val="99"/>
    <w:semiHidden/>
    <w:unhideWhenUsed/>
    <w:rsid w:val="00E90C48"/>
    <w:pPr>
      <w:spacing w:after="120"/>
      <w:ind w:left="283"/>
    </w:pPr>
  </w:style>
  <w:style w:type="character" w:customStyle="1" w:styleId="22">
    <w:name w:val="Основной текст 2 Знак"/>
    <w:basedOn w:val="a0"/>
    <w:link w:val="21"/>
    <w:uiPriority w:val="99"/>
    <w:semiHidden/>
    <w:rsid w:val="00E90C48"/>
    <w:rPr>
      <w:rFonts w:ascii="Times New Roman" w:eastAsia="Times New Roman" w:hAnsi="Times New Roman" w:cs="Times New Roman"/>
      <w:sz w:val="24"/>
      <w:szCs w:val="24"/>
      <w:lang w:eastAsia="ar-SA"/>
    </w:rPr>
  </w:style>
  <w:style w:type="paragraph" w:styleId="31">
    <w:name w:val="Body Text 3"/>
    <w:basedOn w:val="a"/>
    <w:link w:val="32"/>
    <w:uiPriority w:val="99"/>
    <w:unhideWhenUsed/>
    <w:rsid w:val="00E90C48"/>
    <w:pPr>
      <w:widowControl w:val="0"/>
      <w:suppressAutoHyphens w:val="0"/>
      <w:snapToGrid w:val="0"/>
      <w:spacing w:after="120" w:line="300" w:lineRule="auto"/>
      <w:ind w:firstLine="680"/>
    </w:pPr>
    <w:rPr>
      <w:sz w:val="16"/>
      <w:szCs w:val="16"/>
      <w:lang w:eastAsia="ru-RU"/>
    </w:rPr>
  </w:style>
  <w:style w:type="character" w:customStyle="1" w:styleId="32">
    <w:name w:val="Основной текст 3 Знак"/>
    <w:basedOn w:val="a0"/>
    <w:link w:val="31"/>
    <w:uiPriority w:val="99"/>
    <w:rsid w:val="00E90C48"/>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E90C48"/>
    <w:pPr>
      <w:spacing w:after="120" w:line="480" w:lineRule="auto"/>
      <w:ind w:left="283"/>
    </w:pPr>
  </w:style>
  <w:style w:type="character" w:customStyle="1" w:styleId="24">
    <w:name w:val="Основной текст с отступом 2 Знак"/>
    <w:basedOn w:val="a0"/>
    <w:link w:val="23"/>
    <w:uiPriority w:val="99"/>
    <w:semiHidden/>
    <w:rsid w:val="00E90C48"/>
    <w:rPr>
      <w:rFonts w:ascii="Times New Roman" w:eastAsia="Times New Roman" w:hAnsi="Times New Roman" w:cs="Times New Roman"/>
      <w:sz w:val="24"/>
      <w:szCs w:val="24"/>
      <w:lang w:eastAsia="ar-SA"/>
    </w:rPr>
  </w:style>
  <w:style w:type="paragraph" w:customStyle="1" w:styleId="ae">
    <w:name w:val="Заголовок"/>
    <w:basedOn w:val="a"/>
    <w:next w:val="a7"/>
    <w:uiPriority w:val="99"/>
    <w:rsid w:val="00E90C48"/>
    <w:pPr>
      <w:keepNext/>
      <w:spacing w:before="240" w:after="120"/>
    </w:pPr>
    <w:rPr>
      <w:rFonts w:ascii="Arial" w:hAnsi="Arial" w:cs="Arial"/>
      <w:sz w:val="28"/>
      <w:szCs w:val="28"/>
    </w:rPr>
  </w:style>
  <w:style w:type="paragraph" w:customStyle="1" w:styleId="6">
    <w:name w:val="Название6"/>
    <w:basedOn w:val="a"/>
    <w:uiPriority w:val="99"/>
    <w:rsid w:val="00E90C48"/>
    <w:pPr>
      <w:suppressLineNumbers/>
      <w:spacing w:before="120" w:after="120"/>
    </w:pPr>
    <w:rPr>
      <w:i/>
      <w:iCs/>
    </w:rPr>
  </w:style>
  <w:style w:type="paragraph" w:customStyle="1" w:styleId="60">
    <w:name w:val="Указатель6"/>
    <w:basedOn w:val="a"/>
    <w:uiPriority w:val="99"/>
    <w:rsid w:val="00E90C48"/>
    <w:pPr>
      <w:suppressLineNumbers/>
    </w:pPr>
  </w:style>
  <w:style w:type="paragraph" w:customStyle="1" w:styleId="5">
    <w:name w:val="Название5"/>
    <w:basedOn w:val="a"/>
    <w:uiPriority w:val="99"/>
    <w:rsid w:val="00E90C48"/>
    <w:pPr>
      <w:suppressLineNumbers/>
      <w:spacing w:before="120" w:after="120"/>
    </w:pPr>
    <w:rPr>
      <w:i/>
      <w:iCs/>
    </w:rPr>
  </w:style>
  <w:style w:type="paragraph" w:customStyle="1" w:styleId="50">
    <w:name w:val="Указатель5"/>
    <w:basedOn w:val="a"/>
    <w:uiPriority w:val="99"/>
    <w:rsid w:val="00E90C48"/>
    <w:pPr>
      <w:suppressLineNumbers/>
    </w:pPr>
  </w:style>
  <w:style w:type="paragraph" w:customStyle="1" w:styleId="4">
    <w:name w:val="Название4"/>
    <w:basedOn w:val="a"/>
    <w:uiPriority w:val="99"/>
    <w:rsid w:val="00E90C48"/>
    <w:pPr>
      <w:suppressLineNumbers/>
      <w:spacing w:before="120" w:after="120"/>
    </w:pPr>
    <w:rPr>
      <w:i/>
      <w:iCs/>
    </w:rPr>
  </w:style>
  <w:style w:type="paragraph" w:customStyle="1" w:styleId="40">
    <w:name w:val="Указатель4"/>
    <w:basedOn w:val="a"/>
    <w:uiPriority w:val="99"/>
    <w:rsid w:val="00E90C48"/>
    <w:pPr>
      <w:suppressLineNumbers/>
    </w:pPr>
  </w:style>
  <w:style w:type="paragraph" w:customStyle="1" w:styleId="33">
    <w:name w:val="Название3"/>
    <w:basedOn w:val="a"/>
    <w:uiPriority w:val="99"/>
    <w:rsid w:val="00E90C48"/>
    <w:pPr>
      <w:suppressLineNumbers/>
      <w:spacing w:before="120" w:after="120"/>
    </w:pPr>
    <w:rPr>
      <w:i/>
      <w:iCs/>
    </w:rPr>
  </w:style>
  <w:style w:type="paragraph" w:customStyle="1" w:styleId="34">
    <w:name w:val="Указатель3"/>
    <w:basedOn w:val="a"/>
    <w:uiPriority w:val="99"/>
    <w:rsid w:val="00E90C48"/>
    <w:pPr>
      <w:suppressLineNumbers/>
    </w:pPr>
  </w:style>
  <w:style w:type="paragraph" w:customStyle="1" w:styleId="25">
    <w:name w:val="Название2"/>
    <w:basedOn w:val="a"/>
    <w:uiPriority w:val="99"/>
    <w:rsid w:val="00E90C48"/>
    <w:pPr>
      <w:suppressLineNumbers/>
      <w:spacing w:before="120" w:after="120"/>
    </w:pPr>
    <w:rPr>
      <w:i/>
      <w:iCs/>
    </w:rPr>
  </w:style>
  <w:style w:type="paragraph" w:customStyle="1" w:styleId="26">
    <w:name w:val="Указатель2"/>
    <w:basedOn w:val="a"/>
    <w:uiPriority w:val="99"/>
    <w:rsid w:val="00E90C48"/>
    <w:pPr>
      <w:suppressLineNumbers/>
    </w:pPr>
  </w:style>
  <w:style w:type="paragraph" w:customStyle="1" w:styleId="11">
    <w:name w:val="Название1"/>
    <w:basedOn w:val="a"/>
    <w:uiPriority w:val="99"/>
    <w:rsid w:val="00E90C48"/>
    <w:pPr>
      <w:suppressLineNumbers/>
      <w:spacing w:before="120" w:after="120"/>
    </w:pPr>
    <w:rPr>
      <w:i/>
      <w:iCs/>
    </w:rPr>
  </w:style>
  <w:style w:type="paragraph" w:customStyle="1" w:styleId="12">
    <w:name w:val="Указатель1"/>
    <w:basedOn w:val="a"/>
    <w:uiPriority w:val="99"/>
    <w:rsid w:val="00E90C48"/>
    <w:pPr>
      <w:suppressLineNumbers/>
    </w:pPr>
  </w:style>
  <w:style w:type="paragraph" w:customStyle="1" w:styleId="210">
    <w:name w:val="Основной текст 21"/>
    <w:basedOn w:val="a"/>
    <w:uiPriority w:val="99"/>
    <w:rsid w:val="00E90C48"/>
    <w:pPr>
      <w:tabs>
        <w:tab w:val="left" w:pos="0"/>
      </w:tabs>
      <w:jc w:val="both"/>
    </w:pPr>
  </w:style>
  <w:style w:type="paragraph" w:customStyle="1" w:styleId="211">
    <w:name w:val="Основной текст с отступом 21"/>
    <w:basedOn w:val="a"/>
    <w:uiPriority w:val="99"/>
    <w:rsid w:val="00E90C48"/>
    <w:pPr>
      <w:ind w:firstLine="284"/>
      <w:jc w:val="both"/>
    </w:pPr>
  </w:style>
  <w:style w:type="paragraph" w:customStyle="1" w:styleId="310">
    <w:name w:val="Основной текст 31"/>
    <w:basedOn w:val="a"/>
    <w:uiPriority w:val="99"/>
    <w:rsid w:val="00E90C48"/>
    <w:rPr>
      <w:rFonts w:ascii="MS Sans Serif" w:hAnsi="MS Sans Serif" w:cs="MS Sans Serif"/>
      <w:i/>
      <w:iCs/>
      <w:sz w:val="28"/>
      <w:szCs w:val="28"/>
    </w:rPr>
  </w:style>
  <w:style w:type="paragraph" w:customStyle="1" w:styleId="13">
    <w:name w:val="Маркированный список1"/>
    <w:basedOn w:val="a"/>
    <w:uiPriority w:val="99"/>
    <w:rsid w:val="00E90C48"/>
    <w:pPr>
      <w:tabs>
        <w:tab w:val="left" w:pos="1080"/>
      </w:tabs>
      <w:ind w:left="720" w:hanging="360"/>
    </w:pPr>
  </w:style>
  <w:style w:type="paragraph" w:customStyle="1" w:styleId="af">
    <w:name w:val="Содержимое таблицы"/>
    <w:basedOn w:val="a"/>
    <w:uiPriority w:val="99"/>
    <w:rsid w:val="00E90C48"/>
    <w:pPr>
      <w:suppressLineNumbers/>
    </w:pPr>
  </w:style>
  <w:style w:type="paragraph" w:customStyle="1" w:styleId="af0">
    <w:name w:val="Заголовок таблицы"/>
    <w:basedOn w:val="af"/>
    <w:uiPriority w:val="99"/>
    <w:rsid w:val="00E90C48"/>
    <w:pPr>
      <w:jc w:val="center"/>
    </w:pPr>
    <w:rPr>
      <w:b/>
      <w:bCs/>
    </w:rPr>
  </w:style>
  <w:style w:type="paragraph" w:customStyle="1" w:styleId="af1">
    <w:name w:val="Содержимое врезки"/>
    <w:basedOn w:val="a7"/>
    <w:uiPriority w:val="99"/>
    <w:rsid w:val="00E90C48"/>
  </w:style>
  <w:style w:type="paragraph" w:customStyle="1" w:styleId="320">
    <w:name w:val="Основной текст 32"/>
    <w:basedOn w:val="a"/>
    <w:uiPriority w:val="99"/>
    <w:rsid w:val="00E90C48"/>
    <w:pPr>
      <w:spacing w:after="120"/>
    </w:pPr>
    <w:rPr>
      <w:sz w:val="16"/>
      <w:szCs w:val="16"/>
    </w:rPr>
  </w:style>
  <w:style w:type="paragraph" w:customStyle="1" w:styleId="330">
    <w:name w:val="Основной текст 33"/>
    <w:basedOn w:val="a"/>
    <w:uiPriority w:val="99"/>
    <w:rsid w:val="00E90C48"/>
    <w:pPr>
      <w:spacing w:after="120"/>
    </w:pPr>
    <w:rPr>
      <w:sz w:val="16"/>
      <w:szCs w:val="16"/>
    </w:rPr>
  </w:style>
  <w:style w:type="paragraph" w:customStyle="1" w:styleId="af2">
    <w:name w:val="Обычн"/>
    <w:uiPriority w:val="99"/>
    <w:rsid w:val="00E90C48"/>
    <w:pPr>
      <w:widowControl w:val="0"/>
      <w:spacing w:after="0" w:line="300" w:lineRule="auto"/>
      <w:ind w:firstLine="680"/>
    </w:pPr>
    <w:rPr>
      <w:rFonts w:ascii="Times New Roman" w:eastAsia="Times New Roman" w:hAnsi="Times New Roman" w:cs="Times New Roman"/>
      <w:lang w:eastAsia="ru-RU"/>
    </w:rPr>
  </w:style>
  <w:style w:type="paragraph" w:customStyle="1" w:styleId="ConsPlusNormal">
    <w:name w:val="ConsPlusNormal"/>
    <w:basedOn w:val="a"/>
    <w:uiPriority w:val="99"/>
    <w:rsid w:val="00E90C48"/>
    <w:pPr>
      <w:suppressAutoHyphens w:val="0"/>
      <w:autoSpaceDE w:val="0"/>
      <w:autoSpaceDN w:val="0"/>
      <w:adjustRightInd w:val="0"/>
      <w:ind w:firstLine="720"/>
    </w:pPr>
    <w:rPr>
      <w:rFonts w:ascii="Arial" w:hAnsi="Arial" w:cs="Arial"/>
      <w:sz w:val="20"/>
      <w:szCs w:val="20"/>
      <w:lang w:eastAsia="ru-RU"/>
    </w:rPr>
  </w:style>
  <w:style w:type="character" w:customStyle="1" w:styleId="WW8Num2z0">
    <w:name w:val="WW8Num2z0"/>
    <w:uiPriority w:val="99"/>
    <w:rsid w:val="00E90C48"/>
    <w:rPr>
      <w:rFonts w:ascii="Times New Roman" w:hAnsi="Times New Roman" w:cs="Times New Roman" w:hint="default"/>
    </w:rPr>
  </w:style>
  <w:style w:type="character" w:customStyle="1" w:styleId="WW8Num3z0">
    <w:name w:val="WW8Num3z0"/>
    <w:uiPriority w:val="99"/>
    <w:rsid w:val="00E90C48"/>
    <w:rPr>
      <w:rFonts w:ascii="Symbol" w:hAnsi="Symbol" w:hint="default"/>
    </w:rPr>
  </w:style>
  <w:style w:type="character" w:customStyle="1" w:styleId="WW8Num4z0">
    <w:name w:val="WW8Num4z0"/>
    <w:uiPriority w:val="99"/>
    <w:rsid w:val="00E90C48"/>
    <w:rPr>
      <w:rFonts w:ascii="Symbol" w:hAnsi="Symbol" w:hint="default"/>
    </w:rPr>
  </w:style>
  <w:style w:type="character" w:customStyle="1" w:styleId="WW8Num5z0">
    <w:name w:val="WW8Num5z0"/>
    <w:uiPriority w:val="99"/>
    <w:rsid w:val="00E90C48"/>
    <w:rPr>
      <w:b/>
      <w:bCs w:val="0"/>
    </w:rPr>
  </w:style>
  <w:style w:type="character" w:customStyle="1" w:styleId="61">
    <w:name w:val="Основной шрифт абзаца6"/>
    <w:uiPriority w:val="99"/>
    <w:rsid w:val="00E90C48"/>
  </w:style>
  <w:style w:type="character" w:customStyle="1" w:styleId="WW8Num5z1">
    <w:name w:val="WW8Num5z1"/>
    <w:uiPriority w:val="99"/>
    <w:rsid w:val="00E90C48"/>
    <w:rPr>
      <w:rFonts w:ascii="Courier New" w:hAnsi="Courier New" w:cs="Courier New" w:hint="default"/>
    </w:rPr>
  </w:style>
  <w:style w:type="character" w:customStyle="1" w:styleId="WW8Num5z2">
    <w:name w:val="WW8Num5z2"/>
    <w:uiPriority w:val="99"/>
    <w:rsid w:val="00E90C48"/>
    <w:rPr>
      <w:rFonts w:ascii="Wingdings" w:hAnsi="Wingdings" w:hint="default"/>
    </w:rPr>
  </w:style>
  <w:style w:type="character" w:customStyle="1" w:styleId="WW8Num6z0">
    <w:name w:val="WW8Num6z0"/>
    <w:uiPriority w:val="99"/>
    <w:rsid w:val="00E90C48"/>
    <w:rPr>
      <w:rFonts w:ascii="Symbol" w:hAnsi="Symbol" w:hint="default"/>
    </w:rPr>
  </w:style>
  <w:style w:type="character" w:customStyle="1" w:styleId="WW8Num6z1">
    <w:name w:val="WW8Num6z1"/>
    <w:uiPriority w:val="99"/>
    <w:rsid w:val="00E90C48"/>
    <w:rPr>
      <w:rFonts w:ascii="Courier New" w:hAnsi="Courier New" w:cs="Courier New" w:hint="default"/>
    </w:rPr>
  </w:style>
  <w:style w:type="character" w:customStyle="1" w:styleId="WW8Num6z2">
    <w:name w:val="WW8Num6z2"/>
    <w:uiPriority w:val="99"/>
    <w:rsid w:val="00E90C48"/>
    <w:rPr>
      <w:rFonts w:ascii="Wingdings" w:hAnsi="Wingdings" w:hint="default"/>
    </w:rPr>
  </w:style>
  <w:style w:type="character" w:customStyle="1" w:styleId="WW8Num7z0">
    <w:name w:val="WW8Num7z0"/>
    <w:uiPriority w:val="99"/>
    <w:rsid w:val="00E90C48"/>
    <w:rPr>
      <w:rFonts w:ascii="Symbol" w:hAnsi="Symbol" w:hint="default"/>
    </w:rPr>
  </w:style>
  <w:style w:type="character" w:customStyle="1" w:styleId="WW8Num7z1">
    <w:name w:val="WW8Num7z1"/>
    <w:uiPriority w:val="99"/>
    <w:rsid w:val="00E90C48"/>
    <w:rPr>
      <w:rFonts w:ascii="Courier New" w:hAnsi="Courier New" w:cs="Courier New" w:hint="default"/>
    </w:rPr>
  </w:style>
  <w:style w:type="character" w:customStyle="1" w:styleId="WW8Num7z2">
    <w:name w:val="WW8Num7z2"/>
    <w:uiPriority w:val="99"/>
    <w:rsid w:val="00E90C48"/>
    <w:rPr>
      <w:rFonts w:ascii="Wingdings" w:hAnsi="Wingdings" w:hint="default"/>
    </w:rPr>
  </w:style>
  <w:style w:type="character" w:customStyle="1" w:styleId="51">
    <w:name w:val="Основной шрифт абзаца5"/>
    <w:uiPriority w:val="99"/>
    <w:rsid w:val="00E90C48"/>
  </w:style>
  <w:style w:type="character" w:customStyle="1" w:styleId="Absatz-Standardschriftart">
    <w:name w:val="Absatz-Standardschriftart"/>
    <w:uiPriority w:val="99"/>
    <w:rsid w:val="00E90C48"/>
  </w:style>
  <w:style w:type="character" w:customStyle="1" w:styleId="41">
    <w:name w:val="Основной шрифт абзаца4"/>
    <w:uiPriority w:val="99"/>
    <w:rsid w:val="00E90C48"/>
  </w:style>
  <w:style w:type="character" w:customStyle="1" w:styleId="WW-Absatz-Standardschriftart">
    <w:name w:val="WW-Absatz-Standardschriftart"/>
    <w:uiPriority w:val="99"/>
    <w:rsid w:val="00E90C48"/>
  </w:style>
  <w:style w:type="character" w:customStyle="1" w:styleId="35">
    <w:name w:val="Основной шрифт абзаца3"/>
    <w:uiPriority w:val="99"/>
    <w:rsid w:val="00E90C48"/>
  </w:style>
  <w:style w:type="character" w:customStyle="1" w:styleId="27">
    <w:name w:val="Основной шрифт абзаца2"/>
    <w:uiPriority w:val="99"/>
    <w:rsid w:val="00E90C48"/>
  </w:style>
  <w:style w:type="character" w:customStyle="1" w:styleId="WW8Num1z0">
    <w:name w:val="WW8Num1z0"/>
    <w:uiPriority w:val="99"/>
    <w:rsid w:val="00E90C48"/>
    <w:rPr>
      <w:rFonts w:ascii="Symbol" w:hAnsi="Symbol" w:hint="default"/>
    </w:rPr>
  </w:style>
  <w:style w:type="character" w:customStyle="1" w:styleId="WW8Num2z1">
    <w:name w:val="WW8Num2z1"/>
    <w:uiPriority w:val="99"/>
    <w:rsid w:val="00E90C48"/>
    <w:rPr>
      <w:rFonts w:ascii="Courier New" w:hAnsi="Courier New" w:cs="Courier New" w:hint="default"/>
    </w:rPr>
  </w:style>
  <w:style w:type="character" w:customStyle="1" w:styleId="WW8Num2z2">
    <w:name w:val="WW8Num2z2"/>
    <w:uiPriority w:val="99"/>
    <w:rsid w:val="00E90C48"/>
    <w:rPr>
      <w:rFonts w:ascii="Wingdings" w:hAnsi="Wingdings" w:hint="default"/>
    </w:rPr>
  </w:style>
  <w:style w:type="character" w:customStyle="1" w:styleId="WW8Num2z3">
    <w:name w:val="WW8Num2z3"/>
    <w:uiPriority w:val="99"/>
    <w:rsid w:val="00E90C48"/>
    <w:rPr>
      <w:rFonts w:ascii="Symbol" w:hAnsi="Symbol" w:hint="default"/>
    </w:rPr>
  </w:style>
  <w:style w:type="character" w:customStyle="1" w:styleId="WW8Num8z0">
    <w:name w:val="WW8Num8z0"/>
    <w:uiPriority w:val="99"/>
    <w:rsid w:val="00E90C48"/>
    <w:rPr>
      <w:rFonts w:ascii="Times New Roman" w:hAnsi="Times New Roman" w:cs="Times New Roman" w:hint="default"/>
    </w:rPr>
  </w:style>
  <w:style w:type="character" w:customStyle="1" w:styleId="WW8Num8z1">
    <w:name w:val="WW8Num8z1"/>
    <w:uiPriority w:val="99"/>
    <w:rsid w:val="00E90C48"/>
    <w:rPr>
      <w:rFonts w:ascii="Courier New" w:hAnsi="Courier New" w:cs="Courier New" w:hint="default"/>
    </w:rPr>
  </w:style>
  <w:style w:type="character" w:customStyle="1" w:styleId="WW8Num8z2">
    <w:name w:val="WW8Num8z2"/>
    <w:uiPriority w:val="99"/>
    <w:rsid w:val="00E90C48"/>
    <w:rPr>
      <w:rFonts w:ascii="Wingdings" w:hAnsi="Wingdings" w:hint="default"/>
    </w:rPr>
  </w:style>
  <w:style w:type="character" w:customStyle="1" w:styleId="WW8Num8z3">
    <w:name w:val="WW8Num8z3"/>
    <w:uiPriority w:val="99"/>
    <w:rsid w:val="00E90C48"/>
    <w:rPr>
      <w:rFonts w:ascii="Symbol" w:hAnsi="Symbol" w:hint="default"/>
    </w:rPr>
  </w:style>
  <w:style w:type="character" w:customStyle="1" w:styleId="WW8Num9z0">
    <w:name w:val="WW8Num9z0"/>
    <w:uiPriority w:val="99"/>
    <w:rsid w:val="00E90C48"/>
    <w:rPr>
      <w:b/>
      <w:bCs w:val="0"/>
    </w:rPr>
  </w:style>
  <w:style w:type="character" w:customStyle="1" w:styleId="WW8Num10z0">
    <w:name w:val="WW8Num10z0"/>
    <w:uiPriority w:val="99"/>
    <w:rsid w:val="00E90C48"/>
    <w:rPr>
      <w:rFonts w:ascii="Times New Roman" w:hAnsi="Times New Roman" w:cs="Times New Roman" w:hint="default"/>
    </w:rPr>
  </w:style>
  <w:style w:type="character" w:customStyle="1" w:styleId="WW8Num10z1">
    <w:name w:val="WW8Num10z1"/>
    <w:uiPriority w:val="99"/>
    <w:rsid w:val="00E90C48"/>
    <w:rPr>
      <w:rFonts w:ascii="Courier New" w:hAnsi="Courier New" w:cs="Courier New" w:hint="default"/>
    </w:rPr>
  </w:style>
  <w:style w:type="character" w:customStyle="1" w:styleId="WW8Num10z2">
    <w:name w:val="WW8Num10z2"/>
    <w:uiPriority w:val="99"/>
    <w:rsid w:val="00E90C48"/>
    <w:rPr>
      <w:rFonts w:ascii="Wingdings" w:hAnsi="Wingdings" w:hint="default"/>
    </w:rPr>
  </w:style>
  <w:style w:type="character" w:customStyle="1" w:styleId="WW8Num10z3">
    <w:name w:val="WW8Num10z3"/>
    <w:uiPriority w:val="99"/>
    <w:rsid w:val="00E90C48"/>
    <w:rPr>
      <w:rFonts w:ascii="Symbol" w:hAnsi="Symbol" w:hint="default"/>
    </w:rPr>
  </w:style>
  <w:style w:type="character" w:customStyle="1" w:styleId="WW8Num11z0">
    <w:name w:val="WW8Num11z0"/>
    <w:uiPriority w:val="99"/>
    <w:rsid w:val="00E90C48"/>
    <w:rPr>
      <w:rFonts w:ascii="Symbol" w:hAnsi="Symbol" w:hint="default"/>
    </w:rPr>
  </w:style>
  <w:style w:type="character" w:customStyle="1" w:styleId="WW8Num11z1">
    <w:name w:val="WW8Num11z1"/>
    <w:uiPriority w:val="99"/>
    <w:rsid w:val="00E90C48"/>
    <w:rPr>
      <w:rFonts w:ascii="Courier New" w:hAnsi="Courier New" w:cs="Courier New" w:hint="default"/>
    </w:rPr>
  </w:style>
  <w:style w:type="character" w:customStyle="1" w:styleId="WW8Num11z2">
    <w:name w:val="WW8Num11z2"/>
    <w:uiPriority w:val="99"/>
    <w:rsid w:val="00E90C48"/>
    <w:rPr>
      <w:rFonts w:ascii="Wingdings" w:hAnsi="Wingdings" w:hint="default"/>
    </w:rPr>
  </w:style>
  <w:style w:type="character" w:customStyle="1" w:styleId="14">
    <w:name w:val="Основной шрифт абзаца1"/>
    <w:uiPriority w:val="99"/>
    <w:rsid w:val="00E90C48"/>
  </w:style>
  <w:style w:type="character" w:customStyle="1" w:styleId="af3">
    <w:name w:val="Маркеры списка"/>
    <w:uiPriority w:val="99"/>
    <w:rsid w:val="00E90C48"/>
    <w:rPr>
      <w:rFonts w:ascii="OpenSymbol" w:hAnsi="OpenSymbol" w:hint="default"/>
    </w:rPr>
  </w:style>
  <w:style w:type="character" w:customStyle="1" w:styleId="af4">
    <w:name w:val="Символ нумерации"/>
    <w:uiPriority w:val="99"/>
    <w:rsid w:val="00E90C48"/>
  </w:style>
  <w:style w:type="table" w:styleId="af5">
    <w:name w:val="Table Grid"/>
    <w:basedOn w:val="a1"/>
    <w:uiPriority w:val="99"/>
    <w:rsid w:val="00E90C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14"/>
    <w:uiPriority w:val="99"/>
    <w:semiHidden/>
    <w:unhideWhenUsed/>
    <w:rsid w:val="00E90C48"/>
    <w:rPr>
      <w:rFonts w:ascii="Times New Roman" w:hAnsi="Times New Roman" w:cs="Times New Roman" w:hint="default"/>
    </w:rPr>
  </w:style>
  <w:style w:type="paragraph" w:styleId="af7">
    <w:name w:val="List Paragraph"/>
    <w:basedOn w:val="a"/>
    <w:uiPriority w:val="34"/>
    <w:qFormat/>
    <w:rsid w:val="00FE670C"/>
    <w:pPr>
      <w:suppressAutoHyphens w:val="0"/>
      <w:spacing w:after="200" w:line="276" w:lineRule="auto"/>
      <w:ind w:left="720"/>
      <w:contextualSpacing/>
    </w:pPr>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4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E90C48"/>
    <w:pPr>
      <w:keepNext/>
      <w:tabs>
        <w:tab w:val="num" w:pos="432"/>
        <w:tab w:val="left" w:pos="864"/>
        <w:tab w:val="num" w:pos="1848"/>
      </w:tabs>
      <w:ind w:left="432" w:hanging="432"/>
      <w:jc w:val="both"/>
      <w:outlineLvl w:val="0"/>
    </w:pPr>
    <w:rPr>
      <w:b/>
      <w:bCs/>
    </w:rPr>
  </w:style>
  <w:style w:type="paragraph" w:styleId="2">
    <w:name w:val="heading 2"/>
    <w:basedOn w:val="a"/>
    <w:next w:val="a"/>
    <w:link w:val="20"/>
    <w:uiPriority w:val="99"/>
    <w:semiHidden/>
    <w:unhideWhenUsed/>
    <w:qFormat/>
    <w:rsid w:val="00E90C48"/>
    <w:pPr>
      <w:keepNext/>
      <w:ind w:firstLine="720"/>
      <w:jc w:val="both"/>
      <w:outlineLvl w:val="1"/>
    </w:pPr>
    <w:rPr>
      <w:i/>
      <w:iCs/>
    </w:rPr>
  </w:style>
  <w:style w:type="paragraph" w:styleId="3">
    <w:name w:val="heading 3"/>
    <w:basedOn w:val="a"/>
    <w:next w:val="a"/>
    <w:link w:val="30"/>
    <w:uiPriority w:val="99"/>
    <w:semiHidden/>
    <w:unhideWhenUsed/>
    <w:qFormat/>
    <w:rsid w:val="00E90C48"/>
    <w:pPr>
      <w:keepNext/>
      <w:tabs>
        <w:tab w:val="left" w:pos="720"/>
        <w:tab w:val="num" w:pos="2136"/>
      </w:tabs>
      <w:ind w:left="720" w:firstLine="36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0C48"/>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uiPriority w:val="99"/>
    <w:semiHidden/>
    <w:rsid w:val="00E90C48"/>
    <w:rPr>
      <w:rFonts w:ascii="Times New Roman" w:eastAsia="Times New Roman" w:hAnsi="Times New Roman" w:cs="Times New Roman"/>
      <w:i/>
      <w:iCs/>
      <w:sz w:val="24"/>
      <w:szCs w:val="24"/>
      <w:lang w:eastAsia="ar-SA"/>
    </w:rPr>
  </w:style>
  <w:style w:type="character" w:customStyle="1" w:styleId="30">
    <w:name w:val="Заголовок 3 Знак"/>
    <w:basedOn w:val="a0"/>
    <w:link w:val="3"/>
    <w:uiPriority w:val="99"/>
    <w:semiHidden/>
    <w:rsid w:val="00E90C48"/>
    <w:rPr>
      <w:rFonts w:ascii="Times New Roman" w:eastAsia="Times New Roman" w:hAnsi="Times New Roman" w:cs="Times New Roman"/>
      <w:sz w:val="24"/>
      <w:szCs w:val="24"/>
      <w:lang w:eastAsia="ar-SA"/>
    </w:rPr>
  </w:style>
  <w:style w:type="paragraph" w:styleId="a3">
    <w:name w:val="header"/>
    <w:basedOn w:val="a"/>
    <w:link w:val="a4"/>
    <w:uiPriority w:val="99"/>
    <w:unhideWhenUsed/>
    <w:rsid w:val="00E90C48"/>
    <w:pPr>
      <w:tabs>
        <w:tab w:val="center" w:pos="4153"/>
        <w:tab w:val="right" w:pos="8306"/>
      </w:tabs>
    </w:pPr>
    <w:rPr>
      <w:sz w:val="20"/>
      <w:szCs w:val="20"/>
    </w:rPr>
  </w:style>
  <w:style w:type="character" w:customStyle="1" w:styleId="a4">
    <w:name w:val="Верхний колонтитул Знак"/>
    <w:basedOn w:val="a0"/>
    <w:link w:val="a3"/>
    <w:uiPriority w:val="99"/>
    <w:rsid w:val="00E90C48"/>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E90C48"/>
    <w:pPr>
      <w:tabs>
        <w:tab w:val="center" w:pos="4677"/>
        <w:tab w:val="right" w:pos="9355"/>
      </w:tabs>
    </w:pPr>
  </w:style>
  <w:style w:type="character" w:customStyle="1" w:styleId="a6">
    <w:name w:val="Нижний колонтитул Знак"/>
    <w:basedOn w:val="a0"/>
    <w:link w:val="a5"/>
    <w:uiPriority w:val="99"/>
    <w:rsid w:val="00E90C48"/>
    <w:rPr>
      <w:rFonts w:ascii="Times New Roman" w:eastAsia="Times New Roman" w:hAnsi="Times New Roman" w:cs="Times New Roman"/>
      <w:sz w:val="24"/>
      <w:szCs w:val="24"/>
      <w:lang w:eastAsia="ar-SA"/>
    </w:rPr>
  </w:style>
  <w:style w:type="paragraph" w:styleId="a7">
    <w:name w:val="Body Text"/>
    <w:basedOn w:val="a"/>
    <w:link w:val="a8"/>
    <w:unhideWhenUsed/>
    <w:rsid w:val="00E90C48"/>
  </w:style>
  <w:style w:type="character" w:customStyle="1" w:styleId="a8">
    <w:name w:val="Основной текст Знак"/>
    <w:basedOn w:val="a0"/>
    <w:link w:val="a7"/>
    <w:rsid w:val="00E90C48"/>
    <w:rPr>
      <w:rFonts w:ascii="Times New Roman" w:eastAsia="Times New Roman" w:hAnsi="Times New Roman" w:cs="Times New Roman"/>
      <w:sz w:val="24"/>
      <w:szCs w:val="24"/>
      <w:lang w:eastAsia="ar-SA"/>
    </w:rPr>
  </w:style>
  <w:style w:type="paragraph" w:styleId="a9">
    <w:name w:val="List"/>
    <w:basedOn w:val="a7"/>
    <w:uiPriority w:val="99"/>
    <w:semiHidden/>
    <w:unhideWhenUsed/>
    <w:rsid w:val="00E90C48"/>
  </w:style>
  <w:style w:type="paragraph" w:styleId="aa">
    <w:name w:val="Body Text Indent"/>
    <w:basedOn w:val="a"/>
    <w:link w:val="ab"/>
    <w:uiPriority w:val="99"/>
    <w:semiHidden/>
    <w:unhideWhenUsed/>
    <w:rsid w:val="00E90C48"/>
    <w:pPr>
      <w:ind w:firstLine="708"/>
      <w:jc w:val="both"/>
    </w:pPr>
  </w:style>
  <w:style w:type="character" w:customStyle="1" w:styleId="ab">
    <w:name w:val="Основной текст с отступом Знак"/>
    <w:basedOn w:val="a0"/>
    <w:link w:val="aa"/>
    <w:uiPriority w:val="99"/>
    <w:semiHidden/>
    <w:rsid w:val="00E90C48"/>
    <w:rPr>
      <w:rFonts w:ascii="Times New Roman" w:eastAsia="Times New Roman" w:hAnsi="Times New Roman" w:cs="Times New Roman"/>
      <w:sz w:val="24"/>
      <w:szCs w:val="24"/>
      <w:lang w:eastAsia="ar-SA"/>
    </w:rPr>
  </w:style>
  <w:style w:type="paragraph" w:styleId="ac">
    <w:name w:val="Subtitle"/>
    <w:basedOn w:val="a"/>
    <w:link w:val="ad"/>
    <w:uiPriority w:val="99"/>
    <w:qFormat/>
    <w:rsid w:val="00E90C48"/>
    <w:pPr>
      <w:suppressAutoHyphens w:val="0"/>
      <w:jc w:val="both"/>
    </w:pPr>
    <w:rPr>
      <w:lang w:val="en-US" w:eastAsia="ru-RU"/>
    </w:rPr>
  </w:style>
  <w:style w:type="character" w:customStyle="1" w:styleId="ad">
    <w:name w:val="Подзаголовок Знак"/>
    <w:basedOn w:val="a0"/>
    <w:link w:val="ac"/>
    <w:uiPriority w:val="99"/>
    <w:rsid w:val="00E90C48"/>
    <w:rPr>
      <w:rFonts w:ascii="Times New Roman" w:eastAsia="Times New Roman" w:hAnsi="Times New Roman" w:cs="Times New Roman"/>
      <w:sz w:val="24"/>
      <w:szCs w:val="24"/>
      <w:lang w:val="en-US" w:eastAsia="ru-RU"/>
    </w:rPr>
  </w:style>
  <w:style w:type="paragraph" w:styleId="21">
    <w:name w:val="Body Text 2"/>
    <w:basedOn w:val="a"/>
    <w:link w:val="22"/>
    <w:uiPriority w:val="99"/>
    <w:semiHidden/>
    <w:unhideWhenUsed/>
    <w:rsid w:val="00E90C48"/>
    <w:pPr>
      <w:spacing w:after="120"/>
      <w:ind w:left="283"/>
    </w:pPr>
  </w:style>
  <w:style w:type="character" w:customStyle="1" w:styleId="22">
    <w:name w:val="Основной текст 2 Знак"/>
    <w:basedOn w:val="a0"/>
    <w:link w:val="21"/>
    <w:uiPriority w:val="99"/>
    <w:semiHidden/>
    <w:rsid w:val="00E90C48"/>
    <w:rPr>
      <w:rFonts w:ascii="Times New Roman" w:eastAsia="Times New Roman" w:hAnsi="Times New Roman" w:cs="Times New Roman"/>
      <w:sz w:val="24"/>
      <w:szCs w:val="24"/>
      <w:lang w:eastAsia="ar-SA"/>
    </w:rPr>
  </w:style>
  <w:style w:type="paragraph" w:styleId="31">
    <w:name w:val="Body Text 3"/>
    <w:basedOn w:val="a"/>
    <w:link w:val="32"/>
    <w:uiPriority w:val="99"/>
    <w:unhideWhenUsed/>
    <w:rsid w:val="00E90C48"/>
    <w:pPr>
      <w:widowControl w:val="0"/>
      <w:suppressAutoHyphens w:val="0"/>
      <w:snapToGrid w:val="0"/>
      <w:spacing w:after="120" w:line="300" w:lineRule="auto"/>
      <w:ind w:firstLine="680"/>
    </w:pPr>
    <w:rPr>
      <w:sz w:val="16"/>
      <w:szCs w:val="16"/>
      <w:lang w:eastAsia="ru-RU"/>
    </w:rPr>
  </w:style>
  <w:style w:type="character" w:customStyle="1" w:styleId="32">
    <w:name w:val="Основной текст 3 Знак"/>
    <w:basedOn w:val="a0"/>
    <w:link w:val="31"/>
    <w:uiPriority w:val="99"/>
    <w:rsid w:val="00E90C48"/>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E90C48"/>
    <w:pPr>
      <w:spacing w:after="120" w:line="480" w:lineRule="auto"/>
      <w:ind w:left="283"/>
    </w:pPr>
  </w:style>
  <w:style w:type="character" w:customStyle="1" w:styleId="24">
    <w:name w:val="Основной текст с отступом 2 Знак"/>
    <w:basedOn w:val="a0"/>
    <w:link w:val="23"/>
    <w:uiPriority w:val="99"/>
    <w:semiHidden/>
    <w:rsid w:val="00E90C48"/>
    <w:rPr>
      <w:rFonts w:ascii="Times New Roman" w:eastAsia="Times New Roman" w:hAnsi="Times New Roman" w:cs="Times New Roman"/>
      <w:sz w:val="24"/>
      <w:szCs w:val="24"/>
      <w:lang w:eastAsia="ar-SA"/>
    </w:rPr>
  </w:style>
  <w:style w:type="paragraph" w:customStyle="1" w:styleId="ae">
    <w:name w:val="Заголовок"/>
    <w:basedOn w:val="a"/>
    <w:next w:val="a7"/>
    <w:uiPriority w:val="99"/>
    <w:rsid w:val="00E90C48"/>
    <w:pPr>
      <w:keepNext/>
      <w:spacing w:before="240" w:after="120"/>
    </w:pPr>
    <w:rPr>
      <w:rFonts w:ascii="Arial" w:hAnsi="Arial" w:cs="Arial"/>
      <w:sz w:val="28"/>
      <w:szCs w:val="28"/>
    </w:rPr>
  </w:style>
  <w:style w:type="paragraph" w:customStyle="1" w:styleId="6">
    <w:name w:val="Название6"/>
    <w:basedOn w:val="a"/>
    <w:uiPriority w:val="99"/>
    <w:rsid w:val="00E90C48"/>
    <w:pPr>
      <w:suppressLineNumbers/>
      <w:spacing w:before="120" w:after="120"/>
    </w:pPr>
    <w:rPr>
      <w:i/>
      <w:iCs/>
    </w:rPr>
  </w:style>
  <w:style w:type="paragraph" w:customStyle="1" w:styleId="60">
    <w:name w:val="Указатель6"/>
    <w:basedOn w:val="a"/>
    <w:uiPriority w:val="99"/>
    <w:rsid w:val="00E90C48"/>
    <w:pPr>
      <w:suppressLineNumbers/>
    </w:pPr>
  </w:style>
  <w:style w:type="paragraph" w:customStyle="1" w:styleId="5">
    <w:name w:val="Название5"/>
    <w:basedOn w:val="a"/>
    <w:uiPriority w:val="99"/>
    <w:rsid w:val="00E90C48"/>
    <w:pPr>
      <w:suppressLineNumbers/>
      <w:spacing w:before="120" w:after="120"/>
    </w:pPr>
    <w:rPr>
      <w:i/>
      <w:iCs/>
    </w:rPr>
  </w:style>
  <w:style w:type="paragraph" w:customStyle="1" w:styleId="50">
    <w:name w:val="Указатель5"/>
    <w:basedOn w:val="a"/>
    <w:uiPriority w:val="99"/>
    <w:rsid w:val="00E90C48"/>
    <w:pPr>
      <w:suppressLineNumbers/>
    </w:pPr>
  </w:style>
  <w:style w:type="paragraph" w:customStyle="1" w:styleId="4">
    <w:name w:val="Название4"/>
    <w:basedOn w:val="a"/>
    <w:uiPriority w:val="99"/>
    <w:rsid w:val="00E90C48"/>
    <w:pPr>
      <w:suppressLineNumbers/>
      <w:spacing w:before="120" w:after="120"/>
    </w:pPr>
    <w:rPr>
      <w:i/>
      <w:iCs/>
    </w:rPr>
  </w:style>
  <w:style w:type="paragraph" w:customStyle="1" w:styleId="40">
    <w:name w:val="Указатель4"/>
    <w:basedOn w:val="a"/>
    <w:uiPriority w:val="99"/>
    <w:rsid w:val="00E90C48"/>
    <w:pPr>
      <w:suppressLineNumbers/>
    </w:pPr>
  </w:style>
  <w:style w:type="paragraph" w:customStyle="1" w:styleId="33">
    <w:name w:val="Название3"/>
    <w:basedOn w:val="a"/>
    <w:uiPriority w:val="99"/>
    <w:rsid w:val="00E90C48"/>
    <w:pPr>
      <w:suppressLineNumbers/>
      <w:spacing w:before="120" w:after="120"/>
    </w:pPr>
    <w:rPr>
      <w:i/>
      <w:iCs/>
    </w:rPr>
  </w:style>
  <w:style w:type="paragraph" w:customStyle="1" w:styleId="34">
    <w:name w:val="Указатель3"/>
    <w:basedOn w:val="a"/>
    <w:uiPriority w:val="99"/>
    <w:rsid w:val="00E90C48"/>
    <w:pPr>
      <w:suppressLineNumbers/>
    </w:pPr>
  </w:style>
  <w:style w:type="paragraph" w:customStyle="1" w:styleId="25">
    <w:name w:val="Название2"/>
    <w:basedOn w:val="a"/>
    <w:uiPriority w:val="99"/>
    <w:rsid w:val="00E90C48"/>
    <w:pPr>
      <w:suppressLineNumbers/>
      <w:spacing w:before="120" w:after="120"/>
    </w:pPr>
    <w:rPr>
      <w:i/>
      <w:iCs/>
    </w:rPr>
  </w:style>
  <w:style w:type="paragraph" w:customStyle="1" w:styleId="26">
    <w:name w:val="Указатель2"/>
    <w:basedOn w:val="a"/>
    <w:uiPriority w:val="99"/>
    <w:rsid w:val="00E90C48"/>
    <w:pPr>
      <w:suppressLineNumbers/>
    </w:pPr>
  </w:style>
  <w:style w:type="paragraph" w:customStyle="1" w:styleId="11">
    <w:name w:val="Название1"/>
    <w:basedOn w:val="a"/>
    <w:uiPriority w:val="99"/>
    <w:rsid w:val="00E90C48"/>
    <w:pPr>
      <w:suppressLineNumbers/>
      <w:spacing w:before="120" w:after="120"/>
    </w:pPr>
    <w:rPr>
      <w:i/>
      <w:iCs/>
    </w:rPr>
  </w:style>
  <w:style w:type="paragraph" w:customStyle="1" w:styleId="12">
    <w:name w:val="Указатель1"/>
    <w:basedOn w:val="a"/>
    <w:uiPriority w:val="99"/>
    <w:rsid w:val="00E90C48"/>
    <w:pPr>
      <w:suppressLineNumbers/>
    </w:pPr>
  </w:style>
  <w:style w:type="paragraph" w:customStyle="1" w:styleId="210">
    <w:name w:val="Основной текст 21"/>
    <w:basedOn w:val="a"/>
    <w:uiPriority w:val="99"/>
    <w:rsid w:val="00E90C48"/>
    <w:pPr>
      <w:tabs>
        <w:tab w:val="left" w:pos="0"/>
      </w:tabs>
      <w:jc w:val="both"/>
    </w:pPr>
  </w:style>
  <w:style w:type="paragraph" w:customStyle="1" w:styleId="211">
    <w:name w:val="Основной текст с отступом 21"/>
    <w:basedOn w:val="a"/>
    <w:uiPriority w:val="99"/>
    <w:rsid w:val="00E90C48"/>
    <w:pPr>
      <w:ind w:firstLine="284"/>
      <w:jc w:val="both"/>
    </w:pPr>
  </w:style>
  <w:style w:type="paragraph" w:customStyle="1" w:styleId="310">
    <w:name w:val="Основной текст 31"/>
    <w:basedOn w:val="a"/>
    <w:uiPriority w:val="99"/>
    <w:rsid w:val="00E90C48"/>
    <w:rPr>
      <w:rFonts w:ascii="MS Sans Serif" w:hAnsi="MS Sans Serif" w:cs="MS Sans Serif"/>
      <w:i/>
      <w:iCs/>
      <w:sz w:val="28"/>
      <w:szCs w:val="28"/>
    </w:rPr>
  </w:style>
  <w:style w:type="paragraph" w:customStyle="1" w:styleId="13">
    <w:name w:val="Маркированный список1"/>
    <w:basedOn w:val="a"/>
    <w:uiPriority w:val="99"/>
    <w:rsid w:val="00E90C48"/>
    <w:pPr>
      <w:tabs>
        <w:tab w:val="left" w:pos="1080"/>
      </w:tabs>
      <w:ind w:left="720" w:hanging="360"/>
    </w:pPr>
  </w:style>
  <w:style w:type="paragraph" w:customStyle="1" w:styleId="af">
    <w:name w:val="Содержимое таблицы"/>
    <w:basedOn w:val="a"/>
    <w:uiPriority w:val="99"/>
    <w:rsid w:val="00E90C48"/>
    <w:pPr>
      <w:suppressLineNumbers/>
    </w:pPr>
  </w:style>
  <w:style w:type="paragraph" w:customStyle="1" w:styleId="af0">
    <w:name w:val="Заголовок таблицы"/>
    <w:basedOn w:val="af"/>
    <w:uiPriority w:val="99"/>
    <w:rsid w:val="00E90C48"/>
    <w:pPr>
      <w:jc w:val="center"/>
    </w:pPr>
    <w:rPr>
      <w:b/>
      <w:bCs/>
    </w:rPr>
  </w:style>
  <w:style w:type="paragraph" w:customStyle="1" w:styleId="af1">
    <w:name w:val="Содержимое врезки"/>
    <w:basedOn w:val="a7"/>
    <w:uiPriority w:val="99"/>
    <w:rsid w:val="00E90C48"/>
  </w:style>
  <w:style w:type="paragraph" w:customStyle="1" w:styleId="320">
    <w:name w:val="Основной текст 32"/>
    <w:basedOn w:val="a"/>
    <w:uiPriority w:val="99"/>
    <w:rsid w:val="00E90C48"/>
    <w:pPr>
      <w:spacing w:after="120"/>
    </w:pPr>
    <w:rPr>
      <w:sz w:val="16"/>
      <w:szCs w:val="16"/>
    </w:rPr>
  </w:style>
  <w:style w:type="paragraph" w:customStyle="1" w:styleId="330">
    <w:name w:val="Основной текст 33"/>
    <w:basedOn w:val="a"/>
    <w:uiPriority w:val="99"/>
    <w:rsid w:val="00E90C48"/>
    <w:pPr>
      <w:spacing w:after="120"/>
    </w:pPr>
    <w:rPr>
      <w:sz w:val="16"/>
      <w:szCs w:val="16"/>
    </w:rPr>
  </w:style>
  <w:style w:type="paragraph" w:customStyle="1" w:styleId="af2">
    <w:name w:val="Обычн"/>
    <w:uiPriority w:val="99"/>
    <w:rsid w:val="00E90C48"/>
    <w:pPr>
      <w:widowControl w:val="0"/>
      <w:spacing w:after="0" w:line="300" w:lineRule="auto"/>
      <w:ind w:firstLine="680"/>
    </w:pPr>
    <w:rPr>
      <w:rFonts w:ascii="Times New Roman" w:eastAsia="Times New Roman" w:hAnsi="Times New Roman" w:cs="Times New Roman"/>
      <w:lang w:eastAsia="ru-RU"/>
    </w:rPr>
  </w:style>
  <w:style w:type="paragraph" w:customStyle="1" w:styleId="ConsPlusNormal">
    <w:name w:val="ConsPlusNormal"/>
    <w:basedOn w:val="a"/>
    <w:uiPriority w:val="99"/>
    <w:rsid w:val="00E90C48"/>
    <w:pPr>
      <w:suppressAutoHyphens w:val="0"/>
      <w:autoSpaceDE w:val="0"/>
      <w:autoSpaceDN w:val="0"/>
      <w:adjustRightInd w:val="0"/>
      <w:ind w:firstLine="720"/>
    </w:pPr>
    <w:rPr>
      <w:rFonts w:ascii="Arial" w:hAnsi="Arial" w:cs="Arial"/>
      <w:sz w:val="20"/>
      <w:szCs w:val="20"/>
      <w:lang w:eastAsia="ru-RU"/>
    </w:rPr>
  </w:style>
  <w:style w:type="character" w:customStyle="1" w:styleId="WW8Num2z0">
    <w:name w:val="WW8Num2z0"/>
    <w:uiPriority w:val="99"/>
    <w:rsid w:val="00E90C48"/>
    <w:rPr>
      <w:rFonts w:ascii="Times New Roman" w:hAnsi="Times New Roman" w:cs="Times New Roman" w:hint="default"/>
    </w:rPr>
  </w:style>
  <w:style w:type="character" w:customStyle="1" w:styleId="WW8Num3z0">
    <w:name w:val="WW8Num3z0"/>
    <w:uiPriority w:val="99"/>
    <w:rsid w:val="00E90C48"/>
    <w:rPr>
      <w:rFonts w:ascii="Symbol" w:hAnsi="Symbol" w:hint="default"/>
    </w:rPr>
  </w:style>
  <w:style w:type="character" w:customStyle="1" w:styleId="WW8Num4z0">
    <w:name w:val="WW8Num4z0"/>
    <w:uiPriority w:val="99"/>
    <w:rsid w:val="00E90C48"/>
    <w:rPr>
      <w:rFonts w:ascii="Symbol" w:hAnsi="Symbol" w:hint="default"/>
    </w:rPr>
  </w:style>
  <w:style w:type="character" w:customStyle="1" w:styleId="WW8Num5z0">
    <w:name w:val="WW8Num5z0"/>
    <w:uiPriority w:val="99"/>
    <w:rsid w:val="00E90C48"/>
    <w:rPr>
      <w:b/>
      <w:bCs w:val="0"/>
    </w:rPr>
  </w:style>
  <w:style w:type="character" w:customStyle="1" w:styleId="61">
    <w:name w:val="Основной шрифт абзаца6"/>
    <w:uiPriority w:val="99"/>
    <w:rsid w:val="00E90C48"/>
  </w:style>
  <w:style w:type="character" w:customStyle="1" w:styleId="WW8Num5z1">
    <w:name w:val="WW8Num5z1"/>
    <w:uiPriority w:val="99"/>
    <w:rsid w:val="00E90C48"/>
    <w:rPr>
      <w:rFonts w:ascii="Courier New" w:hAnsi="Courier New" w:cs="Courier New" w:hint="default"/>
    </w:rPr>
  </w:style>
  <w:style w:type="character" w:customStyle="1" w:styleId="WW8Num5z2">
    <w:name w:val="WW8Num5z2"/>
    <w:uiPriority w:val="99"/>
    <w:rsid w:val="00E90C48"/>
    <w:rPr>
      <w:rFonts w:ascii="Wingdings" w:hAnsi="Wingdings" w:hint="default"/>
    </w:rPr>
  </w:style>
  <w:style w:type="character" w:customStyle="1" w:styleId="WW8Num6z0">
    <w:name w:val="WW8Num6z0"/>
    <w:uiPriority w:val="99"/>
    <w:rsid w:val="00E90C48"/>
    <w:rPr>
      <w:rFonts w:ascii="Symbol" w:hAnsi="Symbol" w:hint="default"/>
    </w:rPr>
  </w:style>
  <w:style w:type="character" w:customStyle="1" w:styleId="WW8Num6z1">
    <w:name w:val="WW8Num6z1"/>
    <w:uiPriority w:val="99"/>
    <w:rsid w:val="00E90C48"/>
    <w:rPr>
      <w:rFonts w:ascii="Courier New" w:hAnsi="Courier New" w:cs="Courier New" w:hint="default"/>
    </w:rPr>
  </w:style>
  <w:style w:type="character" w:customStyle="1" w:styleId="WW8Num6z2">
    <w:name w:val="WW8Num6z2"/>
    <w:uiPriority w:val="99"/>
    <w:rsid w:val="00E90C48"/>
    <w:rPr>
      <w:rFonts w:ascii="Wingdings" w:hAnsi="Wingdings" w:hint="default"/>
    </w:rPr>
  </w:style>
  <w:style w:type="character" w:customStyle="1" w:styleId="WW8Num7z0">
    <w:name w:val="WW8Num7z0"/>
    <w:uiPriority w:val="99"/>
    <w:rsid w:val="00E90C48"/>
    <w:rPr>
      <w:rFonts w:ascii="Symbol" w:hAnsi="Symbol" w:hint="default"/>
    </w:rPr>
  </w:style>
  <w:style w:type="character" w:customStyle="1" w:styleId="WW8Num7z1">
    <w:name w:val="WW8Num7z1"/>
    <w:uiPriority w:val="99"/>
    <w:rsid w:val="00E90C48"/>
    <w:rPr>
      <w:rFonts w:ascii="Courier New" w:hAnsi="Courier New" w:cs="Courier New" w:hint="default"/>
    </w:rPr>
  </w:style>
  <w:style w:type="character" w:customStyle="1" w:styleId="WW8Num7z2">
    <w:name w:val="WW8Num7z2"/>
    <w:uiPriority w:val="99"/>
    <w:rsid w:val="00E90C48"/>
    <w:rPr>
      <w:rFonts w:ascii="Wingdings" w:hAnsi="Wingdings" w:hint="default"/>
    </w:rPr>
  </w:style>
  <w:style w:type="character" w:customStyle="1" w:styleId="51">
    <w:name w:val="Основной шрифт абзаца5"/>
    <w:uiPriority w:val="99"/>
    <w:rsid w:val="00E90C48"/>
  </w:style>
  <w:style w:type="character" w:customStyle="1" w:styleId="Absatz-Standardschriftart">
    <w:name w:val="Absatz-Standardschriftart"/>
    <w:uiPriority w:val="99"/>
    <w:rsid w:val="00E90C48"/>
  </w:style>
  <w:style w:type="character" w:customStyle="1" w:styleId="41">
    <w:name w:val="Основной шрифт абзаца4"/>
    <w:uiPriority w:val="99"/>
    <w:rsid w:val="00E90C48"/>
  </w:style>
  <w:style w:type="character" w:customStyle="1" w:styleId="WW-Absatz-Standardschriftart">
    <w:name w:val="WW-Absatz-Standardschriftart"/>
    <w:uiPriority w:val="99"/>
    <w:rsid w:val="00E90C48"/>
  </w:style>
  <w:style w:type="character" w:customStyle="1" w:styleId="35">
    <w:name w:val="Основной шрифт абзаца3"/>
    <w:uiPriority w:val="99"/>
    <w:rsid w:val="00E90C48"/>
  </w:style>
  <w:style w:type="character" w:customStyle="1" w:styleId="27">
    <w:name w:val="Основной шрифт абзаца2"/>
    <w:uiPriority w:val="99"/>
    <w:rsid w:val="00E90C48"/>
  </w:style>
  <w:style w:type="character" w:customStyle="1" w:styleId="WW8Num1z0">
    <w:name w:val="WW8Num1z0"/>
    <w:uiPriority w:val="99"/>
    <w:rsid w:val="00E90C48"/>
    <w:rPr>
      <w:rFonts w:ascii="Symbol" w:hAnsi="Symbol" w:hint="default"/>
    </w:rPr>
  </w:style>
  <w:style w:type="character" w:customStyle="1" w:styleId="WW8Num2z1">
    <w:name w:val="WW8Num2z1"/>
    <w:uiPriority w:val="99"/>
    <w:rsid w:val="00E90C48"/>
    <w:rPr>
      <w:rFonts w:ascii="Courier New" w:hAnsi="Courier New" w:cs="Courier New" w:hint="default"/>
    </w:rPr>
  </w:style>
  <w:style w:type="character" w:customStyle="1" w:styleId="WW8Num2z2">
    <w:name w:val="WW8Num2z2"/>
    <w:uiPriority w:val="99"/>
    <w:rsid w:val="00E90C48"/>
    <w:rPr>
      <w:rFonts w:ascii="Wingdings" w:hAnsi="Wingdings" w:hint="default"/>
    </w:rPr>
  </w:style>
  <w:style w:type="character" w:customStyle="1" w:styleId="WW8Num2z3">
    <w:name w:val="WW8Num2z3"/>
    <w:uiPriority w:val="99"/>
    <w:rsid w:val="00E90C48"/>
    <w:rPr>
      <w:rFonts w:ascii="Symbol" w:hAnsi="Symbol" w:hint="default"/>
    </w:rPr>
  </w:style>
  <w:style w:type="character" w:customStyle="1" w:styleId="WW8Num8z0">
    <w:name w:val="WW8Num8z0"/>
    <w:uiPriority w:val="99"/>
    <w:rsid w:val="00E90C48"/>
    <w:rPr>
      <w:rFonts w:ascii="Times New Roman" w:hAnsi="Times New Roman" w:cs="Times New Roman" w:hint="default"/>
    </w:rPr>
  </w:style>
  <w:style w:type="character" w:customStyle="1" w:styleId="WW8Num8z1">
    <w:name w:val="WW8Num8z1"/>
    <w:uiPriority w:val="99"/>
    <w:rsid w:val="00E90C48"/>
    <w:rPr>
      <w:rFonts w:ascii="Courier New" w:hAnsi="Courier New" w:cs="Courier New" w:hint="default"/>
    </w:rPr>
  </w:style>
  <w:style w:type="character" w:customStyle="1" w:styleId="WW8Num8z2">
    <w:name w:val="WW8Num8z2"/>
    <w:uiPriority w:val="99"/>
    <w:rsid w:val="00E90C48"/>
    <w:rPr>
      <w:rFonts w:ascii="Wingdings" w:hAnsi="Wingdings" w:hint="default"/>
    </w:rPr>
  </w:style>
  <w:style w:type="character" w:customStyle="1" w:styleId="WW8Num8z3">
    <w:name w:val="WW8Num8z3"/>
    <w:uiPriority w:val="99"/>
    <w:rsid w:val="00E90C48"/>
    <w:rPr>
      <w:rFonts w:ascii="Symbol" w:hAnsi="Symbol" w:hint="default"/>
    </w:rPr>
  </w:style>
  <w:style w:type="character" w:customStyle="1" w:styleId="WW8Num9z0">
    <w:name w:val="WW8Num9z0"/>
    <w:uiPriority w:val="99"/>
    <w:rsid w:val="00E90C48"/>
    <w:rPr>
      <w:b/>
      <w:bCs w:val="0"/>
    </w:rPr>
  </w:style>
  <w:style w:type="character" w:customStyle="1" w:styleId="WW8Num10z0">
    <w:name w:val="WW8Num10z0"/>
    <w:uiPriority w:val="99"/>
    <w:rsid w:val="00E90C48"/>
    <w:rPr>
      <w:rFonts w:ascii="Times New Roman" w:hAnsi="Times New Roman" w:cs="Times New Roman" w:hint="default"/>
    </w:rPr>
  </w:style>
  <w:style w:type="character" w:customStyle="1" w:styleId="WW8Num10z1">
    <w:name w:val="WW8Num10z1"/>
    <w:uiPriority w:val="99"/>
    <w:rsid w:val="00E90C48"/>
    <w:rPr>
      <w:rFonts w:ascii="Courier New" w:hAnsi="Courier New" w:cs="Courier New" w:hint="default"/>
    </w:rPr>
  </w:style>
  <w:style w:type="character" w:customStyle="1" w:styleId="WW8Num10z2">
    <w:name w:val="WW8Num10z2"/>
    <w:uiPriority w:val="99"/>
    <w:rsid w:val="00E90C48"/>
    <w:rPr>
      <w:rFonts w:ascii="Wingdings" w:hAnsi="Wingdings" w:hint="default"/>
    </w:rPr>
  </w:style>
  <w:style w:type="character" w:customStyle="1" w:styleId="WW8Num10z3">
    <w:name w:val="WW8Num10z3"/>
    <w:uiPriority w:val="99"/>
    <w:rsid w:val="00E90C48"/>
    <w:rPr>
      <w:rFonts w:ascii="Symbol" w:hAnsi="Symbol" w:hint="default"/>
    </w:rPr>
  </w:style>
  <w:style w:type="character" w:customStyle="1" w:styleId="WW8Num11z0">
    <w:name w:val="WW8Num11z0"/>
    <w:uiPriority w:val="99"/>
    <w:rsid w:val="00E90C48"/>
    <w:rPr>
      <w:rFonts w:ascii="Symbol" w:hAnsi="Symbol" w:hint="default"/>
    </w:rPr>
  </w:style>
  <w:style w:type="character" w:customStyle="1" w:styleId="WW8Num11z1">
    <w:name w:val="WW8Num11z1"/>
    <w:uiPriority w:val="99"/>
    <w:rsid w:val="00E90C48"/>
    <w:rPr>
      <w:rFonts w:ascii="Courier New" w:hAnsi="Courier New" w:cs="Courier New" w:hint="default"/>
    </w:rPr>
  </w:style>
  <w:style w:type="character" w:customStyle="1" w:styleId="WW8Num11z2">
    <w:name w:val="WW8Num11z2"/>
    <w:uiPriority w:val="99"/>
    <w:rsid w:val="00E90C48"/>
    <w:rPr>
      <w:rFonts w:ascii="Wingdings" w:hAnsi="Wingdings" w:hint="default"/>
    </w:rPr>
  </w:style>
  <w:style w:type="character" w:customStyle="1" w:styleId="14">
    <w:name w:val="Основной шрифт абзаца1"/>
    <w:uiPriority w:val="99"/>
    <w:rsid w:val="00E90C48"/>
  </w:style>
  <w:style w:type="character" w:customStyle="1" w:styleId="af3">
    <w:name w:val="Маркеры списка"/>
    <w:uiPriority w:val="99"/>
    <w:rsid w:val="00E90C48"/>
    <w:rPr>
      <w:rFonts w:ascii="OpenSymbol" w:hAnsi="OpenSymbol" w:hint="default"/>
    </w:rPr>
  </w:style>
  <w:style w:type="character" w:customStyle="1" w:styleId="af4">
    <w:name w:val="Символ нумерации"/>
    <w:uiPriority w:val="99"/>
    <w:rsid w:val="00E90C48"/>
  </w:style>
  <w:style w:type="table" w:styleId="af5">
    <w:name w:val="Table Grid"/>
    <w:basedOn w:val="a1"/>
    <w:uiPriority w:val="99"/>
    <w:rsid w:val="00E90C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14"/>
    <w:uiPriority w:val="99"/>
    <w:semiHidden/>
    <w:unhideWhenUsed/>
    <w:rsid w:val="00E90C48"/>
    <w:rPr>
      <w:rFonts w:ascii="Times New Roman" w:hAnsi="Times New Roman" w:cs="Times New Roman" w:hint="default"/>
    </w:rPr>
  </w:style>
  <w:style w:type="paragraph" w:styleId="af7">
    <w:name w:val="List Paragraph"/>
    <w:basedOn w:val="a"/>
    <w:uiPriority w:val="34"/>
    <w:qFormat/>
    <w:rsid w:val="00FE670C"/>
    <w:pPr>
      <w:suppressAutoHyphens w:val="0"/>
      <w:spacing w:after="200" w:line="276" w:lineRule="auto"/>
      <w:ind w:left="720"/>
      <w:contextualSpacing/>
    </w:pPr>
    <w:rPr>
      <w:rFonts w:asciiTheme="minorHAnsi" w:eastAsiaTheme="minorEastAsia" w:hAnsiTheme="minorHAnsi" w:cstheme="minorBidi"/>
      <w:sz w:val="22"/>
      <w:szCs w:val="22"/>
      <w:lang w:eastAsia="ru-RU"/>
    </w:rPr>
  </w:style>
</w:styles>
</file>

<file path=word/webSettings.xml><?xml version="1.0" encoding="utf-8"?>
<w:webSettings xmlns:r="http://schemas.openxmlformats.org/officeDocument/2006/relationships" xmlns:w="http://schemas.openxmlformats.org/wordprocessingml/2006/main">
  <w:divs>
    <w:div w:id="64582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2C7C0-75DE-407F-9884-6A73B2E1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14</Pages>
  <Words>6663</Words>
  <Characters>37981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ксп1</dc:creator>
  <cp:lastModifiedBy>Анна М. Чугрова</cp:lastModifiedBy>
  <cp:revision>19</cp:revision>
  <cp:lastPrinted>2012-07-06T06:14:00Z</cp:lastPrinted>
  <dcterms:created xsi:type="dcterms:W3CDTF">2012-07-05T12:37:00Z</dcterms:created>
  <dcterms:modified xsi:type="dcterms:W3CDTF">2012-08-13T08:35:00Z</dcterms:modified>
</cp:coreProperties>
</file>