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40" w:rsidRPr="001E0CBF" w:rsidRDefault="00E34D40" w:rsidP="00CB4917">
      <w:pPr>
        <w:pStyle w:val="3"/>
        <w:tabs>
          <w:tab w:val="left" w:pos="5580"/>
        </w:tabs>
        <w:ind w:left="2340" w:right="-81" w:hanging="2340"/>
        <w:jc w:val="center"/>
        <w:rPr>
          <w:rFonts w:ascii="Times New Roman" w:hAnsi="Times New Roman" w:cs="Times New Roman"/>
        </w:rPr>
      </w:pPr>
      <w:r w:rsidRPr="001E0CBF">
        <w:rPr>
          <w:rFonts w:ascii="Times New Roman" w:hAnsi="Times New Roman" w:cs="Times New Roman"/>
        </w:rPr>
        <w:t xml:space="preserve">Заключение </w:t>
      </w:r>
    </w:p>
    <w:p w:rsidR="00E34D40" w:rsidRPr="001E0CBF" w:rsidRDefault="00E34D40" w:rsidP="00CB4917">
      <w:pPr>
        <w:pStyle w:val="3"/>
        <w:tabs>
          <w:tab w:val="left" w:pos="5580"/>
        </w:tabs>
        <w:ind w:left="2340" w:right="-81" w:hanging="2340"/>
        <w:jc w:val="center"/>
        <w:rPr>
          <w:rFonts w:ascii="Times New Roman" w:hAnsi="Times New Roman" w:cs="Times New Roman"/>
        </w:rPr>
      </w:pPr>
      <w:r w:rsidRPr="001E0CBF">
        <w:rPr>
          <w:rFonts w:ascii="Times New Roman" w:hAnsi="Times New Roman" w:cs="Times New Roman"/>
        </w:rPr>
        <w:t xml:space="preserve">контрольно-счетной палаты на отчет мэрии городского округа </w:t>
      </w:r>
    </w:p>
    <w:p w:rsidR="00E34D40" w:rsidRPr="001E0CBF" w:rsidRDefault="00E34D40" w:rsidP="00CB4917">
      <w:pPr>
        <w:pStyle w:val="3"/>
        <w:tabs>
          <w:tab w:val="left" w:pos="5580"/>
        </w:tabs>
        <w:ind w:left="2340" w:right="-81" w:hanging="2340"/>
        <w:jc w:val="center"/>
        <w:rPr>
          <w:rFonts w:ascii="Times New Roman" w:hAnsi="Times New Roman" w:cs="Times New Roman"/>
        </w:rPr>
      </w:pPr>
      <w:r w:rsidRPr="001E0CBF">
        <w:rPr>
          <w:rFonts w:ascii="Times New Roman" w:hAnsi="Times New Roman" w:cs="Times New Roman"/>
        </w:rPr>
        <w:t xml:space="preserve">об исполнении бюджета городского округа Тольятти за </w:t>
      </w:r>
      <w:r w:rsidRPr="001E0CBF">
        <w:rPr>
          <w:rFonts w:ascii="Times New Roman" w:hAnsi="Times New Roman" w:cs="Times New Roman"/>
          <w:lang w:val="en-US"/>
        </w:rPr>
        <w:t>I</w:t>
      </w:r>
      <w:r w:rsidRPr="001E0CBF">
        <w:rPr>
          <w:rFonts w:ascii="Times New Roman" w:hAnsi="Times New Roman" w:cs="Times New Roman"/>
        </w:rPr>
        <w:t xml:space="preserve"> квартал 2011 года.</w:t>
      </w:r>
    </w:p>
    <w:p w:rsidR="00E34D40" w:rsidRPr="001E0CBF" w:rsidRDefault="00E34D40" w:rsidP="00CB4917">
      <w:pPr>
        <w:pStyle w:val="3"/>
        <w:spacing w:after="120"/>
        <w:ind w:left="0" w:right="-81" w:firstLine="0"/>
        <w:jc w:val="center"/>
        <w:rPr>
          <w:rFonts w:ascii="Times New Roman" w:hAnsi="Times New Roman" w:cs="Times New Roman"/>
          <w:b w:val="0"/>
          <w:bCs w:val="0"/>
        </w:rPr>
      </w:pPr>
      <w:r w:rsidRPr="001E0CBF">
        <w:rPr>
          <w:rFonts w:ascii="Times New Roman" w:hAnsi="Times New Roman" w:cs="Times New Roman"/>
          <w:b w:val="0"/>
          <w:bCs w:val="0"/>
        </w:rPr>
        <w:t>(Д-114 от 29.04.2011г.)</w:t>
      </w:r>
    </w:p>
    <w:p w:rsidR="00E34D40" w:rsidRPr="001E0CBF" w:rsidRDefault="00E34D40" w:rsidP="00A06858">
      <w:pPr>
        <w:spacing w:after="120" w:line="240" w:lineRule="auto"/>
        <w:ind w:left="-540" w:right="-8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>Согласно статье 264.2  Бюджетного кодекса Российской Федерации (далее - БК РФ), статье 73 Устава городского округа Тольятти, ст. 20 Положения о бюджетном процессе в городском округе Тольятти, отчет об исполнении бюджета за первый квартал, полугодие и девять месяцев текущего финансового года утверждается мэром и направляется в Думу и контрольно-счетную палату Думы. Ежеквартальные отчеты рассматриваются Думой и принимаются к сведению с внесением соответствующей записи в протокол заседания Думы.</w:t>
      </w:r>
    </w:p>
    <w:p w:rsidR="00E34D40" w:rsidRPr="001E0CBF" w:rsidRDefault="00E34D40" w:rsidP="00A06858">
      <w:pPr>
        <w:spacing w:after="120" w:line="240" w:lineRule="auto"/>
        <w:ind w:left="-540" w:right="-8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 xml:space="preserve">Настоящее заключение подготовлено на основе представленного мэрией отчета об исполнении бюджета городского округа Тольятти, утвержденного решением Думы от 15.12.2010г. №425 «О бюджете городского округа Тольятти на 2011 год и на плановый период 2012 и 2013 годов» (далее по тексту – Решение о бюджете), за </w:t>
      </w:r>
      <w:r w:rsidRPr="001E0C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0CBF">
        <w:rPr>
          <w:rFonts w:ascii="Times New Roman" w:hAnsi="Times New Roman" w:cs="Times New Roman"/>
          <w:sz w:val="24"/>
          <w:szCs w:val="24"/>
        </w:rPr>
        <w:t xml:space="preserve"> квартал 2011 года.</w:t>
      </w:r>
    </w:p>
    <w:p w:rsidR="00E34D40" w:rsidRPr="001E0CBF" w:rsidRDefault="00E34D40" w:rsidP="00A06858">
      <w:pPr>
        <w:spacing w:line="240" w:lineRule="auto"/>
        <w:ind w:left="-540" w:right="-8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 xml:space="preserve">При подготовке заключения использовались данные кассового плана, приведенные в пояснительной записке к отчету об исполнении бюджета городского округа Тольятти за </w:t>
      </w:r>
      <w:r w:rsidRPr="001E0C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0CBF">
        <w:rPr>
          <w:rFonts w:ascii="Times New Roman" w:hAnsi="Times New Roman" w:cs="Times New Roman"/>
          <w:sz w:val="24"/>
          <w:szCs w:val="24"/>
        </w:rPr>
        <w:t xml:space="preserve"> квартал 2010 года и в информации мэрии по исполнению бюджета и кассового плана городского округа Тольятти по состоянию на  01.04.2010 года.  </w:t>
      </w:r>
    </w:p>
    <w:p w:rsidR="00E34D40" w:rsidRPr="001E0CBF" w:rsidRDefault="00E34D40" w:rsidP="00A06858">
      <w:pPr>
        <w:spacing w:after="120"/>
        <w:ind w:left="-540" w:right="-8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Pr="001E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итоги исполнения бюджета городского округа Тольятти за </w:t>
      </w:r>
      <w:r w:rsidRPr="001E0CB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1E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квартал 2011  года.</w:t>
      </w:r>
    </w:p>
    <w:p w:rsidR="00E34D40" w:rsidRPr="001E0CBF" w:rsidRDefault="00E34D40" w:rsidP="00A06858">
      <w:pPr>
        <w:spacing w:after="120" w:line="240" w:lineRule="auto"/>
        <w:ind w:left="-540" w:right="-8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>Решением Думы от 15.12.2010г. №425 «О бюджете городского округа Тольятти на 2011 год и на плановый период 2012 и 2013 годов» параметры бюджета составили: доходы 7 004 101 тыс. руб.,  расходы 7 922 016 тыс. руб., дефицит бюджета 917 915 тыс. руб.</w:t>
      </w:r>
    </w:p>
    <w:p w:rsidR="00E34D40" w:rsidRPr="001E0CBF" w:rsidRDefault="00E34D40" w:rsidP="00A06858">
      <w:pPr>
        <w:spacing w:after="120" w:line="240" w:lineRule="auto"/>
        <w:ind w:left="-540" w:right="-81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CBF">
        <w:rPr>
          <w:rFonts w:ascii="Times New Roman" w:hAnsi="Times New Roman" w:cs="Times New Roman"/>
          <w:sz w:val="24"/>
          <w:szCs w:val="24"/>
        </w:rPr>
        <w:t>Решениями Думы от 22.12.2010г. №436, от 26.01.2011г. №454, от 16.03.2011г. №489, в бюджет городского округа были внесены изменения, в результате которых доходная часть бюджета увеличилась на 429 808 тыс. руб. и составила 7 433 909 тыс. руб.; расходы бюджета увеличились на 440 859 тыс. руб. и составили 8 362 875 тыс. руб. Дефицит бюджета увеличился на 11</w:t>
      </w:r>
      <w:proofErr w:type="gramEnd"/>
      <w:r w:rsidRPr="001E0CBF">
        <w:rPr>
          <w:rFonts w:ascii="Times New Roman" w:hAnsi="Times New Roman" w:cs="Times New Roman"/>
          <w:sz w:val="24"/>
          <w:szCs w:val="24"/>
        </w:rPr>
        <w:t> 051  тыс. руб. и составил 928 966 тыс. руб.</w:t>
      </w:r>
    </w:p>
    <w:p w:rsidR="00E34D40" w:rsidRPr="001E0CBF" w:rsidRDefault="00E34D40" w:rsidP="00CB4917">
      <w:pPr>
        <w:spacing w:after="0"/>
        <w:ind w:right="-81"/>
        <w:rPr>
          <w:rFonts w:ascii="Times New Roman" w:hAnsi="Times New Roman" w:cs="Times New Roman"/>
          <w:i/>
          <w:iCs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№1 </w:t>
      </w:r>
      <w:r w:rsidRPr="001E0CBF">
        <w:rPr>
          <w:rFonts w:ascii="Times New Roman" w:hAnsi="Times New Roman" w:cs="Times New Roman"/>
          <w:sz w:val="24"/>
          <w:szCs w:val="24"/>
        </w:rPr>
        <w:t xml:space="preserve">     </w:t>
      </w:r>
      <w:r w:rsidRPr="001E0CB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(тыс. руб.)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1701"/>
        <w:gridCol w:w="1620"/>
        <w:gridCol w:w="1662"/>
        <w:gridCol w:w="1620"/>
        <w:gridCol w:w="1324"/>
      </w:tblGrid>
      <w:tr w:rsidR="00E34D40" w:rsidRPr="001E0CBF">
        <w:tc>
          <w:tcPr>
            <w:tcW w:w="2153" w:type="dxa"/>
            <w:vAlign w:val="center"/>
          </w:tcPr>
          <w:p w:rsidR="00E34D40" w:rsidRPr="0086665A" w:rsidRDefault="00E34D40" w:rsidP="00C21F07">
            <w:pPr>
              <w:spacing w:after="0" w:line="240" w:lineRule="auto"/>
              <w:ind w:left="-180"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Утверждено на 2011 год</w:t>
            </w:r>
          </w:p>
        </w:tc>
        <w:tc>
          <w:tcPr>
            <w:tcW w:w="1620" w:type="dxa"/>
            <w:vAlign w:val="center"/>
          </w:tcPr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Кассовый план</w:t>
            </w:r>
          </w:p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 </w:t>
            </w: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квартал</w:t>
            </w:r>
          </w:p>
        </w:tc>
        <w:tc>
          <w:tcPr>
            <w:tcW w:w="1662" w:type="dxa"/>
            <w:vAlign w:val="center"/>
          </w:tcPr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Исполнено</w:t>
            </w:r>
          </w:p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 I квартал</w:t>
            </w:r>
          </w:p>
        </w:tc>
        <w:tc>
          <w:tcPr>
            <w:tcW w:w="1620" w:type="dxa"/>
            <w:vAlign w:val="center"/>
          </w:tcPr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</w:t>
            </w:r>
          </w:p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  год</w:t>
            </w:r>
            <w:proofErr w:type="gramStart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End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азнач</w:t>
            </w:r>
            <w:proofErr w:type="spellEnd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(%)</w:t>
            </w:r>
          </w:p>
        </w:tc>
        <w:tc>
          <w:tcPr>
            <w:tcW w:w="1324" w:type="dxa"/>
            <w:vAlign w:val="center"/>
          </w:tcPr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</w:t>
            </w:r>
          </w:p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  кассовому плану</w:t>
            </w:r>
          </w:p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(%)</w:t>
            </w:r>
          </w:p>
        </w:tc>
      </w:tr>
      <w:tr w:rsidR="00E34D40" w:rsidRPr="001E0CBF">
        <w:tc>
          <w:tcPr>
            <w:tcW w:w="2153" w:type="dxa"/>
          </w:tcPr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324" w:type="dxa"/>
          </w:tcPr>
          <w:p w:rsidR="00E34D40" w:rsidRPr="0086665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E34D40" w:rsidRPr="001E0CBF">
        <w:tc>
          <w:tcPr>
            <w:tcW w:w="2153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701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7 433 909</w:t>
            </w:r>
          </w:p>
        </w:tc>
        <w:tc>
          <w:tcPr>
            <w:tcW w:w="1620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1 553 461</w:t>
            </w:r>
          </w:p>
        </w:tc>
        <w:tc>
          <w:tcPr>
            <w:tcW w:w="1662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1 594 155</w:t>
            </w:r>
          </w:p>
        </w:tc>
        <w:tc>
          <w:tcPr>
            <w:tcW w:w="1620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24,6</w:t>
            </w:r>
          </w:p>
        </w:tc>
        <w:tc>
          <w:tcPr>
            <w:tcW w:w="1324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102,6</w:t>
            </w:r>
          </w:p>
        </w:tc>
      </w:tr>
      <w:tr w:rsidR="00E34D40" w:rsidRPr="001E0CBF">
        <w:tc>
          <w:tcPr>
            <w:tcW w:w="2153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701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8 362 875</w:t>
            </w:r>
          </w:p>
        </w:tc>
        <w:tc>
          <w:tcPr>
            <w:tcW w:w="1620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1 422 701</w:t>
            </w:r>
          </w:p>
        </w:tc>
        <w:tc>
          <w:tcPr>
            <w:tcW w:w="1662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1 356 553</w:t>
            </w:r>
          </w:p>
        </w:tc>
        <w:tc>
          <w:tcPr>
            <w:tcW w:w="1620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1324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 xml:space="preserve">  95,3</w:t>
            </w:r>
          </w:p>
        </w:tc>
      </w:tr>
      <w:tr w:rsidR="00E34D40" w:rsidRPr="001E0CBF">
        <w:tc>
          <w:tcPr>
            <w:tcW w:w="2153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Дефицит</w:t>
            </w:r>
            <w:proofErr w:type="gramStart"/>
            <w:r w:rsidRPr="00CB4917">
              <w:rPr>
                <w:rFonts w:ascii="Times New Roman" w:hAnsi="Times New Roman" w:cs="Times New Roman"/>
                <w:b/>
                <w:bCs/>
              </w:rPr>
              <w:t xml:space="preserve">    (-)</w:t>
            </w:r>
            <w:proofErr w:type="gramEnd"/>
          </w:p>
          <w:p w:rsidR="00E34D40" w:rsidRPr="00CB4917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Профицит</w:t>
            </w:r>
            <w:proofErr w:type="gramStart"/>
            <w:r w:rsidRPr="00CB4917">
              <w:rPr>
                <w:rFonts w:ascii="Times New Roman" w:hAnsi="Times New Roman" w:cs="Times New Roman"/>
                <w:b/>
                <w:bCs/>
              </w:rPr>
              <w:t xml:space="preserve"> (+)</w:t>
            </w:r>
            <w:proofErr w:type="gramEnd"/>
          </w:p>
        </w:tc>
        <w:tc>
          <w:tcPr>
            <w:tcW w:w="1701" w:type="dxa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- 928 966</w:t>
            </w:r>
          </w:p>
        </w:tc>
        <w:tc>
          <w:tcPr>
            <w:tcW w:w="1620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</w:p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+ 130 760</w:t>
            </w:r>
          </w:p>
        </w:tc>
        <w:tc>
          <w:tcPr>
            <w:tcW w:w="1662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+ 237 602</w:t>
            </w:r>
          </w:p>
        </w:tc>
        <w:tc>
          <w:tcPr>
            <w:tcW w:w="1620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:rsidR="00E34D40" w:rsidRPr="00CB491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4D40" w:rsidRPr="001E0CBF" w:rsidRDefault="00E34D40" w:rsidP="00A06858">
      <w:pPr>
        <w:pStyle w:val="a5"/>
        <w:spacing w:before="120" w:after="60"/>
        <w:ind w:left="-540" w:right="-81" w:hanging="3"/>
        <w:jc w:val="both"/>
        <w:rPr>
          <w:rFonts w:ascii="Times New Roman" w:hAnsi="Times New Roman" w:cs="Times New Roman"/>
        </w:rPr>
      </w:pPr>
      <w:r w:rsidRPr="001E0CBF">
        <w:rPr>
          <w:rFonts w:ascii="Times New Roman" w:hAnsi="Times New Roman" w:cs="Times New Roman"/>
        </w:rPr>
        <w:t xml:space="preserve">Из приведенной выше таблицы следует, что при планируемом дефиците бюджета на 2011 год, в ходе исполнения бюджета за январь-март 2011 года получен профицит в сумме 237 602 тыс. руб. </w:t>
      </w:r>
    </w:p>
    <w:p w:rsidR="00E34D40" w:rsidRDefault="00E34D40" w:rsidP="00A06858">
      <w:pPr>
        <w:pStyle w:val="a5"/>
        <w:ind w:left="-540" w:right="-81" w:firstLine="360"/>
        <w:jc w:val="both"/>
        <w:rPr>
          <w:rFonts w:ascii="Times New Roman" w:hAnsi="Times New Roman" w:cs="Times New Roman"/>
        </w:rPr>
      </w:pPr>
      <w:r w:rsidRPr="001E0CBF">
        <w:rPr>
          <w:rFonts w:ascii="Times New Roman" w:hAnsi="Times New Roman" w:cs="Times New Roman"/>
        </w:rPr>
        <w:t xml:space="preserve"> Для сравнения: в </w:t>
      </w:r>
      <w:r w:rsidRPr="001E0CBF">
        <w:rPr>
          <w:rFonts w:ascii="Times New Roman" w:hAnsi="Times New Roman" w:cs="Times New Roman"/>
          <w:lang w:val="en-US"/>
        </w:rPr>
        <w:t>I</w:t>
      </w:r>
      <w:r w:rsidRPr="001E0CBF">
        <w:rPr>
          <w:rFonts w:ascii="Times New Roman" w:hAnsi="Times New Roman" w:cs="Times New Roman"/>
        </w:rPr>
        <w:t xml:space="preserve"> квартале 2010 года доходы составили 1 188 721 тыс. руб., расходы произведены в сумме 1 276 004 тыс. руб.,</w:t>
      </w:r>
      <w:r>
        <w:rPr>
          <w:rFonts w:ascii="Times New Roman" w:hAnsi="Times New Roman" w:cs="Times New Roman"/>
        </w:rPr>
        <w:t xml:space="preserve"> </w:t>
      </w:r>
      <w:r w:rsidRPr="001E0CBF">
        <w:rPr>
          <w:rFonts w:ascii="Times New Roman" w:hAnsi="Times New Roman" w:cs="Times New Roman"/>
        </w:rPr>
        <w:t xml:space="preserve"> дефицит составлял 87 283 тыс. руб. </w:t>
      </w:r>
    </w:p>
    <w:p w:rsidR="00E34D40" w:rsidRPr="001E0CBF" w:rsidRDefault="00E34D40" w:rsidP="00A06858">
      <w:pPr>
        <w:spacing w:after="120" w:line="240" w:lineRule="auto"/>
        <w:ind w:left="-540" w:right="-81" w:firstLine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Исполнение бюджета городского округа Тольятти по доходам.</w:t>
      </w:r>
    </w:p>
    <w:p w:rsidR="00E34D40" w:rsidRDefault="00E34D40" w:rsidP="00A06858">
      <w:pPr>
        <w:spacing w:after="12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 xml:space="preserve">В бюджет городского округа  по состоянию на 1 апреля 2011 года поступило 1 594 155         тыс. руб. или 24,6% от годовых бюджетных назначений. Для сравнения </w:t>
      </w:r>
      <w:r>
        <w:rPr>
          <w:rFonts w:ascii="Times New Roman" w:hAnsi="Times New Roman" w:cs="Times New Roman"/>
          <w:sz w:val="24"/>
          <w:szCs w:val="24"/>
        </w:rPr>
        <w:t xml:space="preserve">в таблице №2 </w:t>
      </w:r>
      <w:r w:rsidRPr="001E0CBF">
        <w:rPr>
          <w:rFonts w:ascii="Times New Roman" w:hAnsi="Times New Roman" w:cs="Times New Roman"/>
          <w:sz w:val="24"/>
          <w:szCs w:val="24"/>
        </w:rPr>
        <w:t>приведены данные за 2010 год.</w:t>
      </w:r>
    </w:p>
    <w:p w:rsidR="00E34D40" w:rsidRPr="001E0CBF" w:rsidRDefault="00E34D40" w:rsidP="00795ECA">
      <w:pPr>
        <w:spacing w:after="0"/>
        <w:ind w:left="-360" w:right="-81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sz w:val="24"/>
          <w:szCs w:val="24"/>
        </w:rPr>
        <w:t>Таблица №2</w:t>
      </w:r>
      <w:r w:rsidRPr="001E0C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</w:t>
      </w:r>
      <w:r w:rsidRPr="001E0CBF">
        <w:rPr>
          <w:rFonts w:ascii="Times New Roman" w:hAnsi="Times New Roman" w:cs="Times New Roman"/>
          <w:i/>
          <w:iCs/>
          <w:sz w:val="24"/>
          <w:szCs w:val="24"/>
        </w:rPr>
        <w:t>(тыс. руб.)</w:t>
      </w: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685"/>
        <w:gridCol w:w="1418"/>
        <w:gridCol w:w="1417"/>
        <w:gridCol w:w="1276"/>
        <w:gridCol w:w="1559"/>
      </w:tblGrid>
      <w:tr w:rsidR="00E34D40" w:rsidRPr="001E0CBF" w:rsidTr="00546951">
        <w:trPr>
          <w:trHeight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№№</w:t>
            </w:r>
          </w:p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статьи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Утверждено</w:t>
            </w:r>
          </w:p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 2011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Исполнено</w:t>
            </w:r>
          </w:p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 1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</w:t>
            </w:r>
          </w:p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  год</w:t>
            </w:r>
            <w:proofErr w:type="gramStart"/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End"/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азнач</w:t>
            </w:r>
            <w:proofErr w:type="spellEnd"/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</w:t>
            </w:r>
          </w:p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 1 квартал</w:t>
            </w:r>
          </w:p>
          <w:p w:rsidR="00E34D40" w:rsidRPr="00795ECA" w:rsidRDefault="00E34D40" w:rsidP="00AA7929">
            <w:pPr>
              <w:spacing w:after="0"/>
              <w:ind w:left="176"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2010г.</w:t>
            </w:r>
          </w:p>
        </w:tc>
      </w:tr>
      <w:tr w:rsidR="00E34D40" w:rsidRPr="001E0CBF" w:rsidTr="00546951">
        <w:trPr>
          <w:trHeight w:val="2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795EC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5E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E34D40" w:rsidRPr="001E0CBF" w:rsidTr="00546951">
        <w:trPr>
          <w:trHeight w:val="1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Доходы (налоговые + неналоговые)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6 402 185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1 493 936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4917">
              <w:rPr>
                <w:rFonts w:ascii="Times New Roman" w:hAnsi="Times New Roman" w:cs="Times New Roman"/>
                <w:b/>
                <w:bCs/>
                <w:i/>
                <w:iCs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993 970</w:t>
            </w:r>
          </w:p>
        </w:tc>
      </w:tr>
      <w:tr w:rsidR="00E34D40" w:rsidRPr="001E0CBF" w:rsidTr="00546951">
        <w:trPr>
          <w:trHeight w:val="1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Доля в структуре ДОХОДОВ</w:t>
            </w:r>
            <w:proofErr w:type="gramStart"/>
            <w:r w:rsidRPr="00CB4917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83,6</w:t>
            </w:r>
          </w:p>
        </w:tc>
      </w:tr>
      <w:tr w:rsidR="00E34D40" w:rsidRPr="001E0CBF" w:rsidTr="00546951">
        <w:trPr>
          <w:trHeight w:val="1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1 031 724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100 219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4917">
              <w:rPr>
                <w:rFonts w:ascii="Times New Roman" w:hAnsi="Times New Roman" w:cs="Times New Roman"/>
                <w:b/>
                <w:bCs/>
                <w:i/>
                <w:iCs/>
              </w:rPr>
              <w:t>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194 751</w:t>
            </w:r>
          </w:p>
        </w:tc>
      </w:tr>
      <w:tr w:rsidR="00E34D40" w:rsidRPr="001E0CBF" w:rsidTr="00546951">
        <w:trPr>
          <w:trHeight w:val="2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Доля в структуре ДОХОДОВ(%)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16,4</w:t>
            </w:r>
          </w:p>
        </w:tc>
      </w:tr>
      <w:tr w:rsidR="00E34D40" w:rsidRPr="001E0CBF" w:rsidTr="00546951">
        <w:trPr>
          <w:trHeight w:val="1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 xml:space="preserve">ИТОГО ДОХОДЫ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7 433 909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1 594 155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B4917">
              <w:rPr>
                <w:rFonts w:ascii="Times New Roman" w:hAnsi="Times New Roman" w:cs="Times New Roman"/>
                <w:b/>
                <w:bCs/>
                <w:i/>
                <w:iCs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4917">
              <w:rPr>
                <w:rFonts w:ascii="Times New Roman" w:hAnsi="Times New Roman" w:cs="Times New Roman"/>
                <w:b/>
                <w:bCs/>
              </w:rPr>
              <w:t>1 188 721</w:t>
            </w:r>
          </w:p>
        </w:tc>
      </w:tr>
      <w:tr w:rsidR="00E34D40" w:rsidRPr="001E0CBF" w:rsidTr="00546951">
        <w:trPr>
          <w:trHeight w:val="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Доля в структуре ДОХОДОВ(%)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CB491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  <w:r w:rsidRPr="00CB4917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E34D40" w:rsidRPr="001E0CBF" w:rsidRDefault="00E34D40" w:rsidP="00A06858">
      <w:pPr>
        <w:spacing w:after="60"/>
        <w:ind w:left="-540" w:right="-81" w:firstLine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E34D40" w:rsidRPr="00980A47" w:rsidRDefault="00E34D40" w:rsidP="00A06858">
      <w:pPr>
        <w:spacing w:after="60" w:line="240" w:lineRule="auto"/>
        <w:ind w:left="-540" w:right="-81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1E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2.1. </w:t>
      </w:r>
      <w:r w:rsidRPr="00980A47">
        <w:rPr>
          <w:rFonts w:ascii="Times New Roman" w:hAnsi="Times New Roman" w:cs="Times New Roman"/>
          <w:sz w:val="24"/>
          <w:szCs w:val="24"/>
        </w:rPr>
        <w:t>Исполнение бюджета городского округа Тольятти по налоговым и неналоговым   доходам представлено в таблице №3</w:t>
      </w:r>
    </w:p>
    <w:p w:rsidR="00E34D40" w:rsidRPr="001E0CBF" w:rsidRDefault="00E34D40" w:rsidP="00CB4917">
      <w:pPr>
        <w:tabs>
          <w:tab w:val="left" w:pos="7920"/>
        </w:tabs>
        <w:spacing w:after="0"/>
        <w:ind w:right="-8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sz w:val="24"/>
          <w:szCs w:val="24"/>
        </w:rPr>
        <w:t xml:space="preserve">Таблица №3 </w:t>
      </w:r>
      <w:r w:rsidRPr="001E0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1E0CBF">
        <w:rPr>
          <w:rFonts w:ascii="Times New Roman" w:hAnsi="Times New Roman" w:cs="Times New Roman"/>
          <w:i/>
          <w:iCs/>
          <w:sz w:val="24"/>
          <w:szCs w:val="24"/>
        </w:rPr>
        <w:t>(тыс. руб.)</w:t>
      </w: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260"/>
        <w:gridCol w:w="1134"/>
        <w:gridCol w:w="1134"/>
        <w:gridCol w:w="1276"/>
        <w:gridCol w:w="1134"/>
        <w:gridCol w:w="1417"/>
      </w:tblGrid>
      <w:tr w:rsidR="00E34D40" w:rsidRPr="001E0CBF" w:rsidTr="00546951">
        <w:trPr>
          <w:trHeight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№№</w:t>
            </w:r>
          </w:p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статьи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687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Утверждено на 2011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687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Кассовый план</w:t>
            </w:r>
          </w:p>
          <w:p w:rsidR="00E34D40" w:rsidRPr="0086665A" w:rsidRDefault="00E34D40" w:rsidP="00687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1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687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Исполнено</w:t>
            </w:r>
          </w:p>
          <w:p w:rsidR="00E34D40" w:rsidRPr="0086665A" w:rsidRDefault="00E34D40" w:rsidP="00687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 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687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</w:t>
            </w:r>
          </w:p>
          <w:p w:rsidR="00E34D40" w:rsidRPr="0086665A" w:rsidRDefault="00E34D40" w:rsidP="00687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  год</w:t>
            </w:r>
            <w:proofErr w:type="gramStart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End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азнач</w:t>
            </w:r>
            <w:proofErr w:type="spellEnd"/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E34D40" w:rsidRPr="0086665A" w:rsidRDefault="00E34D40" w:rsidP="00687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687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ение</w:t>
            </w:r>
          </w:p>
          <w:p w:rsidR="00E34D40" w:rsidRPr="0086665A" w:rsidRDefault="00E34D40" w:rsidP="00687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 1 квартал</w:t>
            </w:r>
          </w:p>
          <w:p w:rsidR="00E34D40" w:rsidRPr="0086665A" w:rsidRDefault="00E34D40" w:rsidP="00687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2010г.</w:t>
            </w:r>
          </w:p>
        </w:tc>
      </w:tr>
      <w:tr w:rsidR="00E34D40" w:rsidRPr="001E0CBF" w:rsidTr="00546951">
        <w:trPr>
          <w:trHeight w:val="2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2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34D40" w:rsidRPr="001E0CBF" w:rsidTr="00546951">
        <w:trPr>
          <w:trHeight w:val="2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ED6238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 xml:space="preserve">Налоговые доходы и сборы, </w:t>
            </w:r>
          </w:p>
          <w:p w:rsidR="00E34D40" w:rsidRPr="0086665A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5 118 897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1 222 720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1 229 975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238">
              <w:rPr>
                <w:rFonts w:ascii="Times New Roman" w:hAnsi="Times New Roman" w:cs="Times New Roman"/>
                <w:b/>
                <w:bCs/>
                <w:i/>
                <w:iCs/>
              </w:rPr>
              <w:t>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921 904</w:t>
            </w:r>
          </w:p>
        </w:tc>
      </w:tr>
      <w:tr w:rsidR="00E34D40" w:rsidRPr="001E0CBF" w:rsidTr="00546951">
        <w:trPr>
          <w:trHeight w:val="2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3 425 255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762 650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769 382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615 540</w:t>
            </w:r>
          </w:p>
        </w:tc>
      </w:tr>
      <w:tr w:rsidR="00E34D40" w:rsidRPr="001E0CBF" w:rsidTr="00546951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отд.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304 679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73 000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69 054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53 048</w:t>
            </w:r>
          </w:p>
        </w:tc>
      </w:tr>
      <w:tr w:rsidR="00E34D40" w:rsidRPr="001E0CBF" w:rsidTr="00546951">
        <w:trPr>
          <w:trHeight w:val="1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21 167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9 282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5 253</w:t>
            </w:r>
          </w:p>
        </w:tc>
      </w:tr>
      <w:tr w:rsidR="00E34D40" w:rsidRPr="001E0CBF" w:rsidTr="00546951">
        <w:trPr>
          <w:trHeight w:val="2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1 115 180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280 295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271 848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217 350</w:t>
            </w:r>
          </w:p>
        </w:tc>
      </w:tr>
      <w:tr w:rsidR="00E34D40" w:rsidRPr="001E0CBF" w:rsidTr="00546951">
        <w:trPr>
          <w:trHeight w:val="1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182 616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35 275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40 138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30 086</w:t>
            </w:r>
          </w:p>
        </w:tc>
      </w:tr>
      <w:tr w:rsidR="00E34D40" w:rsidRPr="001E0CBF" w:rsidTr="00546951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по отмененным налогам, сборам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70 271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</w:tr>
      <w:tr w:rsidR="00E34D40" w:rsidRPr="001E0CBF" w:rsidTr="00546951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ED6238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 xml:space="preserve">Неналоговые доходы,  </w:t>
            </w:r>
          </w:p>
          <w:p w:rsidR="00E34D40" w:rsidRPr="0086665A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1 283 288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230 522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263 961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238">
              <w:rPr>
                <w:rFonts w:ascii="Times New Roman" w:hAnsi="Times New Roman" w:cs="Times New Roman"/>
                <w:b/>
                <w:bCs/>
                <w:i/>
                <w:iCs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72 066</w:t>
            </w:r>
          </w:p>
        </w:tc>
      </w:tr>
      <w:tr w:rsidR="00E34D40" w:rsidRPr="001E0CBF" w:rsidTr="00546951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905 333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169 270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180 402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160 261</w:t>
            </w:r>
          </w:p>
        </w:tc>
      </w:tr>
      <w:tr w:rsidR="00E34D40" w:rsidRPr="001E0CBF" w:rsidTr="00546951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2.1.1.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825 751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157 879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164 043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144 189</w:t>
            </w:r>
          </w:p>
        </w:tc>
      </w:tr>
      <w:tr w:rsidR="00E34D40" w:rsidRPr="001E0CBF" w:rsidTr="00546951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2.1.2.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Платежи от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22 695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601</w:t>
            </w:r>
          </w:p>
        </w:tc>
      </w:tr>
      <w:tr w:rsidR="00E34D40" w:rsidRPr="001E0CBF" w:rsidTr="00546951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2.1.3.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доходы от использования имущества и прав,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56 121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15 759</w:t>
            </w: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15 229</w:t>
            </w:r>
          </w:p>
        </w:tc>
      </w:tr>
      <w:tr w:rsidR="00E34D40" w:rsidRPr="001E0CBF" w:rsidTr="00546951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48 006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16 833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11 278</w:t>
            </w:r>
          </w:p>
        </w:tc>
      </w:tr>
      <w:tr w:rsidR="00E34D40" w:rsidRPr="001E0CBF" w:rsidTr="00546951">
        <w:trPr>
          <w:trHeight w:val="2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161 174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24 459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26 405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46 533</w:t>
            </w:r>
          </w:p>
        </w:tc>
      </w:tr>
      <w:tr w:rsidR="00E34D40" w:rsidRPr="001E0CBF" w:rsidTr="00546951">
        <w:trPr>
          <w:trHeight w:val="1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124 062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24 793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34 264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27 039</w:t>
            </w:r>
          </w:p>
        </w:tc>
      </w:tr>
      <w:tr w:rsidR="00E34D40" w:rsidRPr="001E0CBF" w:rsidTr="00546951">
        <w:trPr>
          <w:trHeight w:val="2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86665A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44 713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6 057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65A">
              <w:rPr>
                <w:rFonts w:ascii="Times New Roman" w:hAnsi="Times New Roman" w:cs="Times New Roman"/>
                <w:sz w:val="20"/>
                <w:szCs w:val="20"/>
              </w:rPr>
              <w:t>3 164</w:t>
            </w:r>
          </w:p>
        </w:tc>
      </w:tr>
      <w:tr w:rsidR="00E34D40" w:rsidRPr="001E0CBF" w:rsidTr="00546951">
        <w:trPr>
          <w:trHeight w:val="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86665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ED6238" w:rsidRDefault="00E34D40" w:rsidP="00CB4917">
            <w:pPr>
              <w:spacing w:after="0"/>
              <w:ind w:right="-8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6 402 185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1 453 242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1 493 936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6238">
              <w:rPr>
                <w:rFonts w:ascii="Times New Roman" w:hAnsi="Times New Roman" w:cs="Times New Roman"/>
                <w:b/>
                <w:bCs/>
                <w:i/>
                <w:iCs/>
              </w:rPr>
              <w:t>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D6238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6238">
              <w:rPr>
                <w:rFonts w:ascii="Times New Roman" w:hAnsi="Times New Roman" w:cs="Times New Roman"/>
                <w:b/>
                <w:bCs/>
              </w:rPr>
              <w:t>993 970</w:t>
            </w:r>
          </w:p>
        </w:tc>
      </w:tr>
    </w:tbl>
    <w:p w:rsidR="00E34D40" w:rsidRPr="001E0CBF" w:rsidRDefault="00E34D40" w:rsidP="00A06858">
      <w:pPr>
        <w:spacing w:before="60" w:after="0" w:line="240" w:lineRule="auto"/>
        <w:ind w:left="-540" w:right="-81" w:firstLine="723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E0CBF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*</w:t>
      </w:r>
      <w:r w:rsidRPr="001E0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15 759 тыс. руб., в том числе:</w:t>
      </w:r>
      <w:r w:rsidRPr="001E0CB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плата за размещение рекламных конструкций в сумме 6 575 тыс. руб.; плата за размещение объектов нестационарной торговой сети в сумме 4 585          тыс. руб.; плата за наем муниципального жилищного фонда в сумме 4 599 тыс. руб.</w:t>
      </w:r>
    </w:p>
    <w:p w:rsidR="00E34D40" w:rsidRPr="001E0CBF" w:rsidRDefault="00E34D40" w:rsidP="00A06858">
      <w:pPr>
        <w:spacing w:after="120" w:line="240" w:lineRule="auto"/>
        <w:ind w:left="-540" w:right="-81" w:firstLine="72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BF">
        <w:rPr>
          <w:rFonts w:ascii="Times New Roman" w:hAnsi="Times New Roman" w:cs="Times New Roman"/>
          <w:color w:val="000000"/>
          <w:sz w:val="24"/>
          <w:szCs w:val="24"/>
        </w:rPr>
        <w:t>Доходы</w:t>
      </w:r>
      <w:r w:rsidRPr="001E0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бюджета увеличилось на 499 966 тыс. руб.</w:t>
      </w:r>
      <w:r w:rsidRPr="001E0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по сравнению</w:t>
      </w:r>
      <w:r w:rsidRPr="001E0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с исполнением поступлений доходов в бюджет в I квартале 2010 года, в основном,</w:t>
      </w:r>
      <w:r w:rsidRPr="001E0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увеличились поступления</w:t>
      </w:r>
      <w:r w:rsidRPr="001E0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налога на доходы физических лиц в сумме 153 842 тыс. руб. (в связи с ростом фонда оплаты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труда); задолженность по отмененным налогам и сборам в сумме 69 644 тыс. руб.; ЕНВД в сумме 16 006 тыс. руб., доходов от использования имущества, находящегося в муниципальной собственности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 в сумме  20 141 тыс. руб. </w:t>
      </w:r>
    </w:p>
    <w:p w:rsidR="00E34D40" w:rsidRPr="001E0CBF" w:rsidRDefault="00E34D40" w:rsidP="00A87AB1">
      <w:pPr>
        <w:spacing w:after="120" w:line="240" w:lineRule="auto"/>
        <w:ind w:left="-357" w:right="-79" w:firstLine="35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 Исполнение бюджета городского округа Тольятти по</w:t>
      </w:r>
      <w:r w:rsidRPr="001E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безвозмездным поступлениям.</w:t>
      </w:r>
    </w:p>
    <w:p w:rsidR="00E34D40" w:rsidRPr="001E0CBF" w:rsidRDefault="00E34D40" w:rsidP="00A06858">
      <w:pPr>
        <w:spacing w:after="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>Всего из вышестоящих бюджетов поступило 100 219 тыс. руб.,  в том числе:</w:t>
      </w:r>
    </w:p>
    <w:p w:rsidR="00E34D40" w:rsidRPr="001E0CBF" w:rsidRDefault="00E34D40" w:rsidP="00A06858">
      <w:pPr>
        <w:spacing w:after="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  <w:u w:val="single"/>
        </w:rPr>
        <w:t>- дотации на выравнивание уровня бюджетной обеспеченности  –  4 972 тыс. руб.;</w:t>
      </w:r>
    </w:p>
    <w:p w:rsidR="00E34D40" w:rsidRPr="001E0CBF" w:rsidRDefault="00E34D40" w:rsidP="00A06858">
      <w:pPr>
        <w:spacing w:after="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  <w:u w:val="single"/>
        </w:rPr>
        <w:t>- субсидии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0CBF">
        <w:rPr>
          <w:rFonts w:ascii="Times New Roman" w:hAnsi="Times New Roman" w:cs="Times New Roman"/>
          <w:sz w:val="24"/>
          <w:szCs w:val="24"/>
          <w:u w:val="single"/>
        </w:rPr>
        <w:t>– 1 758 тыс. руб.,</w:t>
      </w:r>
      <w:r w:rsidRPr="00645378">
        <w:rPr>
          <w:rFonts w:ascii="Times New Roman" w:hAnsi="Times New Roman" w:cs="Times New Roman"/>
          <w:sz w:val="24"/>
          <w:szCs w:val="24"/>
        </w:rPr>
        <w:t xml:space="preserve">   </w:t>
      </w:r>
      <w:r w:rsidRPr="001E0CBF">
        <w:rPr>
          <w:rFonts w:ascii="Times New Roman" w:hAnsi="Times New Roman" w:cs="Times New Roman"/>
          <w:sz w:val="24"/>
          <w:szCs w:val="24"/>
        </w:rPr>
        <w:t>в том числе: на оплату мед</w:t>
      </w:r>
      <w:proofErr w:type="gramStart"/>
      <w:r w:rsidRPr="001E0C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0C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0C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0CBF">
        <w:rPr>
          <w:rFonts w:ascii="Times New Roman" w:hAnsi="Times New Roman" w:cs="Times New Roman"/>
          <w:sz w:val="24"/>
          <w:szCs w:val="24"/>
        </w:rPr>
        <w:t xml:space="preserve">омощи одиноким тяжелобольным при лечении в хосписах в сумме 845 тыс. руб., на оплату мед. помощи малоимущим, пенсионерам и инвалидам в отделении сестринского ухода в сумме 913 тыс. руб.; </w:t>
      </w:r>
    </w:p>
    <w:p w:rsidR="00E34D40" w:rsidRPr="001E0CBF" w:rsidRDefault="00E34D40" w:rsidP="00A06858">
      <w:pPr>
        <w:spacing w:after="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CBF">
        <w:rPr>
          <w:rFonts w:ascii="Times New Roman" w:hAnsi="Times New Roman" w:cs="Times New Roman"/>
          <w:sz w:val="24"/>
          <w:szCs w:val="24"/>
          <w:u w:val="single"/>
        </w:rPr>
        <w:t xml:space="preserve">- субвенции  бюджетам РФ и муниципальных образований – 122 130 тыс. руб., в том числе: </w:t>
      </w:r>
    </w:p>
    <w:p w:rsidR="00E34D40" w:rsidRPr="001E0CBF" w:rsidRDefault="00E34D40" w:rsidP="00A06858">
      <w:pPr>
        <w:spacing w:after="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sz w:val="24"/>
          <w:szCs w:val="24"/>
        </w:rPr>
        <w:t>на обеспечении жилыми помещениями детей-сирот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sz w:val="24"/>
          <w:szCs w:val="24"/>
        </w:rPr>
        <w:t>- 20 967 тыс. руб.;</w:t>
      </w:r>
    </w:p>
    <w:p w:rsidR="00E34D40" w:rsidRPr="001E0CBF" w:rsidRDefault="00E34D40" w:rsidP="00A06858">
      <w:pPr>
        <w:spacing w:after="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исполнение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E0C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0CBF">
        <w:rPr>
          <w:rFonts w:ascii="Times New Roman" w:hAnsi="Times New Roman" w:cs="Times New Roman"/>
          <w:sz w:val="24"/>
          <w:szCs w:val="24"/>
        </w:rPr>
        <w:t>олномочий</w:t>
      </w:r>
      <w:proofErr w:type="spellEnd"/>
      <w:r w:rsidRPr="001E0CBF">
        <w:rPr>
          <w:rFonts w:ascii="Times New Roman" w:hAnsi="Times New Roman" w:cs="Times New Roman"/>
          <w:sz w:val="24"/>
          <w:szCs w:val="24"/>
        </w:rPr>
        <w:t xml:space="preserve"> по соц. поддержке населения и осуществлению деятельности по опеке и попечительству в отношении недееспособных совершеннолетних лиц  – 28 304 тыс. руб.;</w:t>
      </w:r>
    </w:p>
    <w:p w:rsidR="00E34D40" w:rsidRPr="001E0CBF" w:rsidRDefault="00E34D40" w:rsidP="00A06858">
      <w:pPr>
        <w:spacing w:after="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исполнение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E0C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E0CBF">
        <w:rPr>
          <w:rFonts w:ascii="Times New Roman" w:hAnsi="Times New Roman" w:cs="Times New Roman"/>
          <w:sz w:val="24"/>
          <w:szCs w:val="24"/>
        </w:rPr>
        <w:t>олномочий</w:t>
      </w:r>
      <w:proofErr w:type="spellEnd"/>
      <w:r w:rsidRPr="001E0CBF">
        <w:rPr>
          <w:rFonts w:ascii="Times New Roman" w:hAnsi="Times New Roman" w:cs="Times New Roman"/>
          <w:sz w:val="24"/>
          <w:szCs w:val="24"/>
        </w:rPr>
        <w:t xml:space="preserve"> по соц. обслуживанию и социальной поддержке семьи, материнства и детства, по организации и осуществлению деятельности по опеке и попечительству над несовершенноле</w:t>
      </w:r>
      <w:r>
        <w:rPr>
          <w:rFonts w:ascii="Times New Roman" w:hAnsi="Times New Roman" w:cs="Times New Roman"/>
          <w:sz w:val="24"/>
          <w:szCs w:val="24"/>
        </w:rPr>
        <w:t>тними лицами – 14 350 тыс. руб.</w:t>
      </w:r>
      <w:r w:rsidRPr="001E0CBF">
        <w:rPr>
          <w:rFonts w:ascii="Times New Roman" w:hAnsi="Times New Roman" w:cs="Times New Roman"/>
          <w:sz w:val="24"/>
          <w:szCs w:val="24"/>
        </w:rPr>
        <w:t>;</w:t>
      </w:r>
    </w:p>
    <w:p w:rsidR="00E34D40" w:rsidRPr="001E0CBF" w:rsidRDefault="00E34D40" w:rsidP="00A06858">
      <w:pPr>
        <w:spacing w:after="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0CBF">
        <w:rPr>
          <w:rFonts w:ascii="Times New Roman" w:hAnsi="Times New Roman" w:cs="Times New Roman"/>
          <w:sz w:val="24"/>
          <w:szCs w:val="24"/>
        </w:rPr>
        <w:t xml:space="preserve"> на содержание ребенка в семье опекуна и приемной семье, а также оплата труда приемному родителю – 23 387 тыс. руб.;</w:t>
      </w:r>
    </w:p>
    <w:p w:rsidR="00E34D40" w:rsidRPr="001E0CBF" w:rsidRDefault="00E34D40" w:rsidP="00A06858">
      <w:pPr>
        <w:spacing w:after="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>- на обеспечение жильем граждан, проработавших в тылу в период ВОВ – 17 473 тыс. руб.</w:t>
      </w:r>
    </w:p>
    <w:p w:rsidR="00E34D40" w:rsidRPr="001E0CBF" w:rsidRDefault="00E34D40" w:rsidP="00A06858">
      <w:pPr>
        <w:spacing w:after="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CBF">
        <w:rPr>
          <w:rFonts w:ascii="Times New Roman" w:hAnsi="Times New Roman" w:cs="Times New Roman"/>
          <w:sz w:val="24"/>
          <w:szCs w:val="24"/>
          <w:u w:val="single"/>
        </w:rPr>
        <w:t>- доходы от возврата остатков субсидий, субвенций и иных межбюджетных трансфертов, имеющих целевое назначение, прошлых лет – 27 727 тыс. руб.;</w:t>
      </w:r>
    </w:p>
    <w:p w:rsidR="00E34D40" w:rsidRPr="001E0CBF" w:rsidRDefault="00E34D40" w:rsidP="00A06858">
      <w:pPr>
        <w:spacing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0CBF">
        <w:rPr>
          <w:rFonts w:ascii="Times New Roman" w:hAnsi="Times New Roman" w:cs="Times New Roman"/>
          <w:sz w:val="24"/>
          <w:szCs w:val="24"/>
          <w:u w:val="single"/>
        </w:rPr>
        <w:t xml:space="preserve">- возврат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вышестоящие бюджеты </w:t>
      </w:r>
      <w:r w:rsidRPr="001E0CBF">
        <w:rPr>
          <w:rFonts w:ascii="Times New Roman" w:hAnsi="Times New Roman" w:cs="Times New Roman"/>
          <w:sz w:val="24"/>
          <w:szCs w:val="24"/>
          <w:u w:val="single"/>
        </w:rPr>
        <w:t>остатков субсидий, субвенций и иных межбюджетных трансфертов, имеющих целевое назначение, прошлых лет –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1E0CBF">
        <w:rPr>
          <w:rFonts w:ascii="Times New Roman" w:hAnsi="Times New Roman" w:cs="Times New Roman"/>
          <w:sz w:val="24"/>
          <w:szCs w:val="24"/>
          <w:u w:val="single"/>
        </w:rPr>
        <w:t>56 368) тыс. руб.</w:t>
      </w:r>
    </w:p>
    <w:p w:rsidR="00E34D40" w:rsidRPr="001E0CBF" w:rsidRDefault="00E34D40" w:rsidP="00CB4917">
      <w:pPr>
        <w:spacing w:after="120" w:line="240" w:lineRule="auto"/>
        <w:ind w:left="-539"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sz w:val="24"/>
          <w:szCs w:val="24"/>
        </w:rPr>
        <w:t>3. Муниципальный долг на 01.04.2011г.</w:t>
      </w:r>
    </w:p>
    <w:p w:rsidR="00E34D40" w:rsidRPr="001E0CBF" w:rsidRDefault="00E34D40" w:rsidP="00CB4917">
      <w:pPr>
        <w:spacing w:after="0" w:line="240" w:lineRule="auto"/>
        <w:ind w:left="-36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 xml:space="preserve">Размер муниципального долга на 01.04.2011г. составляет 623 469 тыс. руб., в том числе: </w:t>
      </w:r>
    </w:p>
    <w:p w:rsidR="00E34D40" w:rsidRPr="001E0CBF" w:rsidRDefault="00E34D40" w:rsidP="00CB4917">
      <w:pPr>
        <w:spacing w:after="0" w:line="240" w:lineRule="auto"/>
        <w:ind w:left="-36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>- по кредитам коммерческих банков – 410 000 тыс. руб.;</w:t>
      </w:r>
    </w:p>
    <w:p w:rsidR="00E34D40" w:rsidRPr="001E0CBF" w:rsidRDefault="00E34D40" w:rsidP="00CB4917">
      <w:pPr>
        <w:spacing w:after="0" w:line="240" w:lineRule="auto"/>
        <w:ind w:left="-36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>- по бюджетным кредитам – 100 000 тыс. руб.;</w:t>
      </w:r>
    </w:p>
    <w:p w:rsidR="00E34D40" w:rsidRPr="001E0CBF" w:rsidRDefault="00E34D40" w:rsidP="00CB4917">
      <w:pPr>
        <w:spacing w:after="0" w:line="240" w:lineRule="auto"/>
        <w:ind w:left="-36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>- по муниципальным гарантиям и поручительствам – 113 469 тыс. руб.</w:t>
      </w:r>
    </w:p>
    <w:p w:rsidR="00E34D40" w:rsidRPr="001E0CBF" w:rsidRDefault="00E34D40" w:rsidP="00A06858">
      <w:pPr>
        <w:pStyle w:val="a8"/>
        <w:spacing w:after="0"/>
        <w:ind w:left="-540" w:right="-81" w:firstLine="540"/>
        <w:jc w:val="both"/>
        <w:rPr>
          <w:rFonts w:ascii="Times New Roman" w:hAnsi="Times New Roman" w:cs="Times New Roman"/>
          <w:color w:val="FF0000"/>
        </w:rPr>
      </w:pPr>
      <w:r w:rsidRPr="001E0CBF">
        <w:rPr>
          <w:rFonts w:ascii="Times New Roman" w:hAnsi="Times New Roman" w:cs="Times New Roman"/>
          <w:color w:val="000000"/>
        </w:rPr>
        <w:t xml:space="preserve">Исполнение программы муниципальных гарантий городского округа Тольятти за </w:t>
      </w:r>
      <w:r w:rsidRPr="001E0CBF">
        <w:rPr>
          <w:rFonts w:ascii="Times New Roman" w:hAnsi="Times New Roman" w:cs="Times New Roman"/>
          <w:color w:val="000000"/>
          <w:lang w:val="en-US"/>
        </w:rPr>
        <w:t>I</w:t>
      </w:r>
      <w:r w:rsidRPr="001E0CBF">
        <w:rPr>
          <w:rFonts w:ascii="Times New Roman" w:hAnsi="Times New Roman" w:cs="Times New Roman"/>
          <w:color w:val="000000"/>
        </w:rPr>
        <w:t xml:space="preserve"> квартал 2</w:t>
      </w:r>
      <w:r>
        <w:rPr>
          <w:rFonts w:ascii="Times New Roman" w:hAnsi="Times New Roman" w:cs="Times New Roman"/>
          <w:color w:val="000000"/>
        </w:rPr>
        <w:t>011  года приведено в таблице №4</w:t>
      </w:r>
      <w:r w:rsidRPr="001E0CBF">
        <w:rPr>
          <w:rFonts w:ascii="Times New Roman" w:hAnsi="Times New Roman" w:cs="Times New Roman"/>
          <w:color w:val="000000"/>
        </w:rPr>
        <w:t>.</w:t>
      </w:r>
      <w:r w:rsidRPr="001E0CBF">
        <w:rPr>
          <w:rFonts w:ascii="Times New Roman" w:hAnsi="Times New Roman" w:cs="Times New Roman"/>
          <w:color w:val="FF0000"/>
        </w:rPr>
        <w:tab/>
      </w:r>
    </w:p>
    <w:p w:rsidR="00E34D40" w:rsidRPr="001E0CBF" w:rsidRDefault="00E34D40" w:rsidP="00CB4917">
      <w:pPr>
        <w:spacing w:after="0"/>
        <w:ind w:left="-540" w:right="-8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 xml:space="preserve">     </w:t>
      </w:r>
      <w:r w:rsidRPr="001E0CBF"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  <w:t>(</w:t>
      </w:r>
      <w:r w:rsidRPr="001E0CBF">
        <w:rPr>
          <w:rFonts w:ascii="Times New Roman" w:hAnsi="Times New Roman" w:cs="Times New Roman"/>
          <w:i/>
          <w:iCs/>
          <w:sz w:val="24"/>
          <w:szCs w:val="24"/>
        </w:rPr>
        <w:t>тыс. 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1134"/>
        <w:gridCol w:w="1275"/>
        <w:gridCol w:w="1134"/>
        <w:gridCol w:w="1276"/>
        <w:gridCol w:w="1134"/>
        <w:gridCol w:w="1134"/>
      </w:tblGrid>
      <w:tr w:rsidR="00E34D40" w:rsidRPr="001E0CBF" w:rsidTr="00CD6FEC">
        <w:trPr>
          <w:trHeight w:val="764"/>
        </w:trPr>
        <w:tc>
          <w:tcPr>
            <w:tcW w:w="567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 гарантирования и наименование принципала</w:t>
            </w:r>
          </w:p>
        </w:tc>
        <w:tc>
          <w:tcPr>
            <w:tcW w:w="1134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Общий  объем гарантий</w:t>
            </w:r>
          </w:p>
        </w:tc>
        <w:tc>
          <w:tcPr>
            <w:tcW w:w="1275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 действ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ия</w:t>
            </w: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гарантии</w:t>
            </w:r>
          </w:p>
        </w:tc>
        <w:tc>
          <w:tcPr>
            <w:tcW w:w="1134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Остаток на 01.01.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11г</w:t>
            </w:r>
          </w:p>
        </w:tc>
        <w:tc>
          <w:tcPr>
            <w:tcW w:w="1276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Погашено в </w:t>
            </w: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квартале 2011 года</w:t>
            </w:r>
          </w:p>
        </w:tc>
        <w:tc>
          <w:tcPr>
            <w:tcW w:w="1134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Остаток на 01.04.11г.</w:t>
            </w:r>
          </w:p>
        </w:tc>
        <w:tc>
          <w:tcPr>
            <w:tcW w:w="1134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Наличие</w:t>
            </w:r>
          </w:p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регрессн</w:t>
            </w:r>
            <w:proofErr w:type="spellEnd"/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требов</w:t>
            </w:r>
            <w:proofErr w:type="spellEnd"/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E34D40" w:rsidRPr="001E0CBF" w:rsidTr="00CD6FEC">
        <w:trPr>
          <w:trHeight w:val="229"/>
        </w:trPr>
        <w:tc>
          <w:tcPr>
            <w:tcW w:w="567" w:type="dxa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34D40" w:rsidRPr="00645378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34D40" w:rsidRPr="001E0CBF" w:rsidTr="00CD6FEC">
        <w:trPr>
          <w:trHeight w:val="229"/>
        </w:trPr>
        <w:tc>
          <w:tcPr>
            <w:tcW w:w="567" w:type="dxa"/>
          </w:tcPr>
          <w:p w:rsidR="00E34D40" w:rsidRPr="001E0CBF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E34D40" w:rsidRPr="00E733AA" w:rsidRDefault="00E34D40" w:rsidP="00E733AA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proofErr w:type="gramStart"/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пальной</w:t>
            </w:r>
            <w:proofErr w:type="spellEnd"/>
            <w:proofErr w:type="gramEnd"/>
            <w:r w:rsidRPr="00E733AA">
              <w:rPr>
                <w:rFonts w:ascii="Times New Roman" w:hAnsi="Times New Roman" w:cs="Times New Roman"/>
                <w:sz w:val="20"/>
                <w:szCs w:val="20"/>
              </w:rPr>
              <w:t xml:space="preserve"> гарантии МУП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АТП-3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 xml:space="preserve"> на приобретение около 100 городских автобусов, запчастей и цехового оборудования, а также внедрение плана экологических мероприятий                 </w:t>
            </w:r>
          </w:p>
        </w:tc>
        <w:tc>
          <w:tcPr>
            <w:tcW w:w="113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370 000</w:t>
            </w:r>
          </w:p>
        </w:tc>
        <w:tc>
          <w:tcPr>
            <w:tcW w:w="1275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до 2015г.</w:t>
            </w:r>
          </w:p>
        </w:tc>
        <w:tc>
          <w:tcPr>
            <w:tcW w:w="113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122 940</w:t>
            </w:r>
          </w:p>
        </w:tc>
        <w:tc>
          <w:tcPr>
            <w:tcW w:w="1276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9 471</w:t>
            </w:r>
          </w:p>
        </w:tc>
        <w:tc>
          <w:tcPr>
            <w:tcW w:w="113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113 469</w:t>
            </w:r>
          </w:p>
        </w:tc>
        <w:tc>
          <w:tcPr>
            <w:tcW w:w="113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4D40" w:rsidRPr="001E0CBF" w:rsidTr="00CD6FEC">
        <w:trPr>
          <w:trHeight w:val="229"/>
        </w:trPr>
        <w:tc>
          <w:tcPr>
            <w:tcW w:w="567" w:type="dxa"/>
          </w:tcPr>
          <w:p w:rsidR="00E34D40" w:rsidRPr="001E0CBF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Нераспределенный объем предоставления муниципальных гарантий</w:t>
            </w:r>
          </w:p>
        </w:tc>
        <w:tc>
          <w:tcPr>
            <w:tcW w:w="113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275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до 30.11.2011г.</w:t>
            </w:r>
          </w:p>
        </w:tc>
        <w:tc>
          <w:tcPr>
            <w:tcW w:w="113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40" w:rsidRPr="001E0CBF" w:rsidTr="00CD6FEC">
        <w:trPr>
          <w:trHeight w:val="275"/>
        </w:trPr>
        <w:tc>
          <w:tcPr>
            <w:tcW w:w="567" w:type="dxa"/>
            <w:vAlign w:val="center"/>
          </w:tcPr>
          <w:p w:rsidR="00E34D40" w:rsidRPr="001E0CBF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</w:rPr>
            </w:pPr>
            <w:r w:rsidRPr="00E733AA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3AA">
              <w:rPr>
                <w:rFonts w:ascii="Times New Roman" w:hAnsi="Times New Roman" w:cs="Times New Roman"/>
                <w:b/>
                <w:bCs/>
              </w:rPr>
              <w:t>670 000</w:t>
            </w:r>
          </w:p>
        </w:tc>
        <w:tc>
          <w:tcPr>
            <w:tcW w:w="1275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3AA">
              <w:rPr>
                <w:rFonts w:ascii="Times New Roman" w:hAnsi="Times New Roman" w:cs="Times New Roman"/>
                <w:b/>
                <w:bCs/>
              </w:rPr>
              <w:t>122 940</w:t>
            </w:r>
          </w:p>
        </w:tc>
        <w:tc>
          <w:tcPr>
            <w:tcW w:w="1276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3AA">
              <w:rPr>
                <w:rFonts w:ascii="Times New Roman" w:hAnsi="Times New Roman" w:cs="Times New Roman"/>
                <w:b/>
                <w:bCs/>
              </w:rPr>
              <w:t>9 471</w:t>
            </w:r>
          </w:p>
        </w:tc>
        <w:tc>
          <w:tcPr>
            <w:tcW w:w="1134" w:type="dxa"/>
            <w:vAlign w:val="center"/>
          </w:tcPr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3AA">
              <w:rPr>
                <w:rFonts w:ascii="Times New Roman" w:hAnsi="Times New Roman" w:cs="Times New Roman"/>
                <w:b/>
                <w:bCs/>
              </w:rPr>
              <w:t>113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E733AA">
              <w:rPr>
                <w:rFonts w:ascii="Times New Roman" w:hAnsi="Times New Roman" w:cs="Times New Roman"/>
                <w:b/>
                <w:bCs/>
              </w:rPr>
              <w:t>469</w:t>
            </w:r>
          </w:p>
        </w:tc>
        <w:tc>
          <w:tcPr>
            <w:tcW w:w="1134" w:type="dxa"/>
          </w:tcPr>
          <w:p w:rsidR="00E34D40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34D40" w:rsidRPr="00E733AA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34D40" w:rsidRPr="001E0CBF" w:rsidRDefault="00E34D40" w:rsidP="00A06858">
      <w:pPr>
        <w:pStyle w:val="31"/>
        <w:spacing w:before="120" w:after="0"/>
        <w:ind w:left="-540" w:right="-79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>Предоставление бюджетных кредитов юридическим лицам в бюджете городского округа Тольятти на 2011 год не предусматривались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0CBF">
        <w:rPr>
          <w:rFonts w:ascii="Times New Roman" w:hAnsi="Times New Roman" w:cs="Times New Roman"/>
          <w:sz w:val="24"/>
          <w:szCs w:val="24"/>
        </w:rPr>
        <w:t xml:space="preserve"> бюджетные кредиты не предоставлялись.</w:t>
      </w:r>
    </w:p>
    <w:p w:rsidR="00E34D40" w:rsidRPr="001E0CBF" w:rsidRDefault="00E34D40" w:rsidP="00A06858">
      <w:pPr>
        <w:pStyle w:val="31"/>
        <w:ind w:left="-540" w:right="-8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записке, по ранее предоставленным кредитам ЗАО КБ «ФИА-БАНК» в сумме 24 138 тыс. руб. на реализацию целевой Программы улучшения жилищных условий граждан с использованием ипотечного кредитования, проценты за пользование бюджетными средствами уплачиваются своевременно.   </w:t>
      </w:r>
    </w:p>
    <w:p w:rsidR="00E34D40" w:rsidRPr="001E0CBF" w:rsidRDefault="00E34D40" w:rsidP="00E733AA">
      <w:pPr>
        <w:spacing w:after="120" w:line="240" w:lineRule="auto"/>
        <w:ind w:left="181" w:right="-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Исполнение бюджета городского округа Тольятти по расходам.</w:t>
      </w:r>
    </w:p>
    <w:p w:rsidR="00E34D40" w:rsidRPr="001E0CBF" w:rsidRDefault="00E34D40" w:rsidP="00A06858">
      <w:pPr>
        <w:spacing w:after="80" w:line="240" w:lineRule="auto"/>
        <w:ind w:left="-540" w:right="-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 xml:space="preserve">Исполнение бюджета городского округа Тольятти по расходам за </w:t>
      </w:r>
      <w:r w:rsidRPr="001E0C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0CBF">
        <w:rPr>
          <w:rFonts w:ascii="Times New Roman" w:hAnsi="Times New Roman" w:cs="Times New Roman"/>
          <w:sz w:val="24"/>
          <w:szCs w:val="24"/>
        </w:rPr>
        <w:t xml:space="preserve"> квартал 2011 года составило 1 356 553 тыс. руб. или 16,2% к годовым бюджетным назначениям. В таблице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0CBF">
        <w:rPr>
          <w:rFonts w:ascii="Times New Roman" w:hAnsi="Times New Roman" w:cs="Times New Roman"/>
          <w:sz w:val="24"/>
          <w:szCs w:val="24"/>
        </w:rPr>
        <w:t xml:space="preserve"> приведено исполнение бюджета за I квартал согласно функциональной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расходов бюджета</w:t>
      </w:r>
      <w:r w:rsidRPr="001E0CBF">
        <w:rPr>
          <w:rFonts w:ascii="Times New Roman" w:hAnsi="Times New Roman" w:cs="Times New Roman"/>
          <w:sz w:val="24"/>
          <w:szCs w:val="24"/>
        </w:rPr>
        <w:t>.</w:t>
      </w:r>
    </w:p>
    <w:p w:rsidR="00E34D40" w:rsidRPr="001E0CBF" w:rsidRDefault="00E34D40" w:rsidP="00CB4917">
      <w:pPr>
        <w:spacing w:after="0"/>
        <w:ind w:left="-539" w:right="-8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0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1E0CBF">
        <w:rPr>
          <w:rFonts w:ascii="Times New Roman" w:hAnsi="Times New Roman" w:cs="Times New Roman"/>
          <w:i/>
          <w:iCs/>
          <w:sz w:val="24"/>
          <w:szCs w:val="24"/>
        </w:rPr>
        <w:t>(тыс. руб.)</w:t>
      </w:r>
    </w:p>
    <w:tbl>
      <w:tblPr>
        <w:tblW w:w="10224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773"/>
        <w:gridCol w:w="1205"/>
        <w:gridCol w:w="1071"/>
        <w:gridCol w:w="937"/>
        <w:gridCol w:w="960"/>
        <w:gridCol w:w="1134"/>
        <w:gridCol w:w="1435"/>
      </w:tblGrid>
      <w:tr w:rsidR="00E34D40" w:rsidRPr="001E0CBF" w:rsidTr="00687F2D">
        <w:trPr>
          <w:cantSplit/>
          <w:trHeight w:val="11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40" w:rsidRPr="00E733AA" w:rsidRDefault="00E34D40" w:rsidP="00687F2D">
            <w:pPr>
              <w:spacing w:after="0"/>
              <w:ind w:left="-4320"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направлений расходов</w:t>
            </w:r>
          </w:p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функциональной классификации</w:t>
            </w:r>
          </w:p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расходов бюджетов РФ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Утверждено</w:t>
            </w:r>
          </w:p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2011г.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Исполнено за</w:t>
            </w:r>
          </w:p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кв. 2011г.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</w:t>
            </w:r>
          </w:p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 годовым  плановым</w:t>
            </w:r>
          </w:p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назначениям</w:t>
            </w:r>
          </w:p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(в %%)</w:t>
            </w:r>
          </w:p>
        </w:tc>
      </w:tr>
      <w:tr w:rsidR="00E34D40" w:rsidRPr="001E0CBF" w:rsidTr="00687F2D">
        <w:trPr>
          <w:cantSplit/>
          <w:trHeight w:val="3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Вышест</w:t>
            </w:r>
            <w:proofErr w:type="spellEnd"/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Вышест</w:t>
            </w:r>
            <w:proofErr w:type="spellEnd"/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E733AA" w:rsidRDefault="00E34D40" w:rsidP="00687F2D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733AA" w:rsidRDefault="00E34D40" w:rsidP="00687F2D">
            <w:pPr>
              <w:tabs>
                <w:tab w:val="left" w:pos="1333"/>
              </w:tabs>
              <w:spacing w:after="0"/>
              <w:ind w:right="31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Вышест</w:t>
            </w:r>
            <w:proofErr w:type="spellEnd"/>
            <w:r w:rsidRPr="00E733A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бюджет</w:t>
            </w:r>
          </w:p>
        </w:tc>
      </w:tr>
      <w:tr w:rsidR="00E34D40" w:rsidRPr="001E0CBF" w:rsidTr="00687F2D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E733AA" w:rsidRDefault="00E34D40" w:rsidP="00DA30F0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733AA" w:rsidRDefault="00E34D40" w:rsidP="00DA30F0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E733AA" w:rsidRDefault="00E34D40" w:rsidP="00DA30F0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E733AA" w:rsidRDefault="00E34D40" w:rsidP="00DA30F0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4D40" w:rsidRPr="00E733AA" w:rsidRDefault="00E34D40" w:rsidP="00DA30F0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E733AA" w:rsidRDefault="00E34D40" w:rsidP="00DA30F0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E733AA" w:rsidRDefault="00E34D40" w:rsidP="00DA30F0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33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E733AA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</w:tr>
      <w:tr w:rsidR="00E34D40" w:rsidRPr="001E0CBF" w:rsidTr="00687F2D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A40107">
            <w:pPr>
              <w:spacing w:after="0"/>
              <w:ind w:left="-195" w:right="-81" w:firstLine="19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1 127 852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161 138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155 541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20 687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</w:tr>
      <w:tr w:rsidR="00E34D40" w:rsidRPr="001E0CBF" w:rsidTr="00687F2D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100 945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344 111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55 175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rPr>
          <w:trHeight w:val="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2C48F9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C48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0500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2C48F9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1 243 390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2C48F9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87 798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- 11 484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2C48F9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8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D40" w:rsidRPr="001E0CBF" w:rsidTr="00687F2D">
        <w:trPr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0600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4 649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0700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3 165 616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557 772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680 781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82 849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21,5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E34D40" w:rsidRPr="001E0CBF" w:rsidTr="00687F2D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255 973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39 540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44 540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7 598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E34D40" w:rsidRPr="001E0CBF" w:rsidTr="00687F2D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0900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1 202 432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29 910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233 059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4 620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</w:tr>
      <w:tr w:rsidR="00E34D40" w:rsidRPr="001E0CBF" w:rsidTr="00687F2D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669 771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220 715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56 644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29 291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E34D40" w:rsidRPr="001E0CBF" w:rsidTr="00687F2D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112 165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52 760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18 323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9 453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E34D40" w:rsidRPr="001E0CBF" w:rsidTr="00687F2D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массовой информации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11 414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A4010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124 557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7 724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01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rPr>
          <w:trHeight w:val="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40" w:rsidRPr="001E0CBF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rPr>
                <w:rFonts w:ascii="Times New Roman" w:hAnsi="Times New Roman" w:cs="Times New Roman"/>
                <w:b/>
                <w:bCs/>
              </w:rPr>
            </w:pPr>
            <w:r w:rsidRPr="00A40107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107">
              <w:rPr>
                <w:rFonts w:ascii="Times New Roman" w:hAnsi="Times New Roman" w:cs="Times New Roman"/>
                <w:b/>
                <w:bCs/>
              </w:rPr>
              <w:t>8 362 875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  <w:r w:rsidRPr="00980A47">
              <w:rPr>
                <w:rFonts w:ascii="Times New Roman" w:hAnsi="Times New Roman" w:cs="Times New Roman"/>
              </w:rPr>
              <w:t>1 111 835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107">
              <w:rPr>
                <w:rFonts w:ascii="Times New Roman" w:hAnsi="Times New Roman" w:cs="Times New Roman"/>
                <w:b/>
                <w:bCs/>
              </w:rPr>
              <w:t>1 356 553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</w:rPr>
            </w:pPr>
            <w:r w:rsidRPr="00980A47">
              <w:rPr>
                <w:rFonts w:ascii="Times New Roman" w:hAnsi="Times New Roman" w:cs="Times New Roman"/>
              </w:rPr>
              <w:t>143 014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40" w:rsidRPr="00A4010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107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40" w:rsidRPr="00980A47" w:rsidRDefault="00E34D40" w:rsidP="00CB4917">
            <w:pPr>
              <w:spacing w:after="0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47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</w:tbl>
    <w:p w:rsidR="00E34D40" w:rsidRDefault="00E34D40" w:rsidP="00DA2FD6">
      <w:pPr>
        <w:spacing w:after="60" w:line="240" w:lineRule="auto"/>
        <w:ind w:left="-357" w:right="-79" w:firstLine="357"/>
        <w:jc w:val="both"/>
      </w:pPr>
    </w:p>
    <w:p w:rsidR="00E34D40" w:rsidRPr="00980A47" w:rsidRDefault="00E34D40" w:rsidP="00A06858">
      <w:pPr>
        <w:spacing w:after="60" w:line="240" w:lineRule="auto"/>
        <w:ind w:left="-540" w:right="-79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t xml:space="preserve">  </w:t>
      </w:r>
      <w:r w:rsidRPr="00980A47">
        <w:rPr>
          <w:rFonts w:ascii="Times New Roman" w:hAnsi="Times New Roman" w:cs="Times New Roman"/>
          <w:sz w:val="24"/>
          <w:szCs w:val="24"/>
        </w:rPr>
        <w:t>Исполнение бюджетных ассигнований по главным распорядителям бюджетных сре</w:t>
      </w:r>
      <w:proofErr w:type="gramStart"/>
      <w:r w:rsidRPr="00980A47">
        <w:rPr>
          <w:rFonts w:ascii="Times New Roman" w:hAnsi="Times New Roman" w:cs="Times New Roman"/>
          <w:sz w:val="24"/>
          <w:szCs w:val="24"/>
        </w:rPr>
        <w:t>дств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A47">
        <w:rPr>
          <w:rFonts w:ascii="Times New Roman" w:hAnsi="Times New Roman" w:cs="Times New Roman"/>
          <w:sz w:val="24"/>
          <w:szCs w:val="24"/>
        </w:rPr>
        <w:t xml:space="preserve">    в</w:t>
      </w:r>
      <w:proofErr w:type="gramEnd"/>
      <w:r w:rsidRPr="00980A47">
        <w:rPr>
          <w:rFonts w:ascii="Times New Roman" w:hAnsi="Times New Roman" w:cs="Times New Roman"/>
          <w:sz w:val="24"/>
          <w:szCs w:val="24"/>
        </w:rPr>
        <w:t>едомственной классификации расходов бюджета представлено в таблице 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0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D40" w:rsidRPr="001E0CBF" w:rsidRDefault="00E34D40" w:rsidP="00CB4917">
      <w:pPr>
        <w:spacing w:after="0"/>
        <w:ind w:left="-540" w:right="-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E0C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sz w:val="24"/>
          <w:szCs w:val="24"/>
        </w:rPr>
        <w:tab/>
      </w:r>
      <w:r w:rsidRPr="001E0CBF">
        <w:rPr>
          <w:rFonts w:ascii="Times New Roman" w:hAnsi="Times New Roman" w:cs="Times New Roman"/>
          <w:i/>
          <w:iCs/>
          <w:sz w:val="24"/>
          <w:szCs w:val="24"/>
        </w:rPr>
        <w:t>(тыс. руб.)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276"/>
        <w:gridCol w:w="992"/>
        <w:gridCol w:w="992"/>
        <w:gridCol w:w="992"/>
        <w:gridCol w:w="993"/>
        <w:gridCol w:w="1275"/>
      </w:tblGrid>
      <w:tr w:rsidR="00E34D40" w:rsidRPr="001E0CBF" w:rsidTr="00687F2D">
        <w:tc>
          <w:tcPr>
            <w:tcW w:w="3686" w:type="dxa"/>
            <w:vMerge w:val="restart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главного распорядителя</w:t>
            </w:r>
          </w:p>
        </w:tc>
        <w:tc>
          <w:tcPr>
            <w:tcW w:w="1276" w:type="dxa"/>
            <w:vMerge w:val="restart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</w:t>
            </w:r>
            <w:proofErr w:type="spellEnd"/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2011 год</w:t>
            </w:r>
          </w:p>
        </w:tc>
        <w:tc>
          <w:tcPr>
            <w:tcW w:w="1984" w:type="dxa"/>
            <w:gridSpan w:val="2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Кассовый план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 </w:t>
            </w:r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квартал</w:t>
            </w:r>
          </w:p>
        </w:tc>
        <w:tc>
          <w:tcPr>
            <w:tcW w:w="1985" w:type="dxa"/>
            <w:gridSpan w:val="2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 кассового  плана</w:t>
            </w:r>
          </w:p>
        </w:tc>
        <w:tc>
          <w:tcPr>
            <w:tcW w:w="1275" w:type="dxa"/>
            <w:vMerge w:val="restart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</w:t>
            </w:r>
            <w:proofErr w:type="spellEnd"/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ние</w:t>
            </w:r>
            <w:proofErr w:type="spellEnd"/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кассового плана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(%)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34D40" w:rsidRPr="001E0CBF" w:rsidTr="00687F2D">
        <w:tc>
          <w:tcPr>
            <w:tcW w:w="3686" w:type="dxa"/>
            <w:vMerge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в.т.ч. 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ср-ва</w:t>
            </w:r>
            <w:proofErr w:type="spellEnd"/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вышест</w:t>
            </w:r>
            <w:proofErr w:type="spellEnd"/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бюдж</w:t>
            </w:r>
            <w:proofErr w:type="spellEnd"/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в.т.ч. 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ср-ва</w:t>
            </w:r>
            <w:proofErr w:type="spellEnd"/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выш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ест</w:t>
            </w:r>
            <w:proofErr w:type="spellEnd"/>
          </w:p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бюдж</w:t>
            </w:r>
            <w:proofErr w:type="spellEnd"/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Дума городского округа Тольятти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107 858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18 940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17 151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90,6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Мэрия городского округа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745 826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132 498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14 881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120 741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8 689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91,1/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финансов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283 641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11 874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11 690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по управлению муниципальным имуществом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13 238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1 283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1 171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91,3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земельных ресурсов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потребительского рынка и предпринимательства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10 668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1 404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1 403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Департамент общественной </w:t>
            </w: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безопасности и мобилизационной подготовки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104 115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17 712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16 298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92,0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Управление по жилищным вопросам 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327 254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Избирательная комиссия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Департамент дорожного хозяйства, транспорта и связи мэрии  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565 644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73 408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69 905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95,2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экономического развития 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146 965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21 036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1 602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18 469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1 210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87,8/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здравоохранения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1 217 153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246 169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8 153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233 255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4 816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94,8/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культуры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479 090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89 479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7 598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86 802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7 598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97/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образования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2 442 303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568 130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54 090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566 284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54 090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99,7/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градостроительной деятельности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197 413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15 847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15 847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по вопросам семьи и демографического развития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155 409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30 675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28 757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29 571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27 885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96,4/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молодежи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36 133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5 941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5 821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физической культуры и спорта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524 634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90 980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38 833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88 782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38 212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97,6/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организации муниципальных торгов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15,5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Департамент социальной поддержки населения 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138 693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28 219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23 151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16 979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11 998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60,2/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городского хозяйства и экологии мэрии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865 996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68 527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56 343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sz w:val="20"/>
                <w:szCs w:val="20"/>
              </w:rPr>
              <w:t>- 11 484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82,2</w:t>
            </w:r>
          </w:p>
        </w:tc>
      </w:tr>
      <w:tr w:rsidR="00E34D40" w:rsidRPr="001E0CBF" w:rsidTr="00687F2D">
        <w:tc>
          <w:tcPr>
            <w:tcW w:w="3686" w:type="dxa"/>
          </w:tcPr>
          <w:p w:rsidR="00E34D40" w:rsidRPr="00160E99" w:rsidRDefault="00E34D40" w:rsidP="00CB4917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0E9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276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E99">
              <w:rPr>
                <w:rFonts w:ascii="Times New Roman" w:hAnsi="Times New Roman" w:cs="Times New Roman"/>
                <w:b/>
                <w:bCs/>
              </w:rPr>
              <w:t>8 362 875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E99">
              <w:rPr>
                <w:rFonts w:ascii="Times New Roman" w:hAnsi="Times New Roman" w:cs="Times New Roman"/>
                <w:b/>
                <w:bCs/>
              </w:rPr>
              <w:t>1 422 701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  <w:r w:rsidRPr="00160E99">
              <w:rPr>
                <w:rFonts w:ascii="Times New Roman" w:hAnsi="Times New Roman" w:cs="Times New Roman"/>
              </w:rPr>
              <w:t>177 065</w:t>
            </w:r>
          </w:p>
        </w:tc>
        <w:tc>
          <w:tcPr>
            <w:tcW w:w="992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E99">
              <w:rPr>
                <w:rFonts w:ascii="Times New Roman" w:hAnsi="Times New Roman" w:cs="Times New Roman"/>
                <w:b/>
                <w:bCs/>
              </w:rPr>
              <w:t>1 356 553</w:t>
            </w:r>
          </w:p>
        </w:tc>
        <w:tc>
          <w:tcPr>
            <w:tcW w:w="993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  <w:r w:rsidRPr="00160E99">
              <w:rPr>
                <w:rFonts w:ascii="Times New Roman" w:hAnsi="Times New Roman" w:cs="Times New Roman"/>
              </w:rPr>
              <w:t>143 014</w:t>
            </w:r>
          </w:p>
        </w:tc>
        <w:tc>
          <w:tcPr>
            <w:tcW w:w="1275" w:type="dxa"/>
            <w:vAlign w:val="center"/>
          </w:tcPr>
          <w:p w:rsidR="00E34D40" w:rsidRPr="00160E99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0E99">
              <w:rPr>
                <w:rFonts w:ascii="Times New Roman" w:hAnsi="Times New Roman" w:cs="Times New Roman"/>
                <w:b/>
                <w:bCs/>
              </w:rPr>
              <w:t>95,4/</w:t>
            </w:r>
          </w:p>
          <w:p w:rsidR="00E34D40" w:rsidRPr="00160E99" w:rsidRDefault="00E34D40" w:rsidP="00CB4917">
            <w:pPr>
              <w:spacing w:after="0" w:line="240" w:lineRule="auto"/>
              <w:ind w:right="-81"/>
              <w:jc w:val="right"/>
              <w:rPr>
                <w:rFonts w:ascii="Times New Roman" w:hAnsi="Times New Roman" w:cs="Times New Roman"/>
              </w:rPr>
            </w:pPr>
            <w:r w:rsidRPr="00160E99">
              <w:rPr>
                <w:rFonts w:ascii="Times New Roman" w:hAnsi="Times New Roman" w:cs="Times New Roman"/>
              </w:rPr>
              <w:t>80,7</w:t>
            </w:r>
          </w:p>
        </w:tc>
      </w:tr>
    </w:tbl>
    <w:p w:rsidR="00E34D40" w:rsidRPr="001E0CBF" w:rsidRDefault="00E34D40" w:rsidP="00A06858">
      <w:pPr>
        <w:spacing w:before="120" w:after="0" w:line="240" w:lineRule="auto"/>
        <w:ind w:left="-540" w:right="-79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BF">
        <w:rPr>
          <w:rFonts w:ascii="Times New Roman" w:hAnsi="Times New Roman" w:cs="Times New Roman"/>
          <w:color w:val="000000"/>
          <w:sz w:val="24"/>
          <w:szCs w:val="24"/>
        </w:rPr>
        <w:t>Кассовый план бюджета городского округа по состоянию на 01.04.2011г., сформированный по заявкам главных распорядителей бюджетных средств, исполнен на 95,4%, в том числе по средствам вышестоящих бюджетов на  80,7%.</w:t>
      </w:r>
    </w:p>
    <w:p w:rsidR="00E34D40" w:rsidRPr="001E0CBF" w:rsidRDefault="00E34D40" w:rsidP="00A06858">
      <w:pPr>
        <w:spacing w:after="0" w:line="240" w:lineRule="auto"/>
        <w:ind w:left="-540" w:right="-81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Исполнение расходов по главным распорядителям:</w:t>
      </w:r>
    </w:p>
    <w:p w:rsidR="00E34D40" w:rsidRDefault="00E34D40" w:rsidP="00A06858">
      <w:pPr>
        <w:spacing w:after="120" w:line="240" w:lineRule="auto"/>
        <w:ind w:left="-540" w:right="-79" w:firstLine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742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C74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содержание депутатов и аппарата 12 682 тыс. руб., оплата труда помощников депутатов – 4 294 тыс. руб.;</w:t>
      </w:r>
    </w:p>
    <w:p w:rsidR="00E34D40" w:rsidRPr="001E0CBF" w:rsidRDefault="00E34D40" w:rsidP="00A06858">
      <w:pPr>
        <w:spacing w:after="120" w:line="240" w:lineRule="auto"/>
        <w:ind w:left="-540" w:right="-79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8C74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Мэрия городского округа</w:t>
      </w:r>
      <w:r w:rsidRPr="001E0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содержание мэрии со структурными подразделениями в сумме 112 879 тыс. руб.; расходы, предусмотренные на реструктуризацию задолженности бюджета по налогу на добавленную стоимость, в сумме 6 005 тыс. руб.; содержание МУ «Архивист», «Радио Тольятти», «Муниципальный центр подготовки кадров» в сумме 1 219 тыс. руб.;</w:t>
      </w:r>
    </w:p>
    <w:p w:rsidR="00E34D40" w:rsidRPr="001E0CBF" w:rsidRDefault="00E34D40" w:rsidP="00A06858">
      <w:pPr>
        <w:spacing w:after="120" w:line="240" w:lineRule="auto"/>
        <w:ind w:left="-540" w:right="-79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45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Департамент финансов мэрии</w:t>
      </w:r>
      <w:r w:rsidRPr="001E0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обеспечение деятельности департамента финансов в сумме 359 тыс. руб.; обслуживание муниципального долга в сумме 7 724 тыс. руб.; расходы по судебным искам к мэрии городского округа в сумме 3 606 тыс. руб.;</w:t>
      </w:r>
      <w:r w:rsidRPr="004C3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средств резервного фонда</w:t>
      </w:r>
      <w:r w:rsidRPr="001E0CB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при утвержденном годовом объеме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5 927 тыс. руб.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квартале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не использовал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34D40" w:rsidRPr="001E0CBF" w:rsidRDefault="00E34D40" w:rsidP="00A06858">
      <w:pPr>
        <w:pStyle w:val="aa"/>
        <w:spacing w:after="120"/>
        <w:ind w:left="-540" w:right="-81" w:firstLine="425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E0CB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- </w:t>
      </w:r>
      <w:r w:rsidRPr="00545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по управлению муниципальным имуществом</w:t>
      </w:r>
      <w:r w:rsidRPr="001E0CB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– </w:t>
      </w:r>
      <w:r w:rsidRPr="001E0CBF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расходы на оплату НДС по договорам купли-продажи муниципального имущества в сумме 489 тыс. руб.; расходы на проведение технической инвентаризации объектов недвижимости в сумме  623 тыс. руб.;</w:t>
      </w:r>
    </w:p>
    <w:p w:rsidR="00E34D40" w:rsidRPr="001E0CBF" w:rsidRDefault="00E34D40" w:rsidP="00A06858">
      <w:pPr>
        <w:pStyle w:val="aa"/>
        <w:ind w:left="-540" w:right="-81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1E0CB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- </w:t>
      </w:r>
      <w:r w:rsidRPr="00545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потребительского рынка и предпринимательства мэрии</w:t>
      </w:r>
      <w:r w:rsidRPr="001E0C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1E0CB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расходы на</w:t>
      </w:r>
      <w:r w:rsidRPr="001E0CBF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опубликование информационных сообщений о проведении торгов в сумме 41 тыс. руб.;  на оплату НДС в сумме 1 362 тыс. руб.;</w:t>
      </w:r>
    </w:p>
    <w:p w:rsidR="00E34D40" w:rsidRPr="001E0CBF" w:rsidRDefault="00E34D40" w:rsidP="00EE473A">
      <w:pPr>
        <w:pStyle w:val="a5"/>
        <w:tabs>
          <w:tab w:val="left" w:pos="540"/>
        </w:tabs>
        <w:ind w:left="-540" w:right="-81" w:firstLine="426"/>
        <w:jc w:val="both"/>
        <w:rPr>
          <w:rFonts w:ascii="Times New Roman" w:hAnsi="Times New Roman" w:cs="Times New Roman"/>
          <w:color w:val="000000"/>
        </w:rPr>
      </w:pPr>
      <w:r w:rsidRPr="001E0CBF">
        <w:rPr>
          <w:rFonts w:ascii="Times New Roman" w:hAnsi="Times New Roman" w:cs="Times New Roman"/>
          <w:color w:val="000000"/>
        </w:rPr>
        <w:t xml:space="preserve">- </w:t>
      </w:r>
      <w:r w:rsidRPr="00545326">
        <w:rPr>
          <w:rFonts w:ascii="Times New Roman" w:hAnsi="Times New Roman" w:cs="Times New Roman"/>
          <w:b/>
          <w:bCs/>
          <w:color w:val="000000"/>
        </w:rPr>
        <w:t>Департамент по вопросам общественной безопасности мэрии</w:t>
      </w:r>
      <w:r w:rsidRPr="001E0CBF">
        <w:rPr>
          <w:rFonts w:ascii="Times New Roman" w:hAnsi="Times New Roman" w:cs="Times New Roman"/>
          <w:color w:val="000000"/>
        </w:rPr>
        <w:t xml:space="preserve"> – расходы на финансовое обеспечение выполнения муниципальными учреждениями муниципального задания на оказание муниципальных услуг подведомственными учреждениями в сумме 15 454 тыс. руб., а также на содержание УВД и ОГИБДД в сумме 1 074 тыс. руб.;</w:t>
      </w:r>
    </w:p>
    <w:p w:rsidR="00E34D40" w:rsidRPr="001E0CBF" w:rsidRDefault="00E34D40" w:rsidP="00EE473A">
      <w:pPr>
        <w:spacing w:after="120" w:line="240" w:lineRule="auto"/>
        <w:ind w:left="-540" w:right="-81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5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Департамент дорожного хозяйства, транспорта и связи мэрии</w:t>
      </w:r>
      <w:r w:rsidRPr="001E0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-</w:t>
      </w:r>
      <w:r w:rsidRPr="001E0CB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транспортным предприятиям на возмещение недополученных доходов в сумме 28 196  тыс. руб.; на обеспечение выполнения функций подведомственных учреждений в сумме 3 145 тыс. руб.; расходы на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обеспечение гарантии ЕБРР в сумме 9 471 тыс. руб.;</w:t>
      </w:r>
      <w:r w:rsidRPr="001E0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расходы по подразделу «Благоустройство» (содержание улично - дорожной сети)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в сумме 29 093 тыс. руб.; </w:t>
      </w:r>
      <w:proofErr w:type="gramEnd"/>
    </w:p>
    <w:p w:rsidR="00E34D40" w:rsidRPr="001E0CBF" w:rsidRDefault="00E34D40" w:rsidP="00EE473A">
      <w:pPr>
        <w:spacing w:after="120" w:line="240" w:lineRule="auto"/>
        <w:ind w:left="-54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53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Департамент экономического развития  мэрии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1E0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субсидии</w:t>
      </w:r>
      <w:r w:rsidRPr="001E0CBF">
        <w:rPr>
          <w:rFonts w:ascii="Times New Roman" w:hAnsi="Times New Roman" w:cs="Times New Roman"/>
          <w:sz w:val="24"/>
          <w:szCs w:val="24"/>
        </w:rPr>
        <w:t xml:space="preserve"> МАУ «А</w:t>
      </w:r>
      <w:r>
        <w:rPr>
          <w:rFonts w:ascii="Times New Roman" w:hAnsi="Times New Roman" w:cs="Times New Roman"/>
          <w:sz w:val="24"/>
          <w:szCs w:val="24"/>
        </w:rPr>
        <w:t>ЭР»</w:t>
      </w:r>
      <w:r w:rsidRPr="001E0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выполнени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задания </w:t>
      </w:r>
      <w:r w:rsidRPr="001E0CBF">
        <w:rPr>
          <w:rFonts w:ascii="Times New Roman" w:hAnsi="Times New Roman" w:cs="Times New Roman"/>
          <w:sz w:val="24"/>
          <w:szCs w:val="24"/>
        </w:rPr>
        <w:t>в сумме</w:t>
      </w:r>
      <w:r w:rsidRPr="001E0C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1 710 тыс. руб.; доплаты к государственным пенсиям муниципальным служащим в сумме 4 233 тыс. руб.; расходы на содержание МБУ «М</w:t>
      </w:r>
      <w:r>
        <w:rPr>
          <w:rFonts w:ascii="Times New Roman" w:hAnsi="Times New Roman" w:cs="Times New Roman"/>
          <w:color w:val="000000"/>
          <w:sz w:val="24"/>
          <w:szCs w:val="24"/>
        </w:rPr>
        <w:t>ФЦ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» в сумме 8 008 тыс. руб.; </w:t>
      </w:r>
      <w:r w:rsidRPr="001E0CBF">
        <w:rPr>
          <w:rFonts w:ascii="Times New Roman" w:hAnsi="Times New Roman" w:cs="Times New Roman"/>
          <w:sz w:val="24"/>
          <w:szCs w:val="24"/>
        </w:rPr>
        <w:t xml:space="preserve"> расходы на </w:t>
      </w:r>
      <w:r>
        <w:rPr>
          <w:rFonts w:ascii="Times New Roman" w:hAnsi="Times New Roman" w:cs="Times New Roman"/>
          <w:sz w:val="24"/>
          <w:szCs w:val="24"/>
        </w:rPr>
        <w:t>ДЦП</w:t>
      </w:r>
      <w:r w:rsidRPr="001E0CBF">
        <w:rPr>
          <w:rFonts w:ascii="Times New Roman" w:hAnsi="Times New Roman" w:cs="Times New Roman"/>
          <w:sz w:val="24"/>
          <w:szCs w:val="24"/>
        </w:rPr>
        <w:t xml:space="preserve"> по созданию условий для улучшения качества жизни жителей городского округа Тольятти и обеспечения социальной стабильности на 2009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1E0CBF">
        <w:rPr>
          <w:rFonts w:ascii="Times New Roman" w:hAnsi="Times New Roman" w:cs="Times New Roman"/>
          <w:sz w:val="24"/>
          <w:szCs w:val="24"/>
        </w:rPr>
        <w:t xml:space="preserve"> и плановый период 2010-2011г.г.  в сумме 4 362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4D40" w:rsidRPr="001E0CBF" w:rsidRDefault="00E34D40" w:rsidP="00EE473A">
      <w:pPr>
        <w:spacing w:after="120" w:line="240" w:lineRule="auto"/>
        <w:ind w:left="-540" w:right="-79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03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Департамент здравоохранения мэрии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 – расходы </w:t>
      </w:r>
      <w:r w:rsidRPr="001E0CBF">
        <w:rPr>
          <w:rFonts w:ascii="Times New Roman" w:hAnsi="Times New Roman" w:cs="Times New Roman"/>
          <w:sz w:val="24"/>
          <w:szCs w:val="24"/>
        </w:rPr>
        <w:t xml:space="preserve">на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выполнения функций </w:t>
      </w:r>
      <w:r w:rsidRPr="001E0CBF">
        <w:rPr>
          <w:rFonts w:ascii="Times New Roman" w:hAnsi="Times New Roman" w:cs="Times New Roman"/>
          <w:sz w:val="24"/>
          <w:szCs w:val="24"/>
        </w:rPr>
        <w:t>подведомственных учреждений в сумме 233 255 тыс. руб.;</w:t>
      </w:r>
    </w:p>
    <w:p w:rsidR="00E34D40" w:rsidRPr="001E0CBF" w:rsidRDefault="00E34D40" w:rsidP="00EE473A">
      <w:pPr>
        <w:pStyle w:val="21"/>
        <w:tabs>
          <w:tab w:val="num" w:pos="0"/>
        </w:tabs>
        <w:suppressAutoHyphens/>
        <w:spacing w:line="240" w:lineRule="auto"/>
        <w:ind w:left="-540" w:right="-79" w:firstLine="357"/>
        <w:jc w:val="both"/>
        <w:rPr>
          <w:rFonts w:ascii="Times New Roman" w:hAnsi="Times New Roman" w:cs="Times New Roman"/>
        </w:rPr>
      </w:pPr>
      <w:proofErr w:type="gramStart"/>
      <w:r w:rsidRPr="001E0CBF">
        <w:rPr>
          <w:rFonts w:ascii="Times New Roman" w:hAnsi="Times New Roman" w:cs="Times New Roman"/>
        </w:rPr>
        <w:t xml:space="preserve">- </w:t>
      </w:r>
      <w:r w:rsidRPr="0024036A">
        <w:rPr>
          <w:rFonts w:ascii="Times New Roman" w:hAnsi="Times New Roman" w:cs="Times New Roman"/>
          <w:b/>
          <w:bCs/>
          <w:color w:val="000000"/>
        </w:rPr>
        <w:t>Департамент культуры мэрии</w:t>
      </w:r>
      <w:r w:rsidRPr="001E0CBF">
        <w:rPr>
          <w:rFonts w:ascii="Times New Roman" w:hAnsi="Times New Roman" w:cs="Times New Roman"/>
          <w:color w:val="000000"/>
        </w:rPr>
        <w:t xml:space="preserve"> – расходы на обеспечение выполнения функций </w:t>
      </w:r>
      <w:r w:rsidRPr="001E0CBF">
        <w:rPr>
          <w:rFonts w:ascii="Times New Roman" w:hAnsi="Times New Roman" w:cs="Times New Roman"/>
        </w:rPr>
        <w:t>учреждений профессионального и дополнительного образования детей в сумме 42 262 тыс. руб.; культурно-просветительных и досуговых учреждений в сумме 33 526 тыс. руб.; субсидии МАУ на выполнение муниципальн</w:t>
      </w:r>
      <w:r>
        <w:rPr>
          <w:rFonts w:ascii="Times New Roman" w:hAnsi="Times New Roman" w:cs="Times New Roman"/>
        </w:rPr>
        <w:t>ого</w:t>
      </w:r>
      <w:r w:rsidRPr="001E0CBF">
        <w:rPr>
          <w:rFonts w:ascii="Times New Roman" w:hAnsi="Times New Roman" w:cs="Times New Roman"/>
        </w:rPr>
        <w:t xml:space="preserve"> задани</w:t>
      </w:r>
      <w:r>
        <w:rPr>
          <w:rFonts w:ascii="Times New Roman" w:hAnsi="Times New Roman" w:cs="Times New Roman"/>
        </w:rPr>
        <w:t>я</w:t>
      </w:r>
      <w:r w:rsidRPr="001E0CBF">
        <w:rPr>
          <w:rFonts w:ascii="Times New Roman" w:hAnsi="Times New Roman" w:cs="Times New Roman"/>
        </w:rPr>
        <w:t xml:space="preserve"> в сумме 10 889 тыс. руб.</w:t>
      </w:r>
      <w:r>
        <w:rPr>
          <w:rFonts w:ascii="Times New Roman" w:hAnsi="Times New Roman" w:cs="Times New Roman"/>
        </w:rPr>
        <w:t xml:space="preserve"> (МАУ «ДКИТ» - 7 598 тыс. руб., МАУ «КДК «Тольятти» - 1 865 тыс. руб.,</w:t>
      </w:r>
      <w:r w:rsidRPr="001E0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МАУ «КДЦ «Буревестник» - 500 тыс</w:t>
      </w:r>
      <w:proofErr w:type="gramEnd"/>
      <w:r>
        <w:rPr>
          <w:rFonts w:ascii="Times New Roman" w:hAnsi="Times New Roman" w:cs="Times New Roman"/>
        </w:rPr>
        <w:t xml:space="preserve">. руб., МАУ «Дилижанс» - 926 тыс. руб.); </w:t>
      </w:r>
      <w:r w:rsidRPr="001E0CBF">
        <w:rPr>
          <w:rFonts w:ascii="Times New Roman" w:hAnsi="Times New Roman" w:cs="Times New Roman"/>
        </w:rPr>
        <w:t xml:space="preserve"> расходы на проведение мероприятий в сумме  125 тыс. руб.;</w:t>
      </w:r>
    </w:p>
    <w:p w:rsidR="00E34D40" w:rsidRPr="001E0CBF" w:rsidRDefault="00E34D40" w:rsidP="00EE473A">
      <w:pPr>
        <w:pStyle w:val="21"/>
        <w:tabs>
          <w:tab w:val="num" w:pos="0"/>
        </w:tabs>
        <w:suppressAutoHyphens/>
        <w:spacing w:line="240" w:lineRule="auto"/>
        <w:ind w:left="-540" w:right="-79" w:firstLine="357"/>
        <w:jc w:val="both"/>
        <w:rPr>
          <w:rFonts w:ascii="Times New Roman" w:hAnsi="Times New Roman" w:cs="Times New Roman"/>
        </w:rPr>
      </w:pPr>
      <w:r w:rsidRPr="001E0CBF">
        <w:rPr>
          <w:rFonts w:ascii="Times New Roman" w:hAnsi="Times New Roman" w:cs="Times New Roman"/>
        </w:rPr>
        <w:t xml:space="preserve">- </w:t>
      </w:r>
      <w:r w:rsidRPr="0024036A">
        <w:rPr>
          <w:rFonts w:ascii="Times New Roman" w:hAnsi="Times New Roman" w:cs="Times New Roman"/>
          <w:b/>
          <w:bCs/>
          <w:color w:val="000000"/>
        </w:rPr>
        <w:t>Департамент образования мэрии</w:t>
      </w:r>
      <w:r w:rsidRPr="001E0CBF">
        <w:rPr>
          <w:rFonts w:ascii="Times New Roman" w:hAnsi="Times New Roman" w:cs="Times New Roman"/>
          <w:color w:val="000000"/>
        </w:rPr>
        <w:t xml:space="preserve"> – расходы на обеспечение выполнения функций </w:t>
      </w:r>
      <w:r w:rsidRPr="001E0CBF">
        <w:rPr>
          <w:rFonts w:ascii="Times New Roman" w:hAnsi="Times New Roman" w:cs="Times New Roman"/>
        </w:rPr>
        <w:t xml:space="preserve">учреждений </w:t>
      </w:r>
      <w:r w:rsidRPr="001E0CBF">
        <w:rPr>
          <w:rFonts w:ascii="Times New Roman" w:hAnsi="Times New Roman" w:cs="Times New Roman"/>
          <w:color w:val="000000"/>
        </w:rPr>
        <w:t>д</w:t>
      </w:r>
      <w:r w:rsidRPr="001E0CBF">
        <w:rPr>
          <w:rFonts w:ascii="Times New Roman" w:hAnsi="Times New Roman" w:cs="Times New Roman"/>
        </w:rPr>
        <w:t xml:space="preserve">ошкольного образования в сумме 188 581 тыс. руб., общего образования в сумме </w:t>
      </w:r>
      <w:r>
        <w:rPr>
          <w:rFonts w:ascii="Times New Roman" w:hAnsi="Times New Roman" w:cs="Times New Roman"/>
        </w:rPr>
        <w:t xml:space="preserve">  </w:t>
      </w:r>
      <w:r w:rsidRPr="001E0CBF">
        <w:rPr>
          <w:rFonts w:ascii="Times New Roman" w:hAnsi="Times New Roman" w:cs="Times New Roman"/>
        </w:rPr>
        <w:t>188 749 тыс. руб.; другие вопросы в области образования в сумме 183 482 тыс. руб.</w:t>
      </w:r>
      <w:r>
        <w:rPr>
          <w:rFonts w:ascii="Times New Roman" w:hAnsi="Times New Roman" w:cs="Times New Roman"/>
        </w:rPr>
        <w:t xml:space="preserve"> (субсидия АНО «Планета детства «Лада» - 173 747 тыс. руб.)</w:t>
      </w:r>
      <w:r w:rsidRPr="001E0CBF">
        <w:rPr>
          <w:rFonts w:ascii="Times New Roman" w:hAnsi="Times New Roman" w:cs="Times New Roman"/>
        </w:rPr>
        <w:t xml:space="preserve">; </w:t>
      </w:r>
      <w:proofErr w:type="gramStart"/>
      <w:r w:rsidRPr="001E0CBF">
        <w:rPr>
          <w:rFonts w:ascii="Times New Roman" w:hAnsi="Times New Roman" w:cs="Times New Roman"/>
        </w:rPr>
        <w:t>другие вопросы в области социальной политики в сумме 5 472 тыс. руб.</w:t>
      </w:r>
      <w:r>
        <w:rPr>
          <w:rFonts w:ascii="Times New Roman" w:hAnsi="Times New Roman" w:cs="Times New Roman"/>
        </w:rPr>
        <w:t xml:space="preserve"> (льготное питание учащихся в МОУ)</w:t>
      </w:r>
      <w:r w:rsidRPr="001E0CBF">
        <w:rPr>
          <w:rFonts w:ascii="Times New Roman" w:hAnsi="Times New Roman" w:cs="Times New Roman"/>
        </w:rPr>
        <w:t>;</w:t>
      </w:r>
      <w:proofErr w:type="gramEnd"/>
    </w:p>
    <w:p w:rsidR="00E34D40" w:rsidRPr="002B6A9A" w:rsidRDefault="00E34D40" w:rsidP="00EE473A">
      <w:pPr>
        <w:pStyle w:val="21"/>
        <w:tabs>
          <w:tab w:val="num" w:pos="0"/>
        </w:tabs>
        <w:suppressAutoHyphens/>
        <w:spacing w:line="240" w:lineRule="auto"/>
        <w:ind w:left="-540" w:right="-79" w:firstLine="357"/>
        <w:jc w:val="both"/>
        <w:rPr>
          <w:rFonts w:ascii="Times New Roman" w:hAnsi="Times New Roman" w:cs="Times New Roman"/>
        </w:rPr>
      </w:pPr>
      <w:r w:rsidRPr="002B6A9A">
        <w:rPr>
          <w:rFonts w:ascii="Times New Roman" w:hAnsi="Times New Roman" w:cs="Times New Roman"/>
          <w:b/>
          <w:bCs/>
        </w:rPr>
        <w:t>- Департамент градостроительной деятельности мэрии</w:t>
      </w:r>
      <w:r w:rsidRPr="002B6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из произведенных расходов в 15 847 тыс. руб. пояснительная записка содержит информацию о расходах только по 530 тыс. руб., в связи с чем, мэрии необходимо представить</w:t>
      </w:r>
      <w:r w:rsidRPr="00F65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исчерпывающую информацию о расходах, произведенных указанным ГРБС в </w:t>
      </w:r>
      <w:r>
        <w:rPr>
          <w:rFonts w:ascii="Times New Roman" w:hAnsi="Times New Roman" w:cs="Times New Roman"/>
          <w:lang w:val="en-US"/>
        </w:rPr>
        <w:t>I</w:t>
      </w:r>
      <w:r w:rsidRPr="00F65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квартале;  </w:t>
      </w:r>
    </w:p>
    <w:p w:rsidR="00E34D40" w:rsidRPr="001E0CBF" w:rsidRDefault="00E34D40" w:rsidP="00EE473A">
      <w:pPr>
        <w:pStyle w:val="21"/>
        <w:tabs>
          <w:tab w:val="num" w:pos="0"/>
        </w:tabs>
        <w:suppressAutoHyphens/>
        <w:spacing w:line="240" w:lineRule="auto"/>
        <w:ind w:left="-540" w:right="-79" w:firstLine="357"/>
        <w:jc w:val="both"/>
        <w:rPr>
          <w:rFonts w:ascii="Times New Roman" w:hAnsi="Times New Roman" w:cs="Times New Roman"/>
        </w:rPr>
      </w:pPr>
      <w:r w:rsidRPr="001E0CBF">
        <w:rPr>
          <w:rFonts w:ascii="Times New Roman" w:hAnsi="Times New Roman" w:cs="Times New Roman"/>
        </w:rPr>
        <w:t xml:space="preserve">- </w:t>
      </w:r>
      <w:r w:rsidRPr="004A6367">
        <w:rPr>
          <w:rFonts w:ascii="Times New Roman" w:hAnsi="Times New Roman" w:cs="Times New Roman"/>
          <w:b/>
          <w:bCs/>
          <w:color w:val="000000"/>
        </w:rPr>
        <w:t>Департамент по вопросам семьи и демографического развития мэрии</w:t>
      </w:r>
      <w:r w:rsidRPr="001E0CBF">
        <w:rPr>
          <w:rFonts w:ascii="Times New Roman" w:hAnsi="Times New Roman" w:cs="Times New Roman"/>
          <w:color w:val="000000"/>
        </w:rPr>
        <w:t xml:space="preserve"> – расходы в сумме</w:t>
      </w:r>
      <w:r>
        <w:rPr>
          <w:rFonts w:ascii="Times New Roman" w:hAnsi="Times New Roman" w:cs="Times New Roman"/>
          <w:color w:val="000000"/>
        </w:rPr>
        <w:t xml:space="preserve">  </w:t>
      </w:r>
      <w:r w:rsidRPr="001E0CBF">
        <w:rPr>
          <w:rFonts w:ascii="Times New Roman" w:hAnsi="Times New Roman" w:cs="Times New Roman"/>
          <w:color w:val="000000"/>
        </w:rPr>
        <w:t xml:space="preserve">5 104 тыс. руб. </w:t>
      </w:r>
      <w:r w:rsidRPr="001E0CBF">
        <w:rPr>
          <w:rFonts w:ascii="Times New Roman" w:hAnsi="Times New Roman" w:cs="Times New Roman"/>
        </w:rPr>
        <w:t xml:space="preserve">на </w:t>
      </w:r>
      <w:r w:rsidRPr="001E0CBF">
        <w:rPr>
          <w:rFonts w:ascii="Times New Roman" w:hAnsi="Times New Roman" w:cs="Times New Roman"/>
          <w:color w:val="000000"/>
        </w:rPr>
        <w:t xml:space="preserve">выполнения функций </w:t>
      </w:r>
      <w:r w:rsidRPr="001E0CBF">
        <w:rPr>
          <w:rFonts w:ascii="Times New Roman" w:hAnsi="Times New Roman" w:cs="Times New Roman"/>
        </w:rPr>
        <w:t>учреждений; расходы по выплате ежемесячных пособий на содержание детей, находящихся под опекой и в приемных семьях, на заработную плату приемным родителям</w:t>
      </w:r>
      <w:r>
        <w:rPr>
          <w:rFonts w:ascii="Times New Roman" w:hAnsi="Times New Roman" w:cs="Times New Roman"/>
        </w:rPr>
        <w:t>,</w:t>
      </w:r>
      <w:r w:rsidRPr="001E0CBF">
        <w:rPr>
          <w:rFonts w:ascii="Times New Roman" w:hAnsi="Times New Roman" w:cs="Times New Roman"/>
        </w:rPr>
        <w:t xml:space="preserve">  составили 23 371 тыс. руб.;  расходы по </w:t>
      </w:r>
      <w:r>
        <w:rPr>
          <w:rFonts w:ascii="Times New Roman" w:hAnsi="Times New Roman" w:cs="Times New Roman"/>
        </w:rPr>
        <w:t xml:space="preserve">ДЦП </w:t>
      </w:r>
      <w:r w:rsidRPr="001E0CBF">
        <w:rPr>
          <w:rFonts w:ascii="Times New Roman" w:hAnsi="Times New Roman" w:cs="Times New Roman"/>
        </w:rPr>
        <w:t>«Семья и дети городского округа Тольятти на 2009-2011 годы» в сумме 1 096 тыс. руб.;</w:t>
      </w:r>
    </w:p>
    <w:p w:rsidR="00E34D40" w:rsidRPr="001E0CBF" w:rsidRDefault="00E34D40" w:rsidP="00EE473A">
      <w:pPr>
        <w:tabs>
          <w:tab w:val="num" w:pos="-426"/>
          <w:tab w:val="num" w:pos="-360"/>
        </w:tabs>
        <w:spacing w:after="120" w:line="240" w:lineRule="auto"/>
        <w:ind w:left="-540" w:right="-81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36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A6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Комитет по делам молодежи мэрии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- на обеспечение выполнения функций </w:t>
      </w:r>
      <w:r w:rsidRPr="001E0CBF">
        <w:rPr>
          <w:rFonts w:ascii="Times New Roman" w:hAnsi="Times New Roman" w:cs="Times New Roman"/>
          <w:sz w:val="24"/>
          <w:szCs w:val="24"/>
        </w:rPr>
        <w:t xml:space="preserve">МУ «ДМО «Шанс» в сумме 4 688 тыс. руб.; расходы по </w:t>
      </w:r>
      <w:r>
        <w:rPr>
          <w:rFonts w:ascii="Times New Roman" w:hAnsi="Times New Roman" w:cs="Times New Roman"/>
          <w:sz w:val="24"/>
          <w:szCs w:val="24"/>
        </w:rPr>
        <w:t xml:space="preserve">ВЦП </w:t>
      </w:r>
      <w:r w:rsidRPr="001E0CBF">
        <w:rPr>
          <w:rFonts w:ascii="Times New Roman" w:hAnsi="Times New Roman" w:cs="Times New Roman"/>
          <w:sz w:val="24"/>
          <w:szCs w:val="24"/>
        </w:rPr>
        <w:t>организации работы с детьми и молодежью в городском округе Тольятти на 2009 год и плановый период 2010-2011 гг. в сумме 1 001 тыс. руб.</w:t>
      </w:r>
      <w:r>
        <w:rPr>
          <w:rFonts w:ascii="Times New Roman" w:hAnsi="Times New Roman" w:cs="Times New Roman"/>
          <w:sz w:val="24"/>
          <w:szCs w:val="24"/>
        </w:rPr>
        <w:t xml:space="preserve"> (субсидии МАУ «Центр современного искусства «Голосова,20» - 468 тыс. руб., расходы на мероприятия – 403 тыс</w:t>
      </w:r>
      <w:proofErr w:type="gramEnd"/>
      <w:r>
        <w:rPr>
          <w:rFonts w:ascii="Times New Roman" w:hAnsi="Times New Roman" w:cs="Times New Roman"/>
          <w:sz w:val="24"/>
          <w:szCs w:val="24"/>
        </w:rPr>
        <w:t>. руб.)</w:t>
      </w:r>
      <w:r w:rsidRPr="001E0C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4D40" w:rsidRPr="001E0CBF" w:rsidRDefault="00E34D40" w:rsidP="00EE473A">
      <w:pPr>
        <w:tabs>
          <w:tab w:val="num" w:pos="-426"/>
        </w:tabs>
        <w:spacing w:after="120" w:line="240" w:lineRule="auto"/>
        <w:ind w:left="-540" w:right="-8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CBF">
        <w:rPr>
          <w:rFonts w:ascii="Times New Roman" w:hAnsi="Times New Roman" w:cs="Times New Roman"/>
          <w:sz w:val="24"/>
          <w:szCs w:val="24"/>
        </w:rPr>
        <w:t xml:space="preserve">- </w:t>
      </w:r>
      <w:r w:rsidRPr="004A6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физической культуры и спорта мэрии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 - на обеспечение выполнения функций </w:t>
      </w:r>
      <w:r w:rsidRPr="001E0CBF">
        <w:rPr>
          <w:rFonts w:ascii="Times New Roman" w:hAnsi="Times New Roman" w:cs="Times New Roman"/>
          <w:sz w:val="24"/>
          <w:szCs w:val="24"/>
        </w:rPr>
        <w:t>учреждений дополнительного образования в сумме 41 985 тыс. руб.; спортивных комплексов «Кристалл», «Акробат» в сумме 7 825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sz w:val="24"/>
          <w:szCs w:val="24"/>
        </w:rPr>
        <w:t>руб.;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1E0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CBF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sz w:val="24"/>
          <w:szCs w:val="24"/>
        </w:rPr>
        <w:t>физкультурно-спортивной работы с населением в сумме 652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sz w:val="24"/>
          <w:szCs w:val="24"/>
        </w:rPr>
        <w:t>руб.; финансирование объектов и спортивных школ, переданных от ОАО «АВТОВАЗ»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0CBF">
        <w:rPr>
          <w:rFonts w:ascii="Times New Roman" w:hAnsi="Times New Roman" w:cs="Times New Roman"/>
          <w:sz w:val="24"/>
          <w:szCs w:val="24"/>
        </w:rPr>
        <w:t xml:space="preserve"> в сумме 38 212 тыс. руб.;</w:t>
      </w:r>
      <w:proofErr w:type="gramEnd"/>
    </w:p>
    <w:p w:rsidR="00E34D40" w:rsidRPr="001E0CBF" w:rsidRDefault="00E34D40" w:rsidP="00EE473A">
      <w:pPr>
        <w:spacing w:after="120" w:line="240" w:lineRule="auto"/>
        <w:ind w:left="-540" w:right="-81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131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91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Департамент социальной поддержки населения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 – расходы на исполнение государственных полномочий по социальной поддержке населения – 12 244 тыс. руб.; на содержание МУ пансионат «Радуга» в сумме 4 378 тыс. руб.; финансирование по Д</w:t>
      </w:r>
      <w:r>
        <w:rPr>
          <w:rFonts w:ascii="Times New Roman" w:hAnsi="Times New Roman" w:cs="Times New Roman"/>
          <w:color w:val="000000"/>
          <w:sz w:val="24"/>
          <w:szCs w:val="24"/>
        </w:rPr>
        <w:t>ЦП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 по созданию условий для улучшения качества жизни жителей городского округа Тольятти и обеспечение социальной стабильности на 2009 год и на плановый период 2010-2011 годов в сумме 357 тыс. руб.;</w:t>
      </w:r>
      <w:proofErr w:type="gramEnd"/>
    </w:p>
    <w:p w:rsidR="00E34D40" w:rsidRDefault="00E34D40" w:rsidP="00CB4917">
      <w:pPr>
        <w:pStyle w:val="a8"/>
        <w:spacing w:after="0"/>
        <w:ind w:left="-360" w:right="-81"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34D40" w:rsidRPr="004C35D7" w:rsidRDefault="00E34D40" w:rsidP="00CB4917">
      <w:pPr>
        <w:pStyle w:val="a8"/>
        <w:spacing w:after="0"/>
        <w:ind w:left="-360" w:right="-81"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4C35D7">
        <w:rPr>
          <w:rFonts w:ascii="Times New Roman" w:hAnsi="Times New Roman" w:cs="Times New Roman"/>
          <w:b/>
          <w:bCs/>
          <w:color w:val="000000"/>
        </w:rPr>
        <w:t>- Департамент городского хозяйства</w:t>
      </w:r>
      <w:r>
        <w:rPr>
          <w:rFonts w:ascii="Times New Roman" w:hAnsi="Times New Roman" w:cs="Times New Roman"/>
          <w:b/>
          <w:bCs/>
          <w:color w:val="000000"/>
        </w:rPr>
        <w:t xml:space="preserve"> мэрии</w:t>
      </w:r>
      <w:r w:rsidRPr="004C35D7">
        <w:rPr>
          <w:rFonts w:ascii="Times New Roman" w:hAnsi="Times New Roman" w:cs="Times New Roman"/>
          <w:b/>
          <w:bCs/>
          <w:color w:val="000000"/>
        </w:rPr>
        <w:t>:</w:t>
      </w:r>
    </w:p>
    <w:p w:rsidR="00E34D40" w:rsidRPr="004E45EE" w:rsidRDefault="00E34D40" w:rsidP="00CA324B">
      <w:pPr>
        <w:pStyle w:val="a8"/>
        <w:spacing w:after="60"/>
        <w:ind w:left="-357" w:firstLine="3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- </w:t>
      </w:r>
      <w:r w:rsidRPr="002C6F23">
        <w:rPr>
          <w:rFonts w:ascii="Times New Roman" w:hAnsi="Times New Roman" w:cs="Times New Roman"/>
          <w:color w:val="000000"/>
          <w:u w:val="single"/>
        </w:rPr>
        <w:t xml:space="preserve">по подразделу </w:t>
      </w:r>
      <w:r>
        <w:rPr>
          <w:rFonts w:ascii="Times New Roman" w:hAnsi="Times New Roman" w:cs="Times New Roman"/>
          <w:color w:val="000000"/>
          <w:u w:val="single"/>
        </w:rPr>
        <w:t xml:space="preserve">0501 </w:t>
      </w:r>
      <w:r w:rsidRPr="002C6F23">
        <w:rPr>
          <w:rFonts w:ascii="Times New Roman" w:hAnsi="Times New Roman" w:cs="Times New Roman"/>
          <w:color w:val="000000"/>
          <w:u w:val="single"/>
        </w:rPr>
        <w:t>«Жилищное хозяйство»</w:t>
      </w:r>
      <w:r w:rsidRPr="001E0CB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 р</w:t>
      </w:r>
      <w:r w:rsidRPr="001E0CBF">
        <w:rPr>
          <w:rFonts w:ascii="Times New Roman" w:hAnsi="Times New Roman" w:cs="Times New Roman"/>
          <w:color w:val="000000"/>
        </w:rPr>
        <w:t>асходы сложились со знаком минус в сумме 11 694 тыс. руб.</w:t>
      </w:r>
      <w:r>
        <w:rPr>
          <w:rFonts w:ascii="Times New Roman" w:hAnsi="Times New Roman" w:cs="Times New Roman"/>
          <w:color w:val="000000"/>
        </w:rPr>
        <w:t xml:space="preserve"> в связи с возвратом управляющими компаниями неиспользованных в рамках Федерального закона  №185-ФЗ средств на капитальный ремонт МКД</w:t>
      </w:r>
      <w:r w:rsidRPr="001E0CBF">
        <w:rPr>
          <w:rFonts w:ascii="Times New Roman" w:hAnsi="Times New Roman" w:cs="Times New Roman"/>
          <w:color w:val="000000"/>
        </w:rPr>
        <w:t xml:space="preserve">; </w:t>
      </w:r>
    </w:p>
    <w:p w:rsidR="00E34D40" w:rsidRPr="00360102" w:rsidRDefault="00E34D40" w:rsidP="00CA324B">
      <w:pPr>
        <w:pStyle w:val="a8"/>
        <w:spacing w:after="60"/>
        <w:ind w:left="-357" w:firstLine="3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 xml:space="preserve">- </w:t>
      </w:r>
      <w:r w:rsidRPr="002C6F23">
        <w:rPr>
          <w:rFonts w:ascii="Times New Roman" w:hAnsi="Times New Roman" w:cs="Times New Roman"/>
          <w:u w:val="single"/>
        </w:rPr>
        <w:t>по подразделу 0502 «Коммунальное хозяйство»</w:t>
      </w:r>
      <w:r w:rsidRPr="002C6F2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  <w:color w:val="000000"/>
        </w:rPr>
        <w:t>р</w:t>
      </w:r>
      <w:r w:rsidRPr="001E0CBF">
        <w:rPr>
          <w:rFonts w:ascii="Times New Roman" w:hAnsi="Times New Roman" w:cs="Times New Roman"/>
          <w:color w:val="000000"/>
        </w:rPr>
        <w:t>асходы</w:t>
      </w:r>
      <w:r w:rsidRPr="002C6F23">
        <w:rPr>
          <w:rFonts w:ascii="Times New Roman" w:hAnsi="Times New Roman" w:cs="Times New Roman"/>
        </w:rPr>
        <w:t xml:space="preserve"> в сумме   27 058 тыс.</w:t>
      </w:r>
      <w:r>
        <w:rPr>
          <w:rFonts w:ascii="Times New Roman" w:hAnsi="Times New Roman" w:cs="Times New Roman"/>
        </w:rPr>
        <w:t xml:space="preserve"> </w:t>
      </w:r>
      <w:r w:rsidRPr="002C6F23">
        <w:rPr>
          <w:rFonts w:ascii="Times New Roman" w:hAnsi="Times New Roman" w:cs="Times New Roman"/>
        </w:rPr>
        <w:t xml:space="preserve">руб., </w:t>
      </w:r>
      <w:r>
        <w:rPr>
          <w:rFonts w:ascii="Times New Roman" w:hAnsi="Times New Roman" w:cs="Times New Roman"/>
        </w:rPr>
        <w:t xml:space="preserve">из них: субсидии </w:t>
      </w:r>
      <w:r w:rsidRPr="00360102">
        <w:rPr>
          <w:rFonts w:ascii="Times New Roman" w:hAnsi="Times New Roman" w:cs="Times New Roman"/>
        </w:rPr>
        <w:t>в сумме   24 103 тыс. руб.</w:t>
      </w:r>
      <w:r>
        <w:rPr>
          <w:rFonts w:ascii="Times New Roman" w:hAnsi="Times New Roman" w:cs="Times New Roman"/>
        </w:rPr>
        <w:t xml:space="preserve">: </w:t>
      </w:r>
      <w:r w:rsidRPr="00360102">
        <w:rPr>
          <w:rFonts w:ascii="Times New Roman" w:hAnsi="Times New Roman" w:cs="Times New Roman"/>
        </w:rPr>
        <w:t>на частичное возмещение недополученных доходов в сумме 5 402 тыс. руб. (ЗАО «ПТЭК» за 2010 год), на возмещение затрат, связанных с утилизацией ТБО</w:t>
      </w:r>
      <w:r>
        <w:rPr>
          <w:rFonts w:ascii="Times New Roman" w:hAnsi="Times New Roman" w:cs="Times New Roman"/>
        </w:rPr>
        <w:t xml:space="preserve">, </w:t>
      </w:r>
      <w:r w:rsidRPr="00360102">
        <w:rPr>
          <w:rFonts w:ascii="Times New Roman" w:hAnsi="Times New Roman" w:cs="Times New Roman"/>
        </w:rPr>
        <w:t xml:space="preserve"> в сумме 18 701 тыс. руб.</w:t>
      </w:r>
      <w:r>
        <w:rPr>
          <w:rFonts w:ascii="Times New Roman" w:hAnsi="Times New Roman" w:cs="Times New Roman"/>
        </w:rPr>
        <w:t xml:space="preserve">; </w:t>
      </w:r>
      <w:r w:rsidRPr="00360102">
        <w:rPr>
          <w:rFonts w:ascii="Times New Roman" w:hAnsi="Times New Roman" w:cs="Times New Roman"/>
        </w:rPr>
        <w:t xml:space="preserve">расходы на содержание и ремонт инженерных сетей </w:t>
      </w:r>
      <w:r>
        <w:rPr>
          <w:rFonts w:ascii="Times New Roman" w:hAnsi="Times New Roman" w:cs="Times New Roman"/>
        </w:rPr>
        <w:t xml:space="preserve">- </w:t>
      </w:r>
      <w:r w:rsidRPr="00360102">
        <w:rPr>
          <w:rFonts w:ascii="Times New Roman" w:hAnsi="Times New Roman" w:cs="Times New Roman"/>
        </w:rPr>
        <w:t>3 115 тыс</w:t>
      </w:r>
      <w:proofErr w:type="gramEnd"/>
      <w:r w:rsidRPr="00360102">
        <w:rPr>
          <w:rFonts w:ascii="Times New Roman" w:hAnsi="Times New Roman" w:cs="Times New Roman"/>
        </w:rPr>
        <w:t xml:space="preserve">. руб.  </w:t>
      </w:r>
    </w:p>
    <w:p w:rsidR="00E34D40" w:rsidRPr="005A2664" w:rsidRDefault="00E34D40" w:rsidP="00CA324B">
      <w:pPr>
        <w:pStyle w:val="a8"/>
        <w:spacing w:after="60"/>
        <w:ind w:left="-357" w:firstLine="35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CA324B">
        <w:rPr>
          <w:rFonts w:ascii="Times New Roman" w:hAnsi="Times New Roman" w:cs="Times New Roman"/>
          <w:u w:val="single"/>
        </w:rPr>
        <w:t>по подразделу 0503 «Благоустройство»</w:t>
      </w:r>
      <w:r w:rsidRPr="005A266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- </w:t>
      </w:r>
      <w:r w:rsidRPr="005A2664">
        <w:rPr>
          <w:rFonts w:ascii="Times New Roman" w:hAnsi="Times New Roman" w:cs="Times New Roman"/>
          <w:color w:val="000000"/>
        </w:rPr>
        <w:t>расходы</w:t>
      </w:r>
      <w:r w:rsidRPr="005A2664">
        <w:rPr>
          <w:rFonts w:ascii="Times New Roman" w:hAnsi="Times New Roman" w:cs="Times New Roman"/>
        </w:rPr>
        <w:t xml:space="preserve"> в сумме 39 384 тыс. руб., из них: ремонтно-эксплуатационное обслуживание освещения улиц и дорог в сумме 4</w:t>
      </w:r>
      <w:r>
        <w:rPr>
          <w:rFonts w:ascii="Times New Roman" w:hAnsi="Times New Roman" w:cs="Times New Roman"/>
        </w:rPr>
        <w:t> </w:t>
      </w:r>
      <w:r w:rsidRPr="005A2664">
        <w:rPr>
          <w:rFonts w:ascii="Times New Roman" w:hAnsi="Times New Roman" w:cs="Times New Roman"/>
        </w:rPr>
        <w:t>634</w:t>
      </w:r>
      <w:r>
        <w:rPr>
          <w:rFonts w:ascii="Times New Roman" w:hAnsi="Times New Roman" w:cs="Times New Roman"/>
        </w:rPr>
        <w:t xml:space="preserve"> </w:t>
      </w:r>
      <w:r w:rsidRPr="005A2664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5A2664">
        <w:rPr>
          <w:rFonts w:ascii="Times New Roman" w:hAnsi="Times New Roman" w:cs="Times New Roman"/>
        </w:rPr>
        <w:t>руб., освещение магистральных улиц и дорог Автозаводского района в сумме 6 171 тыс. руб., комплексное содержание территорий жилых кварталов в сумме 11 530 тыс.</w:t>
      </w:r>
      <w:r>
        <w:rPr>
          <w:rFonts w:ascii="Times New Roman" w:hAnsi="Times New Roman" w:cs="Times New Roman"/>
        </w:rPr>
        <w:t xml:space="preserve"> </w:t>
      </w:r>
      <w:r w:rsidRPr="005A2664">
        <w:rPr>
          <w:rFonts w:ascii="Times New Roman" w:hAnsi="Times New Roman" w:cs="Times New Roman"/>
        </w:rPr>
        <w:t>руб.; проведение праздничных мероприятий в сумме 2 631 тыс. руб.; финансирование предоставленных</w:t>
      </w:r>
      <w:proofErr w:type="gramEnd"/>
      <w:r w:rsidRPr="005A2664">
        <w:rPr>
          <w:rFonts w:ascii="Times New Roman" w:hAnsi="Times New Roman" w:cs="Times New Roman"/>
        </w:rPr>
        <w:t xml:space="preserve"> </w:t>
      </w:r>
      <w:proofErr w:type="gramStart"/>
      <w:r w:rsidRPr="005A2664">
        <w:rPr>
          <w:rFonts w:ascii="Times New Roman" w:hAnsi="Times New Roman" w:cs="Times New Roman"/>
        </w:rPr>
        <w:t>услуг по уличному освещению за декабрь 2010</w:t>
      </w:r>
      <w:r>
        <w:rPr>
          <w:rFonts w:ascii="Times New Roman" w:hAnsi="Times New Roman" w:cs="Times New Roman"/>
        </w:rPr>
        <w:t xml:space="preserve"> </w:t>
      </w:r>
      <w:r w:rsidRPr="005A266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ода</w:t>
      </w:r>
      <w:r w:rsidRPr="005A2664">
        <w:rPr>
          <w:rFonts w:ascii="Times New Roman" w:hAnsi="Times New Roman" w:cs="Times New Roman"/>
        </w:rPr>
        <w:t xml:space="preserve"> в сумме 6 776 тыс.</w:t>
      </w:r>
      <w:r>
        <w:rPr>
          <w:rFonts w:ascii="Times New Roman" w:hAnsi="Times New Roman" w:cs="Times New Roman"/>
        </w:rPr>
        <w:t xml:space="preserve"> </w:t>
      </w:r>
      <w:r w:rsidRPr="005A2664">
        <w:rPr>
          <w:rFonts w:ascii="Times New Roman" w:hAnsi="Times New Roman" w:cs="Times New Roman"/>
        </w:rPr>
        <w:t xml:space="preserve">руб.; субсидия МУП «Спецкомбинат ритуальных услуг г.о. Тольятти»   на содержание мест захоронения </w:t>
      </w:r>
      <w:r>
        <w:rPr>
          <w:rFonts w:ascii="Times New Roman" w:hAnsi="Times New Roman" w:cs="Times New Roman"/>
        </w:rPr>
        <w:t>-</w:t>
      </w:r>
      <w:r w:rsidRPr="005A2664">
        <w:rPr>
          <w:rFonts w:ascii="Times New Roman" w:hAnsi="Times New Roman" w:cs="Times New Roman"/>
        </w:rPr>
        <w:t xml:space="preserve"> 1 675 тыс.</w:t>
      </w:r>
      <w:r>
        <w:rPr>
          <w:rFonts w:ascii="Times New Roman" w:hAnsi="Times New Roman" w:cs="Times New Roman"/>
        </w:rPr>
        <w:t xml:space="preserve"> </w:t>
      </w:r>
      <w:r w:rsidRPr="005A2664">
        <w:rPr>
          <w:rFonts w:ascii="Times New Roman" w:hAnsi="Times New Roman" w:cs="Times New Roman"/>
        </w:rPr>
        <w:t>руб.; субсидии на выполнение муниципальн</w:t>
      </w:r>
      <w:r>
        <w:rPr>
          <w:rFonts w:ascii="Times New Roman" w:hAnsi="Times New Roman" w:cs="Times New Roman"/>
        </w:rPr>
        <w:t>ого</w:t>
      </w:r>
      <w:r w:rsidRPr="005A2664">
        <w:rPr>
          <w:rFonts w:ascii="Times New Roman" w:hAnsi="Times New Roman" w:cs="Times New Roman"/>
        </w:rPr>
        <w:t xml:space="preserve"> задани</w:t>
      </w:r>
      <w:r>
        <w:rPr>
          <w:rFonts w:ascii="Times New Roman" w:hAnsi="Times New Roman" w:cs="Times New Roman"/>
        </w:rPr>
        <w:t>я в сумме 5 345 тыс. руб.:</w:t>
      </w:r>
      <w:r w:rsidRPr="005A2664">
        <w:rPr>
          <w:rFonts w:ascii="Times New Roman" w:hAnsi="Times New Roman" w:cs="Times New Roman"/>
        </w:rPr>
        <w:t xml:space="preserve"> МАУ «Парки города» - 4 159 тыс.</w:t>
      </w:r>
      <w:r>
        <w:rPr>
          <w:rFonts w:ascii="Times New Roman" w:hAnsi="Times New Roman" w:cs="Times New Roman"/>
        </w:rPr>
        <w:t xml:space="preserve"> </w:t>
      </w:r>
      <w:r w:rsidRPr="005A2664">
        <w:rPr>
          <w:rFonts w:ascii="Times New Roman" w:hAnsi="Times New Roman" w:cs="Times New Roman"/>
        </w:rPr>
        <w:t>руб., МАУ «</w:t>
      </w:r>
      <w:proofErr w:type="spellStart"/>
      <w:r w:rsidRPr="005A2664">
        <w:rPr>
          <w:rFonts w:ascii="Times New Roman" w:hAnsi="Times New Roman" w:cs="Times New Roman"/>
        </w:rPr>
        <w:t>Зеленстрой</w:t>
      </w:r>
      <w:proofErr w:type="spellEnd"/>
      <w:r w:rsidRPr="005A2664">
        <w:rPr>
          <w:rFonts w:ascii="Times New Roman" w:hAnsi="Times New Roman" w:cs="Times New Roman"/>
        </w:rPr>
        <w:t>» - 1 186 тыс.</w:t>
      </w:r>
      <w:r>
        <w:rPr>
          <w:rFonts w:ascii="Times New Roman" w:hAnsi="Times New Roman" w:cs="Times New Roman"/>
        </w:rPr>
        <w:t xml:space="preserve"> </w:t>
      </w:r>
      <w:r w:rsidRPr="005A2664">
        <w:rPr>
          <w:rFonts w:ascii="Times New Roman" w:hAnsi="Times New Roman" w:cs="Times New Roman"/>
        </w:rPr>
        <w:t>руб.</w:t>
      </w:r>
      <w:r>
        <w:rPr>
          <w:rFonts w:ascii="Times New Roman" w:hAnsi="Times New Roman" w:cs="Times New Roman"/>
        </w:rPr>
        <w:t>;</w:t>
      </w:r>
      <w:proofErr w:type="gramEnd"/>
    </w:p>
    <w:p w:rsidR="00E34D40" w:rsidRPr="00CA324B" w:rsidRDefault="00E34D40" w:rsidP="00CA324B">
      <w:pPr>
        <w:spacing w:after="60" w:line="240" w:lineRule="auto"/>
        <w:ind w:left="-357" w:firstLine="357"/>
        <w:jc w:val="both"/>
        <w:rPr>
          <w:sz w:val="28"/>
          <w:szCs w:val="28"/>
        </w:rPr>
      </w:pPr>
      <w:r w:rsidRPr="00CA324B">
        <w:rPr>
          <w:rFonts w:ascii="Times New Roman" w:hAnsi="Times New Roman" w:cs="Times New Roman"/>
          <w:sz w:val="24"/>
          <w:szCs w:val="24"/>
        </w:rPr>
        <w:t xml:space="preserve">- </w:t>
      </w:r>
      <w:r w:rsidRPr="00CA324B">
        <w:rPr>
          <w:rFonts w:ascii="Times New Roman" w:hAnsi="Times New Roman" w:cs="Times New Roman"/>
          <w:sz w:val="24"/>
          <w:szCs w:val="24"/>
          <w:u w:val="single"/>
        </w:rPr>
        <w:t>по подразделу 0505 «Другие вопросы в области жилищно-коммунального хозяйства»</w:t>
      </w:r>
      <w:r w:rsidRPr="00CA324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324B">
        <w:rPr>
          <w:rFonts w:ascii="Times New Roman" w:hAnsi="Times New Roman" w:cs="Times New Roman"/>
          <w:sz w:val="24"/>
          <w:szCs w:val="24"/>
        </w:rPr>
        <w:t>расходы в сумме  1 267 тыс. руб.  на содержание  муниципального учреждения СБО «Лазурное»;</w:t>
      </w:r>
    </w:p>
    <w:p w:rsidR="00E34D40" w:rsidRPr="00CA324B" w:rsidRDefault="00E34D40" w:rsidP="009768D3">
      <w:pPr>
        <w:pStyle w:val="a8"/>
        <w:ind w:left="-360" w:firstLine="360"/>
        <w:jc w:val="both"/>
        <w:rPr>
          <w:rFonts w:ascii="Times New Roman" w:hAnsi="Times New Roman" w:cs="Times New Roman"/>
        </w:rPr>
      </w:pPr>
      <w:r w:rsidRPr="00CA324B">
        <w:rPr>
          <w:rFonts w:ascii="Times New Roman" w:hAnsi="Times New Roman" w:cs="Times New Roman"/>
          <w:u w:val="single"/>
        </w:rPr>
        <w:t>- по подразделу 0605 «Другие вопросы в области охраны окружающей среды»</w:t>
      </w:r>
      <w:r w:rsidRPr="00CA324B">
        <w:rPr>
          <w:rFonts w:ascii="Times New Roman" w:hAnsi="Times New Roman" w:cs="Times New Roman"/>
        </w:rPr>
        <w:t xml:space="preserve"> - расходы в сумме 328</w:t>
      </w:r>
      <w:r>
        <w:rPr>
          <w:rFonts w:ascii="Times New Roman" w:hAnsi="Times New Roman" w:cs="Times New Roman"/>
        </w:rPr>
        <w:t xml:space="preserve"> </w:t>
      </w:r>
      <w:r w:rsidRPr="00CA324B">
        <w:rPr>
          <w:rFonts w:ascii="Times New Roman" w:hAnsi="Times New Roman" w:cs="Times New Roman"/>
        </w:rPr>
        <w:t>тыс. руб. на предоставление специализированной информации и мониторинг окружающей среды.</w:t>
      </w:r>
    </w:p>
    <w:p w:rsidR="00E34D40" w:rsidRPr="00311627" w:rsidRDefault="00E34D40" w:rsidP="001730B2">
      <w:pPr>
        <w:spacing w:after="60" w:line="240" w:lineRule="auto"/>
        <w:ind w:left="-360" w:right="-81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1627">
        <w:rPr>
          <w:rFonts w:ascii="Times New Roman" w:hAnsi="Times New Roman" w:cs="Times New Roman"/>
          <w:b/>
          <w:bCs/>
          <w:sz w:val="24"/>
          <w:szCs w:val="24"/>
        </w:rPr>
        <w:t>4.1.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11627">
        <w:rPr>
          <w:rFonts w:ascii="Times New Roman" w:hAnsi="Times New Roman" w:cs="Times New Roman"/>
          <w:sz w:val="24"/>
          <w:szCs w:val="24"/>
        </w:rPr>
        <w:t xml:space="preserve">Исполнение долгосрочных целевых программ городского округа Тольятти, подлежащих финансированию из бюджета городского округа, за </w:t>
      </w:r>
      <w:r w:rsidRPr="003116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11627">
        <w:rPr>
          <w:rFonts w:ascii="Times New Roman" w:hAnsi="Times New Roman" w:cs="Times New Roman"/>
          <w:sz w:val="24"/>
          <w:szCs w:val="24"/>
        </w:rPr>
        <w:t xml:space="preserve"> квартал  2011 года</w:t>
      </w:r>
      <w:r>
        <w:rPr>
          <w:rFonts w:ascii="Times New Roman" w:hAnsi="Times New Roman" w:cs="Times New Roman"/>
          <w:sz w:val="24"/>
          <w:szCs w:val="24"/>
        </w:rPr>
        <w:t xml:space="preserve"> приведено в таблице №7.</w:t>
      </w:r>
    </w:p>
    <w:p w:rsidR="00E34D40" w:rsidRPr="001E0CBF" w:rsidRDefault="00E34D40" w:rsidP="00CB4917">
      <w:pPr>
        <w:spacing w:after="0"/>
        <w:ind w:left="-357" w:right="-8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E0CB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E0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</w:t>
      </w:r>
      <w:r w:rsidRPr="001E0CBF">
        <w:rPr>
          <w:rFonts w:ascii="Times New Roman" w:hAnsi="Times New Roman" w:cs="Times New Roman"/>
          <w:i/>
          <w:iCs/>
          <w:sz w:val="24"/>
          <w:szCs w:val="24"/>
        </w:rPr>
        <w:t>тыс. руб.)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418"/>
        <w:gridCol w:w="1275"/>
        <w:gridCol w:w="1276"/>
      </w:tblGrid>
      <w:tr w:rsidR="00E34D40" w:rsidRPr="001E0CBF" w:rsidTr="00687F2D">
        <w:tc>
          <w:tcPr>
            <w:tcW w:w="6663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Утверждено</w:t>
            </w:r>
          </w:p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2011г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Исполнено</w:t>
            </w:r>
          </w:p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 </w:t>
            </w:r>
            <w:r w:rsidRPr="003116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03116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кв.</w:t>
            </w:r>
          </w:p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2011 года</w:t>
            </w:r>
          </w:p>
        </w:tc>
        <w:tc>
          <w:tcPr>
            <w:tcW w:w="1276" w:type="dxa"/>
            <w:vAlign w:val="center"/>
          </w:tcPr>
          <w:p w:rsidR="00687F2D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Результат</w:t>
            </w:r>
            <w:r w:rsidRPr="003116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 %)</w:t>
            </w:r>
          </w:p>
        </w:tc>
      </w:tr>
      <w:tr w:rsidR="00E34D40" w:rsidRPr="001E0CBF" w:rsidTr="00687F2D">
        <w:tc>
          <w:tcPr>
            <w:tcW w:w="6663" w:type="dxa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4D40" w:rsidRPr="001E0CBF" w:rsidTr="00687F2D">
        <w:tc>
          <w:tcPr>
            <w:tcW w:w="6663" w:type="dxa"/>
          </w:tcPr>
          <w:p w:rsidR="00E34D40" w:rsidRPr="00311627" w:rsidRDefault="00E34D40" w:rsidP="00687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по созданию условий для улучшения качества жизни жителей городского округа Тольятти и обеспечения социальной стабильности на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и плановый период 2010-201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г.г.</w:t>
            </w: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73 230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10 258</w:t>
            </w:r>
          </w:p>
        </w:tc>
        <w:tc>
          <w:tcPr>
            <w:tcW w:w="1276" w:type="dxa"/>
            <w:vAlign w:val="center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E34D40" w:rsidRPr="001E0CBF" w:rsidTr="00687F2D">
        <w:tc>
          <w:tcPr>
            <w:tcW w:w="6663" w:type="dxa"/>
            <w:vAlign w:val="center"/>
          </w:tcPr>
          <w:p w:rsidR="00E34D40" w:rsidRPr="00311627" w:rsidRDefault="00E34D40" w:rsidP="0068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 xml:space="preserve"> «Модернизация и развитие автомобильных дорог местного значения городского округа Тольятти на 2009-2015 годы»</w:t>
            </w: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16 864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c>
          <w:tcPr>
            <w:tcW w:w="6663" w:type="dxa"/>
          </w:tcPr>
          <w:p w:rsidR="00E34D40" w:rsidRPr="00311627" w:rsidRDefault="00E34D40" w:rsidP="00687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 xml:space="preserve"> «Дети  городского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Тольятти на 2010 - 2020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г.г.»</w:t>
            </w: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57 256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6" w:type="dxa"/>
            <w:vAlign w:val="center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34D40" w:rsidRPr="001E0CBF" w:rsidTr="00687F2D">
        <w:tc>
          <w:tcPr>
            <w:tcW w:w="6663" w:type="dxa"/>
          </w:tcPr>
          <w:p w:rsidR="00E34D40" w:rsidRPr="00311627" w:rsidRDefault="00E34D40" w:rsidP="0068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"Поддержка и развитие малого и среднего предпринимательства городского округа Тольятти на 2010-2015 гг."</w:t>
            </w: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21 879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1 710</w:t>
            </w:r>
          </w:p>
        </w:tc>
        <w:tc>
          <w:tcPr>
            <w:tcW w:w="1276" w:type="dxa"/>
            <w:vAlign w:val="center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E34D40" w:rsidRPr="001E0CBF" w:rsidTr="00687F2D">
        <w:tc>
          <w:tcPr>
            <w:tcW w:w="6663" w:type="dxa"/>
            <w:vAlign w:val="center"/>
          </w:tcPr>
          <w:p w:rsidR="00E34D40" w:rsidRPr="00AB3F2D" w:rsidRDefault="00E34D40" w:rsidP="0068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  <w:r w:rsidRPr="00AB3F2D">
              <w:rPr>
                <w:rFonts w:ascii="Times New Roman" w:hAnsi="Times New Roman" w:cs="Times New Roman"/>
                <w:sz w:val="20"/>
                <w:szCs w:val="20"/>
              </w:rPr>
              <w:t xml:space="preserve"> «Поэтапный переход на отпуск коммунальных ресурсов потребителям в соответствии с показаниями коллективных (общедомовых) приборов учета в многоквартирных домах городского округа Тольятти на 2009-2015 годы»</w:t>
            </w:r>
          </w:p>
        </w:tc>
        <w:tc>
          <w:tcPr>
            <w:tcW w:w="1418" w:type="dxa"/>
            <w:vAlign w:val="center"/>
          </w:tcPr>
          <w:p w:rsidR="00E34D40" w:rsidRPr="00AB3F2D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2D">
              <w:rPr>
                <w:rFonts w:ascii="Times New Roman" w:hAnsi="Times New Roman" w:cs="Times New Roman"/>
                <w:sz w:val="20"/>
                <w:szCs w:val="20"/>
              </w:rPr>
              <w:t>15 184</w:t>
            </w:r>
          </w:p>
        </w:tc>
        <w:tc>
          <w:tcPr>
            <w:tcW w:w="1275" w:type="dxa"/>
            <w:vAlign w:val="center"/>
          </w:tcPr>
          <w:p w:rsidR="00E34D40" w:rsidRPr="00AB3F2D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2D">
              <w:rPr>
                <w:rFonts w:ascii="Times New Roman" w:hAnsi="Times New Roman" w:cs="Times New Roman"/>
                <w:sz w:val="20"/>
                <w:szCs w:val="20"/>
              </w:rPr>
              <w:t>- 160</w:t>
            </w:r>
          </w:p>
        </w:tc>
        <w:tc>
          <w:tcPr>
            <w:tcW w:w="1276" w:type="dxa"/>
            <w:vAlign w:val="center"/>
          </w:tcPr>
          <w:p w:rsidR="00E34D40" w:rsidRPr="00AB3F2D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F2D">
              <w:rPr>
                <w:rFonts w:ascii="Times New Roman" w:hAnsi="Times New Roman" w:cs="Times New Roman"/>
                <w:sz w:val="20"/>
                <w:szCs w:val="20"/>
              </w:rPr>
              <w:t>- 1,1</w:t>
            </w:r>
          </w:p>
        </w:tc>
      </w:tr>
      <w:tr w:rsidR="00E34D40" w:rsidRPr="001E0CBF" w:rsidTr="00687F2D">
        <w:tc>
          <w:tcPr>
            <w:tcW w:w="6663" w:type="dxa"/>
            <w:vAlign w:val="center"/>
          </w:tcPr>
          <w:p w:rsidR="00E34D40" w:rsidRPr="00311627" w:rsidRDefault="00E34D40" w:rsidP="0068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 xml:space="preserve"> «Об энергосбережении и о повышении энергетической эффективности в городском округе Тольятти на 2010-2014т гг.»</w:t>
            </w: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E34D40" w:rsidRPr="001E0CBF" w:rsidTr="00687F2D">
        <w:tc>
          <w:tcPr>
            <w:tcW w:w="6663" w:type="dxa"/>
            <w:vAlign w:val="center"/>
          </w:tcPr>
          <w:p w:rsidR="00E34D40" w:rsidRPr="00311627" w:rsidRDefault="00E34D40" w:rsidP="0068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 xml:space="preserve">азвитие физической культуры и спорта на территории </w:t>
            </w:r>
            <w:proofErr w:type="gramStart"/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.о. Тольятти на 2011-2020 годы»</w:t>
            </w: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16 201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276" w:type="dxa"/>
            <w:vAlign w:val="center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E34D40" w:rsidRPr="001E0CBF" w:rsidTr="00687F2D">
        <w:tc>
          <w:tcPr>
            <w:tcW w:w="6663" w:type="dxa"/>
          </w:tcPr>
          <w:p w:rsidR="00E34D40" w:rsidRPr="00311627" w:rsidRDefault="00E34D40" w:rsidP="00687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правонарушений на территории городского округа Тольятти на 2009-2012 годы</w:t>
            </w: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6 115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c>
          <w:tcPr>
            <w:tcW w:w="6663" w:type="dxa"/>
            <w:vAlign w:val="center"/>
          </w:tcPr>
          <w:p w:rsidR="00E34D40" w:rsidRPr="00311627" w:rsidRDefault="00E34D40" w:rsidP="0068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 xml:space="preserve"> «Противодействие коррупции в городском округе Тольятти на 2010-2012 годы»</w:t>
            </w: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c>
          <w:tcPr>
            <w:tcW w:w="6663" w:type="dxa"/>
            <w:vAlign w:val="center"/>
          </w:tcPr>
          <w:p w:rsidR="00E34D40" w:rsidRPr="00311627" w:rsidRDefault="00E34D40" w:rsidP="0068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 xml:space="preserve"> мер по противодействию незаконному обороту наркотических средств, профилактике наркомании, лечению и реабилитации наркозависимой части населения городского округа Тольятти на 2010-2012 годы</w:t>
            </w: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c>
          <w:tcPr>
            <w:tcW w:w="6663" w:type="dxa"/>
            <w:vAlign w:val="center"/>
          </w:tcPr>
          <w:p w:rsidR="00E34D40" w:rsidRPr="00311627" w:rsidRDefault="00E34D40" w:rsidP="0068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 xml:space="preserve"> "Формирование беспрепятственного доступа инвалидов и других </w:t>
            </w:r>
            <w:proofErr w:type="spellStart"/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маломобильных</w:t>
            </w:r>
            <w:proofErr w:type="spellEnd"/>
            <w:r w:rsidRPr="00311627">
              <w:rPr>
                <w:rFonts w:ascii="Times New Roman" w:hAnsi="Times New Roman" w:cs="Times New Roman"/>
                <w:sz w:val="20"/>
                <w:szCs w:val="20"/>
              </w:rPr>
              <w:t xml:space="preserve"> групп населения к объектам социальной инфраструктуры на территории городского округа Тольятти на 2011-2020 годы"</w:t>
            </w: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c>
          <w:tcPr>
            <w:tcW w:w="6663" w:type="dxa"/>
            <w:vAlign w:val="center"/>
          </w:tcPr>
          <w:p w:rsidR="00E34D40" w:rsidRPr="00311627" w:rsidRDefault="00E34D40" w:rsidP="00687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 xml:space="preserve"> «Модернизация муниципальных учреждений здравоохранения городского округа Тольятти на 2011-2013гг.»</w:t>
            </w:r>
          </w:p>
        </w:tc>
        <w:tc>
          <w:tcPr>
            <w:tcW w:w="1418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30 224</w:t>
            </w:r>
          </w:p>
        </w:tc>
        <w:tc>
          <w:tcPr>
            <w:tcW w:w="1275" w:type="dxa"/>
            <w:vAlign w:val="center"/>
          </w:tcPr>
          <w:p w:rsidR="00E34D40" w:rsidRPr="00311627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34D40" w:rsidRPr="00311627" w:rsidRDefault="00E34D40" w:rsidP="00CB4917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4D40" w:rsidRPr="001E0CBF" w:rsidTr="00687F2D">
        <w:tc>
          <w:tcPr>
            <w:tcW w:w="6663" w:type="dxa"/>
            <w:vAlign w:val="bottom"/>
          </w:tcPr>
          <w:p w:rsidR="00E34D40" w:rsidRPr="001E0CBF" w:rsidRDefault="00E34D40" w:rsidP="00A06858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E34D40" w:rsidRPr="001E0CBF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240 939</w:t>
            </w:r>
          </w:p>
        </w:tc>
        <w:tc>
          <w:tcPr>
            <w:tcW w:w="1275" w:type="dxa"/>
            <w:vAlign w:val="center"/>
          </w:tcPr>
          <w:p w:rsidR="00E34D40" w:rsidRPr="001E0CBF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12 273</w:t>
            </w:r>
          </w:p>
        </w:tc>
        <w:tc>
          <w:tcPr>
            <w:tcW w:w="1276" w:type="dxa"/>
            <w:vAlign w:val="center"/>
          </w:tcPr>
          <w:p w:rsidR="00E34D40" w:rsidRPr="001E0CBF" w:rsidRDefault="00E34D40" w:rsidP="00CB4917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BF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</w:tbl>
    <w:p w:rsidR="00E34D40" w:rsidRPr="001E0CBF" w:rsidRDefault="00E34D40" w:rsidP="00EE473A">
      <w:pPr>
        <w:spacing w:after="120" w:line="240" w:lineRule="auto"/>
        <w:ind w:left="-357" w:right="-79"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CBF">
        <w:rPr>
          <w:rFonts w:ascii="Times New Roman" w:hAnsi="Times New Roman" w:cs="Times New Roman"/>
          <w:sz w:val="24"/>
          <w:szCs w:val="24"/>
        </w:rPr>
        <w:t xml:space="preserve">При плановом годовом объеме в 240 939 тыс. руб. кассовое исполнение по программам за          </w:t>
      </w:r>
      <w:r w:rsidRPr="001E0CB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E0CBF">
        <w:rPr>
          <w:rFonts w:ascii="Times New Roman" w:hAnsi="Times New Roman" w:cs="Times New Roman"/>
          <w:sz w:val="24"/>
          <w:szCs w:val="24"/>
        </w:rPr>
        <w:t xml:space="preserve"> квартал 2011 года соста</w:t>
      </w:r>
      <w:r>
        <w:rPr>
          <w:rFonts w:ascii="Times New Roman" w:hAnsi="Times New Roman" w:cs="Times New Roman"/>
          <w:sz w:val="24"/>
          <w:szCs w:val="24"/>
        </w:rPr>
        <w:t>вило 12 273 тыс. руб., или 5,1%, из них по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ДЦП </w:t>
      </w:r>
      <w:r w:rsidRPr="001E0CBF">
        <w:rPr>
          <w:rFonts w:ascii="Times New Roman" w:hAnsi="Times New Roman" w:cs="Times New Roman"/>
          <w:sz w:val="24"/>
          <w:szCs w:val="24"/>
        </w:rPr>
        <w:t xml:space="preserve">по созданию условий для улучшения качества жизни жителей городского округа Тольятти и обеспечения социальной </w:t>
      </w:r>
      <w:r w:rsidRPr="001E0CBF">
        <w:rPr>
          <w:rFonts w:ascii="Times New Roman" w:hAnsi="Times New Roman" w:cs="Times New Roman"/>
          <w:sz w:val="24"/>
          <w:szCs w:val="24"/>
        </w:rPr>
        <w:lastRenderedPageBreak/>
        <w:t xml:space="preserve">стабильности на 2009 и плановый период 2010-2011 г.г.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кассовое исполнение составило 10 258 тыс. руб., или</w:t>
      </w:r>
      <w:proofErr w:type="gramEnd"/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 14,0%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1E0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>годовом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E0CBF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ю.</w:t>
      </w:r>
    </w:p>
    <w:p w:rsidR="00E34D40" w:rsidRPr="00AB3F2D" w:rsidRDefault="00E34D40" w:rsidP="00AB3F2D">
      <w:pPr>
        <w:pStyle w:val="a8"/>
        <w:ind w:left="-360" w:firstLine="360"/>
        <w:jc w:val="both"/>
        <w:rPr>
          <w:rFonts w:ascii="Times New Roman" w:hAnsi="Times New Roman" w:cs="Times New Roman"/>
        </w:rPr>
      </w:pPr>
      <w:r w:rsidRPr="00AB3F2D">
        <w:rPr>
          <w:rFonts w:ascii="Times New Roman" w:hAnsi="Times New Roman" w:cs="Times New Roman"/>
        </w:rPr>
        <w:t xml:space="preserve">По ДЦП «Поэтапный переход на отпуск коммунальных ресурсов потребителям в соответствии с показаниями коллективных (общедомовых) приборов учета в многоквартирных домах городского округа Тольятти на 2009-2015 годы» сложилось отрицательное значение в связи </w:t>
      </w:r>
      <w:r>
        <w:rPr>
          <w:rFonts w:ascii="Times New Roman" w:hAnsi="Times New Roman" w:cs="Times New Roman"/>
        </w:rPr>
        <w:t>с тем, что у</w:t>
      </w:r>
      <w:r w:rsidRPr="00AB3F2D">
        <w:rPr>
          <w:rFonts w:ascii="Times New Roman" w:hAnsi="Times New Roman" w:cs="Times New Roman"/>
        </w:rPr>
        <w:t>правляющими компаниями произведен возврат неосвоенных бюджетных сре</w:t>
      </w:r>
      <w:proofErr w:type="gramStart"/>
      <w:r w:rsidRPr="00AB3F2D">
        <w:rPr>
          <w:rFonts w:ascii="Times New Roman" w:hAnsi="Times New Roman" w:cs="Times New Roman"/>
        </w:rPr>
        <w:t>дств в с</w:t>
      </w:r>
      <w:proofErr w:type="gramEnd"/>
      <w:r w:rsidRPr="00AB3F2D">
        <w:rPr>
          <w:rFonts w:ascii="Times New Roman" w:hAnsi="Times New Roman" w:cs="Times New Roman"/>
        </w:rPr>
        <w:t>умме 758 тыс. руб., в том числе</w:t>
      </w:r>
      <w:r>
        <w:rPr>
          <w:rFonts w:ascii="Times New Roman" w:hAnsi="Times New Roman" w:cs="Times New Roman"/>
        </w:rPr>
        <w:t>:</w:t>
      </w:r>
      <w:r w:rsidRPr="00AB3F2D">
        <w:rPr>
          <w:rFonts w:ascii="Times New Roman" w:hAnsi="Times New Roman" w:cs="Times New Roman"/>
        </w:rPr>
        <w:t xml:space="preserve"> ООО «Департамент ЖКХ» - 598 тыс. ру</w:t>
      </w:r>
      <w:r>
        <w:rPr>
          <w:rFonts w:ascii="Times New Roman" w:hAnsi="Times New Roman" w:cs="Times New Roman"/>
        </w:rPr>
        <w:t xml:space="preserve">б., ООО «Управляющая компания №2» - 160 тыс. </w:t>
      </w:r>
      <w:r w:rsidRPr="00AB3F2D">
        <w:rPr>
          <w:rFonts w:ascii="Times New Roman" w:hAnsi="Times New Roman" w:cs="Times New Roman"/>
        </w:rPr>
        <w:t>руб.</w:t>
      </w:r>
      <w:r>
        <w:rPr>
          <w:rFonts w:ascii="Times New Roman" w:hAnsi="Times New Roman" w:cs="Times New Roman"/>
        </w:rPr>
        <w:t xml:space="preserve"> по причине</w:t>
      </w:r>
      <w:r w:rsidRPr="00AB3F2D">
        <w:rPr>
          <w:rFonts w:ascii="Times New Roman" w:hAnsi="Times New Roman" w:cs="Times New Roman"/>
        </w:rPr>
        <w:t xml:space="preserve"> уменьшени</w:t>
      </w:r>
      <w:r>
        <w:rPr>
          <w:rFonts w:ascii="Times New Roman" w:hAnsi="Times New Roman" w:cs="Times New Roman"/>
        </w:rPr>
        <w:t>я</w:t>
      </w:r>
      <w:r w:rsidRPr="00AB3F2D">
        <w:rPr>
          <w:rFonts w:ascii="Times New Roman" w:hAnsi="Times New Roman" w:cs="Times New Roman"/>
        </w:rPr>
        <w:t xml:space="preserve">  стоимости фактически выполненных работ по установке приборов учета в 2010 году, из которых 598 тыс. руб. перечислены в доходы бюджета в</w:t>
      </w:r>
      <w:r w:rsidRPr="000B2DF3">
        <w:rPr>
          <w:rFonts w:ascii="Times New Roman" w:hAnsi="Times New Roman" w:cs="Times New Roman"/>
        </w:rPr>
        <w:t xml:space="preserve"> </w:t>
      </w:r>
      <w:r w:rsidRPr="001E0CBF">
        <w:rPr>
          <w:rFonts w:ascii="Times New Roman" w:hAnsi="Times New Roman" w:cs="Times New Roman"/>
          <w:lang w:val="en-US"/>
        </w:rPr>
        <w:t>I</w:t>
      </w:r>
      <w:r w:rsidRPr="001E0CBF">
        <w:rPr>
          <w:rFonts w:ascii="Times New Roman" w:hAnsi="Times New Roman" w:cs="Times New Roman"/>
        </w:rPr>
        <w:t xml:space="preserve"> квартал</w:t>
      </w:r>
      <w:r>
        <w:rPr>
          <w:rFonts w:ascii="Times New Roman" w:hAnsi="Times New Roman" w:cs="Times New Roman"/>
        </w:rPr>
        <w:t>е</w:t>
      </w:r>
      <w:r w:rsidRPr="001E0CBF">
        <w:rPr>
          <w:rFonts w:ascii="Times New Roman" w:hAnsi="Times New Roman" w:cs="Times New Roman"/>
        </w:rPr>
        <w:t xml:space="preserve"> 2011 года</w:t>
      </w:r>
      <w:r w:rsidRPr="00AB3F2D">
        <w:rPr>
          <w:rFonts w:ascii="Times New Roman" w:hAnsi="Times New Roman" w:cs="Times New Roman"/>
        </w:rPr>
        <w:t>, а 160</w:t>
      </w:r>
      <w:r>
        <w:rPr>
          <w:rFonts w:ascii="Times New Roman" w:hAnsi="Times New Roman" w:cs="Times New Roman"/>
        </w:rPr>
        <w:t xml:space="preserve"> </w:t>
      </w:r>
      <w:r w:rsidRPr="00AB3F2D">
        <w:rPr>
          <w:rFonts w:ascii="Times New Roman" w:hAnsi="Times New Roman" w:cs="Times New Roman"/>
        </w:rPr>
        <w:t xml:space="preserve">тыс. руб. </w:t>
      </w:r>
      <w:r>
        <w:rPr>
          <w:rFonts w:ascii="Times New Roman" w:hAnsi="Times New Roman" w:cs="Times New Roman"/>
        </w:rPr>
        <w:t xml:space="preserve">- </w:t>
      </w:r>
      <w:r w:rsidRPr="00AB3F2D">
        <w:rPr>
          <w:rFonts w:ascii="Times New Roman" w:hAnsi="Times New Roman" w:cs="Times New Roman"/>
        </w:rPr>
        <w:t xml:space="preserve">в апреле текущего года. </w:t>
      </w:r>
    </w:p>
    <w:p w:rsidR="00E34D40" w:rsidRPr="001E0CBF" w:rsidRDefault="00E34D40" w:rsidP="00980A47">
      <w:pPr>
        <w:spacing w:after="0" w:line="240" w:lineRule="auto"/>
        <w:ind w:left="-360" w:right="-81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E0C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0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доходам за счет </w:t>
      </w:r>
      <w:r w:rsidRPr="001E0C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средств, полученным от приносящей доход деятельности.</w:t>
      </w:r>
    </w:p>
    <w:p w:rsidR="00E34D40" w:rsidRPr="001E0CBF" w:rsidRDefault="00E34D40" w:rsidP="00980A47">
      <w:pPr>
        <w:spacing w:after="120" w:line="240" w:lineRule="auto"/>
        <w:ind w:left="-36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E0CBF">
        <w:rPr>
          <w:rFonts w:ascii="Times New Roman" w:hAnsi="Times New Roman" w:cs="Times New Roman"/>
          <w:sz w:val="24"/>
          <w:szCs w:val="24"/>
        </w:rPr>
        <w:t>Из Приложения №5 «</w:t>
      </w:r>
      <w:r w:rsidRPr="001E0CBF">
        <w:rPr>
          <w:rFonts w:ascii="Times New Roman" w:hAnsi="Times New Roman" w:cs="Times New Roman"/>
          <w:i/>
          <w:iCs/>
          <w:sz w:val="24"/>
          <w:szCs w:val="24"/>
        </w:rPr>
        <w:t xml:space="preserve">Исполнение по доходам и расходам за счет средств от иной приносящей доход деятельности в разрезе главных распорядителей бюджетных средств за I квартал 2011 года» </w:t>
      </w:r>
      <w:r w:rsidRPr="001E0CBF">
        <w:rPr>
          <w:rFonts w:ascii="Times New Roman" w:hAnsi="Times New Roman" w:cs="Times New Roman"/>
          <w:sz w:val="24"/>
          <w:szCs w:val="24"/>
        </w:rPr>
        <w:t>к пояснительной записке отчета следует, что кассовое исполнение по доходам,</w:t>
      </w:r>
      <w:r w:rsidRPr="001E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0CBF">
        <w:rPr>
          <w:rFonts w:ascii="Times New Roman" w:hAnsi="Times New Roman" w:cs="Times New Roman"/>
          <w:sz w:val="24"/>
          <w:szCs w:val="24"/>
        </w:rPr>
        <w:t>полученным от приносящей доход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составило    412 774 тыс. руб.</w:t>
      </w:r>
      <w:r w:rsidRPr="001E0CBF">
        <w:rPr>
          <w:rFonts w:ascii="Times New Roman" w:hAnsi="Times New Roman" w:cs="Times New Roman"/>
          <w:sz w:val="24"/>
          <w:szCs w:val="24"/>
        </w:rPr>
        <w:t xml:space="preserve"> при годовом плановом показателе в 2 131 685 тыс. руб. или 19,4%. </w:t>
      </w:r>
      <w:proofErr w:type="gramEnd"/>
    </w:p>
    <w:p w:rsidR="00E34D40" w:rsidRPr="001E0CBF" w:rsidRDefault="00E34D40" w:rsidP="00980A47">
      <w:pPr>
        <w:spacing w:after="0" w:line="240" w:lineRule="auto"/>
        <w:ind w:left="-360" w:right="-8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sz w:val="24"/>
          <w:szCs w:val="24"/>
        </w:rPr>
        <w:t>Показатели указанных доходов представлены в таблице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0CBF">
        <w:rPr>
          <w:rFonts w:ascii="Times New Roman" w:hAnsi="Times New Roman" w:cs="Times New Roman"/>
          <w:sz w:val="24"/>
          <w:szCs w:val="24"/>
        </w:rPr>
        <w:t>.</w:t>
      </w:r>
    </w:p>
    <w:p w:rsidR="00E34D40" w:rsidRPr="001E0CBF" w:rsidRDefault="00E34D40" w:rsidP="00980A47">
      <w:pPr>
        <w:spacing w:after="0"/>
        <w:ind w:left="-540" w:right="-8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CBF"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E0CB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E0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1E0CBF">
        <w:rPr>
          <w:rFonts w:ascii="Times New Roman" w:hAnsi="Times New Roman" w:cs="Times New Roman"/>
          <w:i/>
          <w:iCs/>
          <w:sz w:val="24"/>
          <w:szCs w:val="24"/>
        </w:rPr>
        <w:t xml:space="preserve">      (тыс. руб.)</w:t>
      </w:r>
    </w:p>
    <w:tbl>
      <w:tblPr>
        <w:tblW w:w="101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559"/>
        <w:gridCol w:w="1559"/>
        <w:gridCol w:w="1205"/>
      </w:tblGrid>
      <w:tr w:rsidR="00E34D40" w:rsidRPr="001E0CBF" w:rsidTr="00687F2D">
        <w:tc>
          <w:tcPr>
            <w:tcW w:w="5813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Распорядитель средств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Утверждено</w:t>
            </w:r>
          </w:p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2011г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Исполнено</w:t>
            </w:r>
          </w:p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 </w:t>
            </w: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квартал 2011г.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  к годовому плану (</w:t>
            </w:r>
            <w:proofErr w:type="gramStart"/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6453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%)</w:t>
            </w:r>
          </w:p>
        </w:tc>
      </w:tr>
      <w:tr w:rsidR="00E34D40" w:rsidRPr="001E0CBF" w:rsidTr="00687F2D">
        <w:tc>
          <w:tcPr>
            <w:tcW w:w="5813" w:type="dxa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5" w:type="dxa"/>
          </w:tcPr>
          <w:p w:rsidR="00E34D40" w:rsidRPr="00645378" w:rsidRDefault="00E34D40" w:rsidP="00B321E8">
            <w:pPr>
              <w:pStyle w:val="2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4D40" w:rsidRPr="001E0CBF" w:rsidTr="00687F2D">
        <w:tc>
          <w:tcPr>
            <w:tcW w:w="5813" w:type="dxa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904 115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144 654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E34D40" w:rsidRPr="001E0CBF" w:rsidTr="00687F2D">
        <w:tc>
          <w:tcPr>
            <w:tcW w:w="5813" w:type="dxa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54 921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18 776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</w:tr>
      <w:tr w:rsidR="00E34D40" w:rsidRPr="001E0CBF" w:rsidTr="00687F2D">
        <w:tc>
          <w:tcPr>
            <w:tcW w:w="5813" w:type="dxa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Департамент здравоохранения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1 004 668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205 608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E34D40" w:rsidRPr="001E0CBF" w:rsidTr="00687F2D">
        <w:tc>
          <w:tcPr>
            <w:tcW w:w="5813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Департамент социальной поддержки населения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23 677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2 082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E34D40" w:rsidRPr="001E0CBF" w:rsidTr="00687F2D">
        <w:tc>
          <w:tcPr>
            <w:tcW w:w="5813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Департамент по вопросам семьи и демографического развития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625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4D40" w:rsidRPr="001E0CBF" w:rsidTr="00687F2D">
        <w:tc>
          <w:tcPr>
            <w:tcW w:w="5813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общественной безопасности и мобилизационной подготовки 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2 369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E34D40" w:rsidRPr="001E0CBF" w:rsidTr="00687F2D">
        <w:tc>
          <w:tcPr>
            <w:tcW w:w="5813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128 554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38 168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E34D40" w:rsidRPr="001E0CBF" w:rsidTr="00687F2D">
        <w:tc>
          <w:tcPr>
            <w:tcW w:w="5813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Мэрия городского округа Тольятти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4 818</w:t>
            </w:r>
          </w:p>
        </w:tc>
        <w:tc>
          <w:tcPr>
            <w:tcW w:w="1559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E34D40" w:rsidRPr="001E0CBF" w:rsidTr="00687F2D">
        <w:tc>
          <w:tcPr>
            <w:tcW w:w="5813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Комитет по делам молодежи</w:t>
            </w:r>
          </w:p>
        </w:tc>
        <w:tc>
          <w:tcPr>
            <w:tcW w:w="1559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899</w:t>
            </w:r>
          </w:p>
        </w:tc>
        <w:tc>
          <w:tcPr>
            <w:tcW w:w="1559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  <w:tr w:rsidR="00E34D40" w:rsidRPr="001E0CBF" w:rsidTr="00687F2D">
        <w:tc>
          <w:tcPr>
            <w:tcW w:w="5813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559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3 113</w:t>
            </w:r>
          </w:p>
        </w:tc>
        <w:tc>
          <w:tcPr>
            <w:tcW w:w="1559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E34D40" w:rsidRPr="001E0CBF" w:rsidTr="00687F2D">
        <w:tc>
          <w:tcPr>
            <w:tcW w:w="5813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Департамент дорожного хозяйства, транспорта и связи</w:t>
            </w:r>
          </w:p>
        </w:tc>
        <w:tc>
          <w:tcPr>
            <w:tcW w:w="1559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1 853</w:t>
            </w:r>
          </w:p>
        </w:tc>
        <w:tc>
          <w:tcPr>
            <w:tcW w:w="1559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E34D40" w:rsidRPr="001E0CBF" w:rsidTr="00687F2D">
        <w:tc>
          <w:tcPr>
            <w:tcW w:w="5813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Департамент экономического развития</w:t>
            </w:r>
          </w:p>
        </w:tc>
        <w:tc>
          <w:tcPr>
            <w:tcW w:w="1559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2 073</w:t>
            </w:r>
          </w:p>
        </w:tc>
        <w:tc>
          <w:tcPr>
            <w:tcW w:w="1559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1205" w:type="dxa"/>
            <w:vAlign w:val="center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378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E34D40" w:rsidRPr="001E0CBF" w:rsidTr="00687F2D">
        <w:tc>
          <w:tcPr>
            <w:tcW w:w="5813" w:type="dxa"/>
            <w:vAlign w:val="bottom"/>
          </w:tcPr>
          <w:p w:rsidR="00E34D40" w:rsidRDefault="00E34D40" w:rsidP="00B321E8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</w:rPr>
            </w:pPr>
          </w:p>
          <w:p w:rsidR="00E34D40" w:rsidRPr="00645378" w:rsidRDefault="00E34D40" w:rsidP="00B321E8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</w:rPr>
            </w:pPr>
            <w:r w:rsidRPr="0064537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559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378">
              <w:rPr>
                <w:rFonts w:ascii="Times New Roman" w:hAnsi="Times New Roman" w:cs="Times New Roman"/>
                <w:b/>
                <w:bCs/>
              </w:rPr>
              <w:t>2 131 685</w:t>
            </w:r>
          </w:p>
        </w:tc>
        <w:tc>
          <w:tcPr>
            <w:tcW w:w="1559" w:type="dxa"/>
            <w:vAlign w:val="bottom"/>
          </w:tcPr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378">
              <w:rPr>
                <w:rFonts w:ascii="Times New Roman" w:hAnsi="Times New Roman" w:cs="Times New Roman"/>
                <w:b/>
                <w:bCs/>
              </w:rPr>
              <w:t>412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645378">
              <w:rPr>
                <w:rFonts w:ascii="Times New Roman" w:hAnsi="Times New Roman" w:cs="Times New Roman"/>
                <w:b/>
                <w:bCs/>
              </w:rPr>
              <w:t>774</w:t>
            </w:r>
          </w:p>
        </w:tc>
        <w:tc>
          <w:tcPr>
            <w:tcW w:w="1205" w:type="dxa"/>
            <w:vAlign w:val="center"/>
          </w:tcPr>
          <w:p w:rsidR="00E34D40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</w:p>
          <w:p w:rsidR="00E34D40" w:rsidRPr="00645378" w:rsidRDefault="00E34D40" w:rsidP="00B321E8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</w:rPr>
            </w:pPr>
            <w:r w:rsidRPr="00645378">
              <w:rPr>
                <w:rFonts w:ascii="Times New Roman" w:hAnsi="Times New Roman" w:cs="Times New Roman"/>
              </w:rPr>
              <w:t>19,4</w:t>
            </w:r>
          </w:p>
        </w:tc>
      </w:tr>
    </w:tbl>
    <w:p w:rsidR="00E34D40" w:rsidRDefault="00E34D40" w:rsidP="00DD2E6B">
      <w:pPr>
        <w:spacing w:before="120" w:after="0" w:line="240" w:lineRule="auto"/>
        <w:ind w:left="-357" w:right="-79" w:firstLine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Pr="00DD2E6B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>
        <w:rPr>
          <w:rFonts w:ascii="Times New Roman" w:hAnsi="Times New Roman" w:cs="Times New Roman"/>
          <w:sz w:val="24"/>
          <w:szCs w:val="24"/>
        </w:rPr>
        <w:t>от 15.11.2010г. №411 «</w:t>
      </w:r>
      <w:r w:rsidRPr="00DD2E6B">
        <w:rPr>
          <w:rFonts w:ascii="Times New Roman" w:hAnsi="Times New Roman" w:cs="Times New Roman"/>
          <w:sz w:val="24"/>
          <w:szCs w:val="24"/>
        </w:rPr>
        <w:t xml:space="preserve">Об особенностях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2E6B">
        <w:rPr>
          <w:rFonts w:ascii="Times New Roman" w:hAnsi="Times New Roman" w:cs="Times New Roman"/>
          <w:sz w:val="24"/>
          <w:szCs w:val="24"/>
        </w:rPr>
        <w:t>еятельности казённых и бюджетных учреждений городского округа Тольятти в переходный период, установленный Федеральным законом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rFonts w:ascii="Times New Roman" w:hAnsi="Times New Roman" w:cs="Times New Roman"/>
          <w:sz w:val="24"/>
          <w:szCs w:val="24"/>
        </w:rPr>
        <w:t xml:space="preserve">», принятым в соответствии с нормами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статей 41,62 БК РФ, предусмотрено, что </w:t>
      </w:r>
      <w:r w:rsidRPr="00DD2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Pr="00DD2E6B">
        <w:rPr>
          <w:rFonts w:ascii="Times New Roman" w:hAnsi="Times New Roman" w:cs="Times New Roman"/>
          <w:i/>
          <w:iCs/>
          <w:sz w:val="24"/>
          <w:szCs w:val="24"/>
        </w:rPr>
        <w:t>В 2011 году</w:t>
      </w:r>
      <w:proofErr w:type="gramEnd"/>
      <w:r w:rsidRPr="00DD2E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D2E6B">
        <w:rPr>
          <w:rFonts w:ascii="Times New Roman" w:hAnsi="Times New Roman" w:cs="Times New Roman"/>
          <w:i/>
          <w:iCs/>
          <w:sz w:val="24"/>
          <w:szCs w:val="24"/>
        </w:rPr>
        <w:t>казённые и бюджетные учреждения городского округа Тольятти самостоятельно в соответствии со сметой доходов и расходов распоряжаются средствами от оказания платных услуг, безвозмездных поступлений от физических и юридических лиц, в том числе добровольных пожертвований, и средств от иной приносящей доходы деятельности, на основании документа (генерального разрешения) главного распорядителя  бюджетных средств с целью возмещения расходов по содержанию имущества и (или) развитию материально-технической</w:t>
      </w:r>
      <w:proofErr w:type="gramEnd"/>
      <w:r w:rsidRPr="00DD2E6B">
        <w:rPr>
          <w:rFonts w:ascii="Times New Roman" w:hAnsi="Times New Roman" w:cs="Times New Roman"/>
          <w:i/>
          <w:iCs/>
          <w:sz w:val="24"/>
          <w:szCs w:val="24"/>
        </w:rPr>
        <w:t xml:space="preserve"> базы указанных учреждений</w:t>
      </w:r>
      <w:proofErr w:type="gramStart"/>
      <w:r w:rsidRPr="00DD2E6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proofErr w:type="gramEnd"/>
    </w:p>
    <w:p w:rsidR="00687F2D" w:rsidRPr="00DD2E6B" w:rsidRDefault="00687F2D" w:rsidP="00DD2E6B">
      <w:pPr>
        <w:spacing w:before="120" w:after="0" w:line="240" w:lineRule="auto"/>
        <w:ind w:left="-357" w:right="-79"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E34D40" w:rsidRPr="001E0CBF" w:rsidRDefault="00E34D40" w:rsidP="00687F2D">
      <w:pPr>
        <w:pStyle w:val="3"/>
        <w:ind w:left="0" w:right="-81" w:firstLine="360"/>
        <w:jc w:val="both"/>
        <w:rPr>
          <w:rFonts w:ascii="Times New Roman" w:hAnsi="Times New Roman" w:cs="Times New Roman"/>
          <w:i/>
          <w:iCs/>
        </w:rPr>
      </w:pPr>
      <w:r w:rsidRPr="001E0CBF">
        <w:rPr>
          <w:rFonts w:ascii="Times New Roman" w:hAnsi="Times New Roman" w:cs="Times New Roman"/>
          <w:i/>
          <w:iCs/>
        </w:rPr>
        <w:t xml:space="preserve">Вывод: Отчет мэрии городского округа об исполнении бюджета городского округа Тольятти за </w:t>
      </w:r>
      <w:r w:rsidRPr="001E0CBF">
        <w:rPr>
          <w:rFonts w:ascii="Times New Roman" w:hAnsi="Times New Roman" w:cs="Times New Roman"/>
          <w:i/>
          <w:iCs/>
          <w:lang w:val="en-US"/>
        </w:rPr>
        <w:t>I</w:t>
      </w:r>
      <w:r w:rsidRPr="001E0CBF">
        <w:rPr>
          <w:rFonts w:ascii="Times New Roman" w:hAnsi="Times New Roman" w:cs="Times New Roman"/>
          <w:i/>
          <w:iCs/>
        </w:rPr>
        <w:t xml:space="preserve"> квартал 2011 года контрольно-счетная палата рекомендует к рассмотрению на заседании Думы.</w:t>
      </w:r>
    </w:p>
    <w:sectPr w:rsidR="00E34D40" w:rsidRPr="001E0CBF" w:rsidSect="00CB491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F32"/>
    <w:multiLevelType w:val="hybridMultilevel"/>
    <w:tmpl w:val="353C9DBE"/>
    <w:lvl w:ilvl="0" w:tplc="ACD63912">
      <w:start w:val="1"/>
      <w:numFmt w:val="decimal"/>
      <w:lvlText w:val="%1."/>
      <w:lvlJc w:val="left"/>
      <w:pPr>
        <w:tabs>
          <w:tab w:val="num" w:pos="1400"/>
        </w:tabs>
        <w:ind w:left="72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A6D47"/>
    <w:multiLevelType w:val="hybridMultilevel"/>
    <w:tmpl w:val="EFF08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49366BE6"/>
    <w:multiLevelType w:val="hybridMultilevel"/>
    <w:tmpl w:val="A19A0698"/>
    <w:lvl w:ilvl="0" w:tplc="33B4FAC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C0342FE"/>
    <w:multiLevelType w:val="hybridMultilevel"/>
    <w:tmpl w:val="C0169642"/>
    <w:lvl w:ilvl="0" w:tplc="EEF00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2A3052F"/>
    <w:multiLevelType w:val="hybridMultilevel"/>
    <w:tmpl w:val="BED8D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C85E5D"/>
    <w:multiLevelType w:val="hybridMultilevel"/>
    <w:tmpl w:val="87FA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3C2"/>
    <w:rsid w:val="00022745"/>
    <w:rsid w:val="0002459A"/>
    <w:rsid w:val="00026E1A"/>
    <w:rsid w:val="00044B77"/>
    <w:rsid w:val="00056CF9"/>
    <w:rsid w:val="0006770A"/>
    <w:rsid w:val="00097FE8"/>
    <w:rsid w:val="000B2DF3"/>
    <w:rsid w:val="000D16B3"/>
    <w:rsid w:val="000D5C4D"/>
    <w:rsid w:val="000F5091"/>
    <w:rsid w:val="00106615"/>
    <w:rsid w:val="001552C6"/>
    <w:rsid w:val="00160E99"/>
    <w:rsid w:val="001730B2"/>
    <w:rsid w:val="001A121A"/>
    <w:rsid w:val="001A13FA"/>
    <w:rsid w:val="001B02FE"/>
    <w:rsid w:val="001E0CBF"/>
    <w:rsid w:val="0021181C"/>
    <w:rsid w:val="0024036A"/>
    <w:rsid w:val="00257D8E"/>
    <w:rsid w:val="00286DBB"/>
    <w:rsid w:val="002A52EC"/>
    <w:rsid w:val="002B5832"/>
    <w:rsid w:val="002B6A9A"/>
    <w:rsid w:val="002C48F9"/>
    <w:rsid w:val="002C6F23"/>
    <w:rsid w:val="002D7AA3"/>
    <w:rsid w:val="002F48F7"/>
    <w:rsid w:val="002F4C7F"/>
    <w:rsid w:val="00301E33"/>
    <w:rsid w:val="00310756"/>
    <w:rsid w:val="00311627"/>
    <w:rsid w:val="00341EB5"/>
    <w:rsid w:val="00360102"/>
    <w:rsid w:val="003657BF"/>
    <w:rsid w:val="00384342"/>
    <w:rsid w:val="00395150"/>
    <w:rsid w:val="003B098E"/>
    <w:rsid w:val="003B6C15"/>
    <w:rsid w:val="003E0E4F"/>
    <w:rsid w:val="003F5248"/>
    <w:rsid w:val="0040105D"/>
    <w:rsid w:val="0041079A"/>
    <w:rsid w:val="004348E0"/>
    <w:rsid w:val="004A0057"/>
    <w:rsid w:val="004A6367"/>
    <w:rsid w:val="004C35D7"/>
    <w:rsid w:val="004E45EE"/>
    <w:rsid w:val="004F0828"/>
    <w:rsid w:val="00501BF3"/>
    <w:rsid w:val="005023C2"/>
    <w:rsid w:val="00545326"/>
    <w:rsid w:val="00546951"/>
    <w:rsid w:val="005544DA"/>
    <w:rsid w:val="00564B87"/>
    <w:rsid w:val="005A2664"/>
    <w:rsid w:val="005A48AB"/>
    <w:rsid w:val="005B048E"/>
    <w:rsid w:val="005B606C"/>
    <w:rsid w:val="005F0DAC"/>
    <w:rsid w:val="00630687"/>
    <w:rsid w:val="00645378"/>
    <w:rsid w:val="00687F2D"/>
    <w:rsid w:val="006B56D0"/>
    <w:rsid w:val="00712A60"/>
    <w:rsid w:val="00751DB0"/>
    <w:rsid w:val="00772089"/>
    <w:rsid w:val="0078250D"/>
    <w:rsid w:val="00795ECA"/>
    <w:rsid w:val="007B5374"/>
    <w:rsid w:val="007E38A6"/>
    <w:rsid w:val="007F5CE9"/>
    <w:rsid w:val="008043EF"/>
    <w:rsid w:val="008121E7"/>
    <w:rsid w:val="0083400D"/>
    <w:rsid w:val="00834241"/>
    <w:rsid w:val="00840315"/>
    <w:rsid w:val="00843124"/>
    <w:rsid w:val="0086665A"/>
    <w:rsid w:val="00870051"/>
    <w:rsid w:val="00883747"/>
    <w:rsid w:val="008A468E"/>
    <w:rsid w:val="008A7C20"/>
    <w:rsid w:val="008C7421"/>
    <w:rsid w:val="009216BC"/>
    <w:rsid w:val="009768D3"/>
    <w:rsid w:val="00980A47"/>
    <w:rsid w:val="009A1EA1"/>
    <w:rsid w:val="009F69F8"/>
    <w:rsid w:val="00A06858"/>
    <w:rsid w:val="00A23A3E"/>
    <w:rsid w:val="00A40107"/>
    <w:rsid w:val="00A87AB1"/>
    <w:rsid w:val="00AA7929"/>
    <w:rsid w:val="00AB3F2D"/>
    <w:rsid w:val="00AC755D"/>
    <w:rsid w:val="00AD020B"/>
    <w:rsid w:val="00AD7E97"/>
    <w:rsid w:val="00B321E8"/>
    <w:rsid w:val="00B50F1F"/>
    <w:rsid w:val="00B61CAE"/>
    <w:rsid w:val="00B64E35"/>
    <w:rsid w:val="00B72887"/>
    <w:rsid w:val="00B72C49"/>
    <w:rsid w:val="00BF1865"/>
    <w:rsid w:val="00BF6BE2"/>
    <w:rsid w:val="00C02723"/>
    <w:rsid w:val="00C145C3"/>
    <w:rsid w:val="00C21F07"/>
    <w:rsid w:val="00C31E08"/>
    <w:rsid w:val="00C61910"/>
    <w:rsid w:val="00C75D88"/>
    <w:rsid w:val="00CA0446"/>
    <w:rsid w:val="00CA324B"/>
    <w:rsid w:val="00CB3932"/>
    <w:rsid w:val="00CB4917"/>
    <w:rsid w:val="00CD6FEC"/>
    <w:rsid w:val="00D1747E"/>
    <w:rsid w:val="00D17F1B"/>
    <w:rsid w:val="00D427D7"/>
    <w:rsid w:val="00D66A19"/>
    <w:rsid w:val="00D91318"/>
    <w:rsid w:val="00D96855"/>
    <w:rsid w:val="00DA2FD6"/>
    <w:rsid w:val="00DA30F0"/>
    <w:rsid w:val="00DB511C"/>
    <w:rsid w:val="00DD2E6B"/>
    <w:rsid w:val="00DD4A09"/>
    <w:rsid w:val="00DF560C"/>
    <w:rsid w:val="00E34D40"/>
    <w:rsid w:val="00E472BF"/>
    <w:rsid w:val="00E62934"/>
    <w:rsid w:val="00E733AA"/>
    <w:rsid w:val="00E75C13"/>
    <w:rsid w:val="00E82A39"/>
    <w:rsid w:val="00EC1584"/>
    <w:rsid w:val="00ED6238"/>
    <w:rsid w:val="00EE473A"/>
    <w:rsid w:val="00F042D7"/>
    <w:rsid w:val="00F305C8"/>
    <w:rsid w:val="00F516C4"/>
    <w:rsid w:val="00F61387"/>
    <w:rsid w:val="00F6598F"/>
    <w:rsid w:val="00F968C9"/>
    <w:rsid w:val="00FB4F63"/>
    <w:rsid w:val="00FC183E"/>
    <w:rsid w:val="00FE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305C8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023C2"/>
    <w:pPr>
      <w:keepNext/>
      <w:spacing w:after="0" w:line="240" w:lineRule="auto"/>
      <w:ind w:left="2820" w:firstLine="720"/>
      <w:outlineLvl w:val="2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023C2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023C2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5023C2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5023C2"/>
    <w:pPr>
      <w:spacing w:after="60" w:line="240" w:lineRule="auto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5023C2"/>
    <w:rPr>
      <w:rFonts w:ascii="Arial" w:hAnsi="Arial" w:cs="Arial"/>
      <w:i/>
      <w:iCs/>
      <w:sz w:val="20"/>
      <w:szCs w:val="20"/>
    </w:rPr>
  </w:style>
  <w:style w:type="paragraph" w:styleId="2">
    <w:name w:val="Body Text 2"/>
    <w:basedOn w:val="a"/>
    <w:link w:val="20"/>
    <w:uiPriority w:val="99"/>
    <w:rsid w:val="005023C2"/>
    <w:pPr>
      <w:spacing w:after="0" w:line="240" w:lineRule="auto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5023C2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023C2"/>
    <w:pPr>
      <w:spacing w:after="120" w:line="240" w:lineRule="auto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023C2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5023C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5023C2"/>
    <w:pPr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5023C2"/>
    <w:rPr>
      <w:rFonts w:ascii="Times New Roman" w:hAnsi="Times New Roman" w:cs="Times New Roman"/>
      <w:sz w:val="24"/>
      <w:szCs w:val="24"/>
    </w:rPr>
  </w:style>
  <w:style w:type="paragraph" w:styleId="aa">
    <w:name w:val="Title"/>
    <w:aliases w:val="Знак"/>
    <w:basedOn w:val="a"/>
    <w:link w:val="ab"/>
    <w:uiPriority w:val="99"/>
    <w:qFormat/>
    <w:rsid w:val="005023C2"/>
    <w:pPr>
      <w:spacing w:after="0" w:line="240" w:lineRule="auto"/>
      <w:jc w:val="center"/>
    </w:pPr>
    <w:rPr>
      <w:b/>
      <w:bCs/>
      <w:sz w:val="28"/>
      <w:szCs w:val="28"/>
      <w:lang w:val="en-US"/>
    </w:rPr>
  </w:style>
  <w:style w:type="character" w:customStyle="1" w:styleId="ab">
    <w:name w:val="Название Знак"/>
    <w:aliases w:val="Знак Знак"/>
    <w:basedOn w:val="a0"/>
    <w:link w:val="aa"/>
    <w:uiPriority w:val="99"/>
    <w:locked/>
    <w:rsid w:val="005023C2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rsid w:val="005023C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023C2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5023C2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023C2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5023C2"/>
    <w:pPr>
      <w:widowControl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50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023C2"/>
    <w:rPr>
      <w:rFonts w:ascii="Tahoma" w:hAnsi="Tahoma" w:cs="Tahoma"/>
      <w:sz w:val="16"/>
      <w:szCs w:val="16"/>
    </w:rPr>
  </w:style>
  <w:style w:type="character" w:customStyle="1" w:styleId="5">
    <w:name w:val="Знак Знак5"/>
    <w:basedOn w:val="a0"/>
    <w:uiPriority w:val="99"/>
    <w:rsid w:val="00F6598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8</Pages>
  <Words>3951</Words>
  <Characters>22526</Characters>
  <Application>Microsoft Office Word</Application>
  <DocSecurity>0</DocSecurity>
  <Lines>187</Lines>
  <Paragraphs>52</Paragraphs>
  <ScaleCrop>false</ScaleCrop>
  <Company/>
  <LinksUpToDate>false</LinksUpToDate>
  <CharactersWithSpaces>26425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subject/>
  <dc:creator>Анна М. Чугрова</dc:creator>
  <cp:keywords/>
  <dc:description/>
  <cp:lastModifiedBy>Анна М. Чугрова</cp:lastModifiedBy>
  <cp:revision>24</cp:revision>
  <cp:lastPrinted>2011-05-13T11:21:00Z</cp:lastPrinted>
  <dcterms:created xsi:type="dcterms:W3CDTF">2011-05-11T06:54:00Z</dcterms:created>
  <dcterms:modified xsi:type="dcterms:W3CDTF">2011-05-23T08:23:00Z</dcterms:modified>
</cp:coreProperties>
</file>