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EA614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66396E" w:rsidRDefault="00EA614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организационной работы </w:t>
      </w: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Думы городского округа Тольятти за </w:t>
      </w:r>
      <w:r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квартал </w:t>
      </w:r>
      <w:r>
        <w:rPr>
          <w:rFonts w:ascii="Arial" w:hAnsi="Arial" w:cs="Arial"/>
          <w:b/>
          <w:bCs/>
          <w:sz w:val="24"/>
          <w:szCs w:val="24"/>
        </w:rPr>
        <w:t>2014 года</w:t>
      </w: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городского округа Тольятти от 17 сентября 2014 года № 426 и № 427 были утверждены планы нормотворческой и текущей деятельности Думы на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квартал 2014 года.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предусматривалось провести 6 заседани</w:t>
      </w:r>
      <w:r w:rsidR="00AB4BE7">
        <w:rPr>
          <w:rFonts w:ascii="Arial" w:hAnsi="Arial" w:cs="Arial"/>
          <w:sz w:val="24"/>
          <w:szCs w:val="24"/>
        </w:rPr>
        <w:t>й Думы и рассмотреть 74 вопроса</w:t>
      </w:r>
      <w:r>
        <w:rPr>
          <w:rFonts w:ascii="Arial" w:hAnsi="Arial" w:cs="Arial"/>
          <w:sz w:val="24"/>
          <w:szCs w:val="24"/>
        </w:rPr>
        <w:t xml:space="preserve">. Фактически проведено – 6 заседаний; рассмотрено – </w:t>
      </w:r>
      <w:r>
        <w:rPr>
          <w:rFonts w:ascii="Arial" w:hAnsi="Arial" w:cs="Arial"/>
          <w:sz w:val="24"/>
          <w:szCs w:val="24"/>
        </w:rPr>
        <w:br/>
        <w:t>148 вопросов, из них: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 147 вопросам – приняты решения, в том числе: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направлено разработчику на доработку проектов решений Думы – 3;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отклонено проектов решений – 4;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1 вопросу – произведена запись в протокол.</w:t>
      </w:r>
    </w:p>
    <w:p w:rsidR="0066396E" w:rsidRDefault="0066396E">
      <w:pPr>
        <w:ind w:firstLine="720"/>
        <w:jc w:val="both"/>
        <w:rPr>
          <w:rFonts w:ascii="Arial" w:hAnsi="Arial" w:cs="Arial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работы аппарата Думы в IV квартале 2014 года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сформирован</w:t>
      </w:r>
      <w:proofErr w:type="gramEnd"/>
      <w:r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D619A8">
        <w:rPr>
          <w:rFonts w:ascii="Arial" w:hAnsi="Arial" w:cs="Arial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 xml:space="preserve"> пакет</w:t>
      </w:r>
      <w:r w:rsidR="00D619A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</w:rPr>
        <w:t>деятельности Думы</w:t>
      </w:r>
    </w:p>
    <w:p w:rsidR="0066396E" w:rsidRDefault="0066396E" w:rsidP="00920AD3">
      <w:pPr>
        <w:jc w:val="center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планом нормотворческой деятельности Думы (решение Думы городского округа Тольятти от 17 сентября № 426) предусматривалось рассмотреть 13 вопросов. Рассмотрено 12 вопросов, что составило 92,3%.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558"/>
        <w:gridCol w:w="1500"/>
        <w:gridCol w:w="1490"/>
        <w:gridCol w:w="1562"/>
        <w:gridCol w:w="1519"/>
      </w:tblGrid>
      <w:tr w:rsidR="0066396E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2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66396E">
        <w:trPr>
          <w:cantSplit/>
          <w:jc w:val="center"/>
        </w:trPr>
        <w:tc>
          <w:tcPr>
            <w:tcW w:w="1581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66396E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pStyle w:val="1"/>
              <w:widowControl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>
        <w:trPr>
          <w:cantSplit/>
          <w:jc w:val="center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Default="0066396E" w:rsidP="00920AD3">
      <w:pPr>
        <w:pStyle w:val="2"/>
        <w:ind w:left="720"/>
        <w:jc w:val="left"/>
        <w:rPr>
          <w:rFonts w:ascii="Arial" w:hAnsi="Arial" w:cs="Arial"/>
          <w:sz w:val="20"/>
          <w:szCs w:val="20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представлены материалы по 1 нерассмотренному вопросу:</w:t>
      </w:r>
    </w:p>
    <w:p w:rsidR="0066396E" w:rsidRDefault="0066396E">
      <w:pPr>
        <w:ind w:firstLine="720"/>
        <w:jc w:val="both"/>
        <w:rPr>
          <w:rFonts w:ascii="Arial" w:hAnsi="Arial" w:cs="Arial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внесении изменений в Положение о бюджетном процессе в городском округе Тольятти, утвержденное решением Думы городского округа Тольятти </w:t>
      </w:r>
      <w:r w:rsidR="00D70BB7">
        <w:rPr>
          <w:rFonts w:ascii="Arial" w:hAnsi="Arial" w:cs="Arial"/>
          <w:sz w:val="24"/>
          <w:szCs w:val="24"/>
        </w:rPr>
        <w:br/>
        <w:t xml:space="preserve">от </w:t>
      </w:r>
      <w:r>
        <w:rPr>
          <w:rFonts w:ascii="Arial" w:hAnsi="Arial" w:cs="Arial"/>
          <w:sz w:val="24"/>
          <w:szCs w:val="24"/>
        </w:rPr>
        <w:t>9 апреля 2014 года № 250 (Дума).</w:t>
      </w: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66396E" w:rsidRDefault="0066396E" w:rsidP="00920AD3">
      <w:pPr>
        <w:pStyle w:val="2"/>
        <w:ind w:left="1440"/>
        <w:jc w:val="left"/>
        <w:rPr>
          <w:rFonts w:ascii="Arial" w:hAnsi="Arial" w:cs="Arial"/>
          <w:sz w:val="20"/>
          <w:szCs w:val="20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планом текущей деятельности Думы (решение Думы городского округа Тольятти от 17 сентября № 427) предусматривалось рассмотреть 61 вопрос. Рассмотрен 61 вопрос, что составило 100%.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251650" w:rsidRDefault="0025165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51650" w:rsidRDefault="0025165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51650" w:rsidRDefault="0025165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555"/>
        <w:gridCol w:w="1502"/>
        <w:gridCol w:w="1492"/>
        <w:gridCol w:w="1560"/>
        <w:gridCol w:w="1520"/>
      </w:tblGrid>
      <w:tr w:rsidR="0066396E">
        <w:trPr>
          <w:cantSplit/>
          <w:jc w:val="center"/>
        </w:trPr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66396E">
        <w:trPr>
          <w:cantSplit/>
          <w:jc w:val="center"/>
        </w:trPr>
        <w:tc>
          <w:tcPr>
            <w:tcW w:w="157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6396E" w:rsidRDefault="0066396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66396E">
        <w:trPr>
          <w:cantSplit/>
          <w:jc w:val="center"/>
        </w:trPr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>
        <w:trPr>
          <w:cantSplit/>
          <w:jc w:val="center"/>
        </w:trPr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61*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>
        <w:trPr>
          <w:cantSplit/>
          <w:jc w:val="center"/>
        </w:trPr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>
        <w:trPr>
          <w:cantSplit/>
          <w:jc w:val="center"/>
        </w:trPr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66396E" w:rsidRDefault="0066396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>
        <w:trPr>
          <w:cantSplit/>
          <w:jc w:val="center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251650" w:rsidRPr="00251650" w:rsidRDefault="00251650">
      <w:pPr>
        <w:ind w:left="709"/>
        <w:rPr>
          <w:sz w:val="12"/>
          <w:szCs w:val="12"/>
        </w:rPr>
      </w:pPr>
    </w:p>
    <w:p w:rsidR="0066396E" w:rsidRDefault="00EA6140">
      <w:pPr>
        <w:ind w:left="709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По результатам рассмотрения 1 вопроса внесена запись в протокол.</w:t>
      </w:r>
    </w:p>
    <w:p w:rsidR="0066396E" w:rsidRDefault="0066396E">
      <w:pPr>
        <w:rPr>
          <w:sz w:val="24"/>
          <w:szCs w:val="24"/>
        </w:rPr>
      </w:pPr>
    </w:p>
    <w:p w:rsidR="0066396E" w:rsidRDefault="00EA6140" w:rsidP="00920AD3">
      <w:pPr>
        <w:pStyle w:val="2"/>
        <w:ind w:left="113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Основные мероприятия, проведенные в Думе</w:t>
      </w:r>
    </w:p>
    <w:p w:rsidR="0066396E" w:rsidRDefault="0066396E">
      <w:pPr>
        <w:ind w:firstLine="709"/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течение IV квартала 2014 года в Думе городского округа планировалось провести 6 заседаний Совета Думы. Проведено 6 заседаний; рассмотрено </w:t>
      </w:r>
      <w:r>
        <w:rPr>
          <w:rFonts w:ascii="Arial" w:hAnsi="Arial" w:cs="Arial"/>
          <w:sz w:val="24"/>
          <w:szCs w:val="24"/>
        </w:rPr>
        <w:br/>
        <w:t>15 вопросов.</w:t>
      </w:r>
    </w:p>
    <w:p w:rsidR="0066396E" w:rsidRDefault="00635F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9 действующих рабочих групп</w:t>
      </w:r>
      <w:r w:rsidR="00EA6140">
        <w:rPr>
          <w:rFonts w:ascii="Arial" w:hAnsi="Arial" w:cs="Arial"/>
          <w:sz w:val="24"/>
          <w:szCs w:val="24"/>
        </w:rPr>
        <w:t xml:space="preserve"> 5 рабочими группами заседания не проводились. 4 рабочими группами проведено </w:t>
      </w:r>
      <w:r w:rsidR="00EA6140">
        <w:rPr>
          <w:rFonts w:ascii="Arial" w:hAnsi="Arial" w:cs="Arial"/>
          <w:sz w:val="24"/>
          <w:szCs w:val="24"/>
          <w:lang w:val="en-US"/>
        </w:rPr>
        <w:t>7</w:t>
      </w:r>
      <w:r w:rsidR="00E73968">
        <w:rPr>
          <w:rFonts w:ascii="Arial" w:hAnsi="Arial" w:cs="Arial"/>
          <w:sz w:val="24"/>
          <w:szCs w:val="24"/>
        </w:rPr>
        <w:t xml:space="preserve"> заседаний.</w:t>
      </w:r>
    </w:p>
    <w:p w:rsidR="00E73968" w:rsidRPr="00E73968" w:rsidRDefault="00E73968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66396E" w:rsidRPr="00251650" w:rsidRDefault="0066396E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3"/>
        <w:gridCol w:w="6555"/>
        <w:gridCol w:w="2412"/>
      </w:tblGrid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Кол-во заседаний, руководитель</w:t>
            </w:r>
          </w:p>
        </w:tc>
      </w:tr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6396E" w:rsidRPr="00635F6C" w:rsidRDefault="00635F6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Митрофанова Н.А.</w:t>
            </w:r>
          </w:p>
        </w:tc>
      </w:tr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Альшин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Колмыков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</w:tc>
      </w:tr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66396E" w:rsidRPr="00EA6140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EA6140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4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EA6140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6140">
              <w:rPr>
                <w:rFonts w:ascii="Arial" w:hAnsi="Arial" w:cs="Arial"/>
                <w:sz w:val="22"/>
                <w:szCs w:val="22"/>
              </w:rPr>
              <w:t xml:space="preserve">Рабочая группа по доработке документов социально-экономического планирования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EA6140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6396E" w:rsidRPr="00EA6140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40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</w:tc>
      </w:tr>
      <w:tr w:rsidR="0066396E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Рабочая группа по подготовке проекта решения Думы о внесении изменений в Методику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утвержденную решением Думы городского округа Тольятти от 16.05.2012 №898</w:t>
            </w:r>
            <w:proofErr w:type="gramEnd"/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66396E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Болканскова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Н.Е.</w:t>
            </w:r>
          </w:p>
        </w:tc>
      </w:tr>
    </w:tbl>
    <w:p w:rsidR="0066396E" w:rsidRPr="00E73968" w:rsidRDefault="00EA6140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 IV квартал 2014 года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39</w:t>
      </w:r>
      <w:r w:rsidR="00E60173">
        <w:rPr>
          <w:rFonts w:ascii="Arial" w:hAnsi="Arial" w:cs="Arial"/>
          <w:sz w:val="24"/>
          <w:szCs w:val="24"/>
        </w:rPr>
        <w:t xml:space="preserve"> заседаний </w:t>
      </w:r>
      <w:r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E60173">
        <w:rPr>
          <w:rFonts w:ascii="Arial" w:hAnsi="Arial" w:cs="Arial"/>
          <w:sz w:val="24"/>
          <w:szCs w:val="24"/>
        </w:rPr>
        <w:t xml:space="preserve">руга, на которых рассмотрено </w:t>
      </w:r>
      <w:r w:rsidR="00FD5A77">
        <w:rPr>
          <w:rFonts w:ascii="Arial" w:hAnsi="Arial" w:cs="Arial"/>
          <w:sz w:val="24"/>
          <w:szCs w:val="24"/>
        </w:rPr>
        <w:br/>
      </w:r>
      <w:r w:rsidR="00771854">
        <w:rPr>
          <w:rFonts w:ascii="Arial" w:hAnsi="Arial" w:cs="Arial"/>
          <w:sz w:val="24"/>
          <w:szCs w:val="24"/>
        </w:rPr>
        <w:t>240</w:t>
      </w:r>
      <w:r>
        <w:rPr>
          <w:rFonts w:ascii="Arial" w:hAnsi="Arial" w:cs="Arial"/>
          <w:sz w:val="24"/>
          <w:szCs w:val="24"/>
        </w:rPr>
        <w:t xml:space="preserve"> вопросов.</w:t>
      </w:r>
    </w:p>
    <w:p w:rsidR="00E73968" w:rsidRPr="00E73968" w:rsidRDefault="00E73968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Pr="00251650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251650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2C2840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2C2840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662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662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96E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</w:rPr>
      </w:pPr>
    </w:p>
    <w:p w:rsidR="0066396E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Депутатские слушания, заседания «круглых столов», </w:t>
      </w:r>
    </w:p>
    <w:p w:rsidR="0066396E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рабочие совещания</w:t>
      </w:r>
    </w:p>
    <w:p w:rsidR="0066396E" w:rsidRPr="00632CE9" w:rsidRDefault="0066396E">
      <w:pPr>
        <w:pStyle w:val="22"/>
        <w:ind w:firstLine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6396E" w:rsidRDefault="00EA6140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IV квартал 2014 года </w:t>
      </w:r>
      <w:r>
        <w:rPr>
          <w:rFonts w:ascii="Arial" w:hAnsi="Arial" w:cs="Arial"/>
          <w:iCs/>
          <w:sz w:val="24"/>
          <w:szCs w:val="24"/>
        </w:rPr>
        <w:t xml:space="preserve">в Думе городского округа депутатские слушания </w:t>
      </w:r>
      <w:r w:rsidR="00385934"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t>не проводились.</w:t>
      </w:r>
    </w:p>
    <w:p w:rsidR="0066396E" w:rsidRPr="00385934" w:rsidRDefault="0066396E">
      <w:pPr>
        <w:ind w:firstLine="720"/>
        <w:jc w:val="both"/>
        <w:rPr>
          <w:rFonts w:ascii="Arial" w:hAnsi="Arial" w:cs="Arial"/>
          <w:iCs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 актуальным вопросам городского сообщества проведено 2 заседания «круглого стола».</w:t>
      </w:r>
    </w:p>
    <w:p w:rsidR="0066396E" w:rsidRPr="00385934" w:rsidRDefault="0066396E">
      <w:pPr>
        <w:ind w:firstLine="720"/>
        <w:jc w:val="both"/>
        <w:rPr>
          <w:rFonts w:ascii="Arial" w:hAnsi="Arial" w:cs="Arial"/>
          <w:iCs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том числе:</w:t>
      </w:r>
    </w:p>
    <w:p w:rsidR="0066396E" w:rsidRPr="00385934" w:rsidRDefault="0066396E">
      <w:pPr>
        <w:ind w:firstLine="720"/>
        <w:jc w:val="both"/>
        <w:rPr>
          <w:rFonts w:ascii="Arial" w:hAnsi="Arial" w:cs="Arial"/>
          <w:iCs/>
          <w:sz w:val="12"/>
          <w:szCs w:val="12"/>
        </w:rPr>
      </w:pPr>
    </w:p>
    <w:tbl>
      <w:tblPr>
        <w:tblW w:w="0" w:type="auto"/>
        <w:tblInd w:w="-41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4393"/>
        <w:gridCol w:w="2978"/>
      </w:tblGrid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темы</w:t>
            </w:r>
          </w:p>
        </w:tc>
        <w:tc>
          <w:tcPr>
            <w:tcW w:w="2978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Инициатор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(отв. за проведение)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17.10.</w:t>
            </w:r>
          </w:p>
        </w:tc>
        <w:tc>
          <w:tcPr>
            <w:tcW w:w="4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Проблемы материально-технического обеспечения, охраны, уборки и кадрового обеспечения муниципальных образовательных учреждений </w:t>
            </w:r>
          </w:p>
        </w:tc>
        <w:tc>
          <w:tcPr>
            <w:tcW w:w="29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</w:t>
            </w:r>
          </w:p>
        </w:tc>
        <w:tc>
          <w:tcPr>
            <w:tcW w:w="4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по формированию антинаркотических установок в молодежной среде городского округа Тольятти</w:t>
            </w:r>
          </w:p>
        </w:tc>
        <w:tc>
          <w:tcPr>
            <w:tcW w:w="29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/к по контролю, общественной безопасности и соблюдению депутатской этики </w:t>
            </w:r>
          </w:p>
        </w:tc>
      </w:tr>
    </w:tbl>
    <w:p w:rsidR="0066396E" w:rsidRDefault="0066396E">
      <w:pPr>
        <w:jc w:val="both"/>
        <w:rPr>
          <w:rFonts w:ascii="Arial" w:hAnsi="Arial" w:cs="Arial"/>
        </w:rPr>
      </w:pPr>
    </w:p>
    <w:p w:rsidR="0066396E" w:rsidRDefault="00EA6140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оперативного решения вопросов в отчетный период </w:t>
      </w:r>
      <w:r>
        <w:rPr>
          <w:rFonts w:ascii="Arial" w:hAnsi="Arial" w:cs="Arial"/>
          <w:iCs/>
        </w:rPr>
        <w:t xml:space="preserve">в Думе </w:t>
      </w:r>
      <w:r w:rsidR="00930B77">
        <w:rPr>
          <w:rFonts w:ascii="Arial" w:hAnsi="Arial" w:cs="Arial"/>
          <w:iCs/>
        </w:rPr>
        <w:t xml:space="preserve">городского округа </w:t>
      </w:r>
      <w:r w:rsidR="00263B7A">
        <w:rPr>
          <w:rFonts w:ascii="Arial" w:hAnsi="Arial" w:cs="Arial"/>
        </w:rPr>
        <w:t>проведено 30 рабочих совещаний</w:t>
      </w:r>
      <w:r>
        <w:rPr>
          <w:rFonts w:ascii="Arial" w:hAnsi="Arial" w:cs="Arial"/>
        </w:rPr>
        <w:t>.</w:t>
      </w:r>
    </w:p>
    <w:p w:rsidR="00385934" w:rsidRPr="00385934" w:rsidRDefault="00385934">
      <w:pPr>
        <w:pStyle w:val="22"/>
        <w:rPr>
          <w:rFonts w:ascii="Arial" w:hAnsi="Arial" w:cs="Arial"/>
          <w:sz w:val="12"/>
          <w:szCs w:val="12"/>
        </w:rPr>
      </w:pPr>
    </w:p>
    <w:p w:rsidR="002E2A17" w:rsidRDefault="002E2A17" w:rsidP="00385934">
      <w:pPr>
        <w:pStyle w:val="22"/>
        <w:rPr>
          <w:rFonts w:ascii="Arial" w:hAnsi="Arial" w:cs="Arial"/>
        </w:rPr>
      </w:pPr>
    </w:p>
    <w:p w:rsidR="002E2A17" w:rsidRDefault="002E2A17" w:rsidP="00385934">
      <w:pPr>
        <w:pStyle w:val="22"/>
        <w:rPr>
          <w:rFonts w:ascii="Arial" w:hAnsi="Arial" w:cs="Arial"/>
        </w:rPr>
      </w:pPr>
    </w:p>
    <w:p w:rsidR="002E2A17" w:rsidRDefault="002E2A17" w:rsidP="00385934">
      <w:pPr>
        <w:pStyle w:val="22"/>
        <w:rPr>
          <w:rFonts w:ascii="Arial" w:hAnsi="Arial" w:cs="Arial"/>
        </w:rPr>
      </w:pPr>
    </w:p>
    <w:p w:rsidR="0066396E" w:rsidRDefault="00EA6140" w:rsidP="0038593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том числе:</w:t>
      </w:r>
    </w:p>
    <w:p w:rsidR="00930B77" w:rsidRPr="00930B77" w:rsidRDefault="00930B77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41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566"/>
        <w:gridCol w:w="1700"/>
        <w:gridCol w:w="5243"/>
        <w:gridCol w:w="2175"/>
      </w:tblGrid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вопроса, темы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Количество,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ответственный</w:t>
            </w:r>
            <w:proofErr w:type="gramEnd"/>
          </w:p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 проведение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Совещание по итогам выездного заседания постоянной комиссии по местному самоуправлению и взаимодействию с общественными и некоммерческими организациями и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Кармалыга О.А.,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О.И.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Рабочее совещание по итогам общественных обсуждений проекта бюджета городского округа Тольятти на 2015 год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Крымова Л.В.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Рабочее совещание по оптимизации структуры сервера Думы городского округа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Шарафан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 по вопросу разработки нормативного правового акта, регулирующего  социально-экономическое развитие городского округа Тольятти на 2015-2019 годы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Рабочее совещание  по подготовке предложений по краткосрочному использованию муниципального имущества для работы с социально ориентированными некоммерческими организациями, в том числе для проведения общественно значимых мероприятий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 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Макарова Т.В.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о ситуации с созданием в городском округе Тольятти Дома дружбы народов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14.10., 28.10., 11.11., 09.12., 23.12.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Макарова Т.В.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Рабочее совещание по подготовке проекта Обращения депутатов Думы городского округа Тольятти в правоохранительные органы о халатности должностных лиц мэрии городского округа Тольятти и привлечении их к уголовной ответственности за неисполнение или ненадлежащее исполнение сво</w:t>
            </w:r>
            <w:r w:rsidR="00BE782A">
              <w:rPr>
                <w:rFonts w:ascii="Arial" w:hAnsi="Arial" w:cs="Arial"/>
                <w:sz w:val="22"/>
                <w:szCs w:val="22"/>
              </w:rPr>
              <w:t>их обязанностей по реализации Федерального закона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от</w:t>
            </w:r>
            <w:r w:rsidR="00BE782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13 марта 2006 года №</w:t>
            </w:r>
            <w:r w:rsidR="00ED12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38-ФЗ «О рекламе» на территории городского округа </w:t>
            </w:r>
            <w:r w:rsidR="009A6E36">
              <w:rPr>
                <w:rFonts w:ascii="Arial" w:hAnsi="Arial" w:cs="Arial"/>
                <w:sz w:val="22"/>
                <w:szCs w:val="22"/>
              </w:rPr>
              <w:t>Тольятти»</w:t>
            </w:r>
            <w:proofErr w:type="gramEnd"/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эффективности структуры мэрии городского округа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Крымова Л.В.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22.10., 27.10., 07.11.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списания задолженности по отмененным доходам, зачисляемым в бюджет городского округа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Крымова Л.В.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23.10.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доработке проекта Порядка отнесения земель к землям особо охраняемых территорий местного значения, использования и охраны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земель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особо охраняемых территорий местного значения в городском округе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30.10., 05.11.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организации ярмарки на территории Комсомольского района городского округа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Титова А.О.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13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05.11.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BE782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совершенствования</w:t>
            </w:r>
            <w:r w:rsidR="00EA6140">
              <w:rPr>
                <w:rFonts w:ascii="Arial" w:hAnsi="Arial" w:cs="Arial"/>
                <w:iCs/>
                <w:sz w:val="22"/>
                <w:szCs w:val="22"/>
              </w:rPr>
              <w:t xml:space="preserve">  медицинского обслуживания жителей микрорайона «Северный»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Макарова Т.В.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05.11.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создании городской системы школьных парламентов на территории городского округа Тольятти»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Иглин В.Б.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15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07.11.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Выездное совещание по вопросу «Об информации мэрии о проведении работ по демонтажу стадиона «Труд»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16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14.11.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документам стратегического планирования городского округа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Краснова Н.Н.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17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03.12., 19.12.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установки светофорного объекта на пересечении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>ромовой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и дорогой на ОАО «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Тольяттиазот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Pr="00CF7BFA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F7BFA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  <w:p w:rsidR="0066396E" w:rsidRPr="00CF7BFA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F7BFA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66396E" w:rsidRPr="00CF7BFA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F7BFA">
              <w:rPr>
                <w:rFonts w:ascii="Arial" w:hAnsi="Arial" w:cs="Arial"/>
                <w:bCs/>
                <w:iCs/>
                <w:sz w:val="22"/>
                <w:szCs w:val="22"/>
              </w:rPr>
              <w:t>Кармалыга О.А.</w:t>
            </w:r>
          </w:p>
        </w:tc>
      </w:tr>
      <w:tr w:rsidR="0066396E" w:rsidTr="00385934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18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11.12.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Рабочее совещание по подготовке изменений в Положение о наградах и поощрениях Думы городского округа Тольятти, утвержденное решением Думы горо</w:t>
            </w:r>
            <w:r w:rsidR="00BE782A">
              <w:rPr>
                <w:rFonts w:ascii="Arial" w:hAnsi="Arial" w:cs="Arial"/>
                <w:iCs/>
                <w:sz w:val="22"/>
                <w:szCs w:val="22"/>
              </w:rPr>
              <w:t xml:space="preserve">дского округа Тольятти </w:t>
            </w:r>
            <w:r w:rsidR="00BE782A">
              <w:rPr>
                <w:rFonts w:ascii="Arial" w:hAnsi="Arial" w:cs="Arial"/>
                <w:iCs/>
                <w:sz w:val="22"/>
                <w:szCs w:val="22"/>
              </w:rPr>
              <w:br/>
              <w:t xml:space="preserve">от 9 апреля </w:t>
            </w:r>
            <w:r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 w:rsidR="00BE782A">
              <w:rPr>
                <w:rFonts w:ascii="Arial" w:hAnsi="Arial" w:cs="Arial"/>
                <w:iCs/>
                <w:sz w:val="22"/>
                <w:szCs w:val="22"/>
              </w:rPr>
              <w:t xml:space="preserve"> года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№255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6396E" w:rsidRPr="007D7693" w:rsidRDefault="00EA6140" w:rsidP="007D7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9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Pr="007D7693" w:rsidRDefault="00EA6140" w:rsidP="007D7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9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66396E" w:rsidRPr="007D7693" w:rsidRDefault="00EA6140" w:rsidP="007D7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7693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7D7693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  <w:p w:rsidR="0066396E" w:rsidRPr="00CF7BFA" w:rsidRDefault="0066396E" w:rsidP="007D7693">
            <w:pPr>
              <w:rPr>
                <w:bCs/>
                <w:shd w:val="clear" w:color="auto" w:fill="FFFF00"/>
              </w:rPr>
            </w:pP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19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17.12.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финансированию территориального общественного самоуправления городского округа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О.И.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20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24.12.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«О ходе реализации Федерального закона от 13 марта 2006 года № 38-ФЗ «О рекламе» на территории городского округа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__DdeLink__1929_17902311"/>
            <w:bookmarkEnd w:id="1"/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21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29.12.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«Об обращении» Жигулевского отделения </w:t>
            </w:r>
            <w:r w:rsidR="00ED1282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ОАО «Самараэнерго» по вопросу образовавшейся задолженности ЗАО «СВ-Поволжье» перед ОАО «Самараэнерго»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Титова А.О.</w:t>
            </w:r>
          </w:p>
        </w:tc>
      </w:tr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263B7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22</w:t>
            </w:r>
            <w:r w:rsidR="00EA6140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29.12.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Выездное совещание по вопросу «Об информации мэрии о функционировании системы автоматизированного управления муниципальным имуществом (САУМИ) в департаменте по управлению муниципальным имуществом мэрии городского округа Тольятти»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66396E" w:rsidRDefault="00EA614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</w:tbl>
    <w:p w:rsidR="0066396E" w:rsidRPr="00362988" w:rsidRDefault="0066396E">
      <w:pPr>
        <w:jc w:val="both"/>
        <w:rPr>
          <w:rFonts w:ascii="Arial" w:hAnsi="Arial" w:cs="Arial"/>
          <w:lang w:val="en-US"/>
        </w:rPr>
      </w:pPr>
    </w:p>
    <w:p w:rsidR="0066396E" w:rsidRDefault="00EA61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 отчетный период в Думе</w:t>
      </w:r>
      <w:r w:rsidR="00155D5D">
        <w:rPr>
          <w:rFonts w:ascii="Arial" w:hAnsi="Arial" w:cs="Arial"/>
          <w:bCs/>
          <w:sz w:val="24"/>
          <w:szCs w:val="24"/>
        </w:rPr>
        <w:t xml:space="preserve"> городского округа</w:t>
      </w:r>
      <w:r>
        <w:rPr>
          <w:rFonts w:ascii="Arial" w:hAnsi="Arial" w:cs="Arial"/>
          <w:bCs/>
          <w:sz w:val="24"/>
          <w:szCs w:val="24"/>
        </w:rPr>
        <w:t xml:space="preserve"> проведено 10 аппаратных совещаний у председателя Думы городского округа.</w:t>
      </w:r>
    </w:p>
    <w:p w:rsidR="0066396E" w:rsidRDefault="0066396E">
      <w:pPr>
        <w:jc w:val="both"/>
        <w:rPr>
          <w:rFonts w:ascii="Arial" w:hAnsi="Arial" w:cs="Arial"/>
        </w:rPr>
      </w:pPr>
    </w:p>
    <w:p w:rsidR="0066396E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планами текущей деятельности Думы за IV квартал </w:t>
      </w:r>
      <w:r w:rsidR="00362988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2014 года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состоялось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:rsidR="0066396E" w:rsidRDefault="00EA6140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- 6 пресс-конференций председателя Думы</w:t>
      </w:r>
      <w:r w:rsidR="00155D5D">
        <w:rPr>
          <w:rFonts w:ascii="Arial" w:hAnsi="Arial" w:cs="Arial"/>
          <w:color w:val="auto"/>
          <w:sz w:val="24"/>
          <w:szCs w:val="24"/>
        </w:rPr>
        <w:t xml:space="preserve"> городского округа</w:t>
      </w:r>
      <w:r w:rsidR="00ED128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D1282"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 w:rsidR="00ED1282">
        <w:rPr>
          <w:rFonts w:ascii="Arial" w:hAnsi="Arial" w:cs="Arial"/>
          <w:color w:val="auto"/>
          <w:sz w:val="24"/>
          <w:szCs w:val="24"/>
        </w:rPr>
        <w:t xml:space="preserve"> Д.Б.</w:t>
      </w:r>
      <w:r>
        <w:rPr>
          <w:rFonts w:ascii="Arial" w:hAnsi="Arial" w:cs="Arial"/>
          <w:color w:val="auto"/>
          <w:sz w:val="24"/>
          <w:szCs w:val="24"/>
        </w:rPr>
        <w:t xml:space="preserve"> (по окончании заседания Думы) (15.10.2014; 29.10.2014; 12.11.2014; 26.11.2014; 10.12.2014; 24.12.2014);</w:t>
      </w:r>
    </w:p>
    <w:p w:rsidR="0066396E" w:rsidRDefault="00EA6140" w:rsidP="0084151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- 2 личных приема граждан председателем Думы </w:t>
      </w:r>
      <w:r w:rsidR="00155D5D">
        <w:rPr>
          <w:rFonts w:ascii="Arial" w:hAnsi="Arial" w:cs="Arial"/>
          <w:color w:val="auto"/>
          <w:sz w:val="24"/>
          <w:szCs w:val="24"/>
        </w:rPr>
        <w:t xml:space="preserve">городского округа </w:t>
      </w:r>
      <w:r w:rsidR="00155D5D">
        <w:rPr>
          <w:rFonts w:ascii="Arial" w:hAnsi="Arial" w:cs="Arial"/>
          <w:color w:val="auto"/>
          <w:sz w:val="24"/>
          <w:szCs w:val="24"/>
        </w:rPr>
        <w:br/>
      </w:r>
      <w:proofErr w:type="spellStart"/>
      <w:r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Д.Б. (13.11.2014; 12.12.2014); </w:t>
      </w:r>
    </w:p>
    <w:p w:rsidR="0066396E" w:rsidRDefault="00EA6140" w:rsidP="0084151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- 3 личных приема граждан заместителем председателя Думы городского округа Денисовым А.В. (02.10.2014; 06.11.2014; 12.12.2014).</w:t>
      </w:r>
    </w:p>
    <w:p w:rsidR="0066396E" w:rsidRDefault="0066396E">
      <w:pPr>
        <w:ind w:firstLine="709"/>
        <w:jc w:val="both"/>
        <w:rPr>
          <w:rFonts w:ascii="Arial" w:hAnsi="Arial" w:cs="Arial"/>
          <w:color w:val="auto"/>
        </w:rPr>
      </w:pPr>
    </w:p>
    <w:p w:rsidR="00362988" w:rsidRDefault="00362988" w:rsidP="003629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образована топонимическая комиссия городского округа Тольятти (постановл</w:t>
      </w:r>
      <w:r w:rsidR="008E2EDA">
        <w:rPr>
          <w:rFonts w:ascii="Arial" w:hAnsi="Arial" w:cs="Arial"/>
          <w:sz w:val="24"/>
          <w:szCs w:val="24"/>
        </w:rPr>
        <w:t>ение председателя Думы</w:t>
      </w:r>
      <w:r w:rsidR="00155D5D">
        <w:rPr>
          <w:rFonts w:ascii="Arial" w:hAnsi="Arial" w:cs="Arial"/>
          <w:sz w:val="24"/>
          <w:szCs w:val="24"/>
        </w:rPr>
        <w:t xml:space="preserve"> городского округа</w:t>
      </w:r>
      <w:r w:rsidR="008E2EDA">
        <w:rPr>
          <w:rFonts w:ascii="Arial" w:hAnsi="Arial" w:cs="Arial"/>
          <w:sz w:val="24"/>
          <w:szCs w:val="24"/>
        </w:rPr>
        <w:t xml:space="preserve"> от 6 октября </w:t>
      </w:r>
      <w:r w:rsidR="00EA28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2014</w:t>
      </w:r>
      <w:r w:rsidR="008E2E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№01-11/120); создана комиссия по знаковым и социально-значимым местам городского округа Тольятти (постановл</w:t>
      </w:r>
      <w:r w:rsidR="008E2EDA">
        <w:rPr>
          <w:rFonts w:ascii="Arial" w:hAnsi="Arial" w:cs="Arial"/>
          <w:sz w:val="24"/>
          <w:szCs w:val="24"/>
        </w:rPr>
        <w:t>ение председателя Думы</w:t>
      </w:r>
      <w:r w:rsidR="00155D5D">
        <w:rPr>
          <w:rFonts w:ascii="Arial" w:hAnsi="Arial" w:cs="Arial"/>
          <w:sz w:val="24"/>
          <w:szCs w:val="24"/>
        </w:rPr>
        <w:t xml:space="preserve"> городского округа</w:t>
      </w:r>
      <w:r w:rsidR="008E2EDA">
        <w:rPr>
          <w:rFonts w:ascii="Arial" w:hAnsi="Arial" w:cs="Arial"/>
          <w:sz w:val="24"/>
          <w:szCs w:val="24"/>
        </w:rPr>
        <w:t xml:space="preserve"> от 20 октября </w:t>
      </w:r>
      <w:r>
        <w:rPr>
          <w:rFonts w:ascii="Arial" w:hAnsi="Arial" w:cs="Arial"/>
          <w:sz w:val="24"/>
          <w:szCs w:val="24"/>
        </w:rPr>
        <w:t>2014</w:t>
      </w:r>
      <w:r w:rsidR="008E2E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№01-11/129) и утверждено Положение о комиссии по </w:t>
      </w:r>
      <w:r>
        <w:rPr>
          <w:rFonts w:ascii="Arial" w:hAnsi="Arial" w:cs="Arial"/>
          <w:sz w:val="24"/>
          <w:szCs w:val="24"/>
        </w:rPr>
        <w:lastRenderedPageBreak/>
        <w:t>знаковым и социально-значимым местам городского округа Тольятти (постановл</w:t>
      </w:r>
      <w:r w:rsidR="008E2EDA">
        <w:rPr>
          <w:rFonts w:ascii="Arial" w:hAnsi="Arial" w:cs="Arial"/>
          <w:sz w:val="24"/>
          <w:szCs w:val="24"/>
        </w:rPr>
        <w:t>ение председателя Думы</w:t>
      </w:r>
      <w:r w:rsidR="00155D5D">
        <w:rPr>
          <w:rFonts w:ascii="Arial" w:hAnsi="Arial" w:cs="Arial"/>
          <w:sz w:val="24"/>
          <w:szCs w:val="24"/>
        </w:rPr>
        <w:t xml:space="preserve"> городского округа от 20 октября </w:t>
      </w:r>
      <w:r>
        <w:rPr>
          <w:rFonts w:ascii="Arial" w:hAnsi="Arial" w:cs="Arial"/>
          <w:sz w:val="24"/>
          <w:szCs w:val="24"/>
        </w:rPr>
        <w:t>2014</w:t>
      </w:r>
      <w:r w:rsidR="008E2EDA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№01-11/130).</w:t>
      </w:r>
    </w:p>
    <w:p w:rsidR="00362988" w:rsidRPr="00362988" w:rsidRDefault="00362988">
      <w:pPr>
        <w:ind w:firstLine="709"/>
        <w:jc w:val="both"/>
        <w:rPr>
          <w:rFonts w:ascii="Arial" w:hAnsi="Arial" w:cs="Arial"/>
          <w:iCs/>
          <w:color w:val="auto"/>
        </w:rPr>
      </w:pPr>
    </w:p>
    <w:p w:rsidR="00362988" w:rsidRDefault="00362988" w:rsidP="00362988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IV квартале 2014 года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проведено 9 </w:t>
      </w:r>
      <w:r w:rsidRPr="00841514">
        <w:rPr>
          <w:rFonts w:ascii="Arial" w:hAnsi="Arial" w:cs="Arial"/>
          <w:sz w:val="24"/>
          <w:szCs w:val="24"/>
        </w:rPr>
        <w:t>заседаний согласительной комиссии по вопросам бюджета городского округа Тольятти</w:t>
      </w:r>
      <w:r>
        <w:rPr>
          <w:rFonts w:ascii="Arial" w:hAnsi="Arial" w:cs="Arial"/>
          <w:sz w:val="24"/>
          <w:szCs w:val="24"/>
        </w:rPr>
        <w:t xml:space="preserve"> (18.11.2014; 19.11.2014; 21.11.2014; 24.11.2014; 27.11.2014; 01.12.2014; 03.12.2014; 05.12.2014; 06.12.2014).</w:t>
      </w:r>
    </w:p>
    <w:p w:rsidR="00362988" w:rsidRPr="00362988" w:rsidRDefault="00362988">
      <w:pPr>
        <w:ind w:firstLine="709"/>
        <w:jc w:val="both"/>
        <w:rPr>
          <w:rFonts w:ascii="Arial" w:hAnsi="Arial" w:cs="Arial"/>
          <w:iCs/>
          <w:color w:val="auto"/>
        </w:rPr>
      </w:pPr>
    </w:p>
    <w:p w:rsidR="0066396E" w:rsidRDefault="00EA614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проведено: </w:t>
      </w:r>
    </w:p>
    <w:p w:rsidR="0066396E" w:rsidRDefault="00EA614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совместное заседание рабочей группы  Общественного совета по вопросам молодежной политики, физкультуры, спорта и образования и рабочей группы  Общественного совета  по вопросам социальной поддержки (16.10.2014);</w:t>
      </w:r>
    </w:p>
    <w:p w:rsidR="0066396E" w:rsidRDefault="00EA614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рабочей группы Общественного совета по вопросам проведения общественной экспертизы и общественного мониторинга (13.11.2014);</w:t>
      </w:r>
    </w:p>
    <w:p w:rsidR="0066396E" w:rsidRDefault="00EA614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президиума Общественного совета (08.12.2014).</w:t>
      </w:r>
    </w:p>
    <w:p w:rsidR="0066396E" w:rsidRPr="00362988" w:rsidRDefault="0066396E">
      <w:pPr>
        <w:ind w:firstLine="709"/>
        <w:jc w:val="both"/>
        <w:rPr>
          <w:rFonts w:ascii="Arial" w:hAnsi="Arial" w:cs="Arial"/>
        </w:rPr>
      </w:pPr>
    </w:p>
    <w:p w:rsidR="007D3BF5" w:rsidRDefault="007D3BF5" w:rsidP="007D3BF5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рамках деятельности молодежного парламента при Думе городского округа Тольятти проведены следующие мероприятия:</w:t>
      </w:r>
    </w:p>
    <w:p w:rsidR="007D3BF5" w:rsidRDefault="007F03B8" w:rsidP="007D3BF5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- 3</w:t>
      </w:r>
      <w:r w:rsidR="007D3BF5" w:rsidRPr="00B046B5">
        <w:rPr>
          <w:rFonts w:ascii="Arial" w:hAnsi="Arial" w:cs="Arial"/>
          <w:iCs/>
          <w:sz w:val="24"/>
          <w:szCs w:val="24"/>
        </w:rPr>
        <w:t xml:space="preserve"> заседания Совета молодежного парламента (20.10.2014; 20.11.2014</w:t>
      </w:r>
      <w:r>
        <w:rPr>
          <w:rFonts w:ascii="Arial" w:hAnsi="Arial" w:cs="Arial"/>
          <w:iCs/>
          <w:sz w:val="24"/>
          <w:szCs w:val="24"/>
        </w:rPr>
        <w:t>; 18.12.2014</w:t>
      </w:r>
      <w:r w:rsidR="007D3BF5" w:rsidRPr="00B046B5">
        <w:rPr>
          <w:rFonts w:ascii="Arial" w:hAnsi="Arial" w:cs="Arial"/>
          <w:iCs/>
          <w:sz w:val="24"/>
          <w:szCs w:val="24"/>
        </w:rPr>
        <w:t>);</w:t>
      </w:r>
    </w:p>
    <w:p w:rsidR="007D3BF5" w:rsidRDefault="007F03B8" w:rsidP="007D3B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</w:t>
      </w:r>
      <w:r w:rsidR="007D3BF5">
        <w:rPr>
          <w:rFonts w:ascii="Arial" w:hAnsi="Arial" w:cs="Arial"/>
          <w:sz w:val="24"/>
          <w:szCs w:val="24"/>
        </w:rPr>
        <w:t xml:space="preserve"> заседания молодежного парламента (30.10.2014; 27.10.2014; 25.12.2014);</w:t>
      </w:r>
    </w:p>
    <w:p w:rsidR="007D3BF5" w:rsidRDefault="007D3BF5" w:rsidP="007D3B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тематической комиссии по бюджету и экономической политике молодежного парламента (27.10.2014);</w:t>
      </w:r>
    </w:p>
    <w:p w:rsidR="007D3BF5" w:rsidRDefault="007D3BF5" w:rsidP="007D3B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тематической комиссии по социальной политике молодежного парламента (27.10.2014);</w:t>
      </w:r>
    </w:p>
    <w:p w:rsidR="00263B7A" w:rsidRDefault="00263B7A" w:rsidP="007D3B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263B7A">
        <w:rPr>
          <w:rFonts w:ascii="Arial" w:hAnsi="Arial" w:cs="Arial"/>
          <w:sz w:val="24"/>
          <w:szCs w:val="24"/>
        </w:rPr>
        <w:t>абочее совещание по вопросу «О проекте федерального закона «Об основах молодежной политики в Российской Федерации», разработанного Самарской Губернской Думой</w:t>
      </w:r>
      <w:r>
        <w:rPr>
          <w:rFonts w:ascii="Arial" w:hAnsi="Arial" w:cs="Arial"/>
          <w:sz w:val="24"/>
          <w:szCs w:val="24"/>
        </w:rPr>
        <w:t xml:space="preserve"> (16.10.2014);</w:t>
      </w:r>
    </w:p>
    <w:p w:rsidR="007D3BF5" w:rsidRDefault="007D3BF5" w:rsidP="007D3B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рабочее совещание по подготовке команды молодежного парламента к участию в Самарском областном турнире «Парламентские дебаты»  (27.10.2014);</w:t>
      </w:r>
    </w:p>
    <w:p w:rsidR="007D3BF5" w:rsidRDefault="007D3BF5" w:rsidP="007D3B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рабочее совещание по подготовке благотворительной акции «Молодежное Единство» совместно с молодежным парламентом, студенческим активом Тольяттинского государственного университета и детским домом «Единство» (29.10.2014);</w:t>
      </w:r>
    </w:p>
    <w:p w:rsidR="007D3BF5" w:rsidRDefault="007D3BF5" w:rsidP="007D3B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рабочее совещание с членами молодежного парламента по подготовке проекта по  созданию «Городской системы школьных парламентов» (30.10.2014);</w:t>
      </w:r>
    </w:p>
    <w:p w:rsidR="007D3BF5" w:rsidRDefault="007D3BF5" w:rsidP="007D3B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рабочее совещание по вопросу взаимодействия членов молодежного парламента</w:t>
      </w:r>
      <w:r w:rsidR="00F66856">
        <w:rPr>
          <w:rFonts w:ascii="Arial" w:hAnsi="Arial" w:cs="Arial"/>
          <w:sz w:val="24"/>
          <w:szCs w:val="24"/>
        </w:rPr>
        <w:t xml:space="preserve">  с аппаратом Думы (13.11.2014).</w:t>
      </w:r>
    </w:p>
    <w:p w:rsidR="007D3BF5" w:rsidRPr="007D3BF5" w:rsidRDefault="007D3BF5">
      <w:pPr>
        <w:ind w:firstLine="709"/>
        <w:jc w:val="both"/>
        <w:rPr>
          <w:rFonts w:ascii="Arial" w:hAnsi="Arial" w:cs="Arial"/>
        </w:rPr>
      </w:pP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 период проведено 9 рабочих совещаний Общественного совета по стратегическому планированию при Думе городского округа Тольятти (17.10.2014; 24.10.2014; 07.11.2014; 14.11.2014; 21.11.2014; 03.12.2014; 12.12.2014; 19.12.2014; 26.12.2014) и 1 заседание президиума Общественного совета по стратегическому планированию при Думе городского округа Тольятти (29.12.2014).</w:t>
      </w:r>
    </w:p>
    <w:p w:rsidR="0066396E" w:rsidRDefault="0066396E">
      <w:pPr>
        <w:jc w:val="both"/>
        <w:rPr>
          <w:rFonts w:ascii="Arial" w:hAnsi="Arial" w:cs="Arial"/>
        </w:rPr>
      </w:pP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Проведено 1 заседание консультационного совета при Думе городского округа Тольятти (22.12.2014). </w:t>
      </w:r>
    </w:p>
    <w:p w:rsidR="00F66856" w:rsidRPr="00F66856" w:rsidRDefault="00F66856">
      <w:pPr>
        <w:ind w:firstLine="709"/>
        <w:jc w:val="both"/>
        <w:rPr>
          <w:rFonts w:ascii="Arial" w:hAnsi="Arial" w:cs="Arial"/>
        </w:rPr>
      </w:pPr>
    </w:p>
    <w:p w:rsidR="00F66856" w:rsidRDefault="00F668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декабря 2014 года Дума городского округа приняла участие в Общероссийском дне приема граждан. В рамках Общероссийского дня приема граждан была организована работа общественных приемн</w:t>
      </w:r>
      <w:r w:rsidR="0072582D">
        <w:rPr>
          <w:rFonts w:ascii="Arial" w:hAnsi="Arial" w:cs="Arial"/>
          <w:sz w:val="24"/>
          <w:szCs w:val="24"/>
        </w:rPr>
        <w:t>ых в здании Думы и на территориях</w:t>
      </w:r>
      <w:r>
        <w:rPr>
          <w:rFonts w:ascii="Arial" w:hAnsi="Arial" w:cs="Arial"/>
          <w:sz w:val="24"/>
          <w:szCs w:val="24"/>
        </w:rPr>
        <w:t xml:space="preserve"> избирательных округов. Количество принятых граждан - 108 человек.  </w:t>
      </w:r>
    </w:p>
    <w:p w:rsidR="0066396E" w:rsidRDefault="0066396E">
      <w:pPr>
        <w:jc w:val="both"/>
        <w:rPr>
          <w:rFonts w:ascii="Arial" w:hAnsi="Arial" w:cs="Arial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в течение </w:t>
      </w:r>
      <w:r>
        <w:rPr>
          <w:rFonts w:ascii="Arial" w:hAnsi="Arial" w:cs="Arial"/>
          <w:bCs/>
          <w:color w:val="auto"/>
          <w:sz w:val="24"/>
          <w:szCs w:val="24"/>
        </w:rPr>
        <w:t>IV квартала 2014 года</w:t>
      </w:r>
      <w:r>
        <w:rPr>
          <w:rFonts w:ascii="Arial" w:hAnsi="Arial" w:cs="Arial"/>
          <w:sz w:val="24"/>
          <w:szCs w:val="24"/>
        </w:rPr>
        <w:t xml:space="preserve"> в Думе проведены следующие мероприятия:</w:t>
      </w:r>
    </w:p>
    <w:p w:rsidR="0066396E" w:rsidRDefault="00DB686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</w:t>
      </w:r>
      <w:r w:rsidR="00EA6140">
        <w:rPr>
          <w:rFonts w:ascii="Arial" w:hAnsi="Arial" w:cs="Arial"/>
          <w:sz w:val="24"/>
          <w:szCs w:val="24"/>
        </w:rPr>
        <w:t>обрание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 (17.10.2014);</w:t>
      </w:r>
    </w:p>
    <w:p w:rsidR="0066396E" w:rsidRDefault="003B11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отчетно-выборное собрание м</w:t>
      </w:r>
      <w:r w:rsidR="00EA6140">
        <w:rPr>
          <w:rFonts w:ascii="Arial" w:hAnsi="Arial" w:cs="Arial"/>
          <w:sz w:val="24"/>
          <w:szCs w:val="24"/>
        </w:rPr>
        <w:t>естного отделения ООО «ВСМС» городского округа Тольятти (21.10.2014);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встреча председателя Думы</w:t>
      </w:r>
      <w:r w:rsidR="00155D5D">
        <w:rPr>
          <w:rFonts w:ascii="Arial" w:hAnsi="Arial" w:cs="Arial"/>
          <w:sz w:val="24"/>
          <w:szCs w:val="24"/>
        </w:rPr>
        <w:t xml:space="preserve"> городского округа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Микеля</w:t>
      </w:r>
      <w:proofErr w:type="spellEnd"/>
      <w:r>
        <w:rPr>
          <w:rFonts w:ascii="Arial" w:hAnsi="Arial" w:cs="Arial"/>
          <w:sz w:val="24"/>
          <w:szCs w:val="24"/>
        </w:rPr>
        <w:t xml:space="preserve"> Д.Б. с председателями территориального общественного самоуправления городского округа Тольятти (18.12.2014);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встреча председателя Думы </w:t>
      </w:r>
      <w:r w:rsidR="00155D5D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>
        <w:rPr>
          <w:rFonts w:ascii="Arial" w:hAnsi="Arial" w:cs="Arial"/>
          <w:sz w:val="24"/>
          <w:szCs w:val="24"/>
        </w:rPr>
        <w:t>Микеля</w:t>
      </w:r>
      <w:proofErr w:type="spellEnd"/>
      <w:r>
        <w:rPr>
          <w:rFonts w:ascii="Arial" w:hAnsi="Arial" w:cs="Arial"/>
          <w:sz w:val="24"/>
          <w:szCs w:val="24"/>
        </w:rPr>
        <w:t xml:space="preserve"> Д.Б. с директорами школ городского округа Тольятти (30.12.2014);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семинар по справочно-правовой системе «Кодекс» (30.10.2014);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семинар для руководителей структурных подразделений аппарата Думы по размещению заявок на техническое обслуживание и ремонт с использованием внутреннего сетевого ресурса Думы (16.10.2014);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экскурсия для учащихся МБУ СОШ № 93 городского округа Тольятти (12.12.2014);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экскурсия для учащихся 10-11 классов МБУ СОШ № 14 городского округа Тольятти (19.12.2014);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- 8 заседаний комиссии по знаковым и социально значимым местам городского округа Тольятти (22.10.2014; 24.10.2014; 29.10.2014; 10.11.2014; 14.11.2014; 18.11.2014; 11.12.2014; 18.12.2014);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топонимической комиссии городского округа Тольятти (25.12.2014);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- 45 заседаний единой комиссии по осуществлению закупок для нужд Думы (22.10.2014; 23.10.2014; 24.10.2014 (2); 27.10.2014; 28.10.2014; 29.10.2014; 31.10.2014; 05.11.2014; 06.11.2014; 10.11.2014; 11.11.2014; 12.11.2014 (2);  13.11.2014 (2);  18.11.2014 (2); 19.11.2014; 21.11.2014; 26.11.2014; 27.11.2014; 01.12.2014; 03.12.2014 (2); 04.12.2014; 05.12.2014; 08.12.2014; 10.12.2014 (2); 11.12.2014; 15.12.2014; 16.12.2014 (3); 17.12.2014 (2); 18.12.2014; 19.12.2014 (5); 22.12.2014 (2));</w:t>
      </w:r>
      <w:proofErr w:type="gramEnd"/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заседание комиссии по зачету стажа муниципальной службы </w:t>
      </w:r>
      <w:proofErr w:type="gramStart"/>
      <w:r>
        <w:rPr>
          <w:rFonts w:ascii="Arial" w:hAnsi="Arial" w:cs="Arial"/>
          <w:sz w:val="24"/>
          <w:szCs w:val="24"/>
        </w:rPr>
        <w:t>муниципальными</w:t>
      </w:r>
      <w:proofErr w:type="gramEnd"/>
      <w:r>
        <w:rPr>
          <w:rFonts w:ascii="Arial" w:hAnsi="Arial" w:cs="Arial"/>
          <w:sz w:val="24"/>
          <w:szCs w:val="24"/>
        </w:rPr>
        <w:t xml:space="preserve"> служащим Думы городского округа Тольятти (16.10.2014);</w:t>
      </w:r>
    </w:p>
    <w:p w:rsidR="0066396E" w:rsidRDefault="00EA6140">
      <w:pPr>
        <w:pStyle w:val="a9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заседание постоянной действующей комиссии по формированию кадрового резерва для замещения вакантных должностей муниципальной службы в Думе городского округа Тольятти (19.12.2014);</w:t>
      </w:r>
    </w:p>
    <w:p w:rsidR="0066396E" w:rsidRDefault="00EA6140">
      <w:pPr>
        <w:pStyle w:val="a9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организационное собрание аппарата Думы и торжественное подведение итогов работы Думы городского округа Тольятти за 2014 год (26.12.2014);</w:t>
      </w:r>
    </w:p>
    <w:p w:rsidR="0066396E" w:rsidRDefault="00EA6140">
      <w:pPr>
        <w:pStyle w:val="a9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ежегодная диспансеризация муниципальных служащих (20.11.2014; 21.11.2014;</w:t>
      </w:r>
      <w:r w:rsidR="00DB6863">
        <w:rPr>
          <w:rFonts w:ascii="Arial" w:hAnsi="Arial" w:cs="Arial"/>
        </w:rPr>
        <w:t xml:space="preserve"> 27.11.2014; 28.11.2014; </w:t>
      </w:r>
      <w:r>
        <w:rPr>
          <w:rFonts w:ascii="Arial" w:hAnsi="Arial" w:cs="Arial"/>
        </w:rPr>
        <w:t>04.12.2014; 05.12.2014; 11.12.2014; 12.12.2014).</w:t>
      </w:r>
    </w:p>
    <w:p w:rsidR="0066396E" w:rsidRDefault="0066396E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Default="0066396E">
      <w:pPr>
        <w:jc w:val="center"/>
        <w:rPr>
          <w:rFonts w:ascii="Arial" w:hAnsi="Arial" w:cs="Arial"/>
        </w:rPr>
      </w:pPr>
    </w:p>
    <w:p w:rsidR="002D6680" w:rsidRDefault="00EA6140" w:rsidP="002D6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" w:name="__DdeLink__1282_296845539"/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Cs/>
          <w:color w:val="auto"/>
          <w:sz w:val="24"/>
          <w:szCs w:val="24"/>
        </w:rPr>
        <w:t>IV квартале 2014 года</w:t>
      </w:r>
      <w:bookmarkEnd w:id="2"/>
      <w:r>
        <w:rPr>
          <w:rFonts w:ascii="Arial" w:hAnsi="Arial" w:cs="Arial"/>
          <w:sz w:val="24"/>
          <w:szCs w:val="24"/>
        </w:rPr>
        <w:t xml:space="preserve"> мэром откл</w:t>
      </w:r>
      <w:r w:rsidR="002D6680">
        <w:rPr>
          <w:rFonts w:ascii="Arial" w:hAnsi="Arial" w:cs="Arial"/>
          <w:sz w:val="24"/>
          <w:szCs w:val="24"/>
        </w:rPr>
        <w:t xml:space="preserve">онено </w:t>
      </w:r>
      <w:r>
        <w:rPr>
          <w:rFonts w:ascii="Arial" w:hAnsi="Arial" w:cs="Arial"/>
          <w:sz w:val="24"/>
          <w:szCs w:val="24"/>
        </w:rPr>
        <w:t xml:space="preserve">от подписания </w:t>
      </w:r>
      <w:r w:rsidR="002D6680" w:rsidRPr="002D6680">
        <w:rPr>
          <w:rFonts w:ascii="Arial" w:hAnsi="Arial" w:cs="Arial"/>
          <w:sz w:val="24"/>
          <w:szCs w:val="24"/>
        </w:rPr>
        <w:t xml:space="preserve">2 </w:t>
      </w:r>
      <w:r w:rsidR="002D6680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Думы</w:t>
      </w:r>
      <w:r w:rsidR="002D6680">
        <w:rPr>
          <w:rFonts w:ascii="Arial" w:hAnsi="Arial" w:cs="Arial"/>
          <w:sz w:val="24"/>
          <w:szCs w:val="24"/>
        </w:rPr>
        <w:t xml:space="preserve">: </w:t>
      </w:r>
    </w:p>
    <w:p w:rsidR="0066396E" w:rsidRDefault="002D6680" w:rsidP="00C63A08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5D5D">
        <w:rPr>
          <w:rFonts w:ascii="Arial" w:hAnsi="Arial" w:cs="Arial"/>
          <w:sz w:val="24"/>
          <w:szCs w:val="24"/>
        </w:rPr>
        <w:t xml:space="preserve">от 15 октября </w:t>
      </w:r>
      <w:r w:rsidR="00EA6140">
        <w:rPr>
          <w:rFonts w:ascii="Arial" w:hAnsi="Arial" w:cs="Arial"/>
          <w:sz w:val="24"/>
          <w:szCs w:val="24"/>
        </w:rPr>
        <w:t>2014</w:t>
      </w:r>
      <w:r w:rsidR="00155D5D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sz w:val="24"/>
          <w:szCs w:val="24"/>
        </w:rPr>
        <w:t xml:space="preserve"> «О внесении изменений в Устав городского округа Тольятти» </w:t>
      </w:r>
      <w:r w:rsidR="00841514">
        <w:rPr>
          <w:rFonts w:ascii="Arial" w:hAnsi="Arial" w:cs="Arial"/>
          <w:color w:val="auto"/>
          <w:sz w:val="24"/>
          <w:szCs w:val="24"/>
        </w:rPr>
        <w:t>(</w:t>
      </w:r>
      <w:r w:rsidR="00EA6140" w:rsidRPr="00C63A08">
        <w:rPr>
          <w:rFonts w:ascii="Arial" w:hAnsi="Arial" w:cs="Arial"/>
          <w:color w:val="auto"/>
          <w:sz w:val="24"/>
          <w:szCs w:val="24"/>
        </w:rPr>
        <w:t>решение</w:t>
      </w:r>
      <w:r w:rsidR="00841514">
        <w:rPr>
          <w:rFonts w:ascii="Arial" w:hAnsi="Arial" w:cs="Arial"/>
          <w:color w:val="auto"/>
          <w:sz w:val="24"/>
          <w:szCs w:val="24"/>
        </w:rPr>
        <w:t>м</w:t>
      </w:r>
      <w:r w:rsidR="00EA6140" w:rsidRPr="00C63A08">
        <w:rPr>
          <w:rFonts w:ascii="Arial" w:hAnsi="Arial" w:cs="Arial"/>
          <w:color w:val="auto"/>
          <w:sz w:val="24"/>
          <w:szCs w:val="24"/>
        </w:rPr>
        <w:t xml:space="preserve"> Думы городского округа Т</w:t>
      </w:r>
      <w:r w:rsidR="00C63A08" w:rsidRPr="00C63A08">
        <w:rPr>
          <w:rFonts w:ascii="Arial" w:hAnsi="Arial" w:cs="Arial"/>
          <w:color w:val="auto"/>
          <w:sz w:val="24"/>
          <w:szCs w:val="24"/>
        </w:rPr>
        <w:t xml:space="preserve">ольятти от 29.10.2014 года № 465 </w:t>
      </w:r>
      <w:r w:rsidR="00841514">
        <w:rPr>
          <w:rFonts w:ascii="Arial" w:hAnsi="Arial" w:cs="Arial"/>
          <w:color w:val="auto"/>
          <w:sz w:val="24"/>
          <w:szCs w:val="24"/>
        </w:rPr>
        <w:t>депутаты не согласились с возражениями мэра</w:t>
      </w:r>
      <w:r w:rsidR="00C63A08" w:rsidRPr="00C63A08">
        <w:rPr>
          <w:rFonts w:ascii="Arial" w:hAnsi="Arial" w:cs="Arial"/>
          <w:color w:val="auto"/>
          <w:sz w:val="24"/>
          <w:szCs w:val="24"/>
        </w:rPr>
        <w:t>);</w:t>
      </w:r>
    </w:p>
    <w:p w:rsidR="00841514" w:rsidRPr="00C63A08" w:rsidRDefault="00155D5D" w:rsidP="00C63A08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  <w:shd w:val="clear" w:color="auto" w:fill="FF00CC"/>
        </w:rPr>
      </w:pPr>
      <w:r>
        <w:rPr>
          <w:rFonts w:ascii="Arial" w:hAnsi="Arial" w:cs="Arial"/>
          <w:color w:val="auto"/>
          <w:sz w:val="24"/>
          <w:szCs w:val="24"/>
        </w:rPr>
        <w:t xml:space="preserve">- от 24 декабря </w:t>
      </w:r>
      <w:r w:rsidR="00841514">
        <w:rPr>
          <w:rFonts w:ascii="Arial" w:hAnsi="Arial" w:cs="Arial"/>
          <w:color w:val="auto"/>
          <w:sz w:val="24"/>
          <w:szCs w:val="24"/>
        </w:rPr>
        <w:t>2014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841514">
        <w:rPr>
          <w:rFonts w:ascii="Arial" w:hAnsi="Arial" w:cs="Arial"/>
          <w:color w:val="auto"/>
          <w:sz w:val="24"/>
          <w:szCs w:val="24"/>
        </w:rPr>
        <w:t xml:space="preserve"> «О Техническом задании на разработку стратегии социально-экон</w:t>
      </w:r>
      <w:r w:rsidR="00FF2CE3">
        <w:rPr>
          <w:rFonts w:ascii="Arial" w:hAnsi="Arial" w:cs="Arial"/>
          <w:color w:val="auto"/>
          <w:sz w:val="24"/>
          <w:szCs w:val="24"/>
        </w:rPr>
        <w:t>о</w:t>
      </w:r>
      <w:r w:rsidR="00841514">
        <w:rPr>
          <w:rFonts w:ascii="Arial" w:hAnsi="Arial" w:cs="Arial"/>
          <w:color w:val="auto"/>
          <w:sz w:val="24"/>
          <w:szCs w:val="24"/>
        </w:rPr>
        <w:t xml:space="preserve">мического развития городского округа Тольятти на период до </w:t>
      </w:r>
      <w:r>
        <w:rPr>
          <w:rFonts w:ascii="Arial" w:hAnsi="Arial" w:cs="Arial"/>
          <w:color w:val="auto"/>
          <w:sz w:val="24"/>
          <w:szCs w:val="24"/>
        </w:rPr>
        <w:br/>
      </w:r>
      <w:r w:rsidR="00841514">
        <w:rPr>
          <w:rFonts w:ascii="Arial" w:hAnsi="Arial" w:cs="Arial"/>
          <w:color w:val="auto"/>
          <w:sz w:val="24"/>
          <w:szCs w:val="24"/>
        </w:rPr>
        <w:t xml:space="preserve">2030 года» (планируется для повторного рассмотрения). </w:t>
      </w:r>
    </w:p>
    <w:p w:rsidR="0066396E" w:rsidRDefault="0066396E" w:rsidP="00C63A08">
      <w:pPr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Default="0066396E">
      <w:pPr>
        <w:jc w:val="both"/>
        <w:rPr>
          <w:rFonts w:ascii="Arial" w:hAnsi="Arial" w:cs="Arial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отчетном периоде в Думу </w:t>
      </w:r>
      <w:r w:rsidR="00155D5D">
        <w:rPr>
          <w:rFonts w:ascii="Arial" w:hAnsi="Arial" w:cs="Arial"/>
          <w:sz w:val="24"/>
          <w:szCs w:val="24"/>
        </w:rPr>
        <w:t xml:space="preserve">городского округа </w:t>
      </w:r>
      <w:r>
        <w:rPr>
          <w:rFonts w:ascii="Arial" w:hAnsi="Arial" w:cs="Arial"/>
          <w:sz w:val="24"/>
          <w:szCs w:val="24"/>
        </w:rPr>
        <w:t xml:space="preserve">поступили 1 протест  и </w:t>
      </w:r>
      <w:r w:rsidR="00155D5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 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396E" w:rsidRDefault="0066396E">
      <w:pPr>
        <w:ind w:firstLine="720"/>
        <w:jc w:val="both"/>
        <w:rPr>
          <w:rFonts w:ascii="Arial" w:hAnsi="Arial" w:cs="Arial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 на решение Думы городского округа Тольятти от 17 октября 2012 года № 1023 «О комиссии по соблюдению требований к служебному поведению муниципальных служащих Думы городского округа Тольятти и урегулированию конфликта инт</w:t>
      </w:r>
      <w:r w:rsidR="00155D5D">
        <w:rPr>
          <w:rFonts w:ascii="Arial" w:hAnsi="Arial" w:cs="Arial"/>
          <w:sz w:val="24"/>
          <w:szCs w:val="24"/>
        </w:rPr>
        <w:t xml:space="preserve">ересов» (решением Думы от 15 октября </w:t>
      </w:r>
      <w:r>
        <w:rPr>
          <w:rFonts w:ascii="Arial" w:hAnsi="Arial" w:cs="Arial"/>
          <w:sz w:val="24"/>
          <w:szCs w:val="24"/>
        </w:rPr>
        <w:t xml:space="preserve">2014 года № 436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удовлетворен частично);</w:t>
      </w:r>
    </w:p>
    <w:p w:rsidR="001A1DA1" w:rsidRPr="001A1DA1" w:rsidRDefault="001A1DA1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устранения нарушений законодательства об общих принципах организации и деятельности контрольно-счетных органов субъектов Российской Федерации и муниципальных образований и законодательства о противодействии ко</w:t>
      </w:r>
      <w:r w:rsidR="00155D5D">
        <w:rPr>
          <w:rFonts w:ascii="Arial" w:hAnsi="Arial" w:cs="Arial"/>
          <w:sz w:val="24"/>
          <w:szCs w:val="24"/>
        </w:rPr>
        <w:t xml:space="preserve">ррупции. Решением Думы от 15 октября </w:t>
      </w:r>
      <w:r>
        <w:rPr>
          <w:rFonts w:ascii="Arial" w:hAnsi="Arial" w:cs="Arial"/>
          <w:sz w:val="24"/>
          <w:szCs w:val="24"/>
        </w:rPr>
        <w:t xml:space="preserve">2014 № 437 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отклонено.</w:t>
      </w:r>
    </w:p>
    <w:p w:rsidR="0066396E" w:rsidRDefault="0066396E">
      <w:pPr>
        <w:ind w:firstLine="709"/>
        <w:jc w:val="both"/>
        <w:rPr>
          <w:rFonts w:ascii="Arial" w:hAnsi="Arial" w:cs="Arial"/>
        </w:rPr>
      </w:pP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396E" w:rsidRDefault="006639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Default="0066396E">
      <w:pPr>
        <w:jc w:val="both"/>
        <w:rPr>
          <w:rFonts w:ascii="Arial" w:hAnsi="Arial" w:cs="Arial"/>
        </w:rPr>
      </w:pPr>
    </w:p>
    <w:p w:rsidR="0066396E" w:rsidRDefault="00EA6140" w:rsidP="002B23A3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  <w:t xml:space="preserve">В </w:t>
      </w:r>
      <w:r>
        <w:rPr>
          <w:rFonts w:ascii="Arial" w:hAnsi="Arial" w:cs="Arial"/>
          <w:b w:val="0"/>
          <w:color w:val="auto"/>
        </w:rPr>
        <w:t>IV квартале 2014 года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>
        <w:rPr>
          <w:rFonts w:ascii="Arial" w:hAnsi="Arial" w:cs="Arial"/>
          <w:b w:val="0"/>
        </w:rPr>
        <w:t>на контроле у председателя Думы городского округа находилось 25 поручений, данных решениями Думы и отраженных в протоколах заседаний Думы городского округа Тольятти, Совет</w:t>
      </w:r>
      <w:r w:rsidR="0045081A">
        <w:rPr>
          <w:rFonts w:ascii="Arial" w:hAnsi="Arial" w:cs="Arial"/>
          <w:b w:val="0"/>
        </w:rPr>
        <w:t>а Думы. Выполнено – 22</w:t>
      </w:r>
      <w:r w:rsidR="00155D5D">
        <w:rPr>
          <w:rFonts w:ascii="Arial" w:hAnsi="Arial" w:cs="Arial"/>
          <w:b w:val="0"/>
        </w:rPr>
        <w:t xml:space="preserve">, на </w:t>
      </w:r>
      <w:r w:rsidR="00016500">
        <w:rPr>
          <w:rFonts w:ascii="Arial" w:hAnsi="Arial" w:cs="Arial"/>
          <w:b w:val="0"/>
        </w:rPr>
        <w:br/>
      </w:r>
      <w:r w:rsidR="00155D5D">
        <w:rPr>
          <w:rFonts w:ascii="Arial" w:hAnsi="Arial" w:cs="Arial"/>
          <w:b w:val="0"/>
        </w:rPr>
        <w:t xml:space="preserve">31 декабря </w:t>
      </w:r>
      <w:r>
        <w:rPr>
          <w:rFonts w:ascii="Arial" w:hAnsi="Arial" w:cs="Arial"/>
          <w:b w:val="0"/>
        </w:rPr>
        <w:t>2</w:t>
      </w:r>
      <w:r w:rsidR="00D805F5">
        <w:rPr>
          <w:rFonts w:ascii="Arial" w:hAnsi="Arial" w:cs="Arial"/>
          <w:b w:val="0"/>
        </w:rPr>
        <w:t>014 года на контроле находится 3</w:t>
      </w:r>
      <w:r>
        <w:rPr>
          <w:rFonts w:ascii="Arial" w:hAnsi="Arial" w:cs="Arial"/>
          <w:b w:val="0"/>
        </w:rPr>
        <w:t xml:space="preserve"> поручения, </w:t>
      </w:r>
      <w:r w:rsidR="00D619A8">
        <w:rPr>
          <w:rFonts w:ascii="Arial" w:hAnsi="Arial" w:cs="Arial"/>
          <w:b w:val="0"/>
        </w:rPr>
        <w:t>два</w:t>
      </w:r>
      <w:r>
        <w:rPr>
          <w:rFonts w:ascii="Arial" w:hAnsi="Arial" w:cs="Arial"/>
          <w:b w:val="0"/>
        </w:rPr>
        <w:t xml:space="preserve"> из которых находится в работе у постоянной комиссии по социальной п</w:t>
      </w:r>
      <w:r w:rsidR="00D805F5">
        <w:rPr>
          <w:rFonts w:ascii="Arial" w:hAnsi="Arial" w:cs="Arial"/>
          <w:b w:val="0"/>
        </w:rPr>
        <w:t>олитике, срок выполнения других</w:t>
      </w:r>
      <w:r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66396E" w:rsidRPr="007D7693" w:rsidRDefault="0066396E">
      <w:pPr>
        <w:rPr>
          <w:rFonts w:ascii="Arial" w:hAnsi="Arial" w:cs="Arial"/>
          <w:i/>
          <w:sz w:val="24"/>
          <w:szCs w:val="24"/>
        </w:rPr>
      </w:pPr>
    </w:p>
    <w:p w:rsidR="00920AD3" w:rsidRPr="007D7693" w:rsidRDefault="00920AD3">
      <w:pPr>
        <w:rPr>
          <w:rFonts w:ascii="Arial" w:hAnsi="Arial" w:cs="Arial"/>
          <w:i/>
          <w:sz w:val="24"/>
          <w:szCs w:val="24"/>
        </w:rPr>
      </w:pP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66396E" w:rsidRDefault="0066396E">
      <w:pPr>
        <w:rPr>
          <w:rFonts w:ascii="Arial" w:hAnsi="Arial" w:cs="Arial"/>
          <w:i/>
          <w:iCs/>
        </w:rPr>
      </w:pPr>
    </w:p>
    <w:p w:rsidR="0066396E" w:rsidRPr="007D7693" w:rsidRDefault="0066396E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7D7693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920AD3" w:rsidRPr="00841514" w:rsidRDefault="00920AD3">
      <w:pPr>
        <w:rPr>
          <w:rFonts w:ascii="Arial" w:hAnsi="Arial" w:cs="Arial"/>
          <w:i/>
          <w:iCs/>
          <w:sz w:val="18"/>
          <w:szCs w:val="18"/>
        </w:rPr>
      </w:pPr>
    </w:p>
    <w:p w:rsidR="0066396E" w:rsidRDefault="0066396E">
      <w:pPr>
        <w:rPr>
          <w:rFonts w:ascii="Arial" w:hAnsi="Arial" w:cs="Arial"/>
          <w:i/>
          <w:iCs/>
          <w:sz w:val="18"/>
          <w:szCs w:val="18"/>
        </w:rPr>
      </w:pPr>
    </w:p>
    <w:p w:rsidR="0066396E" w:rsidRDefault="00EA614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EA61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31.12.2014)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1337"/>
        <w:gridCol w:w="3055"/>
        <w:gridCol w:w="3119"/>
        <w:gridCol w:w="1846"/>
      </w:tblGrid>
      <w:tr w:rsidR="0066396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Наименование документа, 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6396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Срок –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март</w:t>
            </w:r>
          </w:p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2014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6A766E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22 января </w:t>
            </w:r>
            <w:r w:rsidR="00EA6140">
              <w:rPr>
                <w:rFonts w:ascii="Arial" w:hAnsi="Arial" w:cs="Arial"/>
                <w:sz w:val="22"/>
                <w:szCs w:val="22"/>
              </w:rPr>
              <w:t xml:space="preserve">2014 года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A6140">
              <w:rPr>
                <w:rFonts w:ascii="Arial" w:hAnsi="Arial" w:cs="Arial"/>
                <w:sz w:val="22"/>
                <w:szCs w:val="22"/>
              </w:rPr>
              <w:t>№ 176 «Об информации мэрии о ходе реализации Концепции развития некоммерческих организаций в городском округе Тольятти, утвержденной решением Тольяттинской городской Думы от 10.05.2000 №794»</w:t>
            </w:r>
          </w:p>
          <w:p w:rsidR="0066396E" w:rsidRDefault="0066396E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396E" w:rsidRDefault="0066396E" w:rsidP="00DC2B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 w:rsidP="00DC2B9B">
            <w:pPr>
              <w:pStyle w:val="af"/>
              <w:tabs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Рекомендовать председателю Думы, председателю Общественного совета при Думе городского округа Тольятти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предложить Общественному совету при Думе городского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округа Тольятти:</w:t>
            </w:r>
          </w:p>
          <w:p w:rsidR="0066396E" w:rsidRDefault="00EA6140" w:rsidP="00DC2B9B">
            <w:pPr>
              <w:pStyle w:val="af"/>
              <w:tabs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Подготовить и представить в Думу доклад «Некоммерческий сектор городского округа Тольятти», содержащий сведения основных экономических и социальных результатах деятельности некоммерческого сектора за 2013 год, а также предложения по развитию социального партнерства между некоммерческими организациями, социально ответственным бизнесом и органами местного самоуправления на 2014 год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 СП</w:t>
            </w:r>
          </w:p>
        </w:tc>
      </w:tr>
      <w:tr w:rsidR="00D805F5" w:rsidTr="00D805F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D805F5" w:rsidP="00D805F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D805F5" w:rsidP="00D805F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Срок – по мере готовности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D805F5" w:rsidP="00D8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19.03.2014 №234 «О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соглашении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 взаимодействии Думы городского округа Тольятти, мэрии городского округа Тольятти с общественной организаций защиты законных интересов граждан «Общественный Совет Тольятти», общественным советом Автозаводского, комсомольского и Центрального районов городского округа Тольятти»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Pr="00D805F5" w:rsidRDefault="00D805F5" w:rsidP="00D805F5">
            <w:pPr>
              <w:pStyle w:val="af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5F5">
              <w:rPr>
                <w:rFonts w:ascii="Arial" w:hAnsi="Arial" w:cs="Arial"/>
                <w:sz w:val="22"/>
                <w:szCs w:val="22"/>
              </w:rPr>
              <w:t>Рекомендовать председателю Думы (</w:t>
            </w:r>
            <w:proofErr w:type="spellStart"/>
            <w:r w:rsidRPr="00D805F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805F5">
              <w:rPr>
                <w:rFonts w:ascii="Arial" w:hAnsi="Arial" w:cs="Arial"/>
                <w:sz w:val="22"/>
                <w:szCs w:val="22"/>
              </w:rPr>
              <w:t xml:space="preserve"> Д.Б.), мэру (Андреев С.И.) назначить координаторов по взаимодействию с общественной организацией защиты законных интересов граждан «Общественный Совет Тольятти» и общественными советами Автозаводского, Комсомольского и Центрального районов городского округа Тольятти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D805F5" w:rsidP="00D805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 МС</w:t>
            </w:r>
          </w:p>
        </w:tc>
      </w:tr>
      <w:tr w:rsidR="0066396E" w:rsidTr="0084151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D805F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EA614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Срок – по мере готовности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Протокол заседани</w:t>
            </w:r>
            <w:r w:rsidR="00DC2B9B">
              <w:rPr>
                <w:rFonts w:ascii="Arial" w:hAnsi="Arial" w:cs="Arial"/>
                <w:sz w:val="22"/>
                <w:szCs w:val="22"/>
              </w:rPr>
              <w:t xml:space="preserve">я Думы  от 15 октября </w:t>
            </w:r>
            <w:r>
              <w:rPr>
                <w:rFonts w:ascii="Arial" w:hAnsi="Arial" w:cs="Arial"/>
                <w:sz w:val="22"/>
                <w:szCs w:val="22"/>
              </w:rPr>
              <w:t xml:space="preserve">2014 года </w:t>
            </w:r>
            <w:r w:rsidR="00DC2B9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№ 25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 w:rsidP="00DC2B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Рекомендовать  Думе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Д.Б.) провести депутатские слушания по вопросу развития строительной отрасли в городск</w:t>
            </w:r>
            <w:r w:rsidR="00BF4360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>
              <w:rPr>
                <w:rFonts w:ascii="Arial" w:hAnsi="Arial" w:cs="Arial"/>
                <w:iCs/>
                <w:sz w:val="22"/>
                <w:szCs w:val="22"/>
              </w:rPr>
              <w:t>м округе Тольятти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7D7693" w:rsidRDefault="00EA6140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93">
              <w:rPr>
                <w:rFonts w:ascii="Arial" w:hAnsi="Arial" w:cs="Arial"/>
                <w:sz w:val="22"/>
                <w:szCs w:val="22"/>
              </w:rPr>
              <w:t>ПК МИГЗ</w:t>
            </w:r>
          </w:p>
        </w:tc>
      </w:tr>
    </w:tbl>
    <w:p w:rsidR="0066396E" w:rsidRDefault="0066396E">
      <w:pPr>
        <w:jc w:val="both"/>
      </w:pPr>
    </w:p>
    <w:sectPr w:rsidR="0066396E">
      <w:headerReference w:type="default" r:id="rId9"/>
      <w:headerReference w:type="first" r:id="rId10"/>
      <w:pgSz w:w="11906" w:h="16838"/>
      <w:pgMar w:top="1134" w:right="567" w:bottom="567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65" w:rsidRDefault="000F2D65">
      <w:pPr>
        <w:spacing w:line="240" w:lineRule="auto"/>
      </w:pPr>
      <w:r>
        <w:separator/>
      </w:r>
    </w:p>
  </w:endnote>
  <w:endnote w:type="continuationSeparator" w:id="0">
    <w:p w:rsidR="000F2D65" w:rsidRDefault="000F2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65" w:rsidRDefault="000F2D65">
      <w:pPr>
        <w:spacing w:line="240" w:lineRule="auto"/>
      </w:pPr>
      <w:r>
        <w:separator/>
      </w:r>
    </w:p>
  </w:footnote>
  <w:footnote w:type="continuationSeparator" w:id="0">
    <w:p w:rsidR="000F2D65" w:rsidRDefault="000F2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56" w:rsidRDefault="00F6685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3E1B8E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56" w:rsidRDefault="00F66856">
    <w:pPr>
      <w:pStyle w:val="ad"/>
      <w:jc w:val="center"/>
    </w:pPr>
  </w:p>
  <w:p w:rsidR="00F66856" w:rsidRDefault="00F668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96E"/>
    <w:rsid w:val="00016500"/>
    <w:rsid w:val="00046A39"/>
    <w:rsid w:val="000F2D65"/>
    <w:rsid w:val="00155D5D"/>
    <w:rsid w:val="001A1DA1"/>
    <w:rsid w:val="00203B29"/>
    <w:rsid w:val="002111DB"/>
    <w:rsid w:val="00213C71"/>
    <w:rsid w:val="00251650"/>
    <w:rsid w:val="00263B7A"/>
    <w:rsid w:val="00293C27"/>
    <w:rsid w:val="002B23A3"/>
    <w:rsid w:val="002B5017"/>
    <w:rsid w:val="002C2840"/>
    <w:rsid w:val="002D6680"/>
    <w:rsid w:val="002E2A17"/>
    <w:rsid w:val="00360689"/>
    <w:rsid w:val="00362988"/>
    <w:rsid w:val="003761AE"/>
    <w:rsid w:val="00385934"/>
    <w:rsid w:val="003B116D"/>
    <w:rsid w:val="003C2976"/>
    <w:rsid w:val="003E1B8E"/>
    <w:rsid w:val="00407AF5"/>
    <w:rsid w:val="0045081A"/>
    <w:rsid w:val="004F7462"/>
    <w:rsid w:val="005769F8"/>
    <w:rsid w:val="00632CE9"/>
    <w:rsid w:val="00635F6C"/>
    <w:rsid w:val="006552D1"/>
    <w:rsid w:val="006621E7"/>
    <w:rsid w:val="0066396E"/>
    <w:rsid w:val="006A766E"/>
    <w:rsid w:val="006B5354"/>
    <w:rsid w:val="00706B28"/>
    <w:rsid w:val="0072582D"/>
    <w:rsid w:val="00760799"/>
    <w:rsid w:val="00771854"/>
    <w:rsid w:val="00780EAC"/>
    <w:rsid w:val="007C7D2C"/>
    <w:rsid w:val="007D3BF5"/>
    <w:rsid w:val="007D7693"/>
    <w:rsid w:val="007F03B8"/>
    <w:rsid w:val="007F5CCD"/>
    <w:rsid w:val="00822B31"/>
    <w:rsid w:val="00841514"/>
    <w:rsid w:val="008E2EDA"/>
    <w:rsid w:val="00920AD3"/>
    <w:rsid w:val="00930B77"/>
    <w:rsid w:val="009A6E36"/>
    <w:rsid w:val="00A32C41"/>
    <w:rsid w:val="00A90963"/>
    <w:rsid w:val="00AB4BE7"/>
    <w:rsid w:val="00B046B5"/>
    <w:rsid w:val="00B65568"/>
    <w:rsid w:val="00B656D2"/>
    <w:rsid w:val="00BE782A"/>
    <w:rsid w:val="00BF4360"/>
    <w:rsid w:val="00C63A08"/>
    <w:rsid w:val="00CF7BFA"/>
    <w:rsid w:val="00D4169B"/>
    <w:rsid w:val="00D619A8"/>
    <w:rsid w:val="00D70BB7"/>
    <w:rsid w:val="00D805F5"/>
    <w:rsid w:val="00D94865"/>
    <w:rsid w:val="00DB6863"/>
    <w:rsid w:val="00DC2B9B"/>
    <w:rsid w:val="00E60173"/>
    <w:rsid w:val="00E73968"/>
    <w:rsid w:val="00EA282B"/>
    <w:rsid w:val="00EA6140"/>
    <w:rsid w:val="00ED1282"/>
    <w:rsid w:val="00F66856"/>
    <w:rsid w:val="00F704F9"/>
    <w:rsid w:val="00FA3630"/>
    <w:rsid w:val="00FB75DD"/>
    <w:rsid w:val="00FD5A7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37B5-05A5-4C13-A056-F2A0110B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9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Новичкова</cp:lastModifiedBy>
  <cp:revision>181</cp:revision>
  <cp:lastPrinted>2015-01-28T05:41:00Z</cp:lastPrinted>
  <dcterms:created xsi:type="dcterms:W3CDTF">2014-07-15T06:57:00Z</dcterms:created>
  <dcterms:modified xsi:type="dcterms:W3CDTF">2015-01-28T05:43:00Z</dcterms:modified>
</cp:coreProperties>
</file>