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66396E" w:rsidRDefault="00EA614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B16F2A">
        <w:rPr>
          <w:rFonts w:ascii="Arial" w:hAnsi="Arial" w:cs="Arial"/>
          <w:b/>
          <w:sz w:val="24"/>
          <w:szCs w:val="24"/>
          <w:lang w:val="en-US"/>
        </w:rPr>
        <w:t>I</w:t>
      </w:r>
      <w:r w:rsidR="00ED385B">
        <w:rPr>
          <w:rFonts w:ascii="Arial" w:hAnsi="Arial" w:cs="Arial"/>
          <w:b/>
          <w:sz w:val="24"/>
          <w:szCs w:val="24"/>
          <w:lang w:val="en-US"/>
        </w:rPr>
        <w:t>I</w:t>
      </w:r>
      <w:r w:rsidR="00EF3950"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 xml:space="preserve"> квартал </w:t>
      </w:r>
      <w:r w:rsidR="00B16F2A">
        <w:rPr>
          <w:rFonts w:ascii="Arial" w:hAnsi="Arial" w:cs="Arial"/>
          <w:b/>
          <w:bCs/>
          <w:sz w:val="24"/>
          <w:szCs w:val="24"/>
        </w:rPr>
        <w:t>2015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66396E" w:rsidRPr="001723A3" w:rsidRDefault="00EA614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Решениями Думы </w:t>
      </w:r>
      <w:r w:rsidR="008F3E8A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082F4B">
        <w:rPr>
          <w:rFonts w:ascii="Arial" w:hAnsi="Arial" w:cs="Arial"/>
          <w:sz w:val="24"/>
          <w:szCs w:val="24"/>
        </w:rPr>
        <w:t>17.06</w:t>
      </w:r>
      <w:r w:rsidR="00957DAE">
        <w:rPr>
          <w:rFonts w:ascii="Arial" w:hAnsi="Arial" w:cs="Arial"/>
          <w:sz w:val="24"/>
          <w:szCs w:val="24"/>
        </w:rPr>
        <w:t xml:space="preserve">.2015 </w:t>
      </w:r>
      <w:r w:rsidR="00082F4B">
        <w:rPr>
          <w:rFonts w:ascii="Arial" w:hAnsi="Arial" w:cs="Arial"/>
          <w:sz w:val="24"/>
          <w:szCs w:val="24"/>
        </w:rPr>
        <w:t>№ 766 и № 767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8F3E8A">
        <w:rPr>
          <w:rFonts w:ascii="Arial" w:hAnsi="Arial" w:cs="Arial"/>
          <w:sz w:val="24"/>
          <w:szCs w:val="24"/>
        </w:rPr>
        <w:br/>
      </w:r>
      <w:r w:rsidR="00082F4B" w:rsidRPr="00082F4B">
        <w:rPr>
          <w:rFonts w:ascii="Arial" w:hAnsi="Arial" w:cs="Arial"/>
          <w:sz w:val="24"/>
          <w:szCs w:val="24"/>
          <w:lang w:val="en-US"/>
        </w:rPr>
        <w:t>III</w:t>
      </w:r>
      <w:r w:rsidR="00B16F2A">
        <w:rPr>
          <w:rFonts w:ascii="Arial" w:hAnsi="Arial" w:cs="Arial"/>
          <w:sz w:val="24"/>
          <w:szCs w:val="24"/>
        </w:rPr>
        <w:t xml:space="preserve"> квартал 2015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AA05B6" w:rsidRPr="008C471C" w:rsidRDefault="00EA6140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8C471C">
        <w:rPr>
          <w:rFonts w:ascii="Arial" w:hAnsi="Arial" w:cs="Arial"/>
          <w:sz w:val="24"/>
          <w:szCs w:val="24"/>
        </w:rPr>
        <w:t>ами предусматривалось провести 2</w:t>
      </w:r>
      <w:r>
        <w:rPr>
          <w:rFonts w:ascii="Arial" w:hAnsi="Arial" w:cs="Arial"/>
          <w:sz w:val="24"/>
          <w:szCs w:val="24"/>
        </w:rPr>
        <w:t xml:space="preserve"> заседани</w:t>
      </w:r>
      <w:r w:rsidR="008C471C">
        <w:rPr>
          <w:rFonts w:ascii="Arial" w:hAnsi="Arial" w:cs="Arial"/>
          <w:sz w:val="24"/>
          <w:szCs w:val="24"/>
        </w:rPr>
        <w:t>я</w:t>
      </w:r>
      <w:r w:rsidR="00AA05B6">
        <w:rPr>
          <w:rFonts w:ascii="Arial" w:hAnsi="Arial" w:cs="Arial"/>
          <w:sz w:val="24"/>
          <w:szCs w:val="24"/>
        </w:rPr>
        <w:t xml:space="preserve"> Думы и рассмотреть </w:t>
      </w:r>
      <w:r w:rsidR="008C471C">
        <w:rPr>
          <w:rFonts w:ascii="Arial" w:hAnsi="Arial" w:cs="Arial"/>
          <w:sz w:val="24"/>
          <w:szCs w:val="24"/>
        </w:rPr>
        <w:t>26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8C471C">
        <w:rPr>
          <w:rFonts w:ascii="Arial" w:hAnsi="Arial" w:cs="Arial"/>
          <w:sz w:val="24"/>
          <w:szCs w:val="24"/>
        </w:rPr>
        <w:t xml:space="preserve">. Фактически проведено </w:t>
      </w:r>
      <w:r w:rsidR="00524EC2">
        <w:rPr>
          <w:rFonts w:ascii="Arial" w:hAnsi="Arial" w:cs="Arial"/>
          <w:sz w:val="24"/>
          <w:szCs w:val="24"/>
        </w:rPr>
        <w:t>-</w:t>
      </w:r>
      <w:r w:rsidR="008C471C">
        <w:rPr>
          <w:rFonts w:ascii="Arial" w:hAnsi="Arial" w:cs="Arial"/>
          <w:sz w:val="24"/>
          <w:szCs w:val="24"/>
        </w:rPr>
        <w:t xml:space="preserve"> 2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8C471C">
        <w:rPr>
          <w:rFonts w:ascii="Arial" w:hAnsi="Arial" w:cs="Arial"/>
          <w:sz w:val="24"/>
          <w:szCs w:val="24"/>
        </w:rPr>
        <w:t>едания</w:t>
      </w:r>
      <w:r w:rsidR="00C606A8">
        <w:rPr>
          <w:rFonts w:ascii="Arial" w:hAnsi="Arial" w:cs="Arial"/>
          <w:sz w:val="24"/>
          <w:szCs w:val="24"/>
        </w:rPr>
        <w:t>; рассмотрен</w:t>
      </w:r>
      <w:r w:rsidR="00DA64DE">
        <w:rPr>
          <w:rFonts w:ascii="Arial" w:hAnsi="Arial" w:cs="Arial"/>
          <w:sz w:val="24"/>
          <w:szCs w:val="24"/>
        </w:rPr>
        <w:t xml:space="preserve">о </w:t>
      </w:r>
      <w:r w:rsidR="00524EC2">
        <w:rPr>
          <w:rFonts w:ascii="Arial" w:hAnsi="Arial" w:cs="Arial"/>
          <w:sz w:val="24"/>
          <w:szCs w:val="24"/>
        </w:rPr>
        <w:t>-</w:t>
      </w:r>
      <w:r w:rsidR="00DA64DE">
        <w:rPr>
          <w:rFonts w:ascii="Arial" w:hAnsi="Arial" w:cs="Arial"/>
          <w:sz w:val="24"/>
          <w:szCs w:val="24"/>
        </w:rPr>
        <w:t xml:space="preserve"> </w:t>
      </w:r>
      <w:r w:rsidR="00DA64DE">
        <w:rPr>
          <w:rFonts w:ascii="Arial" w:hAnsi="Arial" w:cs="Arial"/>
          <w:sz w:val="24"/>
          <w:szCs w:val="24"/>
        </w:rPr>
        <w:br/>
      </w:r>
      <w:r w:rsidR="008C471C">
        <w:rPr>
          <w:rFonts w:ascii="Arial" w:hAnsi="Arial" w:cs="Arial"/>
          <w:sz w:val="24"/>
          <w:szCs w:val="24"/>
        </w:rPr>
        <w:t>52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C51CD3">
        <w:rPr>
          <w:rFonts w:ascii="Arial" w:hAnsi="Arial" w:cs="Arial"/>
          <w:color w:val="auto"/>
          <w:sz w:val="24"/>
          <w:szCs w:val="24"/>
        </w:rPr>
        <w:t>вопрос</w:t>
      </w:r>
      <w:r w:rsidR="008C471C" w:rsidRPr="00C51CD3">
        <w:rPr>
          <w:rFonts w:ascii="Arial" w:hAnsi="Arial" w:cs="Arial"/>
          <w:color w:val="auto"/>
          <w:sz w:val="24"/>
          <w:szCs w:val="24"/>
        </w:rPr>
        <w:t>а</w:t>
      </w:r>
      <w:r w:rsidR="00AA05B6" w:rsidRPr="00C51CD3">
        <w:rPr>
          <w:rFonts w:ascii="Arial" w:hAnsi="Arial" w:cs="Arial"/>
          <w:color w:val="auto"/>
          <w:sz w:val="24"/>
          <w:szCs w:val="24"/>
        </w:rPr>
        <w:t>, из них:</w:t>
      </w:r>
    </w:p>
    <w:p w:rsidR="00524EC2" w:rsidRDefault="00AA05B6" w:rsidP="00957DAE">
      <w:pPr>
        <w:pStyle w:val="af0"/>
        <w:numPr>
          <w:ilvl w:val="0"/>
          <w:numId w:val="4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9C02A7">
        <w:rPr>
          <w:rFonts w:ascii="Arial" w:hAnsi="Arial" w:cs="Arial"/>
          <w:color w:val="auto"/>
          <w:sz w:val="24"/>
          <w:szCs w:val="24"/>
        </w:rPr>
        <w:t xml:space="preserve">по </w:t>
      </w:r>
      <w:r w:rsidR="000D0EAD" w:rsidRPr="009C02A7">
        <w:rPr>
          <w:rFonts w:ascii="Arial" w:hAnsi="Arial" w:cs="Arial"/>
          <w:color w:val="auto"/>
          <w:sz w:val="24"/>
          <w:szCs w:val="24"/>
        </w:rPr>
        <w:t>50</w:t>
      </w:r>
      <w:r w:rsidRPr="009C02A7">
        <w:rPr>
          <w:rFonts w:ascii="Arial" w:hAnsi="Arial" w:cs="Arial"/>
          <w:color w:val="auto"/>
          <w:sz w:val="24"/>
          <w:szCs w:val="24"/>
        </w:rPr>
        <w:t xml:space="preserve"> вопросам</w:t>
      </w:r>
      <w:r w:rsidR="00957DAE" w:rsidRPr="009C02A7">
        <w:rPr>
          <w:rFonts w:ascii="Arial" w:hAnsi="Arial" w:cs="Arial"/>
          <w:color w:val="auto"/>
          <w:sz w:val="24"/>
          <w:szCs w:val="24"/>
        </w:rPr>
        <w:t xml:space="preserve"> </w:t>
      </w:r>
      <w:r w:rsidR="00524EC2">
        <w:rPr>
          <w:rFonts w:ascii="Arial" w:hAnsi="Arial" w:cs="Arial"/>
          <w:color w:val="auto"/>
          <w:sz w:val="24"/>
          <w:szCs w:val="24"/>
        </w:rPr>
        <w:t>-</w:t>
      </w:r>
      <w:r w:rsidR="00957DAE" w:rsidRPr="009C02A7">
        <w:rPr>
          <w:rFonts w:ascii="Arial" w:hAnsi="Arial" w:cs="Arial"/>
          <w:color w:val="auto"/>
          <w:sz w:val="24"/>
          <w:szCs w:val="24"/>
        </w:rPr>
        <w:t xml:space="preserve"> приняты решения, в том числе</w:t>
      </w:r>
      <w:r w:rsidR="00524EC2">
        <w:rPr>
          <w:rFonts w:ascii="Arial" w:hAnsi="Arial" w:cs="Arial"/>
          <w:color w:val="auto"/>
          <w:sz w:val="24"/>
          <w:szCs w:val="24"/>
        </w:rPr>
        <w:t>:</w:t>
      </w:r>
    </w:p>
    <w:p w:rsidR="00524EC2" w:rsidRDefault="00524EC2" w:rsidP="00524EC2">
      <w:pPr>
        <w:pStyle w:val="af0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отклонено проектов решений</w:t>
      </w:r>
      <w:r w:rsidR="000D0EAD" w:rsidRPr="009C02A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0D0EAD" w:rsidRPr="009C02A7">
        <w:rPr>
          <w:rFonts w:ascii="Arial" w:hAnsi="Arial" w:cs="Arial"/>
          <w:color w:val="auto"/>
          <w:sz w:val="24"/>
          <w:szCs w:val="24"/>
        </w:rPr>
        <w:t xml:space="preserve"> 2; </w:t>
      </w:r>
    </w:p>
    <w:p w:rsidR="00AA05B6" w:rsidRPr="009C02A7" w:rsidRDefault="00524EC2" w:rsidP="00524EC2">
      <w:pPr>
        <w:pStyle w:val="af0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="00AA05B6" w:rsidRPr="009C02A7">
        <w:rPr>
          <w:rFonts w:ascii="Arial" w:hAnsi="Arial" w:cs="Arial"/>
          <w:color w:val="auto"/>
          <w:sz w:val="24"/>
          <w:szCs w:val="24"/>
        </w:rPr>
        <w:t>направлено  разработчик</w:t>
      </w:r>
      <w:r w:rsidR="00957DAE" w:rsidRPr="009C02A7">
        <w:rPr>
          <w:rFonts w:ascii="Arial" w:hAnsi="Arial" w:cs="Arial"/>
          <w:color w:val="auto"/>
          <w:sz w:val="24"/>
          <w:szCs w:val="24"/>
        </w:rPr>
        <w:t xml:space="preserve">у </w:t>
      </w:r>
      <w:r w:rsidR="00AA05B6" w:rsidRPr="009C02A7">
        <w:rPr>
          <w:rFonts w:ascii="Arial" w:hAnsi="Arial" w:cs="Arial"/>
          <w:color w:val="auto"/>
          <w:sz w:val="24"/>
          <w:szCs w:val="24"/>
        </w:rPr>
        <w:t>на</w:t>
      </w:r>
      <w:r>
        <w:rPr>
          <w:rFonts w:ascii="Arial" w:hAnsi="Arial" w:cs="Arial"/>
          <w:color w:val="auto"/>
          <w:sz w:val="24"/>
          <w:szCs w:val="24"/>
        </w:rPr>
        <w:t xml:space="preserve"> доработку проектов решений</w:t>
      </w:r>
      <w:r w:rsidR="00AA05B6" w:rsidRPr="009C02A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AA05B6" w:rsidRPr="009C02A7">
        <w:rPr>
          <w:rFonts w:ascii="Arial" w:hAnsi="Arial" w:cs="Arial"/>
          <w:color w:val="auto"/>
          <w:sz w:val="24"/>
          <w:szCs w:val="24"/>
        </w:rPr>
        <w:t xml:space="preserve"> 1;</w:t>
      </w:r>
    </w:p>
    <w:p w:rsidR="00C606A8" w:rsidRPr="000D0EAD" w:rsidRDefault="005E3CBF" w:rsidP="003F4307">
      <w:pPr>
        <w:tabs>
          <w:tab w:val="left" w:pos="1134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C02A7">
        <w:rPr>
          <w:rFonts w:ascii="Arial" w:hAnsi="Arial" w:cs="Arial"/>
          <w:color w:val="auto"/>
          <w:sz w:val="24"/>
          <w:szCs w:val="24"/>
        </w:rPr>
        <w:t xml:space="preserve">2) </w:t>
      </w:r>
      <w:r w:rsidR="003F4307">
        <w:rPr>
          <w:rFonts w:ascii="Arial" w:hAnsi="Arial" w:cs="Arial"/>
          <w:color w:val="auto"/>
          <w:sz w:val="24"/>
          <w:szCs w:val="24"/>
        </w:rPr>
        <w:t xml:space="preserve"> </w:t>
      </w:r>
      <w:r w:rsidRPr="009C02A7">
        <w:rPr>
          <w:rFonts w:ascii="Arial" w:hAnsi="Arial" w:cs="Arial"/>
          <w:color w:val="auto"/>
          <w:sz w:val="24"/>
          <w:szCs w:val="24"/>
        </w:rPr>
        <w:t>по 2 вопросам</w:t>
      </w:r>
      <w:r w:rsidR="00DA64DE" w:rsidRPr="009C02A7">
        <w:rPr>
          <w:rFonts w:ascii="Arial" w:hAnsi="Arial" w:cs="Arial"/>
          <w:color w:val="auto"/>
          <w:sz w:val="24"/>
          <w:szCs w:val="24"/>
        </w:rPr>
        <w:t xml:space="preserve"> – произведена</w:t>
      </w:r>
      <w:r w:rsidR="00DA64DE" w:rsidRPr="000D0EAD">
        <w:rPr>
          <w:rFonts w:ascii="Arial" w:hAnsi="Arial" w:cs="Arial"/>
          <w:color w:val="auto"/>
          <w:sz w:val="24"/>
          <w:szCs w:val="24"/>
        </w:rPr>
        <w:t xml:space="preserve"> запись в протокол.</w:t>
      </w:r>
    </w:p>
    <w:p w:rsidR="00DA64DE" w:rsidRPr="007E6535" w:rsidRDefault="00DA64DE" w:rsidP="00DA64DE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7E6535">
        <w:rPr>
          <w:rFonts w:ascii="Arial" w:hAnsi="Arial" w:cs="Arial"/>
          <w:color w:val="auto"/>
          <w:sz w:val="24"/>
          <w:szCs w:val="24"/>
        </w:rPr>
        <w:t>В</w:t>
      </w:r>
      <w:r w:rsidR="00D129D5" w:rsidRPr="007E6535">
        <w:rPr>
          <w:rFonts w:ascii="Arial" w:hAnsi="Arial" w:cs="Arial"/>
          <w:color w:val="auto"/>
          <w:sz w:val="24"/>
          <w:szCs w:val="24"/>
        </w:rPr>
        <w:t xml:space="preserve"> </w:t>
      </w:r>
      <w:r w:rsidR="007E6535" w:rsidRPr="007E6535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D129D5" w:rsidRPr="007E6535">
        <w:rPr>
          <w:rFonts w:ascii="Arial" w:hAnsi="Arial" w:cs="Arial"/>
          <w:color w:val="auto"/>
          <w:sz w:val="24"/>
          <w:szCs w:val="24"/>
        </w:rPr>
        <w:t xml:space="preserve"> квартале 2015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7E653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7E653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для рассмотрения на заседаниях Думы </w:t>
      </w:r>
      <w:r w:rsidR="004162D4" w:rsidRPr="007E6535">
        <w:rPr>
          <w:rFonts w:ascii="Arial" w:hAnsi="Arial" w:cs="Arial"/>
          <w:color w:val="auto"/>
          <w:sz w:val="24"/>
          <w:szCs w:val="24"/>
        </w:rPr>
        <w:t>5</w:t>
      </w:r>
      <w:r w:rsidR="007E6535" w:rsidRPr="007E6535">
        <w:rPr>
          <w:rFonts w:ascii="Arial" w:hAnsi="Arial" w:cs="Arial"/>
          <w:color w:val="auto"/>
          <w:sz w:val="24"/>
          <w:szCs w:val="24"/>
        </w:rPr>
        <w:t>8</w:t>
      </w:r>
      <w:r w:rsidR="00145BF9" w:rsidRPr="007E6535">
        <w:rPr>
          <w:rFonts w:ascii="Arial" w:hAnsi="Arial" w:cs="Arial"/>
          <w:color w:val="auto"/>
          <w:sz w:val="24"/>
          <w:szCs w:val="24"/>
        </w:rPr>
        <w:t xml:space="preserve"> пакетов</w:t>
      </w:r>
      <w:r w:rsidR="00EA6140" w:rsidRPr="007E6535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8C471C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650454" w:rsidRDefault="0066396E">
      <w:pPr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66396E" w:rsidRPr="001723A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от </w:t>
      </w:r>
      <w:r w:rsidR="00121616">
        <w:rPr>
          <w:rFonts w:ascii="Arial" w:hAnsi="Arial" w:cs="Arial"/>
          <w:sz w:val="24"/>
          <w:szCs w:val="24"/>
        </w:rPr>
        <w:t>1</w:t>
      </w:r>
      <w:r w:rsidR="00121616" w:rsidRPr="00121616">
        <w:rPr>
          <w:rFonts w:ascii="Arial" w:hAnsi="Arial" w:cs="Arial"/>
          <w:sz w:val="24"/>
          <w:szCs w:val="24"/>
        </w:rPr>
        <w:t>7</w:t>
      </w:r>
      <w:r w:rsidR="00957DAE">
        <w:rPr>
          <w:rFonts w:ascii="Arial" w:hAnsi="Arial" w:cs="Arial"/>
          <w:sz w:val="24"/>
          <w:szCs w:val="24"/>
        </w:rPr>
        <w:t>.0</w:t>
      </w:r>
      <w:r w:rsidR="00121616" w:rsidRPr="00121616">
        <w:rPr>
          <w:rFonts w:ascii="Arial" w:hAnsi="Arial" w:cs="Arial"/>
          <w:sz w:val="24"/>
          <w:szCs w:val="24"/>
        </w:rPr>
        <w:t>6</w:t>
      </w:r>
      <w:r w:rsidR="00957DAE">
        <w:rPr>
          <w:rFonts w:ascii="Arial" w:hAnsi="Arial" w:cs="Arial"/>
          <w:sz w:val="24"/>
          <w:szCs w:val="24"/>
        </w:rPr>
        <w:t>.</w:t>
      </w:r>
      <w:r w:rsidR="00B31503" w:rsidRPr="00B31503">
        <w:rPr>
          <w:rFonts w:ascii="Arial" w:hAnsi="Arial" w:cs="Arial"/>
          <w:sz w:val="24"/>
          <w:szCs w:val="24"/>
        </w:rPr>
        <w:t>201</w:t>
      </w:r>
      <w:r w:rsidR="00957DAE">
        <w:rPr>
          <w:rFonts w:ascii="Arial" w:hAnsi="Arial" w:cs="Arial"/>
          <w:sz w:val="24"/>
          <w:szCs w:val="24"/>
        </w:rPr>
        <w:t xml:space="preserve">5 </w:t>
      </w:r>
      <w:r w:rsidR="00121616">
        <w:rPr>
          <w:rFonts w:ascii="Arial" w:hAnsi="Arial" w:cs="Arial"/>
          <w:sz w:val="24"/>
          <w:szCs w:val="24"/>
        </w:rPr>
        <w:t xml:space="preserve">№ </w:t>
      </w:r>
      <w:r w:rsidR="00121616" w:rsidRPr="00121616">
        <w:rPr>
          <w:rFonts w:ascii="Arial" w:hAnsi="Arial" w:cs="Arial"/>
          <w:sz w:val="24"/>
          <w:szCs w:val="24"/>
        </w:rPr>
        <w:t>766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12161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16511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вопросов, что со</w:t>
      </w:r>
      <w:r w:rsidR="00165113">
        <w:rPr>
          <w:rFonts w:ascii="Arial" w:hAnsi="Arial" w:cs="Arial"/>
          <w:sz w:val="24"/>
          <w:szCs w:val="24"/>
        </w:rPr>
        <w:t>ставило 66,7</w:t>
      </w:r>
      <w:r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1723A3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557"/>
        <w:gridCol w:w="1509"/>
        <w:gridCol w:w="1486"/>
        <w:gridCol w:w="1561"/>
        <w:gridCol w:w="1517"/>
      </w:tblGrid>
      <w:tr w:rsidR="0066396E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6639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2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66396E">
        <w:trPr>
          <w:cantSplit/>
          <w:jc w:val="center"/>
        </w:trPr>
        <w:tc>
          <w:tcPr>
            <w:tcW w:w="15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66396E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Default="00EA61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165113" w:rsidRDefault="001651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4162D4" w:rsidP="00165113">
            <w:pPr>
              <w:tabs>
                <w:tab w:val="left" w:pos="570"/>
                <w:tab w:val="center" w:pos="6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ab/>
            </w:r>
            <w:r w:rsidR="0016511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16511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165113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96E" w:rsidRPr="00940A75">
        <w:trPr>
          <w:cantSplit/>
          <w:jc w:val="center"/>
        </w:trPr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EA61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66396E" w:rsidRPr="00940A75" w:rsidRDefault="00165113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66396E" w:rsidRPr="00940A75" w:rsidRDefault="001651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66396E" w:rsidRPr="00940A75" w:rsidRDefault="00EA6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526229" w:rsidRDefault="0066396E">
      <w:pPr>
        <w:rPr>
          <w:rFonts w:ascii="Arial" w:hAnsi="Arial" w:cs="Arial"/>
        </w:rPr>
      </w:pPr>
    </w:p>
    <w:p w:rsidR="00543DC4" w:rsidRDefault="00543DC4" w:rsidP="0052622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3 нерассмотренных вопросов:</w:t>
      </w:r>
    </w:p>
    <w:p w:rsidR="00543DC4" w:rsidRPr="00543DC4" w:rsidRDefault="00543DC4" w:rsidP="00526229">
      <w:pPr>
        <w:ind w:firstLine="709"/>
        <w:rPr>
          <w:rFonts w:ascii="Arial" w:hAnsi="Arial" w:cs="Arial"/>
          <w:sz w:val="12"/>
          <w:szCs w:val="12"/>
        </w:rPr>
      </w:pPr>
    </w:p>
    <w:p w:rsidR="00543DC4" w:rsidRDefault="00543DC4" w:rsidP="00543DC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перенесен</w:t>
      </w:r>
      <w:r w:rsidR="00404F45">
        <w:rPr>
          <w:rFonts w:ascii="Arial" w:hAnsi="Arial" w:cs="Arial"/>
          <w:sz w:val="24"/>
          <w:szCs w:val="24"/>
        </w:rPr>
        <w:t xml:space="preserve"> в план нормотворческой деятельности Думы</w:t>
      </w:r>
      <w:r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  <w:lang w:val="en-US"/>
        </w:rPr>
        <w:t>IV</w:t>
      </w:r>
      <w:r w:rsidRPr="00543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 </w:t>
      </w:r>
      <w:r w:rsidR="00404F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2015 года </w:t>
      </w:r>
      <w:r w:rsidR="00831D2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 вопрос «О </w:t>
      </w:r>
      <w:proofErr w:type="gramStart"/>
      <w:r w:rsidR="00272765"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 </w:t>
      </w:r>
      <w:r w:rsidR="00272765">
        <w:rPr>
          <w:rFonts w:ascii="Arial" w:hAnsi="Arial" w:cs="Arial"/>
          <w:sz w:val="24"/>
          <w:szCs w:val="24"/>
        </w:rPr>
        <w:t>порядке управления и распоряжения муниципальными информационными ресурсами и результатами интеллектуальной деятельности в городском округе Тольятти</w:t>
      </w:r>
      <w:r w:rsidR="00131893">
        <w:rPr>
          <w:rFonts w:ascii="Arial" w:hAnsi="Arial" w:cs="Arial"/>
          <w:sz w:val="24"/>
          <w:szCs w:val="24"/>
        </w:rPr>
        <w:t xml:space="preserve"> (Дума</w:t>
      </w:r>
      <w:r>
        <w:rPr>
          <w:rFonts w:ascii="Arial" w:hAnsi="Arial" w:cs="Arial"/>
          <w:sz w:val="24"/>
          <w:szCs w:val="24"/>
        </w:rPr>
        <w:t>)»;</w:t>
      </w:r>
    </w:p>
    <w:p w:rsidR="00831D21" w:rsidRPr="00831D21" w:rsidRDefault="00831D21" w:rsidP="00543DC4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831D21" w:rsidRDefault="00543DC4" w:rsidP="00543DC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представлены пакеты документов для рассмотрения на заседании Думы по 2 вопросам: </w:t>
      </w:r>
    </w:p>
    <w:p w:rsidR="00831D21" w:rsidRDefault="00831D21" w:rsidP="00543DC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3DC4">
        <w:rPr>
          <w:rFonts w:ascii="Arial" w:hAnsi="Arial" w:cs="Arial"/>
          <w:sz w:val="24"/>
          <w:szCs w:val="24"/>
        </w:rPr>
        <w:t xml:space="preserve">О внесении изменений в решение Думы городского округа Тольятти </w:t>
      </w:r>
      <w:r w:rsidR="00543DC4">
        <w:rPr>
          <w:rFonts w:ascii="Arial" w:hAnsi="Arial" w:cs="Arial"/>
          <w:sz w:val="24"/>
          <w:szCs w:val="24"/>
        </w:rPr>
        <w:br/>
        <w:t>от 18.06.2015 № 358 «О приоритетных направлениях инвестиционной деятельности на территории городского округа Тольятти» (Дума)</w:t>
      </w:r>
      <w:r w:rsidR="00272765">
        <w:rPr>
          <w:rFonts w:ascii="Arial" w:hAnsi="Arial" w:cs="Arial"/>
          <w:sz w:val="24"/>
          <w:szCs w:val="24"/>
        </w:rPr>
        <w:t xml:space="preserve"> (закрыт в связи с</w:t>
      </w:r>
      <w:r w:rsidR="00956768">
        <w:rPr>
          <w:rFonts w:ascii="Arial" w:hAnsi="Arial" w:cs="Arial"/>
          <w:sz w:val="24"/>
          <w:szCs w:val="24"/>
        </w:rPr>
        <w:t xml:space="preserve"> потерей актуальности, решение Д</w:t>
      </w:r>
      <w:r w:rsidR="00272765">
        <w:rPr>
          <w:rFonts w:ascii="Arial" w:hAnsi="Arial" w:cs="Arial"/>
          <w:sz w:val="24"/>
          <w:szCs w:val="24"/>
        </w:rPr>
        <w:t>умы городского округа Тольятти от 23.09.2015 №</w:t>
      </w:r>
      <w:r w:rsidR="006921D9">
        <w:rPr>
          <w:rFonts w:ascii="Arial" w:hAnsi="Arial" w:cs="Arial"/>
          <w:sz w:val="24"/>
          <w:szCs w:val="24"/>
        </w:rPr>
        <w:t xml:space="preserve"> 800</w:t>
      </w:r>
      <w:r w:rsidR="00272765">
        <w:rPr>
          <w:rFonts w:ascii="Arial" w:hAnsi="Arial" w:cs="Arial"/>
          <w:sz w:val="24"/>
          <w:szCs w:val="24"/>
        </w:rPr>
        <w:t>)</w:t>
      </w:r>
      <w:r w:rsidR="00913012">
        <w:rPr>
          <w:rFonts w:ascii="Arial" w:hAnsi="Arial" w:cs="Arial"/>
          <w:sz w:val="24"/>
          <w:szCs w:val="24"/>
        </w:rPr>
        <w:t>;</w:t>
      </w:r>
      <w:r w:rsidR="00543DC4">
        <w:rPr>
          <w:rFonts w:ascii="Arial" w:hAnsi="Arial" w:cs="Arial"/>
          <w:sz w:val="24"/>
          <w:szCs w:val="24"/>
        </w:rPr>
        <w:t xml:space="preserve"> </w:t>
      </w:r>
    </w:p>
    <w:p w:rsidR="00543DC4" w:rsidRPr="00683CA3" w:rsidRDefault="00831D21" w:rsidP="00543DC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543DC4">
        <w:rPr>
          <w:rFonts w:ascii="Arial" w:hAnsi="Arial" w:cs="Arial"/>
          <w:sz w:val="24"/>
          <w:szCs w:val="24"/>
        </w:rPr>
        <w:t xml:space="preserve"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</w:t>
      </w:r>
      <w:r w:rsidR="00543DC4">
        <w:rPr>
          <w:rFonts w:ascii="Arial" w:hAnsi="Arial" w:cs="Arial"/>
          <w:sz w:val="24"/>
          <w:szCs w:val="24"/>
        </w:rPr>
        <w:lastRenderedPageBreak/>
        <w:t>Тольятти от 04.07.2012 № 964 (мэрия)</w:t>
      </w:r>
      <w:r w:rsidR="00683CA3">
        <w:rPr>
          <w:rFonts w:ascii="Arial" w:hAnsi="Arial" w:cs="Arial"/>
          <w:sz w:val="24"/>
          <w:szCs w:val="24"/>
        </w:rPr>
        <w:t xml:space="preserve"> (письмо мэрии о переносе </w:t>
      </w:r>
      <w:r w:rsidR="00683CA3" w:rsidRPr="00683CA3">
        <w:rPr>
          <w:rFonts w:ascii="Arial" w:hAnsi="Arial" w:cs="Arial"/>
          <w:sz w:val="24"/>
          <w:szCs w:val="24"/>
        </w:rPr>
        <w:t xml:space="preserve">вопроса </w:t>
      </w:r>
      <w:r w:rsidR="00683CA3" w:rsidRPr="00683CA3">
        <w:rPr>
          <w:rFonts w:ascii="Arial" w:hAnsi="Arial" w:cs="Arial"/>
          <w:snapToGrid w:val="0"/>
          <w:color w:val="000000"/>
          <w:sz w:val="24"/>
          <w:szCs w:val="18"/>
        </w:rPr>
        <w:t xml:space="preserve">на </w:t>
      </w:r>
      <w:r w:rsidR="00683CA3">
        <w:rPr>
          <w:rFonts w:ascii="Arial" w:hAnsi="Arial" w:cs="Arial"/>
          <w:snapToGrid w:val="0"/>
          <w:color w:val="000000"/>
          <w:sz w:val="24"/>
          <w:szCs w:val="18"/>
        </w:rPr>
        <w:br/>
      </w:r>
      <w:r w:rsidR="00683CA3" w:rsidRPr="00683CA3">
        <w:rPr>
          <w:rFonts w:ascii="Arial" w:hAnsi="Arial" w:cs="Arial"/>
          <w:snapToGrid w:val="0"/>
          <w:color w:val="000000"/>
          <w:sz w:val="24"/>
          <w:szCs w:val="18"/>
        </w:rPr>
        <w:t>2016</w:t>
      </w:r>
      <w:r w:rsidR="00683CA3">
        <w:rPr>
          <w:rFonts w:ascii="Arial" w:hAnsi="Arial" w:cs="Arial"/>
          <w:snapToGrid w:val="0"/>
          <w:color w:val="000000"/>
          <w:sz w:val="24"/>
          <w:szCs w:val="18"/>
        </w:rPr>
        <w:t xml:space="preserve"> год (вх.№01-25/456 от 20.08.2015</w:t>
      </w:r>
      <w:r w:rsidR="00683CA3" w:rsidRPr="00683CA3">
        <w:rPr>
          <w:rFonts w:ascii="Arial" w:hAnsi="Arial" w:cs="Arial"/>
          <w:sz w:val="24"/>
          <w:szCs w:val="24"/>
        </w:rPr>
        <w:t>)</w:t>
      </w:r>
      <w:r w:rsidR="00543DC4" w:rsidRPr="00683CA3">
        <w:rPr>
          <w:rFonts w:ascii="Arial" w:hAnsi="Arial" w:cs="Arial"/>
          <w:sz w:val="24"/>
          <w:szCs w:val="24"/>
        </w:rPr>
        <w:t>.</w:t>
      </w:r>
      <w:proofErr w:type="gramEnd"/>
    </w:p>
    <w:p w:rsidR="00543DC4" w:rsidRPr="00650454" w:rsidRDefault="00543DC4" w:rsidP="00543DC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1723A3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планом текущей деятельности Думы (решение Думы городского округа Тольятти от </w:t>
      </w:r>
      <w:r w:rsidR="000077D9">
        <w:rPr>
          <w:rFonts w:ascii="Arial" w:hAnsi="Arial" w:cs="Arial"/>
          <w:sz w:val="24"/>
          <w:szCs w:val="24"/>
        </w:rPr>
        <w:t>17.06</w:t>
      </w:r>
      <w:r w:rsidR="00957DAE">
        <w:rPr>
          <w:rFonts w:ascii="Arial" w:hAnsi="Arial" w:cs="Arial"/>
          <w:sz w:val="24"/>
          <w:szCs w:val="24"/>
        </w:rPr>
        <w:t xml:space="preserve">.2015 </w:t>
      </w:r>
      <w:r w:rsidR="000077D9">
        <w:rPr>
          <w:rFonts w:ascii="Arial" w:hAnsi="Arial" w:cs="Arial"/>
          <w:sz w:val="24"/>
          <w:szCs w:val="24"/>
        </w:rPr>
        <w:t>№ 767</w:t>
      </w:r>
      <w:r>
        <w:rPr>
          <w:rFonts w:ascii="Arial" w:hAnsi="Arial" w:cs="Arial"/>
          <w:sz w:val="24"/>
          <w:szCs w:val="24"/>
        </w:rPr>
        <w:t xml:space="preserve">) </w:t>
      </w:r>
      <w:r w:rsidR="000077D9">
        <w:rPr>
          <w:rFonts w:ascii="Arial" w:hAnsi="Arial" w:cs="Arial"/>
          <w:sz w:val="24"/>
          <w:szCs w:val="24"/>
        </w:rPr>
        <w:t>предусматривалось рассмотреть 17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4162D4">
        <w:rPr>
          <w:rFonts w:ascii="Arial" w:hAnsi="Arial" w:cs="Arial"/>
          <w:sz w:val="24"/>
          <w:szCs w:val="24"/>
        </w:rPr>
        <w:t>ов</w:t>
      </w:r>
      <w:r w:rsidR="00BF5534">
        <w:rPr>
          <w:rFonts w:ascii="Arial" w:hAnsi="Arial" w:cs="Arial"/>
          <w:sz w:val="24"/>
          <w:szCs w:val="24"/>
        </w:rPr>
        <w:t>. Расс</w:t>
      </w:r>
      <w:r w:rsidR="000077D9">
        <w:rPr>
          <w:rFonts w:ascii="Arial" w:hAnsi="Arial" w:cs="Arial"/>
          <w:sz w:val="24"/>
          <w:szCs w:val="24"/>
        </w:rPr>
        <w:t>мотрено 17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0077D9">
        <w:rPr>
          <w:rFonts w:ascii="Arial" w:hAnsi="Arial" w:cs="Arial"/>
          <w:sz w:val="24"/>
          <w:szCs w:val="24"/>
        </w:rPr>
        <w:t>ов, что составило 100</w:t>
      </w:r>
      <w:r>
        <w:rPr>
          <w:rFonts w:ascii="Arial" w:hAnsi="Arial" w:cs="Arial"/>
          <w:sz w:val="24"/>
          <w:szCs w:val="24"/>
        </w:rPr>
        <w:t>%.</w:t>
      </w: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66396E" w:rsidRPr="001723A3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9851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340"/>
        <w:gridCol w:w="1512"/>
        <w:gridCol w:w="1417"/>
        <w:gridCol w:w="1559"/>
        <w:gridCol w:w="1807"/>
      </w:tblGrid>
      <w:tr w:rsidR="00ED4C8E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95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D4C8E" w:rsidRDefault="00ED4C8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CB0B0A" w:rsidTr="00CB0B0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B0B0A" w:rsidRDefault="00CB0B0A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Default="00CB0B0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CB0B0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Default="000077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У МВД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Россиии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  <w:proofErr w:type="spellEnd"/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0077D9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E277D5"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0077D9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CB0B0A" w:rsidRPr="00940A75" w:rsidRDefault="00CB0B0A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B0B0A" w:rsidRPr="00940A75" w:rsidTr="00CB0B0A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CB0B0A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CB0B0A" w:rsidRPr="00940A75" w:rsidRDefault="000077D9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CB0B0A" w:rsidRPr="00940A75" w:rsidRDefault="000077D9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CB0B0A" w:rsidRPr="00940A75" w:rsidRDefault="00CB0B0A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D15CCB" w:rsidRDefault="0066396E"/>
    <w:p w:rsidR="00E277D5" w:rsidRDefault="00E277D5" w:rsidP="001723A3">
      <w:pPr>
        <w:pStyle w:val="af0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>
        <w:rPr>
          <w:rFonts w:ascii="Arial" w:hAnsi="Arial" w:cs="Arial"/>
          <w:sz w:val="24"/>
          <w:szCs w:val="24"/>
        </w:rPr>
        <w:t>о результатам рассмотрения 1 вопроса внесена запись в протокол.</w:t>
      </w:r>
    </w:p>
    <w:p w:rsidR="00650454" w:rsidRPr="00650454" w:rsidRDefault="00650454" w:rsidP="001723A3">
      <w:pPr>
        <w:pStyle w:val="2"/>
        <w:spacing w:line="240" w:lineRule="auto"/>
        <w:rPr>
          <w:rFonts w:ascii="Arial" w:hAnsi="Arial" w:cs="Arial"/>
          <w:iCs/>
          <w:color w:val="auto"/>
          <w:sz w:val="28"/>
          <w:szCs w:val="28"/>
        </w:rPr>
      </w:pPr>
    </w:p>
    <w:p w:rsidR="0066396E" w:rsidRPr="001723A3" w:rsidRDefault="00EA6140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1723A3">
        <w:rPr>
          <w:rFonts w:ascii="Arial" w:hAnsi="Arial" w:cs="Arial"/>
          <w:iCs/>
          <w:color w:val="auto"/>
        </w:rPr>
        <w:t>Основные мероприятия, проведенные в Думе</w:t>
      </w:r>
    </w:p>
    <w:p w:rsidR="0066396E" w:rsidRPr="00965097" w:rsidRDefault="0066396E">
      <w:pPr>
        <w:ind w:firstLine="709"/>
        <w:rPr>
          <w:color w:val="auto"/>
          <w:sz w:val="24"/>
          <w:szCs w:val="24"/>
        </w:rPr>
      </w:pPr>
    </w:p>
    <w:p w:rsidR="0066396E" w:rsidRPr="001723A3" w:rsidRDefault="00313E09">
      <w:pPr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ab/>
        <w:t xml:space="preserve">В течение </w:t>
      </w:r>
      <w:r w:rsidR="00752747" w:rsidRPr="001723A3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квартала 2015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Думе </w:t>
      </w:r>
      <w:r w:rsidR="009E1225" w:rsidRPr="001723A3">
        <w:rPr>
          <w:rFonts w:ascii="Arial" w:hAnsi="Arial" w:cs="Arial"/>
          <w:color w:val="auto"/>
          <w:sz w:val="24"/>
          <w:szCs w:val="24"/>
        </w:rPr>
        <w:t xml:space="preserve">планировалось провести </w:t>
      </w:r>
      <w:r w:rsidR="00752747" w:rsidRPr="001723A3">
        <w:rPr>
          <w:rFonts w:ascii="Arial" w:hAnsi="Arial" w:cs="Arial"/>
          <w:color w:val="auto"/>
          <w:sz w:val="24"/>
          <w:szCs w:val="24"/>
        </w:rPr>
        <w:t>2 заседания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Совета Думы. Провед</w:t>
      </w:r>
      <w:r w:rsidR="009E1225" w:rsidRPr="001723A3">
        <w:rPr>
          <w:rFonts w:ascii="Arial" w:hAnsi="Arial" w:cs="Arial"/>
          <w:color w:val="auto"/>
          <w:sz w:val="24"/>
          <w:szCs w:val="24"/>
        </w:rPr>
        <w:t xml:space="preserve">ено </w:t>
      </w:r>
      <w:r w:rsidR="00752747" w:rsidRPr="001723A3">
        <w:rPr>
          <w:rFonts w:ascii="Arial" w:hAnsi="Arial" w:cs="Arial"/>
          <w:color w:val="auto"/>
          <w:sz w:val="24"/>
          <w:szCs w:val="24"/>
        </w:rPr>
        <w:t>2 заседания</w:t>
      </w:r>
      <w:r w:rsidR="00F43054">
        <w:rPr>
          <w:rFonts w:ascii="Arial" w:hAnsi="Arial" w:cs="Arial"/>
          <w:color w:val="auto"/>
          <w:sz w:val="24"/>
          <w:szCs w:val="24"/>
        </w:rPr>
        <w:t xml:space="preserve">; рассмотрено </w:t>
      </w:r>
      <w:r w:rsidR="00752747" w:rsidRPr="001723A3">
        <w:rPr>
          <w:rFonts w:ascii="Arial" w:hAnsi="Arial" w:cs="Arial"/>
          <w:color w:val="auto"/>
          <w:sz w:val="24"/>
          <w:szCs w:val="24"/>
        </w:rPr>
        <w:t>9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вопросов.</w:t>
      </w:r>
    </w:p>
    <w:p w:rsidR="0066396E" w:rsidRPr="001723A3" w:rsidRDefault="0075274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>Из 9</w:t>
      </w:r>
      <w:r w:rsidR="00635F6C" w:rsidRPr="001723A3">
        <w:rPr>
          <w:rFonts w:ascii="Arial" w:hAnsi="Arial" w:cs="Arial"/>
          <w:color w:val="auto"/>
          <w:sz w:val="24"/>
          <w:szCs w:val="24"/>
        </w:rPr>
        <w:t xml:space="preserve"> действующих рабочих групп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6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рабочими груп</w:t>
      </w:r>
      <w:r w:rsidR="00DA36B5" w:rsidRPr="001723A3">
        <w:rPr>
          <w:rFonts w:ascii="Arial" w:hAnsi="Arial" w:cs="Arial"/>
          <w:color w:val="auto"/>
          <w:sz w:val="24"/>
          <w:szCs w:val="24"/>
        </w:rPr>
        <w:t xml:space="preserve">пами заседания не проводились. </w:t>
      </w:r>
      <w:r w:rsidRPr="001723A3">
        <w:rPr>
          <w:rFonts w:ascii="Arial" w:hAnsi="Arial" w:cs="Arial"/>
          <w:color w:val="auto"/>
          <w:sz w:val="24"/>
          <w:szCs w:val="24"/>
        </w:rPr>
        <w:t>3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рабочими группами проведено </w:t>
      </w:r>
      <w:r w:rsidR="00AD69A4" w:rsidRPr="001723A3">
        <w:rPr>
          <w:rFonts w:ascii="Arial" w:hAnsi="Arial" w:cs="Arial"/>
          <w:color w:val="auto"/>
          <w:sz w:val="24"/>
          <w:szCs w:val="24"/>
        </w:rPr>
        <w:t>5</w:t>
      </w:r>
      <w:r w:rsidR="00E73968" w:rsidRPr="001723A3">
        <w:rPr>
          <w:rFonts w:ascii="Arial" w:hAnsi="Arial" w:cs="Arial"/>
          <w:color w:val="auto"/>
          <w:sz w:val="24"/>
          <w:szCs w:val="24"/>
        </w:rPr>
        <w:t xml:space="preserve"> заседаний.</w:t>
      </w:r>
    </w:p>
    <w:p w:rsidR="00E73968" w:rsidRPr="00A10DB7" w:rsidRDefault="00E73968">
      <w:pPr>
        <w:ind w:firstLine="709"/>
        <w:jc w:val="both"/>
        <w:rPr>
          <w:rFonts w:ascii="Arial" w:hAnsi="Arial" w:cs="Arial"/>
          <w:color w:val="auto"/>
          <w:sz w:val="8"/>
          <w:szCs w:val="8"/>
        </w:rPr>
      </w:pPr>
    </w:p>
    <w:p w:rsidR="0066396E" w:rsidRPr="001723A3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1723A3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66396E" w:rsidRPr="001723A3" w:rsidRDefault="0066396E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3"/>
        <w:gridCol w:w="6555"/>
        <w:gridCol w:w="2412"/>
      </w:tblGrid>
      <w:tr w:rsidR="001723A3" w:rsidRPr="001723A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723A3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№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gramStart"/>
            <w:r w:rsidRPr="001723A3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gramEnd"/>
            <w:r w:rsidRPr="001723A3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/п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723A3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723A3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Кол-во заседаний, руководитель</w:t>
            </w:r>
          </w:p>
        </w:tc>
      </w:tr>
      <w:tr w:rsidR="001723A3" w:rsidRPr="001723A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Устав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</w:tcPr>
          <w:p w:rsidR="00B71A51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1723A3" w:rsidRPr="001723A3" w:rsidTr="0075274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1723A3" w:rsidRPr="001723A3" w:rsidTr="0075274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1723A3" w:rsidRPr="001723A3" w:rsidTr="00752747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067903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Колмыков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С.Н.</w:t>
            </w:r>
          </w:p>
          <w:p w:rsidR="0066396E" w:rsidRPr="001723A3" w:rsidRDefault="0066396E" w:rsidP="00067903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723A3" w:rsidRPr="001723A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4C5D2A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28330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="00EA6140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Pr="001723A3" w:rsidRDefault="00EA6140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66396E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66396E" w:rsidRPr="001723A3" w:rsidRDefault="00EA614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1723A3" w:rsidRPr="001723A3" w:rsidTr="001723A3">
        <w:trPr>
          <w:trHeight w:val="274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7779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  <w:r w:rsidR="00EE7779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7779" w:rsidRPr="001723A3" w:rsidRDefault="001352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 w:rsidR="007C6F8D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разработке механизма реализации Федерального закона от 21 июля 2014 года № 212-ФЗ «Об основах общественного контроля в Российской Федерации» в городском округе Тольятти</w:t>
            </w:r>
            <w:r w:rsidR="00EE7779"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61C0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EE7779" w:rsidRPr="001723A3" w:rsidRDefault="001352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1723A3" w:rsidRPr="001723A3" w:rsidTr="00752747">
        <w:trPr>
          <w:trHeight w:val="569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5234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135234" w:rsidRPr="001723A3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5234" w:rsidRPr="001723A3" w:rsidRDefault="001352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доработке Положения об участии городского округа Тольятти в </w:t>
            </w: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муниципально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-частных партнерствах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A23AA" w:rsidRPr="001723A3" w:rsidRDefault="007527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135234" w:rsidRPr="001723A3" w:rsidRDefault="00135234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</w:tc>
      </w:tr>
    </w:tbl>
    <w:p w:rsidR="001723A3" w:rsidRPr="001723A3" w:rsidRDefault="001723A3" w:rsidP="00E73968">
      <w:pPr>
        <w:ind w:firstLine="567"/>
        <w:jc w:val="both"/>
        <w:rPr>
          <w:rFonts w:ascii="Arial" w:hAnsi="Arial" w:cs="Arial"/>
          <w:color w:val="auto"/>
        </w:rPr>
      </w:pPr>
    </w:p>
    <w:p w:rsidR="0066396E" w:rsidRPr="001723A3" w:rsidRDefault="001723A3" w:rsidP="00E73968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Pr="001723A3">
        <w:rPr>
          <w:rFonts w:ascii="Arial" w:hAnsi="Arial" w:cs="Arial"/>
          <w:color w:val="auto"/>
          <w:sz w:val="24"/>
          <w:szCs w:val="24"/>
          <w:lang w:val="en-US"/>
        </w:rPr>
        <w:t>III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2D3697" w:rsidRPr="001723A3">
        <w:rPr>
          <w:rFonts w:ascii="Arial" w:hAnsi="Arial" w:cs="Arial"/>
          <w:color w:val="auto"/>
          <w:sz w:val="24"/>
          <w:szCs w:val="24"/>
        </w:rPr>
        <w:t>е</w:t>
      </w:r>
      <w:r w:rsidR="00C50AE4" w:rsidRPr="001723A3">
        <w:rPr>
          <w:rFonts w:ascii="Arial" w:hAnsi="Arial" w:cs="Arial"/>
          <w:color w:val="auto"/>
          <w:sz w:val="24"/>
          <w:szCs w:val="24"/>
        </w:rPr>
        <w:t xml:space="preserve"> 2015</w:t>
      </w:r>
      <w:r w:rsidR="00EA6140" w:rsidRPr="001723A3">
        <w:rPr>
          <w:rFonts w:ascii="Arial" w:hAnsi="Arial" w:cs="Arial"/>
          <w:color w:val="auto"/>
          <w:sz w:val="24"/>
          <w:szCs w:val="24"/>
        </w:rPr>
        <w:t xml:space="preserve"> года в Думе</w:t>
      </w:r>
      <w:r w:rsidR="00930B77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1723A3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A86936">
        <w:rPr>
          <w:rFonts w:ascii="Arial" w:hAnsi="Arial" w:cs="Arial"/>
          <w:color w:val="auto"/>
          <w:sz w:val="24"/>
          <w:szCs w:val="24"/>
        </w:rPr>
        <w:t>17 заседаний</w:t>
      </w:r>
      <w:r w:rsidR="00E60173" w:rsidRPr="001723A3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1723A3">
        <w:rPr>
          <w:rFonts w:ascii="Arial" w:hAnsi="Arial" w:cs="Arial"/>
          <w:color w:val="auto"/>
          <w:sz w:val="24"/>
          <w:szCs w:val="24"/>
        </w:rPr>
        <w:t>постоянных комиссий Думы</w:t>
      </w:r>
      <w:r w:rsidR="00E60173" w:rsidRPr="001723A3">
        <w:rPr>
          <w:rFonts w:ascii="Arial" w:hAnsi="Arial" w:cs="Arial"/>
          <w:color w:val="auto"/>
          <w:sz w:val="24"/>
          <w:szCs w:val="24"/>
        </w:rPr>
        <w:t xml:space="preserve">, на которых рассмотрено </w:t>
      </w:r>
      <w:r w:rsidR="00A86936">
        <w:rPr>
          <w:rFonts w:ascii="Arial" w:hAnsi="Arial" w:cs="Arial"/>
          <w:color w:val="auto"/>
          <w:sz w:val="24"/>
          <w:szCs w:val="24"/>
        </w:rPr>
        <w:t>89 вопросов</w:t>
      </w:r>
      <w:r w:rsidR="00EA6140" w:rsidRPr="001723A3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1723A3" w:rsidRDefault="0066396E" w:rsidP="00940A75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CE5B2B" w:rsidRDefault="00E86B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E5B2B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FA74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111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A6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E86B65" w:rsidRDefault="00E86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E1B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64EF1" w:rsidRDefault="00A6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64EF1" w:rsidRDefault="00A6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64EF1" w:rsidRDefault="00A6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64EF1" w:rsidRDefault="00A64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4558D" w:rsidRPr="00650454" w:rsidRDefault="00E4558D" w:rsidP="00180573">
      <w:pPr>
        <w:pStyle w:val="22"/>
        <w:ind w:firstLine="0"/>
        <w:rPr>
          <w:rFonts w:ascii="Arial" w:hAnsi="Arial" w:cs="Arial"/>
          <w:b/>
          <w:bCs/>
          <w:iCs/>
          <w:sz w:val="28"/>
          <w:szCs w:val="28"/>
        </w:rPr>
      </w:pPr>
    </w:p>
    <w:p w:rsidR="0066396E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Депутатские слушания, заседания «круглых столов», </w:t>
      </w:r>
    </w:p>
    <w:p w:rsidR="0066396E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рабочие совещания</w:t>
      </w:r>
    </w:p>
    <w:p w:rsidR="0066396E" w:rsidRPr="00A64EF1" w:rsidRDefault="0066396E" w:rsidP="0029156F">
      <w:pPr>
        <w:pStyle w:val="22"/>
        <w:tabs>
          <w:tab w:val="left" w:pos="709"/>
        </w:tabs>
        <w:ind w:firstLine="0"/>
        <w:jc w:val="center"/>
        <w:rPr>
          <w:rFonts w:ascii="Arial" w:hAnsi="Arial" w:cs="Arial"/>
          <w:bCs/>
          <w:iCs/>
        </w:rPr>
      </w:pPr>
    </w:p>
    <w:p w:rsidR="00AA2A05" w:rsidRDefault="00A64EF1" w:rsidP="00281CFD">
      <w:pPr>
        <w:pStyle w:val="22"/>
        <w:rPr>
          <w:rFonts w:ascii="Arial" w:hAnsi="Arial" w:cs="Arial"/>
        </w:rPr>
      </w:pPr>
      <w:r w:rsidRPr="00281CFD">
        <w:rPr>
          <w:rFonts w:ascii="Arial" w:hAnsi="Arial" w:cs="Arial"/>
        </w:rPr>
        <w:t xml:space="preserve">В </w:t>
      </w:r>
      <w:r w:rsidR="00281CFD" w:rsidRPr="00281CFD">
        <w:rPr>
          <w:rFonts w:ascii="Arial" w:hAnsi="Arial" w:cs="Arial"/>
          <w:lang w:val="en-US"/>
        </w:rPr>
        <w:t>III</w:t>
      </w:r>
      <w:r w:rsidR="00281CFD">
        <w:rPr>
          <w:rFonts w:ascii="Arial" w:hAnsi="Arial" w:cs="Arial"/>
        </w:rPr>
        <w:t xml:space="preserve"> квартале</w:t>
      </w:r>
      <w:r w:rsidR="00281CFD" w:rsidRPr="00281CFD">
        <w:rPr>
          <w:rFonts w:ascii="Arial" w:hAnsi="Arial" w:cs="Arial"/>
        </w:rPr>
        <w:t xml:space="preserve"> 2015 года </w:t>
      </w:r>
      <w:r w:rsidR="00A86936">
        <w:rPr>
          <w:rFonts w:ascii="Arial" w:hAnsi="Arial" w:cs="Arial"/>
        </w:rPr>
        <w:t xml:space="preserve">на территории ОАО «АВТОВАЗ» проведены </w:t>
      </w:r>
      <w:r w:rsidR="00281CFD">
        <w:rPr>
          <w:rFonts w:ascii="Arial" w:hAnsi="Arial" w:cs="Arial"/>
        </w:rPr>
        <w:t>депутатские слуш</w:t>
      </w:r>
      <w:r w:rsidR="003F4307">
        <w:rPr>
          <w:rFonts w:ascii="Arial" w:hAnsi="Arial" w:cs="Arial"/>
        </w:rPr>
        <w:t>ания</w:t>
      </w:r>
      <w:r w:rsidR="00AA2A05">
        <w:rPr>
          <w:rFonts w:ascii="Arial" w:hAnsi="Arial" w:cs="Arial"/>
        </w:rPr>
        <w:t>:</w:t>
      </w:r>
    </w:p>
    <w:p w:rsidR="00AA2A05" w:rsidRPr="00AA2A05" w:rsidRDefault="00AA2A05" w:rsidP="00281CFD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AA2A05" w:rsidRPr="00AA2A05" w:rsidTr="00A265E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вопроса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Инициатор</w:t>
            </w:r>
          </w:p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(отв. за проведение)</w:t>
            </w:r>
          </w:p>
        </w:tc>
      </w:tr>
      <w:tr w:rsidR="00AA2A05" w:rsidRPr="00AA2A05" w:rsidTr="00A265E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07.07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3F4307" w:rsidP="00AA2A05">
            <w:pPr>
              <w:pStyle w:val="22"/>
              <w:ind w:firstLine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AA2A05" w:rsidRPr="00AA2A05">
              <w:rPr>
                <w:rFonts w:ascii="Arial" w:hAnsi="Arial" w:cs="Arial"/>
                <w:sz w:val="22"/>
                <w:szCs w:val="22"/>
              </w:rPr>
              <w:t>О результатах деятельности и перспективах развития градообразующего предприятия ОАО «АВТОВАЗ»;</w:t>
            </w:r>
          </w:p>
          <w:p w:rsidR="00AA2A05" w:rsidRPr="00AA2A05" w:rsidRDefault="003F4307" w:rsidP="00AA2A05">
            <w:pPr>
              <w:pStyle w:val="22"/>
              <w:ind w:firstLine="0"/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AA2A05" w:rsidRPr="00AA2A05">
              <w:rPr>
                <w:rFonts w:ascii="Arial" w:hAnsi="Arial" w:cs="Arial"/>
                <w:sz w:val="22"/>
                <w:szCs w:val="22"/>
              </w:rPr>
              <w:t>О присвоении наименования улице в Автозаводском районе городского округа Тольятти «50 лет ВАЗа»</w:t>
            </w:r>
            <w:r w:rsidR="00AA2A05" w:rsidRPr="00AA2A05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ОАО «АВТОВАЗ»</w:t>
            </w:r>
          </w:p>
        </w:tc>
      </w:tr>
    </w:tbl>
    <w:p w:rsidR="00965097" w:rsidRPr="00956768" w:rsidRDefault="00965097" w:rsidP="004C5D2A">
      <w:pPr>
        <w:pStyle w:val="22"/>
        <w:ind w:firstLine="0"/>
        <w:rPr>
          <w:rFonts w:ascii="Arial" w:hAnsi="Arial" w:cs="Arial"/>
          <w:sz w:val="20"/>
          <w:szCs w:val="20"/>
        </w:rPr>
      </w:pPr>
    </w:p>
    <w:p w:rsidR="00956768" w:rsidRDefault="00956768" w:rsidP="00A265ED">
      <w:pPr>
        <w:pStyle w:val="22"/>
        <w:rPr>
          <w:rFonts w:ascii="Arial" w:hAnsi="Arial" w:cs="Arial"/>
        </w:rPr>
      </w:pPr>
    </w:p>
    <w:p w:rsidR="00956768" w:rsidRDefault="00956768" w:rsidP="00A265ED">
      <w:pPr>
        <w:pStyle w:val="22"/>
        <w:rPr>
          <w:rFonts w:ascii="Arial" w:hAnsi="Arial" w:cs="Arial"/>
        </w:rPr>
      </w:pPr>
    </w:p>
    <w:p w:rsidR="00956768" w:rsidRDefault="00956768" w:rsidP="00A265ED">
      <w:pPr>
        <w:pStyle w:val="22"/>
        <w:rPr>
          <w:rFonts w:ascii="Arial" w:hAnsi="Arial" w:cs="Arial"/>
        </w:rPr>
      </w:pPr>
    </w:p>
    <w:p w:rsidR="00956768" w:rsidRDefault="00956768" w:rsidP="00A265ED">
      <w:pPr>
        <w:pStyle w:val="22"/>
        <w:rPr>
          <w:rFonts w:ascii="Arial" w:hAnsi="Arial" w:cs="Arial"/>
        </w:rPr>
      </w:pPr>
    </w:p>
    <w:p w:rsidR="00A10DB7" w:rsidRDefault="00A86936" w:rsidP="00A265ED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 актуальным </w:t>
      </w:r>
      <w:r w:rsidR="00A10DB7">
        <w:rPr>
          <w:rFonts w:ascii="Arial" w:hAnsi="Arial" w:cs="Arial"/>
        </w:rPr>
        <w:t>вопросам городского сообщества в отчетном периоде проведено 2 заседания «круглого стола».</w:t>
      </w:r>
    </w:p>
    <w:p w:rsidR="00F43054" w:rsidRPr="00A265ED" w:rsidRDefault="00F43054" w:rsidP="00A265ED">
      <w:pPr>
        <w:pStyle w:val="22"/>
        <w:rPr>
          <w:rFonts w:ascii="Arial" w:hAnsi="Arial" w:cs="Arial"/>
        </w:rPr>
      </w:pPr>
    </w:p>
    <w:p w:rsidR="00AA2A05" w:rsidRPr="00A265ED" w:rsidRDefault="00AA2A05" w:rsidP="00281CFD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245"/>
        <w:gridCol w:w="2415"/>
      </w:tblGrid>
      <w:tr w:rsidR="00AA2A05" w:rsidRPr="00AA2A05" w:rsidTr="00A265ED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Наименование темы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A2A05" w:rsidRPr="00AA2A05" w:rsidRDefault="00AA2A05" w:rsidP="00A265ED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Инициатор</w:t>
            </w:r>
          </w:p>
          <w:p w:rsidR="00AA2A05" w:rsidRPr="00AA2A05" w:rsidRDefault="00AA2A05" w:rsidP="00A265ED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  <w:lang w:eastAsia="en-US"/>
              </w:rPr>
            </w:pPr>
            <w:r w:rsidRPr="00AA2A0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eastAsia="en-US"/>
              </w:rPr>
              <w:t>(отв. за проведение)</w:t>
            </w:r>
          </w:p>
        </w:tc>
      </w:tr>
      <w:tr w:rsidR="00AA2A05" w:rsidRPr="00AA2A05" w:rsidTr="00A265E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01.07.2015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5430A" w:rsidP="00AA2A0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>О</w:t>
            </w:r>
            <w:r w:rsidR="00A265ED" w:rsidRPr="00A265ED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 xml:space="preserve"> проб</w:t>
            </w:r>
            <w:r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>лемах</w:t>
            </w:r>
            <w:r w:rsidR="00A265ED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 xml:space="preserve"> развития малого  среднего </w:t>
            </w:r>
            <w:r w:rsidR="00A265ED" w:rsidRPr="00A265ED">
              <w:rPr>
                <w:rFonts w:ascii="Arial" w:hAnsi="Arial" w:cs="Arial"/>
                <w:iCs/>
                <w:color w:val="auto"/>
                <w:sz w:val="22"/>
                <w:szCs w:val="22"/>
                <w:lang w:eastAsia="en-US"/>
              </w:rPr>
              <w:t>предпринимательства в городском округе Тольятти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265ED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/к по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городскому хозяйству</w:t>
            </w:r>
          </w:p>
        </w:tc>
      </w:tr>
      <w:tr w:rsidR="00AA2A05" w:rsidRPr="00AA2A05" w:rsidTr="00A265E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A2A05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01.07.2015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5430A" w:rsidP="00AA2A05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О вопросах</w:t>
            </w:r>
            <w:r w:rsidR="00A265ED" w:rsidRPr="00A265ED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профилактики семейного неблагополучия, социального сиротства через создание системы психоэмоциональной адаптации семьи в современных условиях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A05" w:rsidRPr="00AA2A05" w:rsidRDefault="00AA2A05" w:rsidP="00A265ED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П</w:t>
            </w:r>
            <w:proofErr w:type="gramEnd"/>
            <w:r w:rsidRPr="00AA2A05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/к по социальной политике</w:t>
            </w:r>
          </w:p>
        </w:tc>
      </w:tr>
    </w:tbl>
    <w:p w:rsidR="00A265ED" w:rsidRPr="00A265ED" w:rsidRDefault="00A265ED" w:rsidP="00487A54">
      <w:pPr>
        <w:pStyle w:val="22"/>
        <w:rPr>
          <w:rFonts w:ascii="Arial" w:hAnsi="Arial" w:cs="Arial"/>
          <w:sz w:val="20"/>
          <w:szCs w:val="20"/>
        </w:rPr>
      </w:pPr>
    </w:p>
    <w:p w:rsidR="000612C3" w:rsidRDefault="00EA6140" w:rsidP="00487A54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оперативного решения вопросов в отчетный период </w:t>
      </w:r>
      <w:r>
        <w:rPr>
          <w:rFonts w:ascii="Arial" w:hAnsi="Arial" w:cs="Arial"/>
          <w:iCs/>
        </w:rPr>
        <w:t xml:space="preserve">в Думе </w:t>
      </w:r>
      <w:r w:rsidR="00AB06CE">
        <w:rPr>
          <w:rFonts w:ascii="Arial" w:hAnsi="Arial" w:cs="Arial"/>
        </w:rPr>
        <w:t xml:space="preserve">проведено </w:t>
      </w:r>
      <w:r w:rsidR="00EF03EB">
        <w:rPr>
          <w:rFonts w:ascii="Arial" w:hAnsi="Arial" w:cs="Arial"/>
        </w:rPr>
        <w:t>12</w:t>
      </w:r>
      <w:r w:rsidR="00AB06CE">
        <w:rPr>
          <w:rFonts w:ascii="Arial" w:hAnsi="Arial" w:cs="Arial"/>
        </w:rPr>
        <w:t xml:space="preserve"> рабочих совещаний</w:t>
      </w:r>
      <w:r>
        <w:rPr>
          <w:rFonts w:ascii="Arial" w:hAnsi="Arial" w:cs="Arial"/>
        </w:rPr>
        <w:t>.</w:t>
      </w:r>
    </w:p>
    <w:p w:rsidR="00487A54" w:rsidRPr="00A265ED" w:rsidRDefault="00487A54" w:rsidP="0029156F">
      <w:pPr>
        <w:pStyle w:val="22"/>
        <w:rPr>
          <w:rFonts w:ascii="Arial" w:hAnsi="Arial" w:cs="Arial"/>
          <w:sz w:val="8"/>
          <w:szCs w:val="8"/>
        </w:rPr>
      </w:pPr>
    </w:p>
    <w:p w:rsidR="00C45073" w:rsidRPr="0029156F" w:rsidRDefault="00EA6140" w:rsidP="0029156F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C45073" w:rsidRPr="001723A3" w:rsidRDefault="00C45073" w:rsidP="00385934">
      <w:pPr>
        <w:pStyle w:val="2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5243"/>
        <w:gridCol w:w="2175"/>
      </w:tblGrid>
      <w:tr w:rsidR="0066396E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вопроса, темы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Количество,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  <w:proofErr w:type="gramEnd"/>
          </w:p>
          <w:p w:rsidR="0066396E" w:rsidRDefault="00EA61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 проведение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F03EB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EF03EB" w:rsidRDefault="00EF03EB" w:rsidP="00EF03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3EB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</w:t>
            </w:r>
            <w:proofErr w:type="gramStart"/>
            <w:r w:rsidRPr="00EF03EB">
              <w:rPr>
                <w:rFonts w:ascii="Arial" w:hAnsi="Arial" w:cs="Arial"/>
                <w:sz w:val="22"/>
                <w:szCs w:val="22"/>
              </w:rPr>
              <w:t>Положении</w:t>
            </w:r>
            <w:proofErr w:type="gramEnd"/>
            <w:r w:rsidRPr="00EF03EB">
              <w:rPr>
                <w:rFonts w:ascii="Arial" w:hAnsi="Arial" w:cs="Arial"/>
                <w:sz w:val="22"/>
                <w:szCs w:val="22"/>
              </w:rPr>
              <w:t xml:space="preserve"> о порядке представления и рассмотрения ежегодного отчета мэра городского округа Тольятти о результатах его деятельности и деятельности мэрии городского округа Тольятти»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A5430A" w:rsidRPr="000612C3" w:rsidRDefault="00A5430A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EF03EB" w:rsidP="00EF03E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EF03EB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О.И.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F03EB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EF03EB" w:rsidP="00EF03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3EB">
              <w:rPr>
                <w:rFonts w:ascii="Arial" w:hAnsi="Arial" w:cs="Arial"/>
                <w:sz w:val="22"/>
                <w:szCs w:val="22"/>
              </w:rPr>
              <w:t>Рабочее совещание по вопросу «О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</w:t>
            </w:r>
            <w:r w:rsidR="00A5430A">
              <w:rPr>
                <w:rFonts w:ascii="Arial" w:hAnsi="Arial" w:cs="Arial"/>
                <w:sz w:val="22"/>
                <w:szCs w:val="22"/>
              </w:rPr>
              <w:t>аммы городского округа Тольятти</w:t>
            </w:r>
            <w:r w:rsidRPr="00EF03EB">
              <w:rPr>
                <w:rFonts w:ascii="Arial" w:hAnsi="Arial" w:cs="Arial"/>
                <w:sz w:val="22"/>
                <w:szCs w:val="22"/>
              </w:rPr>
              <w:t xml:space="preserve"> (второе чтение)» (Д-194)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EF03EB" w:rsidP="00EF03E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EF03EB">
              <w:rPr>
                <w:rFonts w:ascii="Arial" w:hAnsi="Arial" w:cs="Arial"/>
                <w:sz w:val="22"/>
                <w:szCs w:val="22"/>
              </w:rPr>
              <w:t>Краснова</w:t>
            </w:r>
            <w:r w:rsidRPr="000612C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Н.Н.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09.07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9E3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CAA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«Об </w:t>
            </w:r>
            <w:r w:rsidR="00A5430A">
              <w:rPr>
                <w:rFonts w:ascii="Arial" w:hAnsi="Arial" w:cs="Arial"/>
                <w:sz w:val="22"/>
                <w:szCs w:val="22"/>
              </w:rPr>
              <w:t>обращении председателя Совета д</w:t>
            </w:r>
            <w:r>
              <w:rPr>
                <w:rFonts w:ascii="Arial" w:hAnsi="Arial" w:cs="Arial"/>
                <w:sz w:val="22"/>
                <w:szCs w:val="22"/>
              </w:rPr>
              <w:t>ома</w:t>
            </w:r>
            <w:r w:rsidRPr="009E3CAA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proofErr w:type="spellStart"/>
            <w:r w:rsidRPr="009E3CA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9E3CAA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9E3CAA">
              <w:rPr>
                <w:rFonts w:ascii="Arial" w:hAnsi="Arial" w:cs="Arial"/>
                <w:sz w:val="22"/>
                <w:szCs w:val="22"/>
              </w:rPr>
              <w:t>атросова</w:t>
            </w:r>
            <w:proofErr w:type="spellEnd"/>
            <w:r w:rsidRPr="009E3CAA">
              <w:rPr>
                <w:rFonts w:ascii="Arial" w:hAnsi="Arial" w:cs="Arial"/>
                <w:sz w:val="22"/>
                <w:szCs w:val="22"/>
              </w:rPr>
              <w:t>, 6 Гендель И.А. о планируемом строительстве многоэтажного жилого дома»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9E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3CAA">
              <w:rPr>
                <w:rFonts w:ascii="Arial" w:hAnsi="Arial" w:cs="Arial"/>
                <w:sz w:val="22"/>
                <w:szCs w:val="22"/>
              </w:rPr>
              <w:t>Иглин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В.Б.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14.07</w:t>
            </w:r>
            <w:r w:rsidR="00446684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9E3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CAA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вопросам содержания лесных массивов в городском округа Тольятти  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2F555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  <w:p w:rsidR="00446684" w:rsidRPr="000612C3" w:rsidRDefault="009E3CAA" w:rsidP="002F555B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CAA">
              <w:rPr>
                <w:rFonts w:ascii="Arial" w:hAnsi="Arial" w:cs="Arial"/>
                <w:sz w:val="22"/>
                <w:szCs w:val="22"/>
              </w:rPr>
              <w:t>Митрофанова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44668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11.09.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9E3CA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CAA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согласования технического задания на разработку программного обеспечения «Знаковые и социально-значимые места городского округа Тольятти»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A34AC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446684" w:rsidRPr="000612C3" w:rsidRDefault="009E3CAA" w:rsidP="00BF074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CAA">
              <w:rPr>
                <w:rFonts w:ascii="Arial" w:hAnsi="Arial" w:cs="Arial"/>
                <w:sz w:val="22"/>
                <w:szCs w:val="22"/>
              </w:rPr>
              <w:t>Михеева</w:t>
            </w:r>
            <w:r>
              <w:rPr>
                <w:rFonts w:ascii="Arial" w:hAnsi="Arial" w:cs="Arial"/>
                <w:sz w:val="22"/>
                <w:szCs w:val="22"/>
              </w:rPr>
              <w:t xml:space="preserve"> И.Г.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15.09</w:t>
            </w:r>
            <w:r w:rsidR="00541919" w:rsidRPr="000612C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, 22.09.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 w:rsidP="009E3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CAA">
              <w:rPr>
                <w:rFonts w:ascii="Arial" w:hAnsi="Arial" w:cs="Arial"/>
                <w:sz w:val="22"/>
                <w:szCs w:val="22"/>
              </w:rPr>
              <w:t>Рабочее совещание по подготовке к заседанию постоянной комиссии по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социальной политике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9E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446684" w:rsidRPr="000612C3" w:rsidRDefault="009E3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Макарова Т.В.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</w:t>
            </w:r>
            <w:r w:rsidR="00541919" w:rsidRPr="000612C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, 25.09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8E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CE7">
              <w:rPr>
                <w:rFonts w:ascii="Arial" w:hAnsi="Arial" w:cs="Arial"/>
                <w:sz w:val="22"/>
                <w:szCs w:val="22"/>
              </w:rPr>
              <w:t>Рабочее совещание по доработке проекта решения Думы «О Порядке определения размера концессионной платы»  (Д-213)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  <w:p w:rsidR="00446684" w:rsidRPr="000612C3" w:rsidRDefault="00446684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8E1CE7" w:rsidP="0082778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8E1CE7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</w:t>
            </w:r>
            <w:r w:rsidR="00541919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8E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CE7">
              <w:rPr>
                <w:rFonts w:ascii="Arial" w:hAnsi="Arial" w:cs="Arial"/>
                <w:sz w:val="22"/>
                <w:szCs w:val="22"/>
              </w:rPr>
              <w:t>Рабочее совещание по вопросу проверки эффективности использования муниципального имущества, закрепленного в хозяйственное ведение за МУП «</w:t>
            </w:r>
            <w:proofErr w:type="spellStart"/>
            <w:r w:rsidRPr="008E1CE7">
              <w:rPr>
                <w:rFonts w:ascii="Arial" w:hAnsi="Arial" w:cs="Arial"/>
                <w:sz w:val="22"/>
                <w:szCs w:val="22"/>
              </w:rPr>
              <w:t>Спецкомбинат</w:t>
            </w:r>
            <w:proofErr w:type="spellEnd"/>
            <w:r w:rsidRPr="008E1CE7">
              <w:rPr>
                <w:rFonts w:ascii="Arial" w:hAnsi="Arial" w:cs="Arial"/>
                <w:sz w:val="22"/>
                <w:szCs w:val="22"/>
              </w:rPr>
              <w:t xml:space="preserve"> ритуальных услуг» городского округа Тольятти, в 2014 году в части согласования тарифов по маршруту движения траурной процессии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12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446684" w:rsidRPr="000612C3" w:rsidRDefault="008E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CE7">
              <w:rPr>
                <w:rFonts w:ascii="Arial" w:hAnsi="Arial" w:cs="Arial"/>
                <w:sz w:val="22"/>
                <w:szCs w:val="22"/>
              </w:rPr>
              <w:t xml:space="preserve">Михеева </w:t>
            </w:r>
            <w:r>
              <w:rPr>
                <w:rFonts w:ascii="Arial" w:hAnsi="Arial" w:cs="Arial"/>
                <w:sz w:val="22"/>
                <w:szCs w:val="22"/>
              </w:rPr>
              <w:t>И.Г.</w:t>
            </w:r>
            <w:r w:rsidRPr="008E1C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44668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9.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8E1C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8E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CE7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«О внесении изменений в Положение о порядке представления и рассмотрения ежегодного отчета мэра городского округа Тольятти о результатах его деятельности и деятельности мэрии городского округа Тольятти, утвержденное решением Думы от 22.12.2010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E1CE7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CE7">
              <w:rPr>
                <w:rFonts w:ascii="Arial" w:hAnsi="Arial" w:cs="Arial"/>
                <w:sz w:val="22"/>
                <w:szCs w:val="22"/>
              </w:rPr>
              <w:t>441»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A34AC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541919" w:rsidRPr="000612C3" w:rsidRDefault="005419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ОПК</w:t>
            </w:r>
          </w:p>
          <w:p w:rsidR="00446684" w:rsidRPr="000612C3" w:rsidRDefault="0054191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Япрынцева</w:t>
            </w:r>
            <w:proofErr w:type="spellEnd"/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О.И.</w:t>
            </w:r>
          </w:p>
        </w:tc>
      </w:tr>
      <w:tr w:rsidR="00446684" w:rsidRPr="000612C3" w:rsidTr="00210520">
        <w:trPr>
          <w:cantSplit/>
        </w:trPr>
        <w:tc>
          <w:tcPr>
            <w:tcW w:w="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446684" w:rsidRPr="000612C3" w:rsidRDefault="0075723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  <w:r w:rsidR="00446684"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446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29.09</w:t>
            </w:r>
            <w:r w:rsidR="00071B7C" w:rsidRPr="00061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24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8E1CE7" w:rsidP="008E1C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CE7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рабочей группы по доработке Положения об участии городского округа Тольятти в </w:t>
            </w:r>
            <w:proofErr w:type="spellStart"/>
            <w:r w:rsidRPr="008E1CE7">
              <w:rPr>
                <w:rFonts w:ascii="Arial" w:hAnsi="Arial" w:cs="Arial"/>
                <w:sz w:val="22"/>
                <w:szCs w:val="22"/>
              </w:rPr>
              <w:t>муниципально</w:t>
            </w:r>
            <w:proofErr w:type="spellEnd"/>
            <w:r w:rsidRPr="008E1CE7">
              <w:rPr>
                <w:rFonts w:ascii="Arial" w:hAnsi="Arial" w:cs="Arial"/>
                <w:sz w:val="22"/>
                <w:szCs w:val="22"/>
              </w:rPr>
              <w:t xml:space="preserve">-частных партнерствах  </w:t>
            </w:r>
          </w:p>
        </w:tc>
        <w:tc>
          <w:tcPr>
            <w:tcW w:w="217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446684" w:rsidRPr="000612C3" w:rsidRDefault="00446684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446684" w:rsidRPr="000612C3" w:rsidRDefault="00446684" w:rsidP="00C45073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612C3">
              <w:rPr>
                <w:rFonts w:ascii="Arial" w:hAnsi="Arial" w:cs="Arial"/>
                <w:bCs/>
                <w:iCs/>
                <w:sz w:val="22"/>
                <w:szCs w:val="22"/>
              </w:rPr>
              <w:t>ОПК</w:t>
            </w:r>
          </w:p>
          <w:p w:rsidR="00446684" w:rsidRPr="000612C3" w:rsidRDefault="008E1CE7" w:rsidP="00C45073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8E1CE7">
              <w:rPr>
                <w:rFonts w:ascii="Arial" w:hAnsi="Arial" w:cs="Arial"/>
                <w:sz w:val="22"/>
                <w:szCs w:val="22"/>
              </w:rPr>
              <w:t>Краснова</w:t>
            </w:r>
            <w:r>
              <w:rPr>
                <w:rFonts w:ascii="Arial" w:hAnsi="Arial" w:cs="Arial"/>
                <w:sz w:val="22"/>
                <w:szCs w:val="22"/>
              </w:rPr>
              <w:t xml:space="preserve"> Н.Н.</w:t>
            </w:r>
          </w:p>
        </w:tc>
      </w:tr>
    </w:tbl>
    <w:p w:rsidR="00861EC9" w:rsidRPr="00861EC9" w:rsidRDefault="00861EC9">
      <w:pPr>
        <w:ind w:firstLine="709"/>
        <w:jc w:val="both"/>
        <w:rPr>
          <w:rFonts w:ascii="Arial" w:hAnsi="Arial" w:cs="Arial"/>
          <w:bCs/>
        </w:rPr>
      </w:pPr>
    </w:p>
    <w:p w:rsidR="0066396E" w:rsidRDefault="00EA614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отчетный период в Думе</w:t>
      </w:r>
      <w:r w:rsidR="00155D5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проведено </w:t>
      </w:r>
      <w:r w:rsidR="00A86936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аппаратных совещаний у пре</w:t>
      </w:r>
      <w:r w:rsidR="004172C1">
        <w:rPr>
          <w:rFonts w:ascii="Arial" w:hAnsi="Arial" w:cs="Arial"/>
          <w:bCs/>
          <w:sz w:val="24"/>
          <w:szCs w:val="24"/>
        </w:rPr>
        <w:t>дседателя Думы</w:t>
      </w:r>
      <w:r>
        <w:rPr>
          <w:rFonts w:ascii="Arial" w:hAnsi="Arial" w:cs="Arial"/>
          <w:bCs/>
          <w:sz w:val="24"/>
          <w:szCs w:val="24"/>
        </w:rPr>
        <w:t>.</w:t>
      </w:r>
    </w:p>
    <w:p w:rsidR="00487A54" w:rsidRPr="00A265ED" w:rsidRDefault="00487A54" w:rsidP="00A265ED">
      <w:pPr>
        <w:jc w:val="both"/>
        <w:rPr>
          <w:rFonts w:ascii="Arial" w:hAnsi="Arial" w:cs="Arial"/>
          <w:color w:val="auto"/>
        </w:rPr>
      </w:pPr>
    </w:p>
    <w:p w:rsidR="0066396E" w:rsidRDefault="00EA614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соответствии с планами</w:t>
      </w:r>
      <w:r w:rsidR="00251C08">
        <w:rPr>
          <w:rFonts w:ascii="Arial" w:hAnsi="Arial" w:cs="Arial"/>
          <w:color w:val="auto"/>
          <w:sz w:val="24"/>
          <w:szCs w:val="24"/>
        </w:rPr>
        <w:t xml:space="preserve"> текущей деятельности Думы </w:t>
      </w:r>
      <w:r w:rsidR="00210520">
        <w:rPr>
          <w:rFonts w:ascii="Arial" w:hAnsi="Arial" w:cs="Arial"/>
          <w:color w:val="auto"/>
          <w:sz w:val="24"/>
          <w:szCs w:val="24"/>
        </w:rPr>
        <w:t>в</w:t>
      </w:r>
      <w:r w:rsidR="00251C08">
        <w:rPr>
          <w:rFonts w:ascii="Arial" w:hAnsi="Arial" w:cs="Arial"/>
          <w:color w:val="auto"/>
          <w:sz w:val="24"/>
          <w:szCs w:val="24"/>
        </w:rPr>
        <w:t xml:space="preserve"> </w:t>
      </w:r>
      <w:r w:rsidR="00A86936" w:rsidRPr="00281CFD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color w:val="auto"/>
          <w:sz w:val="24"/>
          <w:szCs w:val="24"/>
        </w:rPr>
        <w:t xml:space="preserve"> квартал</w:t>
      </w:r>
      <w:r w:rsidR="000612C3">
        <w:rPr>
          <w:rFonts w:ascii="Arial" w:hAnsi="Arial" w:cs="Arial"/>
          <w:color w:val="auto"/>
          <w:sz w:val="24"/>
          <w:szCs w:val="24"/>
        </w:rPr>
        <w:t>е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62988">
        <w:rPr>
          <w:rFonts w:ascii="Arial" w:hAnsi="Arial" w:cs="Arial"/>
          <w:color w:val="auto"/>
          <w:sz w:val="24"/>
          <w:szCs w:val="24"/>
        </w:rPr>
        <w:br/>
      </w:r>
      <w:r w:rsidR="00251C08">
        <w:rPr>
          <w:rFonts w:ascii="Arial" w:hAnsi="Arial" w:cs="Arial"/>
          <w:color w:val="auto"/>
          <w:sz w:val="24"/>
          <w:szCs w:val="24"/>
        </w:rPr>
        <w:t>2015</w:t>
      </w:r>
      <w:r>
        <w:rPr>
          <w:rFonts w:ascii="Arial" w:hAnsi="Arial" w:cs="Arial"/>
          <w:color w:val="auto"/>
          <w:sz w:val="24"/>
          <w:szCs w:val="24"/>
        </w:rPr>
        <w:t xml:space="preserve"> года </w:t>
      </w:r>
      <w:r>
        <w:rPr>
          <w:rFonts w:ascii="Arial" w:hAnsi="Arial" w:cs="Arial"/>
          <w:bCs/>
          <w:color w:val="auto"/>
          <w:sz w:val="24"/>
          <w:szCs w:val="24"/>
        </w:rPr>
        <w:t>состоялось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66396E" w:rsidRDefault="00A265ED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- 2 пресс-конференции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председателя Думы</w:t>
      </w:r>
      <w:r w:rsidR="00155D5D">
        <w:rPr>
          <w:rFonts w:ascii="Arial" w:hAnsi="Arial" w:cs="Arial"/>
          <w:color w:val="auto"/>
          <w:sz w:val="24"/>
          <w:szCs w:val="24"/>
        </w:rPr>
        <w:t xml:space="preserve"> городского округа</w:t>
      </w:r>
      <w:r w:rsidR="00ED1282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ED1282">
        <w:rPr>
          <w:rFonts w:ascii="Arial" w:hAnsi="Arial" w:cs="Arial"/>
          <w:color w:val="auto"/>
          <w:sz w:val="24"/>
          <w:szCs w:val="24"/>
        </w:rPr>
        <w:t>Микеля</w:t>
      </w:r>
      <w:proofErr w:type="spellEnd"/>
      <w:r w:rsidR="00ED1282">
        <w:rPr>
          <w:rFonts w:ascii="Arial" w:hAnsi="Arial" w:cs="Arial"/>
          <w:color w:val="auto"/>
          <w:sz w:val="24"/>
          <w:szCs w:val="24"/>
        </w:rPr>
        <w:t xml:space="preserve"> Д.Б.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(</w:t>
      </w:r>
      <w:r w:rsidR="00457F15">
        <w:rPr>
          <w:rFonts w:ascii="Arial" w:hAnsi="Arial" w:cs="Arial"/>
          <w:color w:val="auto"/>
          <w:sz w:val="24"/>
          <w:szCs w:val="24"/>
        </w:rPr>
        <w:t xml:space="preserve">по </w:t>
      </w:r>
      <w:r>
        <w:rPr>
          <w:rFonts w:ascii="Arial" w:hAnsi="Arial" w:cs="Arial"/>
          <w:color w:val="auto"/>
          <w:sz w:val="24"/>
          <w:szCs w:val="24"/>
        </w:rPr>
        <w:t>окончании заседания Думы) (08.07.2015; 23.09.2015</w:t>
      </w:r>
      <w:r w:rsidR="00EA6140">
        <w:rPr>
          <w:rFonts w:ascii="Arial" w:hAnsi="Arial" w:cs="Arial"/>
          <w:color w:val="auto"/>
          <w:sz w:val="24"/>
          <w:szCs w:val="24"/>
        </w:rPr>
        <w:t>);</w:t>
      </w:r>
    </w:p>
    <w:p w:rsidR="0066396E" w:rsidRDefault="00E5115F" w:rsidP="008415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- 1 личный прием</w:t>
      </w:r>
      <w:r w:rsidR="00EA6140">
        <w:rPr>
          <w:rFonts w:ascii="Arial" w:hAnsi="Arial" w:cs="Arial"/>
          <w:color w:val="auto"/>
          <w:sz w:val="24"/>
          <w:szCs w:val="24"/>
        </w:rPr>
        <w:t xml:space="preserve"> граждан председателем Думы </w:t>
      </w:r>
      <w:r w:rsidR="00155D5D">
        <w:rPr>
          <w:rFonts w:ascii="Arial" w:hAnsi="Arial" w:cs="Arial"/>
          <w:color w:val="auto"/>
          <w:sz w:val="24"/>
          <w:szCs w:val="24"/>
        </w:rPr>
        <w:t xml:space="preserve">городского округа </w:t>
      </w:r>
      <w:r w:rsidR="00155D5D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="00990EEC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="00990EEC">
        <w:rPr>
          <w:rFonts w:ascii="Arial" w:hAnsi="Arial" w:cs="Arial"/>
          <w:color w:val="auto"/>
          <w:sz w:val="24"/>
          <w:szCs w:val="24"/>
        </w:rPr>
        <w:t xml:space="preserve"> Д.Б. (10.09</w:t>
      </w:r>
      <w:r w:rsidR="00D9477E">
        <w:rPr>
          <w:rFonts w:ascii="Arial" w:hAnsi="Arial" w:cs="Arial"/>
          <w:color w:val="auto"/>
          <w:sz w:val="24"/>
          <w:szCs w:val="24"/>
        </w:rPr>
        <w:t>.2015</w:t>
      </w:r>
      <w:r w:rsidR="00990EEC">
        <w:rPr>
          <w:rFonts w:ascii="Arial" w:hAnsi="Arial" w:cs="Arial"/>
          <w:color w:val="auto"/>
          <w:sz w:val="24"/>
          <w:szCs w:val="24"/>
        </w:rPr>
        <w:t>);</w:t>
      </w:r>
    </w:p>
    <w:p w:rsidR="00990EEC" w:rsidRDefault="00990EEC" w:rsidP="00841514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- 1 личный прием граждан заместителем председателя Думы городского округа</w:t>
      </w:r>
      <w:r w:rsidR="00332BF4">
        <w:rPr>
          <w:rFonts w:ascii="Arial" w:hAnsi="Arial" w:cs="Arial"/>
          <w:color w:val="auto"/>
          <w:sz w:val="24"/>
          <w:szCs w:val="24"/>
        </w:rPr>
        <w:t xml:space="preserve"> Денисовым А.В. (23.07.2015).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62988" w:rsidRPr="00217DD3" w:rsidRDefault="00362988" w:rsidP="00FE7536">
      <w:pPr>
        <w:jc w:val="both"/>
        <w:rPr>
          <w:rFonts w:ascii="Arial" w:hAnsi="Arial" w:cs="Arial"/>
          <w:iCs/>
          <w:color w:val="FF0000"/>
        </w:rPr>
      </w:pPr>
    </w:p>
    <w:p w:rsidR="007D7CAB" w:rsidRDefault="00EA6140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проведено: </w:t>
      </w:r>
    </w:p>
    <w:p w:rsidR="00332BF4" w:rsidRDefault="00332BF4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президиума Общественного Совета при Думе (09.07.2015);</w:t>
      </w:r>
    </w:p>
    <w:p w:rsidR="00332BF4" w:rsidRDefault="00332BF4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комиссии Общественного совета при Думе по бюджету и экономической политике (04.09.2015);</w:t>
      </w:r>
    </w:p>
    <w:p w:rsidR="00332BF4" w:rsidRDefault="00332BF4" w:rsidP="00D9477E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заседание рабочей группы по вопросам развития внутреннего и въездного туризма Общественного совета при Думе (29.09.2015)</w:t>
      </w:r>
      <w:r w:rsidR="007F2059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2579E5" w:rsidRPr="006261D8" w:rsidRDefault="007F2059" w:rsidP="006261D8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рабочее совещание </w:t>
      </w:r>
      <w:r w:rsidR="006261D8">
        <w:rPr>
          <w:rFonts w:ascii="Arial" w:hAnsi="Arial" w:cs="Arial"/>
          <w:iCs/>
          <w:color w:val="auto"/>
          <w:sz w:val="24"/>
          <w:szCs w:val="24"/>
        </w:rPr>
        <w:t xml:space="preserve">членов Общественного совета при Думе по подготовке к общественным обсуждениям проекта бюджета городского округа Тольятти на </w:t>
      </w:r>
      <w:r w:rsidR="00210520">
        <w:rPr>
          <w:rFonts w:ascii="Arial" w:hAnsi="Arial" w:cs="Arial"/>
          <w:iCs/>
          <w:color w:val="auto"/>
          <w:sz w:val="24"/>
          <w:szCs w:val="24"/>
        </w:rPr>
        <w:br/>
      </w:r>
      <w:r w:rsidR="006261D8">
        <w:rPr>
          <w:rFonts w:ascii="Arial" w:hAnsi="Arial" w:cs="Arial"/>
          <w:iCs/>
          <w:color w:val="auto"/>
          <w:sz w:val="24"/>
          <w:szCs w:val="24"/>
        </w:rPr>
        <w:t xml:space="preserve">2016 год (29.09.2015).   </w:t>
      </w:r>
    </w:p>
    <w:p w:rsidR="006261D8" w:rsidRPr="006261D8" w:rsidRDefault="006261D8" w:rsidP="007D3BF5">
      <w:pPr>
        <w:ind w:firstLine="709"/>
        <w:jc w:val="both"/>
        <w:rPr>
          <w:rFonts w:ascii="Arial" w:hAnsi="Arial" w:cs="Arial"/>
          <w:iCs/>
        </w:rPr>
      </w:pPr>
    </w:p>
    <w:p w:rsidR="007D3BF5" w:rsidRDefault="007D3BF5" w:rsidP="006261D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рамках деятельности молодежного парламента при Думе городского округа Тольятти </w:t>
      </w:r>
      <w:r w:rsidR="006261D8">
        <w:rPr>
          <w:rFonts w:ascii="Arial" w:hAnsi="Arial" w:cs="Arial"/>
          <w:iCs/>
          <w:sz w:val="24"/>
          <w:szCs w:val="24"/>
        </w:rPr>
        <w:t>проведено 2</w:t>
      </w:r>
      <w:r w:rsidRPr="00B046B5">
        <w:rPr>
          <w:rFonts w:ascii="Arial" w:hAnsi="Arial" w:cs="Arial"/>
          <w:iCs/>
          <w:sz w:val="24"/>
          <w:szCs w:val="24"/>
        </w:rPr>
        <w:t xml:space="preserve"> заседания С</w:t>
      </w:r>
      <w:r w:rsidR="006105F3">
        <w:rPr>
          <w:rFonts w:ascii="Arial" w:hAnsi="Arial" w:cs="Arial"/>
          <w:iCs/>
          <w:sz w:val="24"/>
          <w:szCs w:val="24"/>
        </w:rPr>
        <w:t>овета молод</w:t>
      </w:r>
      <w:r w:rsidR="006261D8">
        <w:rPr>
          <w:rFonts w:ascii="Arial" w:hAnsi="Arial" w:cs="Arial"/>
          <w:iCs/>
          <w:sz w:val="24"/>
          <w:szCs w:val="24"/>
        </w:rPr>
        <w:t>ежного парламента (17.09.2015; 30.09</w:t>
      </w:r>
      <w:r w:rsidR="006105F3">
        <w:rPr>
          <w:rFonts w:ascii="Arial" w:hAnsi="Arial" w:cs="Arial"/>
          <w:iCs/>
          <w:sz w:val="24"/>
          <w:szCs w:val="24"/>
        </w:rPr>
        <w:t>.2015</w:t>
      </w:r>
      <w:r w:rsidR="00FA6AA9">
        <w:rPr>
          <w:rFonts w:ascii="Arial" w:hAnsi="Arial" w:cs="Arial"/>
          <w:iCs/>
          <w:sz w:val="24"/>
          <w:szCs w:val="24"/>
        </w:rPr>
        <w:t>).</w:t>
      </w:r>
    </w:p>
    <w:p w:rsidR="006105F3" w:rsidRPr="006105F3" w:rsidRDefault="006105F3" w:rsidP="00D16420">
      <w:pPr>
        <w:jc w:val="both"/>
        <w:rPr>
          <w:rFonts w:ascii="Arial" w:hAnsi="Arial" w:cs="Arial"/>
        </w:rPr>
      </w:pPr>
    </w:p>
    <w:p w:rsidR="00F66856" w:rsidRDefault="002F555B" w:rsidP="001036E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проведено </w:t>
      </w:r>
      <w:r w:rsidR="004063EC">
        <w:rPr>
          <w:rFonts w:ascii="Arial" w:hAnsi="Arial" w:cs="Arial"/>
          <w:sz w:val="24"/>
          <w:szCs w:val="24"/>
        </w:rPr>
        <w:t>2</w:t>
      </w:r>
      <w:r w:rsidR="00D16420">
        <w:rPr>
          <w:rFonts w:ascii="Arial" w:hAnsi="Arial" w:cs="Arial"/>
          <w:sz w:val="24"/>
          <w:szCs w:val="24"/>
        </w:rPr>
        <w:t xml:space="preserve"> </w:t>
      </w:r>
      <w:r w:rsidR="004063EC">
        <w:rPr>
          <w:rFonts w:ascii="Arial" w:hAnsi="Arial" w:cs="Arial"/>
          <w:sz w:val="24"/>
          <w:szCs w:val="24"/>
        </w:rPr>
        <w:t>рабочих совещания</w:t>
      </w:r>
      <w:r w:rsidR="00EA6140">
        <w:rPr>
          <w:rFonts w:ascii="Arial" w:hAnsi="Arial" w:cs="Arial"/>
          <w:sz w:val="24"/>
          <w:szCs w:val="24"/>
        </w:rPr>
        <w:t xml:space="preserve"> Общественного совета по стратегическому планированию при Думе городского округа Тольятти (</w:t>
      </w:r>
      <w:r w:rsidR="006053B0">
        <w:rPr>
          <w:rFonts w:ascii="Arial" w:hAnsi="Arial" w:cs="Arial"/>
          <w:sz w:val="24"/>
          <w:szCs w:val="24"/>
        </w:rPr>
        <w:t>18</w:t>
      </w:r>
      <w:r w:rsidR="004063EC">
        <w:rPr>
          <w:rFonts w:ascii="Arial" w:hAnsi="Arial" w:cs="Arial"/>
          <w:sz w:val="24"/>
          <w:szCs w:val="24"/>
        </w:rPr>
        <w:t>.09.2015; 25.09</w:t>
      </w:r>
      <w:r w:rsidR="00D16420">
        <w:rPr>
          <w:rFonts w:ascii="Arial" w:hAnsi="Arial" w:cs="Arial"/>
          <w:sz w:val="24"/>
          <w:szCs w:val="24"/>
        </w:rPr>
        <w:t>.201</w:t>
      </w:r>
      <w:r w:rsidR="004063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).</w:t>
      </w:r>
    </w:p>
    <w:p w:rsidR="00BB7CFE" w:rsidRPr="00BB7CFE" w:rsidRDefault="00BB7CFE" w:rsidP="00A80357">
      <w:pPr>
        <w:jc w:val="both"/>
        <w:rPr>
          <w:rFonts w:ascii="Arial" w:hAnsi="Arial" w:cs="Arial"/>
        </w:rPr>
      </w:pPr>
    </w:p>
    <w:p w:rsidR="00A80357" w:rsidRDefault="00BB7CFE" w:rsidP="00BB7CF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CFE">
        <w:rPr>
          <w:rFonts w:ascii="Arial" w:hAnsi="Arial" w:cs="Arial"/>
          <w:sz w:val="24"/>
          <w:szCs w:val="24"/>
        </w:rPr>
        <w:t xml:space="preserve">В </w:t>
      </w:r>
      <w:r w:rsidR="00A80357" w:rsidRPr="00281CFD">
        <w:rPr>
          <w:rFonts w:ascii="Arial" w:hAnsi="Arial" w:cs="Arial"/>
          <w:sz w:val="24"/>
          <w:szCs w:val="24"/>
          <w:lang w:val="en-US"/>
        </w:rPr>
        <w:t>III</w:t>
      </w:r>
      <w:r w:rsidRPr="00BB7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квартале</w:t>
      </w:r>
      <w:r w:rsidRPr="00BB7CFE">
        <w:rPr>
          <w:rFonts w:ascii="Arial" w:hAnsi="Arial" w:cs="Arial"/>
          <w:sz w:val="24"/>
          <w:szCs w:val="24"/>
        </w:rPr>
        <w:t xml:space="preserve"> 2015 года в Думе состоялись следующие мероприятия: </w:t>
      </w:r>
    </w:p>
    <w:p w:rsidR="00BB7CFE" w:rsidRPr="00A80357" w:rsidRDefault="00BB7CFE" w:rsidP="00BB7CFE">
      <w:pPr>
        <w:ind w:firstLine="720"/>
        <w:jc w:val="both"/>
        <w:rPr>
          <w:rFonts w:ascii="Arial" w:hAnsi="Arial" w:cs="Arial"/>
          <w:sz w:val="4"/>
          <w:szCs w:val="4"/>
        </w:rPr>
      </w:pPr>
      <w:r w:rsidRPr="00BB7CFE">
        <w:rPr>
          <w:rFonts w:ascii="Arial" w:hAnsi="Arial" w:cs="Arial"/>
          <w:sz w:val="24"/>
          <w:szCs w:val="24"/>
        </w:rPr>
        <w:t xml:space="preserve"> </w:t>
      </w:r>
    </w:p>
    <w:p w:rsidR="00ED3343" w:rsidRDefault="00ED334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0357">
        <w:rPr>
          <w:rFonts w:ascii="Arial" w:hAnsi="Arial" w:cs="Arial"/>
          <w:sz w:val="24"/>
          <w:szCs w:val="24"/>
        </w:rPr>
        <w:t xml:space="preserve">общественные обсуждения распределения бюджетных ассигнований на </w:t>
      </w:r>
      <w:r w:rsidR="00A80357">
        <w:rPr>
          <w:rFonts w:ascii="Arial" w:hAnsi="Arial" w:cs="Arial"/>
          <w:sz w:val="24"/>
          <w:szCs w:val="24"/>
        </w:rPr>
        <w:br/>
        <w:t>2016 год по главному распорядителю бюджетных средств</w:t>
      </w:r>
      <w:r w:rsidR="0096002C">
        <w:rPr>
          <w:rFonts w:ascii="Arial" w:hAnsi="Arial" w:cs="Arial"/>
          <w:sz w:val="24"/>
          <w:szCs w:val="24"/>
        </w:rPr>
        <w:t xml:space="preserve"> «Дума городского округа Тольятти»</w:t>
      </w:r>
      <w:r w:rsidR="00A80357">
        <w:rPr>
          <w:rFonts w:ascii="Arial" w:hAnsi="Arial" w:cs="Arial"/>
          <w:sz w:val="24"/>
          <w:szCs w:val="24"/>
        </w:rPr>
        <w:t xml:space="preserve"> </w:t>
      </w:r>
      <w:r w:rsidR="0096002C">
        <w:rPr>
          <w:rFonts w:ascii="Arial" w:hAnsi="Arial" w:cs="Arial"/>
          <w:sz w:val="24"/>
          <w:szCs w:val="24"/>
        </w:rPr>
        <w:t xml:space="preserve"> (22.09</w:t>
      </w:r>
      <w:r>
        <w:rPr>
          <w:rFonts w:ascii="Arial" w:hAnsi="Arial" w:cs="Arial"/>
          <w:sz w:val="24"/>
          <w:szCs w:val="24"/>
        </w:rPr>
        <w:t>.2015);</w:t>
      </w:r>
    </w:p>
    <w:p w:rsidR="0066396E" w:rsidRPr="00F6340D" w:rsidRDefault="00EA61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340D">
        <w:rPr>
          <w:rFonts w:ascii="Arial" w:hAnsi="Arial" w:cs="Arial"/>
          <w:sz w:val="24"/>
          <w:szCs w:val="24"/>
        </w:rPr>
        <w:t xml:space="preserve">- </w:t>
      </w:r>
      <w:r w:rsidR="00F6340D">
        <w:rPr>
          <w:rFonts w:ascii="Arial" w:hAnsi="Arial" w:cs="Arial"/>
          <w:sz w:val="24"/>
          <w:szCs w:val="24"/>
        </w:rPr>
        <w:t>16 заседаний</w:t>
      </w:r>
      <w:r w:rsidRPr="00F6340D">
        <w:rPr>
          <w:rFonts w:ascii="Arial" w:hAnsi="Arial" w:cs="Arial"/>
          <w:sz w:val="24"/>
          <w:szCs w:val="24"/>
        </w:rPr>
        <w:t xml:space="preserve"> единой комиссии по осуществлению закупок для нужд Думы (</w:t>
      </w:r>
      <w:r w:rsidR="00F6340D" w:rsidRPr="00F6340D">
        <w:rPr>
          <w:rFonts w:ascii="Arial" w:hAnsi="Arial" w:cs="Arial"/>
          <w:sz w:val="24"/>
          <w:szCs w:val="24"/>
        </w:rPr>
        <w:t>14.07.2015; 16.07.2015; 20.07.2015; 21.07.2015; 04.08.2015 (2); 11.08.2015; 31.08.2015; 02.09.2015; 04.09.2015; 08.09.2015; 09.09.2015; 14.09.2015; 15.09</w:t>
      </w:r>
      <w:r w:rsidR="00F6340D">
        <w:rPr>
          <w:rFonts w:ascii="Arial" w:hAnsi="Arial" w:cs="Arial"/>
          <w:sz w:val="24"/>
          <w:szCs w:val="24"/>
        </w:rPr>
        <w:t>.2015; 17.09.2015; 21.09.2015</w:t>
      </w:r>
      <w:r w:rsidRPr="00F6340D">
        <w:rPr>
          <w:rFonts w:ascii="Arial" w:hAnsi="Arial" w:cs="Arial"/>
          <w:sz w:val="24"/>
          <w:szCs w:val="24"/>
        </w:rPr>
        <w:t>);</w:t>
      </w:r>
    </w:p>
    <w:p w:rsidR="00517EAF" w:rsidRDefault="00EA6140" w:rsidP="00F634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340D">
        <w:rPr>
          <w:rFonts w:ascii="Arial" w:hAnsi="Arial" w:cs="Arial"/>
          <w:sz w:val="24"/>
          <w:szCs w:val="24"/>
        </w:rPr>
        <w:t xml:space="preserve">- </w:t>
      </w:r>
      <w:r w:rsidR="00F6340D">
        <w:rPr>
          <w:rFonts w:ascii="Arial" w:hAnsi="Arial" w:cs="Arial"/>
          <w:sz w:val="24"/>
          <w:szCs w:val="24"/>
        </w:rPr>
        <w:t xml:space="preserve">выездной семинар по подведению итогов деятельности Думы за </w:t>
      </w:r>
      <w:r w:rsidR="00F6340D">
        <w:rPr>
          <w:rFonts w:ascii="Arial" w:hAnsi="Arial" w:cs="Arial"/>
          <w:sz w:val="24"/>
          <w:szCs w:val="24"/>
          <w:lang w:val="en-US"/>
        </w:rPr>
        <w:t>I</w:t>
      </w:r>
      <w:r w:rsidR="00F6340D">
        <w:rPr>
          <w:rFonts w:ascii="Arial" w:hAnsi="Arial" w:cs="Arial"/>
          <w:sz w:val="24"/>
          <w:szCs w:val="24"/>
        </w:rPr>
        <w:t xml:space="preserve"> полугодие 2015 года (10.07.2015).</w:t>
      </w:r>
    </w:p>
    <w:p w:rsidR="00965097" w:rsidRPr="00F6340D" w:rsidRDefault="00965097" w:rsidP="00F6340D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AE0635" w:rsidRPr="006B2C17" w:rsidRDefault="00AE0635" w:rsidP="00AE0635">
      <w:pPr>
        <w:jc w:val="both"/>
        <w:rPr>
          <w:rFonts w:ascii="Arial" w:hAnsi="Arial" w:cs="Arial"/>
          <w:iCs/>
          <w:color w:val="auto"/>
          <w:sz w:val="28"/>
          <w:szCs w:val="28"/>
        </w:rPr>
      </w:pPr>
    </w:p>
    <w:p w:rsidR="0066396E" w:rsidRPr="00F6340D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340D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III</w:t>
      </w:r>
      <w:r w:rsidRPr="00F6340D">
        <w:rPr>
          <w:rFonts w:ascii="Arial" w:hAnsi="Arial" w:cs="Arial"/>
          <w:b/>
          <w:bCs/>
          <w:sz w:val="24"/>
          <w:szCs w:val="24"/>
        </w:rPr>
        <w:t>. Перечень решений Думы, отклоненных мэром</w:t>
      </w:r>
    </w:p>
    <w:p w:rsidR="0066396E" w:rsidRPr="001723A3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841514" w:rsidRPr="0073675E" w:rsidRDefault="00EA6140" w:rsidP="0073675E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_DdeLink__1282_296845539"/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6B2C17" w:rsidRPr="00281CFD">
        <w:rPr>
          <w:rFonts w:ascii="Arial" w:hAnsi="Arial" w:cs="Arial"/>
          <w:sz w:val="24"/>
          <w:szCs w:val="24"/>
          <w:lang w:val="en-US"/>
        </w:rPr>
        <w:t>III</w:t>
      </w:r>
      <w:r w:rsidR="00850BBB">
        <w:rPr>
          <w:rFonts w:ascii="Arial" w:hAnsi="Arial" w:cs="Arial"/>
          <w:bCs/>
          <w:color w:val="auto"/>
          <w:sz w:val="24"/>
          <w:szCs w:val="24"/>
        </w:rPr>
        <w:t xml:space="preserve"> квартале 2015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года</w:t>
      </w:r>
      <w:bookmarkEnd w:id="0"/>
      <w:r w:rsidR="00850BB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B2C17">
        <w:rPr>
          <w:rFonts w:ascii="Arial" w:hAnsi="Arial" w:cs="Arial"/>
          <w:bCs/>
          <w:color w:val="auto"/>
          <w:sz w:val="24"/>
          <w:szCs w:val="24"/>
        </w:rPr>
        <w:t>мэром отклоне</w:t>
      </w:r>
      <w:r w:rsidR="0073675E">
        <w:rPr>
          <w:rFonts w:ascii="Arial" w:hAnsi="Arial" w:cs="Arial"/>
          <w:bCs/>
          <w:color w:val="auto"/>
          <w:sz w:val="24"/>
          <w:szCs w:val="24"/>
        </w:rPr>
        <w:t xml:space="preserve">но от подписания 1 решение Думы городского округа Тольятти </w:t>
      </w:r>
      <w:r w:rsidR="00592ACC">
        <w:rPr>
          <w:rFonts w:ascii="Arial" w:hAnsi="Arial" w:cs="Arial"/>
          <w:bCs/>
          <w:color w:val="auto"/>
          <w:sz w:val="24"/>
          <w:szCs w:val="24"/>
        </w:rPr>
        <w:t xml:space="preserve">от </w:t>
      </w:r>
      <w:r w:rsidR="00965097">
        <w:rPr>
          <w:rFonts w:ascii="Arial" w:hAnsi="Arial" w:cs="Arial"/>
          <w:bCs/>
          <w:color w:val="auto"/>
          <w:sz w:val="24"/>
          <w:szCs w:val="24"/>
        </w:rPr>
        <w:t xml:space="preserve">08.07.2015 </w:t>
      </w:r>
      <w:r w:rsidR="00592ACC">
        <w:rPr>
          <w:rFonts w:ascii="Arial" w:hAnsi="Arial" w:cs="Arial"/>
          <w:bCs/>
          <w:color w:val="auto"/>
          <w:sz w:val="24"/>
          <w:szCs w:val="24"/>
        </w:rPr>
        <w:t>«О Порядке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округа Тольятти»</w:t>
      </w:r>
      <w:r w:rsidR="00362DFF">
        <w:rPr>
          <w:rFonts w:ascii="Arial" w:hAnsi="Arial" w:cs="Arial"/>
          <w:bCs/>
          <w:color w:val="auto"/>
          <w:sz w:val="24"/>
          <w:szCs w:val="24"/>
        </w:rPr>
        <w:t xml:space="preserve"> (решением Думы городского округа Тольятти </w:t>
      </w:r>
      <w:r w:rsidR="00E03AC2">
        <w:rPr>
          <w:rFonts w:ascii="Arial" w:hAnsi="Arial" w:cs="Arial"/>
          <w:bCs/>
          <w:color w:val="auto"/>
          <w:sz w:val="24"/>
          <w:szCs w:val="24"/>
        </w:rPr>
        <w:br/>
      </w:r>
      <w:r w:rsidR="00362DFF">
        <w:rPr>
          <w:rFonts w:ascii="Arial" w:hAnsi="Arial" w:cs="Arial"/>
          <w:bCs/>
          <w:color w:val="auto"/>
          <w:sz w:val="24"/>
          <w:szCs w:val="24"/>
        </w:rPr>
        <w:t>от 23.09.2015 № 795 депутаты Думы не согласились с возражениями мэра).</w:t>
      </w:r>
      <w:proofErr w:type="gramEnd"/>
    </w:p>
    <w:p w:rsidR="0066396E" w:rsidRPr="001723A3" w:rsidRDefault="0066396E" w:rsidP="00C63A08">
      <w:pPr>
        <w:rPr>
          <w:rFonts w:ascii="Arial" w:hAnsi="Arial" w:cs="Arial"/>
          <w:b/>
          <w:bCs/>
          <w:sz w:val="28"/>
          <w:szCs w:val="28"/>
        </w:rPr>
      </w:pPr>
    </w:p>
    <w:p w:rsidR="0066396E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Перечень протестов прокурора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6B2C17" w:rsidRDefault="0066396E">
      <w:pPr>
        <w:jc w:val="both"/>
        <w:rPr>
          <w:rFonts w:ascii="Arial" w:hAnsi="Arial" w:cs="Arial"/>
          <w:sz w:val="24"/>
          <w:szCs w:val="24"/>
        </w:rPr>
      </w:pPr>
    </w:p>
    <w:p w:rsidR="00D66258" w:rsidRPr="00D66258" w:rsidRDefault="00090AEE" w:rsidP="00D66258">
      <w:pPr>
        <w:ind w:firstLine="72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281CFD"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квартале 2015 года </w:t>
      </w:r>
      <w:r>
        <w:rPr>
          <w:rFonts w:ascii="Arial" w:hAnsi="Arial" w:cs="Arial"/>
          <w:sz w:val="24"/>
          <w:szCs w:val="24"/>
        </w:rPr>
        <w:t xml:space="preserve">в Думу поступило </w:t>
      </w:r>
      <w:r w:rsidR="00A14C36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представление</w:t>
      </w:r>
      <w:r w:rsidR="00DA41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и.о.</w:t>
      </w:r>
      <w:r w:rsidR="00DA4148">
        <w:rPr>
          <w:rFonts w:ascii="Arial" w:hAnsi="Arial" w:cs="Arial"/>
          <w:sz w:val="24"/>
          <w:szCs w:val="24"/>
        </w:rPr>
        <w:t>прокурора</w:t>
      </w:r>
      <w:proofErr w:type="spellEnd"/>
      <w:r w:rsidR="00DA41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148">
        <w:rPr>
          <w:rFonts w:ascii="Arial" w:hAnsi="Arial" w:cs="Arial"/>
          <w:sz w:val="24"/>
          <w:szCs w:val="24"/>
        </w:rPr>
        <w:t>г</w:t>
      </w:r>
      <w:proofErr w:type="gramStart"/>
      <w:r w:rsidR="00DA4148">
        <w:rPr>
          <w:rFonts w:ascii="Arial" w:hAnsi="Arial" w:cs="Arial"/>
          <w:sz w:val="24"/>
          <w:szCs w:val="24"/>
        </w:rPr>
        <w:t>.Т</w:t>
      </w:r>
      <w:proofErr w:type="gramEnd"/>
      <w:r w:rsidR="00DA4148">
        <w:rPr>
          <w:rFonts w:ascii="Arial" w:hAnsi="Arial" w:cs="Arial"/>
          <w:sz w:val="24"/>
          <w:szCs w:val="24"/>
        </w:rPr>
        <w:t>ольятти</w:t>
      </w:r>
      <w:proofErr w:type="spellEnd"/>
      <w:r w:rsidR="0031640F">
        <w:rPr>
          <w:rFonts w:ascii="Arial" w:hAnsi="Arial" w:cs="Arial"/>
          <w:sz w:val="24"/>
          <w:szCs w:val="24"/>
        </w:rPr>
        <w:t xml:space="preserve">,  которое касалось устранения нарушений законодательства об общих принципах организации местного самоуправления в Российской Федерации и законодательства о физической культуре и спорта в Российской Федерации. Решением Думы городского округа Тольятти от 23.09.2015 № 804 представление </w:t>
      </w:r>
      <w:proofErr w:type="spellStart"/>
      <w:r w:rsidR="0031640F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3164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640F">
        <w:rPr>
          <w:rFonts w:ascii="Arial" w:hAnsi="Arial" w:cs="Arial"/>
          <w:sz w:val="24"/>
          <w:szCs w:val="24"/>
        </w:rPr>
        <w:t>г</w:t>
      </w:r>
      <w:proofErr w:type="gramStart"/>
      <w:r w:rsidR="0031640F">
        <w:rPr>
          <w:rFonts w:ascii="Arial" w:hAnsi="Arial" w:cs="Arial"/>
          <w:sz w:val="24"/>
          <w:szCs w:val="24"/>
        </w:rPr>
        <w:t>.Т</w:t>
      </w:r>
      <w:proofErr w:type="gramEnd"/>
      <w:r w:rsidR="0031640F">
        <w:rPr>
          <w:rFonts w:ascii="Arial" w:hAnsi="Arial" w:cs="Arial"/>
          <w:sz w:val="24"/>
          <w:szCs w:val="24"/>
        </w:rPr>
        <w:t>ольятти</w:t>
      </w:r>
      <w:proofErr w:type="spellEnd"/>
      <w:r w:rsidR="0031640F">
        <w:rPr>
          <w:rFonts w:ascii="Arial" w:hAnsi="Arial" w:cs="Arial"/>
          <w:sz w:val="24"/>
          <w:szCs w:val="24"/>
        </w:rPr>
        <w:t xml:space="preserve"> признано обоснованным</w:t>
      </w:r>
      <w:r w:rsidR="00965097">
        <w:rPr>
          <w:rFonts w:ascii="Arial" w:hAnsi="Arial" w:cs="Arial"/>
          <w:sz w:val="24"/>
          <w:szCs w:val="24"/>
        </w:rPr>
        <w:t xml:space="preserve"> и направлено в постоянно действующую рабочую группу</w:t>
      </w:r>
      <w:r w:rsidR="00965097" w:rsidRPr="00965097">
        <w:rPr>
          <w:rFonts w:ascii="Arial" w:hAnsi="Arial" w:cs="Arial"/>
          <w:sz w:val="24"/>
          <w:szCs w:val="24"/>
        </w:rPr>
        <w:t xml:space="preserve"> по внесению изменений в Устав городского округа Тольятти</w:t>
      </w:r>
      <w:r w:rsidR="00965097">
        <w:rPr>
          <w:rFonts w:ascii="Arial" w:hAnsi="Arial" w:cs="Arial"/>
          <w:sz w:val="24"/>
          <w:szCs w:val="24"/>
        </w:rPr>
        <w:t>.</w:t>
      </w:r>
    </w:p>
    <w:p w:rsidR="00A14C36" w:rsidRPr="00DA4148" w:rsidRDefault="00D6625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Копия соответствующего решения Думы направлена в прокуратуру </w:t>
      </w:r>
      <w:proofErr w:type="spellStart"/>
      <w:r w:rsidR="00487A54">
        <w:rPr>
          <w:rFonts w:ascii="Arial" w:hAnsi="Arial" w:cs="Arial"/>
          <w:sz w:val="24"/>
          <w:szCs w:val="24"/>
        </w:rPr>
        <w:t>г</w:t>
      </w:r>
      <w:proofErr w:type="gramStart"/>
      <w:r w:rsidR="00487A54">
        <w:rPr>
          <w:rFonts w:ascii="Arial" w:hAnsi="Arial" w:cs="Arial"/>
          <w:sz w:val="24"/>
          <w:szCs w:val="24"/>
        </w:rPr>
        <w:t>.Т</w:t>
      </w:r>
      <w:proofErr w:type="gramEnd"/>
      <w:r w:rsidR="00487A54">
        <w:rPr>
          <w:rFonts w:ascii="Arial" w:hAnsi="Arial" w:cs="Arial"/>
          <w:sz w:val="24"/>
          <w:szCs w:val="24"/>
        </w:rPr>
        <w:t>ольятти</w:t>
      </w:r>
      <w:proofErr w:type="spellEnd"/>
      <w:r w:rsidR="00487A54">
        <w:rPr>
          <w:rFonts w:ascii="Arial" w:hAnsi="Arial" w:cs="Arial"/>
          <w:sz w:val="24"/>
          <w:szCs w:val="24"/>
        </w:rPr>
        <w:t>.</w:t>
      </w:r>
      <w:r w:rsidR="00161BB0">
        <w:rPr>
          <w:rFonts w:ascii="Arial" w:hAnsi="Arial" w:cs="Arial"/>
          <w:sz w:val="24"/>
          <w:szCs w:val="24"/>
        </w:rPr>
        <w:t xml:space="preserve"> </w:t>
      </w:r>
    </w:p>
    <w:p w:rsidR="0066396E" w:rsidRPr="00487A54" w:rsidRDefault="0066396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E03AC2" w:rsidRDefault="0066396E">
      <w:pPr>
        <w:jc w:val="both"/>
        <w:rPr>
          <w:rFonts w:ascii="Arial" w:hAnsi="Arial" w:cs="Arial"/>
          <w:sz w:val="24"/>
          <w:szCs w:val="24"/>
        </w:rPr>
      </w:pPr>
    </w:p>
    <w:p w:rsidR="00920AD3" w:rsidRPr="0068396E" w:rsidRDefault="00EA6140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  <w:t xml:space="preserve">В </w:t>
      </w:r>
      <w:r w:rsidR="00745391" w:rsidRPr="00745391">
        <w:rPr>
          <w:rFonts w:ascii="Arial" w:hAnsi="Arial" w:cs="Arial"/>
          <w:b w:val="0"/>
          <w:lang w:val="en-US"/>
        </w:rPr>
        <w:t>III</w:t>
      </w:r>
      <w:r w:rsidR="0068396E" w:rsidRPr="00745391">
        <w:rPr>
          <w:rFonts w:ascii="Arial" w:hAnsi="Arial" w:cs="Arial"/>
          <w:b w:val="0"/>
          <w:color w:val="auto"/>
        </w:rPr>
        <w:t xml:space="preserve"> </w:t>
      </w:r>
      <w:r w:rsidR="0068396E">
        <w:rPr>
          <w:rFonts w:ascii="Arial" w:hAnsi="Arial" w:cs="Arial"/>
          <w:b w:val="0"/>
          <w:color w:val="auto"/>
        </w:rPr>
        <w:t>квартале 2015</w:t>
      </w:r>
      <w:r>
        <w:rPr>
          <w:rFonts w:ascii="Arial" w:hAnsi="Arial" w:cs="Arial"/>
          <w:b w:val="0"/>
          <w:color w:val="auto"/>
        </w:rPr>
        <w:t xml:space="preserve"> года</w:t>
      </w:r>
      <w:r>
        <w:rPr>
          <w:rFonts w:ascii="Arial" w:hAnsi="Arial" w:cs="Arial"/>
          <w:b w:val="0"/>
          <w:bCs w:val="0"/>
          <w:color w:val="auto"/>
        </w:rPr>
        <w:t xml:space="preserve"> </w:t>
      </w:r>
      <w:r>
        <w:rPr>
          <w:rFonts w:ascii="Arial" w:hAnsi="Arial" w:cs="Arial"/>
          <w:b w:val="0"/>
        </w:rPr>
        <w:t>на контроле у председателя Думы</w:t>
      </w:r>
      <w:r w:rsidR="00D65249">
        <w:rPr>
          <w:rFonts w:ascii="Arial" w:hAnsi="Arial" w:cs="Arial"/>
          <w:b w:val="0"/>
        </w:rPr>
        <w:t xml:space="preserve"> находилось </w:t>
      </w:r>
      <w:r w:rsidR="00A43D95">
        <w:rPr>
          <w:rFonts w:ascii="Arial" w:hAnsi="Arial" w:cs="Arial"/>
          <w:b w:val="0"/>
        </w:rPr>
        <w:br/>
        <w:t xml:space="preserve">25 </w:t>
      </w:r>
      <w:r w:rsidR="00745391">
        <w:rPr>
          <w:rFonts w:ascii="Arial" w:hAnsi="Arial" w:cs="Arial"/>
          <w:b w:val="0"/>
        </w:rPr>
        <w:t>поручений, данных</w:t>
      </w:r>
      <w:r>
        <w:rPr>
          <w:rFonts w:ascii="Arial" w:hAnsi="Arial" w:cs="Arial"/>
          <w:b w:val="0"/>
        </w:rPr>
        <w:t xml:space="preserve"> решениями Думы и отраженных в протоколах заседаний Думы городского округа Тольятти, Совет</w:t>
      </w:r>
      <w:r w:rsidR="00810FA4">
        <w:rPr>
          <w:rFonts w:ascii="Arial" w:hAnsi="Arial" w:cs="Arial"/>
          <w:b w:val="0"/>
        </w:rPr>
        <w:t>а Думы. Выполнено – 21</w:t>
      </w:r>
      <w:r w:rsidR="00155D5D">
        <w:rPr>
          <w:rFonts w:ascii="Arial" w:hAnsi="Arial" w:cs="Arial"/>
          <w:b w:val="0"/>
        </w:rPr>
        <w:t xml:space="preserve">, на </w:t>
      </w:r>
      <w:bookmarkStart w:id="1" w:name="_GoBack"/>
      <w:bookmarkEnd w:id="1"/>
      <w:r w:rsidR="00D65249">
        <w:rPr>
          <w:rFonts w:ascii="Arial" w:hAnsi="Arial" w:cs="Arial"/>
          <w:b w:val="0"/>
        </w:rPr>
        <w:t xml:space="preserve">30 </w:t>
      </w:r>
      <w:r w:rsidR="00745391">
        <w:rPr>
          <w:rFonts w:ascii="Arial" w:hAnsi="Arial" w:cs="Arial"/>
          <w:b w:val="0"/>
        </w:rPr>
        <w:t>сентября</w:t>
      </w:r>
      <w:r w:rsidR="00155D5D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2</w:t>
      </w:r>
      <w:r w:rsidR="00745391">
        <w:rPr>
          <w:rFonts w:ascii="Arial" w:hAnsi="Arial" w:cs="Arial"/>
          <w:b w:val="0"/>
        </w:rPr>
        <w:t xml:space="preserve">015 года на контроле находится </w:t>
      </w:r>
      <w:r w:rsidR="00810FA4">
        <w:rPr>
          <w:rFonts w:ascii="Arial" w:hAnsi="Arial" w:cs="Arial"/>
          <w:b w:val="0"/>
        </w:rPr>
        <w:t>4</w:t>
      </w:r>
      <w:r w:rsidR="00745391">
        <w:rPr>
          <w:rFonts w:ascii="Arial" w:hAnsi="Arial" w:cs="Arial"/>
          <w:b w:val="0"/>
        </w:rPr>
        <w:t xml:space="preserve"> поручени</w:t>
      </w:r>
      <w:r w:rsidR="00810FA4">
        <w:rPr>
          <w:rFonts w:ascii="Arial" w:hAnsi="Arial" w:cs="Arial"/>
          <w:b w:val="0"/>
        </w:rPr>
        <w:t>я</w:t>
      </w:r>
      <w:r w:rsidR="004C1F97">
        <w:rPr>
          <w:rFonts w:ascii="Arial" w:hAnsi="Arial" w:cs="Arial"/>
          <w:b w:val="0"/>
        </w:rPr>
        <w:t>,</w:t>
      </w:r>
      <w:r w:rsidR="00D805F5" w:rsidRPr="004C1F97">
        <w:rPr>
          <w:rFonts w:ascii="Arial" w:hAnsi="Arial" w:cs="Arial"/>
          <w:b w:val="0"/>
        </w:rPr>
        <w:t xml:space="preserve"> срок выполнения</w:t>
      </w:r>
      <w:r w:rsidR="004C1F97">
        <w:rPr>
          <w:rFonts w:ascii="Arial" w:hAnsi="Arial" w:cs="Arial"/>
          <w:b w:val="0"/>
        </w:rPr>
        <w:t xml:space="preserve"> которых</w:t>
      </w:r>
      <w:r w:rsidRPr="004C1F97">
        <w:rPr>
          <w:rFonts w:ascii="Arial" w:hAnsi="Arial" w:cs="Arial"/>
          <w:b w:val="0"/>
        </w:rPr>
        <w:t xml:space="preserve"> не истек (перечень поручений прилагается).</w:t>
      </w: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487A54" w:rsidRDefault="00487A54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385336" w:rsidRDefault="00385336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65097" w:rsidRDefault="009650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E03AC2" w:rsidRDefault="00E03AC2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66396E" w:rsidRDefault="00EA6140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66396E" w:rsidRDefault="00810FA4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30.09</w:t>
      </w:r>
      <w:r w:rsidR="004C1F97">
        <w:rPr>
          <w:rFonts w:ascii="Arial" w:hAnsi="Arial" w:cs="Arial"/>
          <w:i/>
          <w:iCs/>
          <w:sz w:val="24"/>
          <w:szCs w:val="24"/>
        </w:rPr>
        <w:t>.2015</w:t>
      </w:r>
      <w:r w:rsidR="00EA6140">
        <w:rPr>
          <w:rFonts w:ascii="Arial" w:hAnsi="Arial" w:cs="Arial"/>
          <w:i/>
          <w:iCs/>
          <w:sz w:val="24"/>
          <w:szCs w:val="24"/>
        </w:rPr>
        <w:t>)</w:t>
      </w:r>
    </w:p>
    <w:p w:rsidR="0066396E" w:rsidRDefault="0066396E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66396E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Наименование документа, </w:t>
            </w:r>
          </w:p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D805F5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926634" w:rsidP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D805F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D805F5" w:rsidP="00D8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19.03.2014 №</w:t>
            </w:r>
            <w:r w:rsidR="009266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234 «О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соглашении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 взаимодействии Думы городского округа Тольятти, мэрии городского округа Тольятти с общественной организаций защиты законных интересов граждан «Общественный Совет Тольятти», общественным советом Автозаводского, комсомольского и Центрального районов городского округа Тольятти»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Pr="00D805F5" w:rsidRDefault="007930D8" w:rsidP="00D805F5">
            <w:pPr>
              <w:pStyle w:val="af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</w:t>
            </w:r>
            <w:r w:rsidR="00D805F5" w:rsidRPr="00D805F5">
              <w:rPr>
                <w:rFonts w:ascii="Arial" w:hAnsi="Arial" w:cs="Arial"/>
                <w:sz w:val="22"/>
                <w:szCs w:val="22"/>
              </w:rPr>
              <w:t>председателю Думы (</w:t>
            </w:r>
            <w:proofErr w:type="spellStart"/>
            <w:r w:rsidR="00D805F5" w:rsidRPr="00D805F5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="00D805F5" w:rsidRPr="00D805F5">
              <w:rPr>
                <w:rFonts w:ascii="Arial" w:hAnsi="Arial" w:cs="Arial"/>
                <w:sz w:val="22"/>
                <w:szCs w:val="22"/>
              </w:rPr>
              <w:t xml:space="preserve"> Д.Б.), мэру (Андреев С.И.) назначить координаторов по взаимодействию с общественной организацией защиты законных интересов граждан «Общественный Совет Тольятти» и общественными советами Автозаводского, Комсомольского и Центрального районов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805F5" w:rsidRDefault="00056B2B" w:rsidP="00D805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="00D805F5">
              <w:rPr>
                <w:rFonts w:ascii="Arial" w:hAnsi="Arial" w:cs="Arial"/>
                <w:sz w:val="22"/>
                <w:szCs w:val="22"/>
              </w:rPr>
              <w:t>МС</w:t>
            </w:r>
          </w:p>
        </w:tc>
      </w:tr>
      <w:tr w:rsidR="0066396E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92663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EA614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EA614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D3920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A6140">
              <w:rPr>
                <w:rFonts w:ascii="Arial" w:hAnsi="Arial" w:cs="Arial"/>
                <w:sz w:val="22"/>
                <w:szCs w:val="22"/>
              </w:rPr>
              <w:t>Протокол заседани</w:t>
            </w:r>
            <w:r w:rsidR="00DC2B9B">
              <w:rPr>
                <w:rFonts w:ascii="Arial" w:hAnsi="Arial" w:cs="Arial"/>
                <w:sz w:val="22"/>
                <w:szCs w:val="22"/>
              </w:rPr>
              <w:t xml:space="preserve">я Думы  от 15 октября </w:t>
            </w:r>
            <w:r w:rsidR="00EA6140">
              <w:rPr>
                <w:rFonts w:ascii="Arial" w:hAnsi="Arial" w:cs="Arial"/>
                <w:sz w:val="22"/>
                <w:szCs w:val="22"/>
              </w:rPr>
              <w:t xml:space="preserve">2014 года </w:t>
            </w:r>
            <w:r w:rsidR="00DC2B9B">
              <w:rPr>
                <w:rFonts w:ascii="Arial" w:hAnsi="Arial" w:cs="Arial"/>
                <w:sz w:val="22"/>
                <w:szCs w:val="22"/>
              </w:rPr>
              <w:br/>
            </w:r>
            <w:r w:rsidR="00EA6140">
              <w:rPr>
                <w:rFonts w:ascii="Arial" w:hAnsi="Arial" w:cs="Arial"/>
                <w:sz w:val="22"/>
                <w:szCs w:val="22"/>
              </w:rPr>
              <w:t>№ 25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66396E" w:rsidRDefault="00FD3920" w:rsidP="00DC2B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>уге Тольятти на 2014-2016 годы</w:t>
            </w:r>
            <w:r w:rsidR="007B6CB4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6CB4">
              <w:rPr>
                <w:rFonts w:ascii="Arial" w:hAnsi="Arial" w:cs="Arial"/>
                <w:sz w:val="22"/>
                <w:szCs w:val="22"/>
              </w:rPr>
              <w:t>3161-п/1</w:t>
            </w:r>
            <w:r w:rsidR="001C5176">
              <w:rPr>
                <w:rFonts w:ascii="Arial" w:hAnsi="Arial" w:cs="Arial"/>
                <w:sz w:val="22"/>
                <w:szCs w:val="22"/>
              </w:rPr>
              <w:t>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6396E" w:rsidRDefault="00FD3920" w:rsidP="00DC2B9B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>комендовать председателю Думы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96E" w:rsidRPr="007D7693" w:rsidRDefault="00056B2B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="00EA6140"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E26B32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02140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Default="00E26B32" w:rsidP="00E26B32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E26B32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18.02.2015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 xml:space="preserve">624 </w:t>
            </w:r>
            <w:r w:rsidRPr="00E26B32">
              <w:rPr>
                <w:rFonts w:ascii="Arial" w:hAnsi="Arial" w:cs="Arial"/>
                <w:sz w:val="22"/>
                <w:szCs w:val="22"/>
              </w:rPr>
              <w:t xml:space="preserve">«Об информации мэрии о ходе реализации в городском округе Тольятти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Концепции патриотического </w:t>
            </w:r>
            <w:r w:rsidRPr="00E26B32">
              <w:rPr>
                <w:rFonts w:ascii="Arial" w:hAnsi="Arial" w:cs="Arial"/>
                <w:sz w:val="22"/>
                <w:szCs w:val="22"/>
              </w:rPr>
              <w:t xml:space="preserve">воспитания граждан в </w:t>
            </w:r>
            <w:r>
              <w:rPr>
                <w:rFonts w:ascii="Arial" w:hAnsi="Arial" w:cs="Arial"/>
                <w:sz w:val="22"/>
                <w:szCs w:val="22"/>
              </w:rPr>
              <w:t xml:space="preserve">Самарской области, утвержденной постановлением </w:t>
            </w:r>
            <w:r w:rsidRPr="00E26B32">
              <w:rPr>
                <w:rFonts w:ascii="Arial" w:hAnsi="Arial" w:cs="Arial"/>
                <w:sz w:val="22"/>
                <w:szCs w:val="22"/>
              </w:rPr>
              <w:t>Правительства Самарской области от 26 сентября 2007 года № 201, в 2014 году»</w:t>
            </w:r>
          </w:p>
          <w:p w:rsidR="00E26B32" w:rsidRPr="00926634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Рекомендовать Общественному совету при Думе городского округа Тольятти (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Д.Б.) рассмотреть вопрос об оценке эффективности реализации в городском округе Тольятти Концепции патриотического воспитания граждан в Самарской области, утвержденной постановлением Правительства Самарской области от 26 сентября 2007 года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201, и представить информацию на рассмотрение Думы городского округа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B32" w:rsidRPr="00926634" w:rsidRDefault="00F36874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ПКСП</w:t>
            </w:r>
          </w:p>
        </w:tc>
      </w:tr>
      <w:tr w:rsidR="00E26B32" w:rsidRPr="00926634" w:rsidTr="002C1A51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02140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E26B32"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Default="00E26B32" w:rsidP="00E26B32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="00A83F04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E2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 w:rsidR="007930D8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 w:rsidR="007930D8"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 w:rsidR="007930D8"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 xml:space="preserve">деятельности в Ассоциации городов Поволжья </w:t>
            </w:r>
            <w:r w:rsidRPr="00926634">
              <w:rPr>
                <w:rFonts w:ascii="Arial" w:hAnsi="Arial" w:cs="Arial"/>
                <w:sz w:val="22"/>
                <w:szCs w:val="22"/>
              </w:rPr>
              <w:lastRenderedPageBreak/>
              <w:t>инициировать создание на базе городского округа Тольятти дополнительных отраслевых секций:</w:t>
            </w:r>
          </w:p>
          <w:p w:rsidR="00E26B32" w:rsidRPr="00926634" w:rsidRDefault="00F36874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="00E26B32"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="00E26B32"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E26B32" w:rsidRPr="00926634" w:rsidRDefault="00E26B32" w:rsidP="00056B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>2) по взаимодействию в отрасли 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6B32" w:rsidRPr="00926634" w:rsidRDefault="00DE49C6" w:rsidP="00DC2B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ПКМС</w:t>
            </w:r>
          </w:p>
        </w:tc>
      </w:tr>
    </w:tbl>
    <w:p w:rsidR="0066396E" w:rsidRPr="00926634" w:rsidRDefault="0066396E">
      <w:pPr>
        <w:jc w:val="both"/>
        <w:rPr>
          <w:rFonts w:ascii="Arial" w:hAnsi="Arial" w:cs="Arial"/>
          <w:sz w:val="22"/>
          <w:szCs w:val="22"/>
        </w:rPr>
      </w:pPr>
    </w:p>
    <w:sectPr w:rsidR="0066396E" w:rsidRPr="00926634" w:rsidSect="00A34D7B">
      <w:headerReference w:type="default" r:id="rId9"/>
      <w:headerReference w:type="first" r:id="rId10"/>
      <w:pgSz w:w="11906" w:h="16838"/>
      <w:pgMar w:top="1134" w:right="566" w:bottom="567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C7" w:rsidRDefault="00C210C7">
      <w:pPr>
        <w:spacing w:line="240" w:lineRule="auto"/>
      </w:pPr>
      <w:r>
        <w:separator/>
      </w:r>
    </w:p>
  </w:endnote>
  <w:endnote w:type="continuationSeparator" w:id="0">
    <w:p w:rsidR="00C210C7" w:rsidRDefault="00C21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C7" w:rsidRDefault="00C210C7">
      <w:pPr>
        <w:spacing w:line="240" w:lineRule="auto"/>
      </w:pPr>
      <w:r>
        <w:separator/>
      </w:r>
    </w:p>
  </w:footnote>
  <w:footnote w:type="continuationSeparator" w:id="0">
    <w:p w:rsidR="00C210C7" w:rsidRDefault="00C21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65" w:rsidRDefault="00E86B65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43D9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65" w:rsidRDefault="00E86B65">
    <w:pPr>
      <w:pStyle w:val="ad"/>
      <w:jc w:val="center"/>
    </w:pPr>
  </w:p>
  <w:p w:rsidR="00E86B65" w:rsidRDefault="00E86B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77D9"/>
    <w:rsid w:val="00013813"/>
    <w:rsid w:val="000139B9"/>
    <w:rsid w:val="00016500"/>
    <w:rsid w:val="0002140B"/>
    <w:rsid w:val="0002212B"/>
    <w:rsid w:val="00024FB4"/>
    <w:rsid w:val="000333EE"/>
    <w:rsid w:val="000364FE"/>
    <w:rsid w:val="000411EC"/>
    <w:rsid w:val="00042DDE"/>
    <w:rsid w:val="00045674"/>
    <w:rsid w:val="00046A39"/>
    <w:rsid w:val="00046D7C"/>
    <w:rsid w:val="00056B2B"/>
    <w:rsid w:val="000612C3"/>
    <w:rsid w:val="00067903"/>
    <w:rsid w:val="00071A48"/>
    <w:rsid w:val="00071B7C"/>
    <w:rsid w:val="00082F4B"/>
    <w:rsid w:val="00090AEE"/>
    <w:rsid w:val="000C1A97"/>
    <w:rsid w:val="000D0EAD"/>
    <w:rsid w:val="000E4909"/>
    <w:rsid w:val="000E6633"/>
    <w:rsid w:val="000F2D65"/>
    <w:rsid w:val="001036E7"/>
    <w:rsid w:val="00105198"/>
    <w:rsid w:val="00117E92"/>
    <w:rsid w:val="00121328"/>
    <w:rsid w:val="00121616"/>
    <w:rsid w:val="00131893"/>
    <w:rsid w:val="0013219C"/>
    <w:rsid w:val="00135234"/>
    <w:rsid w:val="00135A86"/>
    <w:rsid w:val="00145BF9"/>
    <w:rsid w:val="00155D5D"/>
    <w:rsid w:val="00161BB0"/>
    <w:rsid w:val="00165113"/>
    <w:rsid w:val="001723A3"/>
    <w:rsid w:val="00176C0C"/>
    <w:rsid w:val="00180573"/>
    <w:rsid w:val="0018057E"/>
    <w:rsid w:val="001A1DA1"/>
    <w:rsid w:val="001A33A4"/>
    <w:rsid w:val="001C3F7E"/>
    <w:rsid w:val="001C5176"/>
    <w:rsid w:val="001D26ED"/>
    <w:rsid w:val="001D722E"/>
    <w:rsid w:val="001D7D78"/>
    <w:rsid w:val="00203B29"/>
    <w:rsid w:val="00210520"/>
    <w:rsid w:val="002111DB"/>
    <w:rsid w:val="00213C71"/>
    <w:rsid w:val="00217DD3"/>
    <w:rsid w:val="00251650"/>
    <w:rsid w:val="00251C08"/>
    <w:rsid w:val="0025570E"/>
    <w:rsid w:val="002579E5"/>
    <w:rsid w:val="00263B7A"/>
    <w:rsid w:val="00272765"/>
    <w:rsid w:val="0027358E"/>
    <w:rsid w:val="00281CFD"/>
    <w:rsid w:val="0028330B"/>
    <w:rsid w:val="0028341C"/>
    <w:rsid w:val="00291521"/>
    <w:rsid w:val="0029156F"/>
    <w:rsid w:val="00293C27"/>
    <w:rsid w:val="002A23AA"/>
    <w:rsid w:val="002A5BA8"/>
    <w:rsid w:val="002B23A3"/>
    <w:rsid w:val="002B2740"/>
    <w:rsid w:val="002B5017"/>
    <w:rsid w:val="002C1A51"/>
    <w:rsid w:val="002C2840"/>
    <w:rsid w:val="002C32A0"/>
    <w:rsid w:val="002D3697"/>
    <w:rsid w:val="002D6680"/>
    <w:rsid w:val="002E2A17"/>
    <w:rsid w:val="002E5BF7"/>
    <w:rsid w:val="002F555B"/>
    <w:rsid w:val="00313E09"/>
    <w:rsid w:val="00315E53"/>
    <w:rsid w:val="0031640F"/>
    <w:rsid w:val="00323DED"/>
    <w:rsid w:val="00332BF4"/>
    <w:rsid w:val="00334035"/>
    <w:rsid w:val="00347B9D"/>
    <w:rsid w:val="003517E9"/>
    <w:rsid w:val="003519BF"/>
    <w:rsid w:val="003574DD"/>
    <w:rsid w:val="00360689"/>
    <w:rsid w:val="00362988"/>
    <w:rsid w:val="00362DFF"/>
    <w:rsid w:val="003761AE"/>
    <w:rsid w:val="00385336"/>
    <w:rsid w:val="00385934"/>
    <w:rsid w:val="003A69D4"/>
    <w:rsid w:val="003B116D"/>
    <w:rsid w:val="003B767D"/>
    <w:rsid w:val="003C2976"/>
    <w:rsid w:val="003D7C4E"/>
    <w:rsid w:val="003E1B8E"/>
    <w:rsid w:val="003E7531"/>
    <w:rsid w:val="003F4307"/>
    <w:rsid w:val="003F69CC"/>
    <w:rsid w:val="004048F1"/>
    <w:rsid w:val="00404F45"/>
    <w:rsid w:val="004063EC"/>
    <w:rsid w:val="004068C2"/>
    <w:rsid w:val="00407226"/>
    <w:rsid w:val="00407AF5"/>
    <w:rsid w:val="004162D4"/>
    <w:rsid w:val="004172C1"/>
    <w:rsid w:val="00427E5C"/>
    <w:rsid w:val="00446684"/>
    <w:rsid w:val="0045081A"/>
    <w:rsid w:val="00457F15"/>
    <w:rsid w:val="004720C2"/>
    <w:rsid w:val="00474542"/>
    <w:rsid w:val="00487A54"/>
    <w:rsid w:val="004A0532"/>
    <w:rsid w:val="004C1F97"/>
    <w:rsid w:val="004C2CD8"/>
    <w:rsid w:val="004C4E4E"/>
    <w:rsid w:val="004C5D2A"/>
    <w:rsid w:val="004F5E62"/>
    <w:rsid w:val="004F7462"/>
    <w:rsid w:val="0051142C"/>
    <w:rsid w:val="00517EAF"/>
    <w:rsid w:val="00524EC2"/>
    <w:rsid w:val="00526229"/>
    <w:rsid w:val="00541919"/>
    <w:rsid w:val="00543DC4"/>
    <w:rsid w:val="0055437F"/>
    <w:rsid w:val="00563331"/>
    <w:rsid w:val="005769F8"/>
    <w:rsid w:val="00592ACC"/>
    <w:rsid w:val="005A1DD6"/>
    <w:rsid w:val="005A389D"/>
    <w:rsid w:val="005A3AE4"/>
    <w:rsid w:val="005A6E6F"/>
    <w:rsid w:val="005E3CBF"/>
    <w:rsid w:val="005F553E"/>
    <w:rsid w:val="00600E87"/>
    <w:rsid w:val="00602387"/>
    <w:rsid w:val="006053B0"/>
    <w:rsid w:val="0060589E"/>
    <w:rsid w:val="006105F3"/>
    <w:rsid w:val="006231CE"/>
    <w:rsid w:val="006261D8"/>
    <w:rsid w:val="00626C33"/>
    <w:rsid w:val="00632CE9"/>
    <w:rsid w:val="00635F6C"/>
    <w:rsid w:val="00650454"/>
    <w:rsid w:val="00651805"/>
    <w:rsid w:val="006552D1"/>
    <w:rsid w:val="006621E7"/>
    <w:rsid w:val="0066396E"/>
    <w:rsid w:val="0068396E"/>
    <w:rsid w:val="00683CA3"/>
    <w:rsid w:val="006921D9"/>
    <w:rsid w:val="006A766E"/>
    <w:rsid w:val="006B2C17"/>
    <w:rsid w:val="006B5354"/>
    <w:rsid w:val="006C0CBD"/>
    <w:rsid w:val="006F38F3"/>
    <w:rsid w:val="00706B28"/>
    <w:rsid w:val="00710BBA"/>
    <w:rsid w:val="00711323"/>
    <w:rsid w:val="00712F59"/>
    <w:rsid w:val="0072582D"/>
    <w:rsid w:val="0073675E"/>
    <w:rsid w:val="00745391"/>
    <w:rsid w:val="007466FE"/>
    <w:rsid w:val="00752747"/>
    <w:rsid w:val="0075723C"/>
    <w:rsid w:val="00760799"/>
    <w:rsid w:val="0076608B"/>
    <w:rsid w:val="007676FB"/>
    <w:rsid w:val="00771854"/>
    <w:rsid w:val="00772C38"/>
    <w:rsid w:val="00780EAC"/>
    <w:rsid w:val="00790FBA"/>
    <w:rsid w:val="00791976"/>
    <w:rsid w:val="00792676"/>
    <w:rsid w:val="007930D8"/>
    <w:rsid w:val="00797FB3"/>
    <w:rsid w:val="007A3FD9"/>
    <w:rsid w:val="007A4065"/>
    <w:rsid w:val="007B09CA"/>
    <w:rsid w:val="007B6CB4"/>
    <w:rsid w:val="007C1AA6"/>
    <w:rsid w:val="007C574E"/>
    <w:rsid w:val="007C6F8D"/>
    <w:rsid w:val="007C7D2C"/>
    <w:rsid w:val="007D3BF5"/>
    <w:rsid w:val="007D4562"/>
    <w:rsid w:val="007D7693"/>
    <w:rsid w:val="007D7CAB"/>
    <w:rsid w:val="007E2574"/>
    <w:rsid w:val="007E6535"/>
    <w:rsid w:val="007F03B8"/>
    <w:rsid w:val="007F0854"/>
    <w:rsid w:val="007F2059"/>
    <w:rsid w:val="007F5CCD"/>
    <w:rsid w:val="008061C0"/>
    <w:rsid w:val="00810FA4"/>
    <w:rsid w:val="00815195"/>
    <w:rsid w:val="00822B31"/>
    <w:rsid w:val="00827780"/>
    <w:rsid w:val="00831D21"/>
    <w:rsid w:val="00834C23"/>
    <w:rsid w:val="00840BD0"/>
    <w:rsid w:val="00841514"/>
    <w:rsid w:val="00846BE9"/>
    <w:rsid w:val="00850BBB"/>
    <w:rsid w:val="008529D2"/>
    <w:rsid w:val="00856095"/>
    <w:rsid w:val="00861EC9"/>
    <w:rsid w:val="00877978"/>
    <w:rsid w:val="00897282"/>
    <w:rsid w:val="008A4C5E"/>
    <w:rsid w:val="008A4DA9"/>
    <w:rsid w:val="008B5272"/>
    <w:rsid w:val="008C471C"/>
    <w:rsid w:val="008E1CE7"/>
    <w:rsid w:val="008E2EDA"/>
    <w:rsid w:val="008F3E8A"/>
    <w:rsid w:val="00913012"/>
    <w:rsid w:val="00920AD3"/>
    <w:rsid w:val="00926634"/>
    <w:rsid w:val="00930B77"/>
    <w:rsid w:val="009342B1"/>
    <w:rsid w:val="00940A75"/>
    <w:rsid w:val="00944CEF"/>
    <w:rsid w:val="00952D8C"/>
    <w:rsid w:val="00956768"/>
    <w:rsid w:val="00957DAE"/>
    <w:rsid w:val="0096002C"/>
    <w:rsid w:val="00965097"/>
    <w:rsid w:val="00977E9B"/>
    <w:rsid w:val="00980711"/>
    <w:rsid w:val="00990EEC"/>
    <w:rsid w:val="009936A9"/>
    <w:rsid w:val="0099565C"/>
    <w:rsid w:val="009A07DC"/>
    <w:rsid w:val="009A6E36"/>
    <w:rsid w:val="009B2A11"/>
    <w:rsid w:val="009C02A7"/>
    <w:rsid w:val="009E1225"/>
    <w:rsid w:val="009E3CAA"/>
    <w:rsid w:val="00A10DB7"/>
    <w:rsid w:val="00A13778"/>
    <w:rsid w:val="00A14C36"/>
    <w:rsid w:val="00A265ED"/>
    <w:rsid w:val="00A32C41"/>
    <w:rsid w:val="00A34AC3"/>
    <w:rsid w:val="00A34D7B"/>
    <w:rsid w:val="00A43D95"/>
    <w:rsid w:val="00A5430A"/>
    <w:rsid w:val="00A54791"/>
    <w:rsid w:val="00A60BCE"/>
    <w:rsid w:val="00A64EF1"/>
    <w:rsid w:val="00A80357"/>
    <w:rsid w:val="00A83F04"/>
    <w:rsid w:val="00A85296"/>
    <w:rsid w:val="00A86936"/>
    <w:rsid w:val="00A90963"/>
    <w:rsid w:val="00AA05B6"/>
    <w:rsid w:val="00AA2A05"/>
    <w:rsid w:val="00AB06CE"/>
    <w:rsid w:val="00AB4BE7"/>
    <w:rsid w:val="00AD69A4"/>
    <w:rsid w:val="00AE0635"/>
    <w:rsid w:val="00AF731F"/>
    <w:rsid w:val="00B046B5"/>
    <w:rsid w:val="00B16F2A"/>
    <w:rsid w:val="00B23665"/>
    <w:rsid w:val="00B31503"/>
    <w:rsid w:val="00B3795A"/>
    <w:rsid w:val="00B41191"/>
    <w:rsid w:val="00B53709"/>
    <w:rsid w:val="00B65568"/>
    <w:rsid w:val="00B656D2"/>
    <w:rsid w:val="00B71A51"/>
    <w:rsid w:val="00B740E3"/>
    <w:rsid w:val="00B776EC"/>
    <w:rsid w:val="00BA682F"/>
    <w:rsid w:val="00BB05F5"/>
    <w:rsid w:val="00BB5774"/>
    <w:rsid w:val="00BB66B3"/>
    <w:rsid w:val="00BB7CFE"/>
    <w:rsid w:val="00BC4828"/>
    <w:rsid w:val="00BC55B8"/>
    <w:rsid w:val="00BD5C39"/>
    <w:rsid w:val="00BE566C"/>
    <w:rsid w:val="00BE6E4C"/>
    <w:rsid w:val="00BE782A"/>
    <w:rsid w:val="00BF074D"/>
    <w:rsid w:val="00BF4360"/>
    <w:rsid w:val="00BF5534"/>
    <w:rsid w:val="00C170CC"/>
    <w:rsid w:val="00C210C7"/>
    <w:rsid w:val="00C25EA9"/>
    <w:rsid w:val="00C45073"/>
    <w:rsid w:val="00C47604"/>
    <w:rsid w:val="00C50AE4"/>
    <w:rsid w:val="00C51CD3"/>
    <w:rsid w:val="00C606A8"/>
    <w:rsid w:val="00C63A08"/>
    <w:rsid w:val="00C706AB"/>
    <w:rsid w:val="00C75CF8"/>
    <w:rsid w:val="00C81BFD"/>
    <w:rsid w:val="00CB0B0A"/>
    <w:rsid w:val="00CC3E33"/>
    <w:rsid w:val="00CD0DA7"/>
    <w:rsid w:val="00CD448C"/>
    <w:rsid w:val="00CE5B2B"/>
    <w:rsid w:val="00CF7BFA"/>
    <w:rsid w:val="00D060AC"/>
    <w:rsid w:val="00D129D5"/>
    <w:rsid w:val="00D15CCB"/>
    <w:rsid w:val="00D16420"/>
    <w:rsid w:val="00D36A81"/>
    <w:rsid w:val="00D4169B"/>
    <w:rsid w:val="00D52D20"/>
    <w:rsid w:val="00D52F04"/>
    <w:rsid w:val="00D619A8"/>
    <w:rsid w:val="00D65249"/>
    <w:rsid w:val="00D66258"/>
    <w:rsid w:val="00D70BB7"/>
    <w:rsid w:val="00D805F5"/>
    <w:rsid w:val="00D85EC5"/>
    <w:rsid w:val="00D9477E"/>
    <w:rsid w:val="00D94865"/>
    <w:rsid w:val="00DA36B5"/>
    <w:rsid w:val="00DA4148"/>
    <w:rsid w:val="00DA64DE"/>
    <w:rsid w:val="00DB6863"/>
    <w:rsid w:val="00DC2AF4"/>
    <w:rsid w:val="00DC2B9B"/>
    <w:rsid w:val="00DD7B26"/>
    <w:rsid w:val="00DE49C6"/>
    <w:rsid w:val="00E03AC2"/>
    <w:rsid w:val="00E26B32"/>
    <w:rsid w:val="00E277D5"/>
    <w:rsid w:val="00E40F73"/>
    <w:rsid w:val="00E41028"/>
    <w:rsid w:val="00E4558D"/>
    <w:rsid w:val="00E47A1E"/>
    <w:rsid w:val="00E5115F"/>
    <w:rsid w:val="00E562CF"/>
    <w:rsid w:val="00E57D27"/>
    <w:rsid w:val="00E60173"/>
    <w:rsid w:val="00E71F7D"/>
    <w:rsid w:val="00E73968"/>
    <w:rsid w:val="00E848C2"/>
    <w:rsid w:val="00E86B65"/>
    <w:rsid w:val="00E96CA5"/>
    <w:rsid w:val="00EA282B"/>
    <w:rsid w:val="00EA5E5D"/>
    <w:rsid w:val="00EA6140"/>
    <w:rsid w:val="00EB012E"/>
    <w:rsid w:val="00EC1878"/>
    <w:rsid w:val="00EC55D0"/>
    <w:rsid w:val="00ED1282"/>
    <w:rsid w:val="00ED3343"/>
    <w:rsid w:val="00ED385B"/>
    <w:rsid w:val="00ED4C8E"/>
    <w:rsid w:val="00EE7779"/>
    <w:rsid w:val="00EF03EB"/>
    <w:rsid w:val="00EF3950"/>
    <w:rsid w:val="00F17045"/>
    <w:rsid w:val="00F2490A"/>
    <w:rsid w:val="00F27C20"/>
    <w:rsid w:val="00F36874"/>
    <w:rsid w:val="00F43054"/>
    <w:rsid w:val="00F477C9"/>
    <w:rsid w:val="00F567F2"/>
    <w:rsid w:val="00F6340D"/>
    <w:rsid w:val="00F659A8"/>
    <w:rsid w:val="00F660DD"/>
    <w:rsid w:val="00F66856"/>
    <w:rsid w:val="00F67FCB"/>
    <w:rsid w:val="00F704F9"/>
    <w:rsid w:val="00F826BB"/>
    <w:rsid w:val="00F83307"/>
    <w:rsid w:val="00FA3630"/>
    <w:rsid w:val="00FA6AA9"/>
    <w:rsid w:val="00FA7441"/>
    <w:rsid w:val="00FB2617"/>
    <w:rsid w:val="00FB75DD"/>
    <w:rsid w:val="00FD3920"/>
    <w:rsid w:val="00FD5A77"/>
    <w:rsid w:val="00FD6A4C"/>
    <w:rsid w:val="00FE4A81"/>
    <w:rsid w:val="00FE5B43"/>
    <w:rsid w:val="00FE7536"/>
    <w:rsid w:val="00FF2CE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BD11-2724-4462-A5CC-0EEA841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Новичкова</dc:creator>
  <cp:keywords/>
  <dc:description/>
  <cp:lastModifiedBy>Наталья Г. Новичкова</cp:lastModifiedBy>
  <cp:revision>58</cp:revision>
  <cp:lastPrinted>2015-10-12T07:18:00Z</cp:lastPrinted>
  <dcterms:created xsi:type="dcterms:W3CDTF">2015-09-30T06:24:00Z</dcterms:created>
  <dcterms:modified xsi:type="dcterms:W3CDTF">2015-10-12T08:37:00Z</dcterms:modified>
</cp:coreProperties>
</file>