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87" w:rsidRPr="00A669A5" w:rsidRDefault="00573787" w:rsidP="004F03AA">
      <w:pPr>
        <w:jc w:val="both"/>
        <w:rPr>
          <w:sz w:val="28"/>
          <w:szCs w:val="28"/>
        </w:rPr>
      </w:pPr>
    </w:p>
    <w:p w:rsidR="00F00C8F" w:rsidRPr="00A669A5" w:rsidRDefault="00F00C8F" w:rsidP="004F03AA">
      <w:pPr>
        <w:jc w:val="both"/>
        <w:rPr>
          <w:sz w:val="28"/>
          <w:szCs w:val="28"/>
        </w:rPr>
      </w:pPr>
    </w:p>
    <w:p w:rsidR="00F00C8F" w:rsidRPr="00A669A5" w:rsidRDefault="00F00C8F" w:rsidP="004F03AA">
      <w:pPr>
        <w:jc w:val="both"/>
        <w:rPr>
          <w:sz w:val="28"/>
          <w:szCs w:val="28"/>
        </w:rPr>
      </w:pPr>
    </w:p>
    <w:p w:rsidR="00573787" w:rsidRPr="00A669A5" w:rsidRDefault="00573787" w:rsidP="004F03AA">
      <w:pPr>
        <w:jc w:val="center"/>
        <w:rPr>
          <w:sz w:val="28"/>
          <w:szCs w:val="28"/>
        </w:rPr>
      </w:pPr>
    </w:p>
    <w:p w:rsidR="00280FEE" w:rsidRPr="00A669A5" w:rsidRDefault="00280FEE" w:rsidP="004F03AA">
      <w:pPr>
        <w:jc w:val="center"/>
        <w:rPr>
          <w:sz w:val="28"/>
          <w:szCs w:val="28"/>
        </w:rPr>
      </w:pPr>
    </w:p>
    <w:p w:rsidR="00280FEE" w:rsidRPr="00A669A5" w:rsidRDefault="00280FEE" w:rsidP="004F03AA">
      <w:pPr>
        <w:jc w:val="center"/>
        <w:rPr>
          <w:sz w:val="28"/>
          <w:szCs w:val="28"/>
        </w:rPr>
      </w:pPr>
    </w:p>
    <w:p w:rsidR="00280FEE" w:rsidRPr="00A669A5" w:rsidRDefault="00280FEE" w:rsidP="004F03AA">
      <w:pPr>
        <w:jc w:val="center"/>
        <w:rPr>
          <w:sz w:val="28"/>
          <w:szCs w:val="28"/>
        </w:rPr>
      </w:pPr>
    </w:p>
    <w:p w:rsidR="00280FEE" w:rsidRPr="00A669A5" w:rsidRDefault="00280FEE" w:rsidP="004F03AA">
      <w:pPr>
        <w:jc w:val="center"/>
        <w:rPr>
          <w:sz w:val="28"/>
          <w:szCs w:val="28"/>
        </w:rPr>
      </w:pPr>
    </w:p>
    <w:p w:rsidR="00280FEE" w:rsidRPr="00A669A5" w:rsidRDefault="00280FEE" w:rsidP="004F03AA">
      <w:pPr>
        <w:jc w:val="center"/>
        <w:rPr>
          <w:sz w:val="28"/>
          <w:szCs w:val="28"/>
        </w:rPr>
      </w:pPr>
    </w:p>
    <w:p w:rsidR="00280FEE" w:rsidRPr="00A669A5" w:rsidRDefault="00280FEE" w:rsidP="004F03AA">
      <w:pPr>
        <w:jc w:val="center"/>
        <w:rPr>
          <w:sz w:val="28"/>
          <w:szCs w:val="28"/>
        </w:rPr>
      </w:pPr>
    </w:p>
    <w:p w:rsidR="00280FEE" w:rsidRPr="00A669A5" w:rsidRDefault="00280FEE" w:rsidP="004F03AA">
      <w:pPr>
        <w:jc w:val="center"/>
        <w:rPr>
          <w:sz w:val="28"/>
          <w:szCs w:val="28"/>
        </w:rPr>
      </w:pPr>
    </w:p>
    <w:p w:rsidR="00573787" w:rsidRPr="00E808C7" w:rsidRDefault="00573787" w:rsidP="00E808C7">
      <w:pPr>
        <w:tabs>
          <w:tab w:val="left" w:pos="709"/>
        </w:tabs>
        <w:jc w:val="center"/>
        <w:rPr>
          <w:b/>
          <w:sz w:val="28"/>
          <w:szCs w:val="28"/>
        </w:rPr>
      </w:pPr>
      <w:r w:rsidRPr="00E808C7">
        <w:rPr>
          <w:b/>
          <w:sz w:val="28"/>
          <w:szCs w:val="28"/>
        </w:rPr>
        <w:t xml:space="preserve">О внесении изменений в Положение об Общественной палате </w:t>
      </w:r>
      <w:r w:rsidR="00280FEE" w:rsidRPr="00E808C7">
        <w:rPr>
          <w:b/>
          <w:sz w:val="28"/>
          <w:szCs w:val="28"/>
        </w:rPr>
        <w:br/>
      </w:r>
      <w:r w:rsidRPr="00E808C7">
        <w:rPr>
          <w:b/>
          <w:sz w:val="28"/>
          <w:szCs w:val="28"/>
        </w:rPr>
        <w:t xml:space="preserve">городского округа Тольятти, утвержденное решением Думы </w:t>
      </w:r>
      <w:r w:rsidR="00280FEE" w:rsidRPr="00E808C7">
        <w:rPr>
          <w:b/>
          <w:sz w:val="28"/>
          <w:szCs w:val="28"/>
        </w:rPr>
        <w:br/>
      </w:r>
      <w:r w:rsidRPr="00E808C7">
        <w:rPr>
          <w:b/>
          <w:sz w:val="28"/>
          <w:szCs w:val="28"/>
        </w:rPr>
        <w:t>городского округа Тольятти</w:t>
      </w:r>
      <w:r w:rsidR="00280FEE" w:rsidRPr="00E808C7">
        <w:rPr>
          <w:b/>
          <w:sz w:val="28"/>
          <w:szCs w:val="28"/>
        </w:rPr>
        <w:t xml:space="preserve"> </w:t>
      </w:r>
      <w:r w:rsidRPr="00E808C7">
        <w:rPr>
          <w:b/>
          <w:sz w:val="28"/>
          <w:szCs w:val="28"/>
        </w:rPr>
        <w:t>от 17.02.2016 № 974</w:t>
      </w:r>
    </w:p>
    <w:p w:rsidR="00573787" w:rsidRPr="00A671FB" w:rsidRDefault="00573787" w:rsidP="004F03AA">
      <w:pPr>
        <w:jc w:val="both"/>
        <w:rPr>
          <w:sz w:val="28"/>
          <w:szCs w:val="28"/>
        </w:rPr>
      </w:pPr>
    </w:p>
    <w:p w:rsidR="00280FEE" w:rsidRPr="00A671FB" w:rsidRDefault="00280FEE" w:rsidP="004F03AA">
      <w:pPr>
        <w:jc w:val="both"/>
        <w:rPr>
          <w:sz w:val="28"/>
          <w:szCs w:val="28"/>
        </w:rPr>
      </w:pPr>
    </w:p>
    <w:p w:rsidR="00573787" w:rsidRPr="00A671FB" w:rsidRDefault="00573787" w:rsidP="004F03AA">
      <w:pPr>
        <w:jc w:val="both"/>
        <w:rPr>
          <w:sz w:val="28"/>
          <w:szCs w:val="28"/>
        </w:rPr>
      </w:pPr>
    </w:p>
    <w:p w:rsidR="00573787" w:rsidRPr="00A671FB" w:rsidRDefault="00573787" w:rsidP="00A669A5">
      <w:pPr>
        <w:tabs>
          <w:tab w:val="left" w:pos="709"/>
        </w:tabs>
        <w:jc w:val="both"/>
        <w:rPr>
          <w:sz w:val="28"/>
          <w:szCs w:val="28"/>
        </w:rPr>
      </w:pPr>
      <w:r w:rsidRPr="00A671FB">
        <w:rPr>
          <w:sz w:val="28"/>
          <w:szCs w:val="28"/>
        </w:rPr>
        <w:tab/>
        <w:t xml:space="preserve">Рассмотрев изменения в Положение об Общественной палате городского округа Тольятти, утвержденное решением Думы городского округа Тольятти от 17.02.2016 № 974, руководствуясь Уставом </w:t>
      </w:r>
      <w:r w:rsidR="00706BFE" w:rsidRPr="00A671FB">
        <w:rPr>
          <w:sz w:val="28"/>
          <w:szCs w:val="28"/>
        </w:rPr>
        <w:t>городского округа Тольятти, Дума</w:t>
      </w:r>
    </w:p>
    <w:p w:rsidR="00573787" w:rsidRPr="00A669A5" w:rsidRDefault="00573787" w:rsidP="004F03AA">
      <w:pPr>
        <w:jc w:val="both"/>
        <w:rPr>
          <w:sz w:val="24"/>
          <w:szCs w:val="24"/>
        </w:rPr>
      </w:pPr>
    </w:p>
    <w:p w:rsidR="00573787" w:rsidRPr="00A671FB" w:rsidRDefault="00573787" w:rsidP="004F03AA">
      <w:pPr>
        <w:jc w:val="center"/>
        <w:rPr>
          <w:sz w:val="28"/>
          <w:szCs w:val="28"/>
        </w:rPr>
      </w:pPr>
      <w:r w:rsidRPr="00A671FB">
        <w:rPr>
          <w:sz w:val="28"/>
          <w:szCs w:val="28"/>
        </w:rPr>
        <w:t>РЕШИЛА:</w:t>
      </w:r>
    </w:p>
    <w:p w:rsidR="00573787" w:rsidRPr="00A669A5" w:rsidRDefault="00573787" w:rsidP="004F03AA">
      <w:pPr>
        <w:jc w:val="both"/>
        <w:rPr>
          <w:sz w:val="24"/>
          <w:szCs w:val="24"/>
        </w:rPr>
      </w:pPr>
    </w:p>
    <w:p w:rsidR="00A33601" w:rsidRPr="00A671FB" w:rsidRDefault="00573787" w:rsidP="004F03AA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1FB">
        <w:rPr>
          <w:rFonts w:ascii="Times New Roman" w:hAnsi="Times New Roman"/>
          <w:sz w:val="28"/>
          <w:szCs w:val="28"/>
        </w:rPr>
        <w:t xml:space="preserve">Внести в </w:t>
      </w:r>
      <w:r w:rsidR="00A33601" w:rsidRPr="00A671FB">
        <w:rPr>
          <w:rFonts w:ascii="Times New Roman" w:hAnsi="Times New Roman"/>
          <w:sz w:val="28"/>
          <w:szCs w:val="28"/>
        </w:rPr>
        <w:t xml:space="preserve">статью 5 </w:t>
      </w:r>
      <w:r w:rsidRPr="00A671FB">
        <w:rPr>
          <w:rFonts w:ascii="Times New Roman" w:hAnsi="Times New Roman"/>
          <w:sz w:val="28"/>
          <w:szCs w:val="28"/>
        </w:rPr>
        <w:t>Положени</w:t>
      </w:r>
      <w:r w:rsidR="00A33601" w:rsidRPr="00A671FB">
        <w:rPr>
          <w:rFonts w:ascii="Times New Roman" w:hAnsi="Times New Roman"/>
          <w:sz w:val="28"/>
          <w:szCs w:val="28"/>
        </w:rPr>
        <w:t>я</w:t>
      </w:r>
      <w:r w:rsidRPr="00A671FB">
        <w:rPr>
          <w:rFonts w:ascii="Times New Roman" w:hAnsi="Times New Roman"/>
          <w:sz w:val="28"/>
          <w:szCs w:val="28"/>
        </w:rPr>
        <w:t xml:space="preserve"> об Общественной палате городского округа Тольятти, утвержденно</w:t>
      </w:r>
      <w:r w:rsidR="007B02BD" w:rsidRPr="00A671FB">
        <w:rPr>
          <w:rFonts w:ascii="Times New Roman" w:hAnsi="Times New Roman"/>
          <w:sz w:val="28"/>
          <w:szCs w:val="28"/>
        </w:rPr>
        <w:t xml:space="preserve">го </w:t>
      </w:r>
      <w:r w:rsidRPr="00A671FB">
        <w:rPr>
          <w:rFonts w:ascii="Times New Roman" w:hAnsi="Times New Roman"/>
          <w:sz w:val="28"/>
          <w:szCs w:val="28"/>
        </w:rPr>
        <w:t>решением Думы городского округа Тольятти от 17.02.2016 № 974 (газета «Городские ведомости», 2016, 11 марта, 28 июня; 2018, 24 июля</w:t>
      </w:r>
      <w:r w:rsidR="00DA3EDB" w:rsidRPr="00A671FB">
        <w:rPr>
          <w:rFonts w:ascii="Times New Roman" w:hAnsi="Times New Roman"/>
          <w:sz w:val="28"/>
          <w:szCs w:val="28"/>
        </w:rPr>
        <w:t>; 2019, 27</w:t>
      </w:r>
      <w:r w:rsidR="004919BF" w:rsidRPr="00A671FB">
        <w:rPr>
          <w:rFonts w:ascii="Times New Roman" w:hAnsi="Times New Roman"/>
          <w:sz w:val="28"/>
          <w:szCs w:val="28"/>
        </w:rPr>
        <w:t xml:space="preserve"> </w:t>
      </w:r>
      <w:r w:rsidR="00DA3EDB" w:rsidRPr="00A671FB">
        <w:rPr>
          <w:rFonts w:ascii="Times New Roman" w:hAnsi="Times New Roman"/>
          <w:sz w:val="28"/>
          <w:szCs w:val="28"/>
        </w:rPr>
        <w:t>декабря</w:t>
      </w:r>
      <w:r w:rsidRPr="00A671FB">
        <w:rPr>
          <w:rFonts w:ascii="Times New Roman" w:hAnsi="Times New Roman"/>
          <w:sz w:val="28"/>
          <w:szCs w:val="28"/>
        </w:rPr>
        <w:t xml:space="preserve">), </w:t>
      </w:r>
      <w:r w:rsidR="00A33601" w:rsidRPr="00A671FB">
        <w:rPr>
          <w:rFonts w:ascii="Times New Roman" w:hAnsi="Times New Roman"/>
          <w:sz w:val="28"/>
          <w:szCs w:val="28"/>
        </w:rPr>
        <w:t>следующие изменения:</w:t>
      </w:r>
    </w:p>
    <w:p w:rsidR="00573787" w:rsidRPr="00A671FB" w:rsidRDefault="00225511" w:rsidP="00225511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A671FB">
        <w:rPr>
          <w:rFonts w:eastAsia="Calibri"/>
          <w:sz w:val="28"/>
          <w:szCs w:val="28"/>
          <w:lang w:eastAsia="en-US"/>
        </w:rPr>
        <w:t>1)</w:t>
      </w:r>
      <w:r w:rsidRPr="00A671FB">
        <w:rPr>
          <w:sz w:val="28"/>
          <w:szCs w:val="28"/>
        </w:rPr>
        <w:t xml:space="preserve"> </w:t>
      </w:r>
      <w:r w:rsidR="00A33601" w:rsidRPr="00A671FB">
        <w:rPr>
          <w:sz w:val="28"/>
          <w:szCs w:val="28"/>
        </w:rPr>
        <w:t>дополнить частью 4.1 следующего содержания:</w:t>
      </w:r>
    </w:p>
    <w:p w:rsidR="00436BBB" w:rsidRPr="00A671FB" w:rsidRDefault="0092181B" w:rsidP="004F03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>«4</w:t>
      </w:r>
      <w:r w:rsidR="00573787" w:rsidRPr="00A671FB">
        <w:rPr>
          <w:sz w:val="28"/>
          <w:szCs w:val="28"/>
        </w:rPr>
        <w:t>.</w:t>
      </w:r>
      <w:r w:rsidRPr="00A671FB">
        <w:rPr>
          <w:sz w:val="28"/>
          <w:szCs w:val="28"/>
        </w:rPr>
        <w:t>1</w:t>
      </w:r>
      <w:r w:rsidR="004F03AA" w:rsidRPr="00A671FB">
        <w:rPr>
          <w:sz w:val="28"/>
          <w:szCs w:val="28"/>
        </w:rPr>
        <w:t xml:space="preserve">. </w:t>
      </w:r>
      <w:r w:rsidR="00224E13" w:rsidRPr="00A671FB">
        <w:rPr>
          <w:sz w:val="28"/>
          <w:szCs w:val="28"/>
        </w:rPr>
        <w:t xml:space="preserve">В </w:t>
      </w:r>
      <w:r w:rsidR="00522D53">
        <w:rPr>
          <w:sz w:val="28"/>
          <w:szCs w:val="28"/>
        </w:rPr>
        <w:t>период действия</w:t>
      </w:r>
      <w:r w:rsidR="00224E13" w:rsidRPr="00A671FB">
        <w:rPr>
          <w:sz w:val="28"/>
          <w:szCs w:val="28"/>
        </w:rPr>
        <w:t xml:space="preserve"> на территории Самарской области режима повышенной готовности, режима чрезвычайной ситуации, ограничительных мероприятий (карантина), чрезвычайного или </w:t>
      </w:r>
      <w:r w:rsidR="00A21DA7" w:rsidRPr="00A671FB">
        <w:rPr>
          <w:sz w:val="28"/>
          <w:szCs w:val="28"/>
        </w:rPr>
        <w:t xml:space="preserve"> </w:t>
      </w:r>
      <w:r w:rsidR="00224E13" w:rsidRPr="00A671FB">
        <w:rPr>
          <w:sz w:val="28"/>
          <w:szCs w:val="28"/>
        </w:rPr>
        <w:t>военного положения</w:t>
      </w:r>
      <w:r w:rsidR="00A33601" w:rsidRPr="00A671FB">
        <w:rPr>
          <w:sz w:val="28"/>
          <w:szCs w:val="28"/>
        </w:rPr>
        <w:t xml:space="preserve">, </w:t>
      </w:r>
      <w:r w:rsidR="00436BBB" w:rsidRPr="00A671FB">
        <w:rPr>
          <w:sz w:val="28"/>
          <w:szCs w:val="28"/>
        </w:rPr>
        <w:t>решения Общественной палаты могут приниматься посредством п</w:t>
      </w:r>
      <w:r w:rsidR="005A1BDF" w:rsidRPr="00A671FB">
        <w:rPr>
          <w:sz w:val="28"/>
          <w:szCs w:val="28"/>
        </w:rPr>
        <w:t>роведения заочного голосования ч</w:t>
      </w:r>
      <w:r w:rsidR="00436BBB" w:rsidRPr="00A671FB">
        <w:rPr>
          <w:sz w:val="28"/>
          <w:szCs w:val="28"/>
        </w:rPr>
        <w:t>ленов Общественной палаты</w:t>
      </w:r>
      <w:r w:rsidR="00A33601" w:rsidRPr="00A671FB">
        <w:rPr>
          <w:sz w:val="28"/>
          <w:szCs w:val="28"/>
        </w:rPr>
        <w:t xml:space="preserve"> (опросным путем)</w:t>
      </w:r>
      <w:r w:rsidR="007659D3" w:rsidRPr="00A671FB">
        <w:rPr>
          <w:sz w:val="28"/>
          <w:szCs w:val="28"/>
        </w:rPr>
        <w:t>.</w:t>
      </w:r>
    </w:p>
    <w:p w:rsidR="007B02BD" w:rsidRPr="00A671FB" w:rsidRDefault="001A3B5D" w:rsidP="004F03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>Решение о проведении заочного голосования принимается советом Общественной палаты</w:t>
      </w:r>
      <w:r w:rsidR="00816903" w:rsidRPr="00A671FB">
        <w:rPr>
          <w:sz w:val="28"/>
          <w:szCs w:val="28"/>
        </w:rPr>
        <w:t>,</w:t>
      </w:r>
      <w:r w:rsidR="00CF31E7" w:rsidRPr="00A671FB">
        <w:rPr>
          <w:sz w:val="28"/>
          <w:szCs w:val="28"/>
        </w:rPr>
        <w:t xml:space="preserve"> в котором указывается вопрос (вопросы), по которым проводится заочное голосование, ответственные за его проведение лица, период заочного голосования</w:t>
      </w:r>
      <w:r w:rsidR="00224E13" w:rsidRPr="00A671FB">
        <w:rPr>
          <w:sz w:val="28"/>
          <w:szCs w:val="28"/>
        </w:rPr>
        <w:t>, срок и способ предоставления листов заочного голосования</w:t>
      </w:r>
      <w:r w:rsidR="00CF31E7" w:rsidRPr="00A671FB">
        <w:rPr>
          <w:sz w:val="28"/>
          <w:szCs w:val="28"/>
        </w:rPr>
        <w:t>.</w:t>
      </w:r>
    </w:p>
    <w:p w:rsidR="00CF31E7" w:rsidRPr="00A671FB" w:rsidRDefault="00CF31E7" w:rsidP="004F03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 xml:space="preserve">К решению о проведении заочного голосования </w:t>
      </w:r>
      <w:r w:rsidR="00444909" w:rsidRPr="00A671FB">
        <w:rPr>
          <w:sz w:val="28"/>
          <w:szCs w:val="28"/>
        </w:rPr>
        <w:t xml:space="preserve">прикладываются проект решения </w:t>
      </w:r>
      <w:r w:rsidR="008A1B4D" w:rsidRPr="00A671FB">
        <w:rPr>
          <w:sz w:val="28"/>
          <w:szCs w:val="28"/>
        </w:rPr>
        <w:t>с</w:t>
      </w:r>
      <w:r w:rsidR="00444909" w:rsidRPr="00A671FB">
        <w:rPr>
          <w:sz w:val="28"/>
          <w:szCs w:val="28"/>
        </w:rPr>
        <w:t xml:space="preserve">овета </w:t>
      </w:r>
      <w:r w:rsidR="008A1B4D" w:rsidRPr="00A671FB">
        <w:rPr>
          <w:sz w:val="28"/>
          <w:szCs w:val="28"/>
        </w:rPr>
        <w:t xml:space="preserve">Общественной палаты </w:t>
      </w:r>
      <w:r w:rsidR="00816903" w:rsidRPr="00A671FB">
        <w:rPr>
          <w:sz w:val="28"/>
          <w:szCs w:val="28"/>
        </w:rPr>
        <w:t xml:space="preserve">по рассматриваемому вопросу (вопросам) </w:t>
      </w:r>
      <w:r w:rsidR="00444909" w:rsidRPr="00A671FB">
        <w:rPr>
          <w:sz w:val="28"/>
          <w:szCs w:val="28"/>
        </w:rPr>
        <w:t>со всеми необходимы</w:t>
      </w:r>
      <w:r w:rsidR="00304846" w:rsidRPr="00A671FB">
        <w:rPr>
          <w:sz w:val="28"/>
          <w:szCs w:val="28"/>
        </w:rPr>
        <w:t xml:space="preserve">ми </w:t>
      </w:r>
      <w:r w:rsidR="00444909" w:rsidRPr="00A671FB">
        <w:rPr>
          <w:sz w:val="28"/>
          <w:szCs w:val="28"/>
        </w:rPr>
        <w:t>документами и лист заочного голосования, оформленный согласно приложению</w:t>
      </w:r>
      <w:r w:rsidR="002706BD" w:rsidRPr="00A671FB">
        <w:rPr>
          <w:sz w:val="28"/>
          <w:szCs w:val="28"/>
        </w:rPr>
        <w:t xml:space="preserve"> 1</w:t>
      </w:r>
      <w:r w:rsidR="00444909" w:rsidRPr="00A671FB">
        <w:rPr>
          <w:sz w:val="28"/>
          <w:szCs w:val="28"/>
        </w:rPr>
        <w:t xml:space="preserve"> к </w:t>
      </w:r>
      <w:r w:rsidR="00304846" w:rsidRPr="00A671FB">
        <w:rPr>
          <w:sz w:val="28"/>
          <w:szCs w:val="28"/>
        </w:rPr>
        <w:t>Положению.</w:t>
      </w:r>
    </w:p>
    <w:p w:rsidR="007B02BD" w:rsidRPr="00A671FB" w:rsidRDefault="007B02BD" w:rsidP="004F03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lastRenderedPageBreak/>
        <w:t>Решение о проведении заочного голосования направляется членам Общественной палаты</w:t>
      </w:r>
      <w:r w:rsidR="00575EB8" w:rsidRPr="00A671FB">
        <w:rPr>
          <w:sz w:val="28"/>
          <w:szCs w:val="28"/>
        </w:rPr>
        <w:t xml:space="preserve"> не позднее, чем за </w:t>
      </w:r>
      <w:r w:rsidR="004919BF" w:rsidRPr="00A671FB">
        <w:rPr>
          <w:sz w:val="28"/>
          <w:szCs w:val="28"/>
        </w:rPr>
        <w:t xml:space="preserve">3 </w:t>
      </w:r>
      <w:r w:rsidR="00575EB8" w:rsidRPr="00A671FB">
        <w:rPr>
          <w:sz w:val="28"/>
          <w:szCs w:val="28"/>
        </w:rPr>
        <w:t>дн</w:t>
      </w:r>
      <w:r w:rsidR="004919BF" w:rsidRPr="00A671FB">
        <w:rPr>
          <w:sz w:val="28"/>
          <w:szCs w:val="28"/>
        </w:rPr>
        <w:t>я</w:t>
      </w:r>
      <w:r w:rsidR="00575EB8" w:rsidRPr="00A671FB">
        <w:rPr>
          <w:sz w:val="28"/>
          <w:szCs w:val="28"/>
        </w:rPr>
        <w:t xml:space="preserve"> </w:t>
      </w:r>
      <w:r w:rsidR="00653D61" w:rsidRPr="00A671FB">
        <w:rPr>
          <w:sz w:val="28"/>
          <w:szCs w:val="28"/>
        </w:rPr>
        <w:t>до</w:t>
      </w:r>
      <w:r w:rsidR="00575EB8" w:rsidRPr="00A671FB">
        <w:rPr>
          <w:sz w:val="28"/>
          <w:szCs w:val="28"/>
        </w:rPr>
        <w:t xml:space="preserve"> начала периода заочного голосования.</w:t>
      </w:r>
    </w:p>
    <w:p w:rsidR="00304846" w:rsidRPr="00A671FB" w:rsidRDefault="00304846" w:rsidP="00CD7D1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proofErr w:type="gramStart"/>
      <w:r w:rsidRPr="00A671FB">
        <w:rPr>
          <w:sz w:val="28"/>
          <w:szCs w:val="28"/>
        </w:rPr>
        <w:t xml:space="preserve">В установленный решением о проведении заочного голосования </w:t>
      </w:r>
      <w:r w:rsidR="00925282" w:rsidRPr="00A671FB">
        <w:rPr>
          <w:sz w:val="28"/>
          <w:szCs w:val="28"/>
        </w:rPr>
        <w:t>срок</w:t>
      </w:r>
      <w:r w:rsidR="005E2D64" w:rsidRPr="00A671FB">
        <w:rPr>
          <w:sz w:val="28"/>
          <w:szCs w:val="28"/>
        </w:rPr>
        <w:t>,</w:t>
      </w:r>
      <w:r w:rsidRPr="00A671FB">
        <w:rPr>
          <w:sz w:val="28"/>
          <w:szCs w:val="28"/>
        </w:rPr>
        <w:t xml:space="preserve"> </w:t>
      </w:r>
      <w:r w:rsidR="003F0A5B" w:rsidRPr="00A671FB">
        <w:rPr>
          <w:sz w:val="28"/>
          <w:szCs w:val="28"/>
        </w:rPr>
        <w:t>ч</w:t>
      </w:r>
      <w:r w:rsidR="00925282" w:rsidRPr="00A671FB">
        <w:rPr>
          <w:sz w:val="28"/>
          <w:szCs w:val="28"/>
        </w:rPr>
        <w:t>лен Общественной палаты выра</w:t>
      </w:r>
      <w:r w:rsidR="005E2D64" w:rsidRPr="00A671FB">
        <w:rPr>
          <w:sz w:val="28"/>
          <w:szCs w:val="28"/>
        </w:rPr>
        <w:t>жает</w:t>
      </w:r>
      <w:r w:rsidR="00925282" w:rsidRPr="00A671FB">
        <w:rPr>
          <w:sz w:val="28"/>
          <w:szCs w:val="28"/>
        </w:rPr>
        <w:t xml:space="preserve"> свое мнение </w:t>
      </w:r>
      <w:r w:rsidR="005E2D64" w:rsidRPr="00A671FB">
        <w:rPr>
          <w:sz w:val="28"/>
          <w:szCs w:val="28"/>
        </w:rPr>
        <w:t xml:space="preserve">по проекту решения в листе заочного голосования и </w:t>
      </w:r>
      <w:r w:rsidR="00925282" w:rsidRPr="00A671FB">
        <w:rPr>
          <w:sz w:val="28"/>
          <w:szCs w:val="28"/>
        </w:rPr>
        <w:t>напра</w:t>
      </w:r>
      <w:r w:rsidR="005E2D64" w:rsidRPr="00A671FB">
        <w:rPr>
          <w:sz w:val="28"/>
          <w:szCs w:val="28"/>
        </w:rPr>
        <w:t xml:space="preserve">вляет </w:t>
      </w:r>
      <w:r w:rsidRPr="00A671FB">
        <w:rPr>
          <w:sz w:val="28"/>
          <w:szCs w:val="28"/>
        </w:rPr>
        <w:t>лист заочного голосования п</w:t>
      </w:r>
      <w:r w:rsidR="00CD7D1F" w:rsidRPr="00A671FB">
        <w:rPr>
          <w:sz w:val="28"/>
          <w:szCs w:val="28"/>
        </w:rPr>
        <w:t>редседателю Общественной палаты на</w:t>
      </w:r>
      <w:r w:rsidRPr="00A671FB">
        <w:rPr>
          <w:sz w:val="28"/>
          <w:szCs w:val="28"/>
        </w:rPr>
        <w:t xml:space="preserve"> </w:t>
      </w:r>
      <w:r w:rsidR="00CD7D1F" w:rsidRPr="00A671FB">
        <w:rPr>
          <w:sz w:val="28"/>
          <w:szCs w:val="28"/>
        </w:rPr>
        <w:t>бумажном носителе посредством почтовой или факсимильной связи либо электронной почты в форме электронного образа</w:t>
      </w:r>
      <w:r w:rsidR="00A669A5">
        <w:rPr>
          <w:sz w:val="28"/>
          <w:szCs w:val="28"/>
        </w:rPr>
        <w:t>.</w:t>
      </w:r>
      <w:proofErr w:type="gramEnd"/>
    </w:p>
    <w:p w:rsidR="00304846" w:rsidRPr="00A671FB" w:rsidRDefault="00304846" w:rsidP="004F03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 xml:space="preserve">Лист заочного голосования подлежит регистрации </w:t>
      </w:r>
      <w:r w:rsidR="008F41CD" w:rsidRPr="00A671FB">
        <w:rPr>
          <w:sz w:val="28"/>
          <w:szCs w:val="28"/>
        </w:rPr>
        <w:t xml:space="preserve">специалистом, обеспечивающим деятельность Общественной палаты, не позднее следующего дня </w:t>
      </w:r>
      <w:r w:rsidR="005E2D64" w:rsidRPr="00A671FB">
        <w:rPr>
          <w:sz w:val="28"/>
          <w:szCs w:val="28"/>
        </w:rPr>
        <w:t>его поступления председателю Общественной палаты</w:t>
      </w:r>
      <w:r w:rsidRPr="00A671FB">
        <w:rPr>
          <w:sz w:val="28"/>
          <w:szCs w:val="28"/>
        </w:rPr>
        <w:t>.</w:t>
      </w:r>
    </w:p>
    <w:p w:rsidR="00925282" w:rsidRPr="00A671FB" w:rsidRDefault="00925282" w:rsidP="004F03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>Пре</w:t>
      </w:r>
      <w:r w:rsidR="00224E13" w:rsidRPr="00A671FB">
        <w:rPr>
          <w:sz w:val="28"/>
          <w:szCs w:val="28"/>
        </w:rPr>
        <w:t>дседатель Общественной палаты после окончания срока приема листов заочн</w:t>
      </w:r>
      <w:r w:rsidR="00C35428" w:rsidRPr="00A671FB">
        <w:rPr>
          <w:sz w:val="28"/>
          <w:szCs w:val="28"/>
        </w:rPr>
        <w:t xml:space="preserve">ого голосования, определенного </w:t>
      </w:r>
      <w:r w:rsidR="00224E13" w:rsidRPr="00A671FB">
        <w:rPr>
          <w:sz w:val="28"/>
          <w:szCs w:val="28"/>
        </w:rPr>
        <w:t>решени</w:t>
      </w:r>
      <w:r w:rsidR="00C35428" w:rsidRPr="00A671FB">
        <w:rPr>
          <w:sz w:val="28"/>
          <w:szCs w:val="28"/>
        </w:rPr>
        <w:t>ем</w:t>
      </w:r>
      <w:r w:rsidR="00224E13" w:rsidRPr="00A671FB">
        <w:rPr>
          <w:sz w:val="28"/>
          <w:szCs w:val="28"/>
        </w:rPr>
        <w:t xml:space="preserve"> </w:t>
      </w:r>
      <w:r w:rsidR="00816903" w:rsidRPr="00A671FB">
        <w:rPr>
          <w:sz w:val="28"/>
          <w:szCs w:val="28"/>
        </w:rPr>
        <w:t xml:space="preserve">Совета Общественной палаты </w:t>
      </w:r>
      <w:r w:rsidR="00224E13" w:rsidRPr="00A671FB">
        <w:rPr>
          <w:sz w:val="28"/>
          <w:szCs w:val="28"/>
        </w:rPr>
        <w:t xml:space="preserve">о проведении заочного голосования, </w:t>
      </w:r>
      <w:r w:rsidR="0077511F" w:rsidRPr="00A671FB">
        <w:rPr>
          <w:sz w:val="28"/>
          <w:szCs w:val="28"/>
        </w:rPr>
        <w:t xml:space="preserve">в течение </w:t>
      </w:r>
      <w:r w:rsidR="008A1B4D" w:rsidRPr="00A671FB">
        <w:rPr>
          <w:sz w:val="28"/>
          <w:szCs w:val="28"/>
        </w:rPr>
        <w:t>3</w:t>
      </w:r>
      <w:r w:rsidR="0077511F" w:rsidRPr="00A671FB">
        <w:rPr>
          <w:sz w:val="28"/>
          <w:szCs w:val="28"/>
        </w:rPr>
        <w:t xml:space="preserve"> дней </w:t>
      </w:r>
      <w:r w:rsidRPr="00A671FB">
        <w:rPr>
          <w:sz w:val="28"/>
          <w:szCs w:val="28"/>
        </w:rPr>
        <w:t>подсчитывает число поданных голосов и обеспечивает оформление проекта решения Общественной палаты по каждому вопросу</w:t>
      </w:r>
      <w:r w:rsidR="002921CA" w:rsidRPr="00A671FB">
        <w:rPr>
          <w:sz w:val="28"/>
          <w:szCs w:val="28"/>
        </w:rPr>
        <w:t xml:space="preserve">, </w:t>
      </w:r>
      <w:r w:rsidR="00C35428" w:rsidRPr="00A671FB">
        <w:rPr>
          <w:sz w:val="28"/>
          <w:szCs w:val="28"/>
        </w:rPr>
        <w:t xml:space="preserve">включенному в </w:t>
      </w:r>
      <w:r w:rsidRPr="00A671FB">
        <w:rPr>
          <w:sz w:val="28"/>
          <w:szCs w:val="28"/>
        </w:rPr>
        <w:t>лист заочного голосования.</w:t>
      </w:r>
    </w:p>
    <w:p w:rsidR="00842BD4" w:rsidRPr="00A671FB" w:rsidRDefault="00BC221F" w:rsidP="004F03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 xml:space="preserve">Заочное заседание Общественной палаты считается </w:t>
      </w:r>
      <w:r w:rsidR="004C1C74" w:rsidRPr="00A671FB">
        <w:rPr>
          <w:sz w:val="28"/>
          <w:szCs w:val="28"/>
        </w:rPr>
        <w:t>правомочным</w:t>
      </w:r>
      <w:r w:rsidRPr="00A671FB">
        <w:rPr>
          <w:sz w:val="28"/>
          <w:szCs w:val="28"/>
        </w:rPr>
        <w:t xml:space="preserve"> при получении пре</w:t>
      </w:r>
      <w:r w:rsidR="00C212CA" w:rsidRPr="00A671FB">
        <w:rPr>
          <w:sz w:val="28"/>
          <w:szCs w:val="28"/>
        </w:rPr>
        <w:t xml:space="preserve">дседателем Общественной палаты </w:t>
      </w:r>
      <w:r w:rsidRPr="00A671FB">
        <w:rPr>
          <w:sz w:val="28"/>
          <w:szCs w:val="28"/>
        </w:rPr>
        <w:t xml:space="preserve">более половины </w:t>
      </w:r>
      <w:r w:rsidR="008E568C" w:rsidRPr="00A671FB">
        <w:rPr>
          <w:sz w:val="28"/>
          <w:szCs w:val="28"/>
        </w:rPr>
        <w:t>листов заочного голосования</w:t>
      </w:r>
      <w:r w:rsidR="00DE6026" w:rsidRPr="00A671FB">
        <w:rPr>
          <w:sz w:val="28"/>
          <w:szCs w:val="28"/>
        </w:rPr>
        <w:t xml:space="preserve"> от </w:t>
      </w:r>
      <w:r w:rsidR="002921CA" w:rsidRPr="00A671FB">
        <w:rPr>
          <w:sz w:val="28"/>
          <w:szCs w:val="28"/>
        </w:rPr>
        <w:t xml:space="preserve">общего количества </w:t>
      </w:r>
      <w:r w:rsidR="003F0A5B" w:rsidRPr="00A671FB">
        <w:rPr>
          <w:sz w:val="28"/>
          <w:szCs w:val="28"/>
        </w:rPr>
        <w:t>ч</w:t>
      </w:r>
      <w:r w:rsidRPr="00A671FB">
        <w:rPr>
          <w:sz w:val="28"/>
          <w:szCs w:val="28"/>
        </w:rPr>
        <w:t>ленов Общественной палаты</w:t>
      </w:r>
      <w:r w:rsidR="004C1C74" w:rsidRPr="00A671FB">
        <w:rPr>
          <w:sz w:val="28"/>
          <w:szCs w:val="28"/>
        </w:rPr>
        <w:t>.</w:t>
      </w:r>
    </w:p>
    <w:p w:rsidR="00925282" w:rsidRPr="00A671FB" w:rsidRDefault="00925282" w:rsidP="004F03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 xml:space="preserve">Решение по каждому вопросу </w:t>
      </w:r>
      <w:r w:rsidR="00737C0F" w:rsidRPr="00A671FB">
        <w:rPr>
          <w:sz w:val="28"/>
          <w:szCs w:val="28"/>
        </w:rPr>
        <w:t>заочного голосования сч</w:t>
      </w:r>
      <w:r w:rsidR="00DE6026" w:rsidRPr="00A671FB">
        <w:rPr>
          <w:sz w:val="28"/>
          <w:szCs w:val="28"/>
        </w:rPr>
        <w:t xml:space="preserve">итается принятым, если за него </w:t>
      </w:r>
      <w:r w:rsidR="00737C0F" w:rsidRPr="00A671FB">
        <w:rPr>
          <w:sz w:val="28"/>
          <w:szCs w:val="28"/>
        </w:rPr>
        <w:t xml:space="preserve">проголосовало большинство от числа принявших участие в голосовании </w:t>
      </w:r>
      <w:r w:rsidR="003F0A5B" w:rsidRPr="00A671FB">
        <w:rPr>
          <w:sz w:val="28"/>
          <w:szCs w:val="28"/>
        </w:rPr>
        <w:t>ч</w:t>
      </w:r>
      <w:r w:rsidR="00737C0F" w:rsidRPr="00A671FB">
        <w:rPr>
          <w:sz w:val="28"/>
          <w:szCs w:val="28"/>
        </w:rPr>
        <w:t>ленов Общественной палаты.</w:t>
      </w:r>
    </w:p>
    <w:p w:rsidR="00737C0F" w:rsidRPr="00A671FB" w:rsidRDefault="00810302" w:rsidP="004F03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 xml:space="preserve">Копии решений Общественной палаты в течение </w:t>
      </w:r>
      <w:r w:rsidR="00003CF2" w:rsidRPr="00A671FB">
        <w:rPr>
          <w:sz w:val="28"/>
          <w:szCs w:val="28"/>
        </w:rPr>
        <w:t>7</w:t>
      </w:r>
      <w:r w:rsidRPr="00A671FB">
        <w:rPr>
          <w:sz w:val="28"/>
          <w:szCs w:val="28"/>
        </w:rPr>
        <w:t xml:space="preserve"> дней со дня оформления </w:t>
      </w:r>
      <w:r w:rsidR="00CD7D1F" w:rsidRPr="00A671FB">
        <w:rPr>
          <w:sz w:val="28"/>
          <w:szCs w:val="28"/>
        </w:rPr>
        <w:t xml:space="preserve">на бумажном носителе посредством почтовой или факсимильной связи либо электронной почты в форме электронного образа </w:t>
      </w:r>
      <w:r w:rsidRPr="00A671FB">
        <w:rPr>
          <w:sz w:val="28"/>
          <w:szCs w:val="28"/>
        </w:rPr>
        <w:t xml:space="preserve">направляются </w:t>
      </w:r>
      <w:r w:rsidR="003F0A5B" w:rsidRPr="00A671FB">
        <w:rPr>
          <w:sz w:val="28"/>
          <w:szCs w:val="28"/>
        </w:rPr>
        <w:t>ч</w:t>
      </w:r>
      <w:r w:rsidRPr="00A671FB">
        <w:rPr>
          <w:sz w:val="28"/>
          <w:szCs w:val="28"/>
        </w:rPr>
        <w:t>ленам Общественной палаты</w:t>
      </w:r>
      <w:proofErr w:type="gramStart"/>
      <w:r w:rsidRPr="00A671FB">
        <w:rPr>
          <w:sz w:val="28"/>
          <w:szCs w:val="28"/>
        </w:rPr>
        <w:t>.</w:t>
      </w:r>
      <w:r w:rsidR="00145EAB" w:rsidRPr="00A671FB">
        <w:rPr>
          <w:sz w:val="28"/>
          <w:szCs w:val="28"/>
        </w:rPr>
        <w:t>»;</w:t>
      </w:r>
      <w:proofErr w:type="gramEnd"/>
    </w:p>
    <w:p w:rsidR="00145EAB" w:rsidRPr="00A671FB" w:rsidRDefault="00145EAB" w:rsidP="004F0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>2) дополнить частью 6.1 следующего содержания:</w:t>
      </w:r>
    </w:p>
    <w:p w:rsidR="00842BD4" w:rsidRPr="00A671FB" w:rsidRDefault="00842BD4" w:rsidP="004F0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>«6.1</w:t>
      </w:r>
      <w:r w:rsidR="004F03AA" w:rsidRPr="00A671FB">
        <w:rPr>
          <w:sz w:val="28"/>
          <w:szCs w:val="28"/>
        </w:rPr>
        <w:t xml:space="preserve">. </w:t>
      </w:r>
      <w:r w:rsidRPr="00A671FB">
        <w:rPr>
          <w:sz w:val="28"/>
          <w:szCs w:val="28"/>
        </w:rPr>
        <w:t xml:space="preserve">По основаниям, предусмотренным </w:t>
      </w:r>
      <w:r w:rsidR="0077511F" w:rsidRPr="00A671FB">
        <w:rPr>
          <w:sz w:val="28"/>
          <w:szCs w:val="28"/>
        </w:rPr>
        <w:t>абзацем первым</w:t>
      </w:r>
      <w:r w:rsidRPr="00A671FB">
        <w:rPr>
          <w:sz w:val="28"/>
          <w:szCs w:val="28"/>
        </w:rPr>
        <w:t xml:space="preserve"> </w:t>
      </w:r>
      <w:r w:rsidR="00816903" w:rsidRPr="00A671FB">
        <w:rPr>
          <w:sz w:val="28"/>
          <w:szCs w:val="28"/>
        </w:rPr>
        <w:t xml:space="preserve">части </w:t>
      </w:r>
      <w:r w:rsidRPr="00A671FB">
        <w:rPr>
          <w:sz w:val="28"/>
          <w:szCs w:val="28"/>
        </w:rPr>
        <w:t>4.1</w:t>
      </w:r>
      <w:r w:rsidR="00A21DA7" w:rsidRPr="00A671FB">
        <w:rPr>
          <w:sz w:val="28"/>
          <w:szCs w:val="28"/>
        </w:rPr>
        <w:t xml:space="preserve"> статьи 5</w:t>
      </w:r>
      <w:r w:rsidRPr="00A671FB">
        <w:rPr>
          <w:sz w:val="28"/>
          <w:szCs w:val="28"/>
        </w:rPr>
        <w:t xml:space="preserve"> настоящего Положения, решения комиссии Общественной палаты могут приниматься посредством проведения заочного голосования членов комиссий Общественной палаты (опросным путем).</w:t>
      </w:r>
    </w:p>
    <w:p w:rsidR="007E6A62" w:rsidRPr="00A671FB" w:rsidRDefault="00842BD4" w:rsidP="004F0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>Решение о проведении заочного голосования принимается председател</w:t>
      </w:r>
      <w:r w:rsidR="0077511F" w:rsidRPr="00A671FB">
        <w:rPr>
          <w:sz w:val="28"/>
          <w:szCs w:val="28"/>
        </w:rPr>
        <w:t>ем комиссии Общественной палаты.</w:t>
      </w:r>
      <w:r w:rsidR="007E6A62" w:rsidRPr="00A671FB">
        <w:rPr>
          <w:sz w:val="28"/>
          <w:szCs w:val="28"/>
        </w:rPr>
        <w:t xml:space="preserve"> </w:t>
      </w:r>
    </w:p>
    <w:p w:rsidR="0077511F" w:rsidRPr="00A671FB" w:rsidRDefault="007E6A62" w:rsidP="004F0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 xml:space="preserve">Решение о проведении </w:t>
      </w:r>
      <w:r w:rsidR="00B32BD5" w:rsidRPr="00A671FB">
        <w:rPr>
          <w:sz w:val="28"/>
          <w:szCs w:val="28"/>
        </w:rPr>
        <w:t xml:space="preserve">первого заседания комиссии в новом составе в форме </w:t>
      </w:r>
      <w:r w:rsidRPr="00A671FB">
        <w:rPr>
          <w:sz w:val="28"/>
          <w:szCs w:val="28"/>
        </w:rPr>
        <w:t>заочного голосования принимается председателем Общественной палаты.</w:t>
      </w:r>
    </w:p>
    <w:p w:rsidR="002706BD" w:rsidRPr="00A671FB" w:rsidRDefault="0077511F" w:rsidP="004F0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 xml:space="preserve">Проведение заочного голосования членов комиссий Общественной палаты осуществляется согласно </w:t>
      </w:r>
      <w:r w:rsidR="00842BD4" w:rsidRPr="00A671FB">
        <w:rPr>
          <w:sz w:val="28"/>
          <w:szCs w:val="28"/>
        </w:rPr>
        <w:t>порядк</w:t>
      </w:r>
      <w:r w:rsidRPr="00A671FB">
        <w:rPr>
          <w:sz w:val="28"/>
          <w:szCs w:val="28"/>
        </w:rPr>
        <w:t xml:space="preserve">у заочного голосования Общественной палаты, </w:t>
      </w:r>
      <w:r w:rsidR="00225511" w:rsidRPr="00A671FB">
        <w:rPr>
          <w:sz w:val="28"/>
          <w:szCs w:val="28"/>
        </w:rPr>
        <w:t xml:space="preserve">установленному </w:t>
      </w:r>
      <w:r w:rsidRPr="00A671FB">
        <w:rPr>
          <w:sz w:val="28"/>
          <w:szCs w:val="28"/>
        </w:rPr>
        <w:t>частью 4.1</w:t>
      </w:r>
      <w:r w:rsidR="00A21DA7" w:rsidRPr="00A671FB">
        <w:rPr>
          <w:sz w:val="28"/>
          <w:szCs w:val="28"/>
        </w:rPr>
        <w:t xml:space="preserve"> статьи 5 </w:t>
      </w:r>
      <w:r w:rsidRPr="00A671FB">
        <w:rPr>
          <w:sz w:val="28"/>
          <w:szCs w:val="28"/>
        </w:rPr>
        <w:t>настоящего Положения.</w:t>
      </w:r>
    </w:p>
    <w:p w:rsidR="00145EAB" w:rsidRDefault="002706BD" w:rsidP="004F0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FB">
        <w:rPr>
          <w:sz w:val="28"/>
          <w:szCs w:val="28"/>
        </w:rPr>
        <w:t xml:space="preserve">Лист заочного голосования члена комиссии </w:t>
      </w:r>
      <w:r w:rsidR="00161826" w:rsidRPr="00A671FB">
        <w:rPr>
          <w:sz w:val="28"/>
          <w:szCs w:val="28"/>
        </w:rPr>
        <w:t>оформляется</w:t>
      </w:r>
      <w:r w:rsidRPr="00A671FB">
        <w:rPr>
          <w:sz w:val="28"/>
          <w:szCs w:val="28"/>
        </w:rPr>
        <w:t xml:space="preserve"> согласно приложению 2 к Положению</w:t>
      </w:r>
      <w:proofErr w:type="gramStart"/>
      <w:r w:rsidRPr="00A671FB">
        <w:rPr>
          <w:sz w:val="28"/>
          <w:szCs w:val="28"/>
        </w:rPr>
        <w:t>.</w:t>
      </w:r>
      <w:r w:rsidR="00842BD4" w:rsidRPr="00A671FB">
        <w:rPr>
          <w:sz w:val="28"/>
          <w:szCs w:val="28"/>
        </w:rPr>
        <w:t>»</w:t>
      </w:r>
      <w:r w:rsidR="0077511F" w:rsidRPr="00A671FB">
        <w:rPr>
          <w:sz w:val="28"/>
          <w:szCs w:val="28"/>
        </w:rPr>
        <w:t>.</w:t>
      </w:r>
      <w:proofErr w:type="gramEnd"/>
    </w:p>
    <w:p w:rsidR="00A671FB" w:rsidRPr="00A671FB" w:rsidRDefault="00A671FB" w:rsidP="004F0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6E2" w:rsidRDefault="006916E2" w:rsidP="006916E2">
      <w:pPr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 xml:space="preserve">Дополнить  Положение </w:t>
      </w:r>
      <w:r w:rsidRPr="00A671FB">
        <w:rPr>
          <w:sz w:val="28"/>
          <w:szCs w:val="28"/>
        </w:rPr>
        <w:t>об Общественной палате городского округа Тольятти, утвержденно</w:t>
      </w:r>
      <w:r>
        <w:rPr>
          <w:sz w:val="28"/>
          <w:szCs w:val="28"/>
        </w:rPr>
        <w:t>е</w:t>
      </w:r>
      <w:r w:rsidRPr="00A671FB">
        <w:rPr>
          <w:sz w:val="28"/>
          <w:szCs w:val="28"/>
        </w:rPr>
        <w:t xml:space="preserve"> решением Думы городского округа Тольятти от 17.02.2016 № 974 (газета «Городские ведомости», 2016, 11 марта, 28 июня; 2018, 24 июля; 2019, 27 декабря)</w:t>
      </w:r>
      <w:r>
        <w:rPr>
          <w:sz w:val="28"/>
          <w:szCs w:val="28"/>
        </w:rPr>
        <w:t>, приложением 1 «Л</w:t>
      </w:r>
      <w:r w:rsidRPr="006916E2">
        <w:rPr>
          <w:sz w:val="28"/>
          <w:szCs w:val="28"/>
        </w:rPr>
        <w:t>ист заочного голосования</w:t>
      </w:r>
      <w:r>
        <w:rPr>
          <w:sz w:val="28"/>
          <w:szCs w:val="28"/>
        </w:rPr>
        <w:t xml:space="preserve"> </w:t>
      </w:r>
      <w:r w:rsidRPr="006916E2">
        <w:rPr>
          <w:sz w:val="28"/>
          <w:szCs w:val="28"/>
        </w:rPr>
        <w:t>члена Общественной палаты</w:t>
      </w:r>
      <w:r>
        <w:rPr>
          <w:sz w:val="28"/>
          <w:szCs w:val="28"/>
        </w:rPr>
        <w:t xml:space="preserve"> </w:t>
      </w:r>
      <w:r w:rsidRPr="006916E2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>», приложением 2 «Л</w:t>
      </w:r>
      <w:r w:rsidRPr="00A671FB">
        <w:rPr>
          <w:sz w:val="28"/>
          <w:szCs w:val="28"/>
        </w:rPr>
        <w:t>ист заочного голосования</w:t>
      </w:r>
      <w:r>
        <w:rPr>
          <w:sz w:val="28"/>
          <w:szCs w:val="28"/>
        </w:rPr>
        <w:t xml:space="preserve"> </w:t>
      </w:r>
      <w:r w:rsidRPr="00A671FB">
        <w:rPr>
          <w:sz w:val="28"/>
          <w:szCs w:val="28"/>
        </w:rPr>
        <w:t>члена комиссии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>(Приложение 1, 2).</w:t>
      </w:r>
      <w:proofErr w:type="gramEnd"/>
    </w:p>
    <w:p w:rsidR="00573787" w:rsidRPr="00A671FB" w:rsidRDefault="006916E2" w:rsidP="00A21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1DA7" w:rsidRPr="00A671FB">
        <w:rPr>
          <w:sz w:val="28"/>
          <w:szCs w:val="28"/>
        </w:rPr>
        <w:t xml:space="preserve">. </w:t>
      </w:r>
      <w:r w:rsidR="00573787" w:rsidRPr="00A671FB">
        <w:rPr>
          <w:sz w:val="28"/>
          <w:szCs w:val="28"/>
        </w:rPr>
        <w:t>Опубликовать настоящее решение в газете «Городские ведомости».</w:t>
      </w:r>
    </w:p>
    <w:p w:rsidR="00573787" w:rsidRPr="00A671FB" w:rsidRDefault="006916E2" w:rsidP="004F03AA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0FEE" w:rsidRPr="00A671FB">
        <w:rPr>
          <w:sz w:val="28"/>
          <w:szCs w:val="28"/>
        </w:rPr>
        <w:t>. </w:t>
      </w:r>
      <w:proofErr w:type="gramStart"/>
      <w:r w:rsidR="00573787" w:rsidRPr="00A671FB">
        <w:rPr>
          <w:sz w:val="28"/>
          <w:szCs w:val="28"/>
        </w:rPr>
        <w:t>Контроль</w:t>
      </w:r>
      <w:r w:rsidR="00706BFE" w:rsidRPr="00A671FB">
        <w:rPr>
          <w:sz w:val="28"/>
          <w:szCs w:val="28"/>
        </w:rPr>
        <w:t xml:space="preserve"> </w:t>
      </w:r>
      <w:r w:rsidR="00573787" w:rsidRPr="00A671FB">
        <w:rPr>
          <w:sz w:val="28"/>
          <w:szCs w:val="28"/>
        </w:rPr>
        <w:t>за</w:t>
      </w:r>
      <w:proofErr w:type="gramEnd"/>
      <w:r w:rsidR="00573787" w:rsidRPr="00A671FB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 и взаимодействию с общественными и некоммерческими организациями (</w:t>
      </w:r>
      <w:proofErr w:type="spellStart"/>
      <w:r w:rsidR="00573787" w:rsidRPr="00A671FB">
        <w:rPr>
          <w:sz w:val="28"/>
          <w:szCs w:val="28"/>
        </w:rPr>
        <w:t>Митковский</w:t>
      </w:r>
      <w:proofErr w:type="spellEnd"/>
      <w:r w:rsidR="00573787" w:rsidRPr="00A671FB">
        <w:rPr>
          <w:sz w:val="28"/>
          <w:szCs w:val="28"/>
        </w:rPr>
        <w:t xml:space="preserve"> П.Б.).</w:t>
      </w:r>
    </w:p>
    <w:p w:rsidR="00573787" w:rsidRPr="00A671FB" w:rsidRDefault="00573787" w:rsidP="004F0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624" w:rsidRDefault="00C02624" w:rsidP="004F0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1FB" w:rsidRPr="00A671FB" w:rsidRDefault="00A671FB" w:rsidP="004F0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787" w:rsidRPr="00A671FB" w:rsidRDefault="00573787" w:rsidP="004F03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1FB">
        <w:rPr>
          <w:sz w:val="28"/>
          <w:szCs w:val="28"/>
        </w:rPr>
        <w:t>Глава городского округа</w:t>
      </w:r>
      <w:r w:rsidRPr="00A671FB">
        <w:rPr>
          <w:sz w:val="28"/>
          <w:szCs w:val="28"/>
        </w:rPr>
        <w:tab/>
      </w:r>
      <w:r w:rsidRPr="00A671FB">
        <w:rPr>
          <w:sz w:val="28"/>
          <w:szCs w:val="28"/>
        </w:rPr>
        <w:tab/>
      </w:r>
      <w:r w:rsidRPr="00A671FB">
        <w:rPr>
          <w:sz w:val="28"/>
          <w:szCs w:val="28"/>
        </w:rPr>
        <w:tab/>
      </w:r>
      <w:r w:rsidRPr="00A671FB">
        <w:rPr>
          <w:sz w:val="28"/>
          <w:szCs w:val="28"/>
        </w:rPr>
        <w:tab/>
      </w:r>
      <w:r w:rsidRPr="00A671FB">
        <w:rPr>
          <w:sz w:val="28"/>
          <w:szCs w:val="28"/>
        </w:rPr>
        <w:tab/>
      </w:r>
      <w:r w:rsidRPr="00A671FB">
        <w:rPr>
          <w:sz w:val="28"/>
          <w:szCs w:val="28"/>
        </w:rPr>
        <w:tab/>
      </w:r>
      <w:r w:rsidR="00706BFE" w:rsidRPr="00A671FB">
        <w:rPr>
          <w:sz w:val="28"/>
          <w:szCs w:val="28"/>
        </w:rPr>
        <w:t xml:space="preserve">        </w:t>
      </w:r>
      <w:proofErr w:type="spellStart"/>
      <w:r w:rsidRPr="00A671FB">
        <w:rPr>
          <w:sz w:val="28"/>
          <w:szCs w:val="28"/>
        </w:rPr>
        <w:t>С.А.Анташев</w:t>
      </w:r>
      <w:proofErr w:type="spellEnd"/>
    </w:p>
    <w:p w:rsidR="00573787" w:rsidRDefault="00573787" w:rsidP="004F0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1FB" w:rsidRDefault="00A671FB" w:rsidP="004F0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1FB" w:rsidRPr="00A671FB" w:rsidRDefault="00A671FB" w:rsidP="004F0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1C3" w:rsidRPr="00A671FB" w:rsidRDefault="00706BFE" w:rsidP="004F03AA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71FB">
        <w:rPr>
          <w:sz w:val="28"/>
          <w:szCs w:val="28"/>
        </w:rPr>
        <w:t xml:space="preserve">Председатель Думы                                                                  </w:t>
      </w:r>
      <w:r w:rsidR="006E3D15" w:rsidRPr="00A671FB">
        <w:rPr>
          <w:sz w:val="28"/>
          <w:szCs w:val="28"/>
        </w:rPr>
        <w:t xml:space="preserve"> </w:t>
      </w:r>
      <w:r w:rsidRPr="00A671FB">
        <w:rPr>
          <w:sz w:val="28"/>
          <w:szCs w:val="28"/>
        </w:rPr>
        <w:t xml:space="preserve">  </w:t>
      </w:r>
      <w:r w:rsidR="0036308E" w:rsidRPr="00A671FB">
        <w:rPr>
          <w:sz w:val="28"/>
          <w:szCs w:val="28"/>
        </w:rPr>
        <w:t xml:space="preserve">      </w:t>
      </w:r>
      <w:proofErr w:type="spellStart"/>
      <w:r w:rsidR="00F84EF5" w:rsidRPr="00A671FB">
        <w:rPr>
          <w:sz w:val="28"/>
          <w:szCs w:val="28"/>
        </w:rPr>
        <w:t>Н.И.Остудин</w:t>
      </w:r>
      <w:proofErr w:type="spellEnd"/>
    </w:p>
    <w:p w:rsidR="008931C3" w:rsidRPr="00A671FB" w:rsidRDefault="008931C3" w:rsidP="004F03AA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624" w:rsidRPr="00A671FB" w:rsidRDefault="00C02624">
      <w:pPr>
        <w:suppressAutoHyphens w:val="0"/>
        <w:spacing w:after="200" w:line="276" w:lineRule="auto"/>
        <w:rPr>
          <w:sz w:val="28"/>
          <w:szCs w:val="28"/>
        </w:rPr>
      </w:pPr>
      <w:r w:rsidRPr="00A671FB">
        <w:rPr>
          <w:sz w:val="28"/>
          <w:szCs w:val="28"/>
        </w:rPr>
        <w:br w:type="page"/>
      </w:r>
    </w:p>
    <w:p w:rsidR="00BB6728" w:rsidRPr="00A669A5" w:rsidRDefault="00BB6728" w:rsidP="002B5CB5">
      <w:pPr>
        <w:tabs>
          <w:tab w:val="left" w:pos="8222"/>
        </w:tabs>
        <w:autoSpaceDE w:val="0"/>
        <w:autoSpaceDN w:val="0"/>
        <w:adjustRightInd w:val="0"/>
        <w:ind w:left="4962"/>
        <w:jc w:val="center"/>
        <w:rPr>
          <w:sz w:val="26"/>
          <w:szCs w:val="26"/>
        </w:rPr>
      </w:pPr>
      <w:r w:rsidRPr="00A669A5">
        <w:rPr>
          <w:sz w:val="26"/>
          <w:szCs w:val="26"/>
        </w:rPr>
        <w:lastRenderedPageBreak/>
        <w:t>Приложение 1</w:t>
      </w:r>
    </w:p>
    <w:p w:rsidR="00BB6728" w:rsidRPr="00A669A5" w:rsidRDefault="00BB6728" w:rsidP="002B5CB5">
      <w:pPr>
        <w:tabs>
          <w:tab w:val="left" w:pos="8222"/>
        </w:tabs>
        <w:autoSpaceDE w:val="0"/>
        <w:autoSpaceDN w:val="0"/>
        <w:adjustRightInd w:val="0"/>
        <w:ind w:left="4962"/>
        <w:jc w:val="center"/>
        <w:rPr>
          <w:sz w:val="26"/>
          <w:szCs w:val="26"/>
        </w:rPr>
      </w:pPr>
      <w:r w:rsidRPr="00A669A5">
        <w:rPr>
          <w:sz w:val="26"/>
          <w:szCs w:val="26"/>
        </w:rPr>
        <w:t>к решению Думы</w:t>
      </w:r>
    </w:p>
    <w:p w:rsidR="00BB6728" w:rsidRPr="00A669A5" w:rsidRDefault="00A669A5" w:rsidP="002B5CB5">
      <w:pPr>
        <w:tabs>
          <w:tab w:val="left" w:pos="8222"/>
        </w:tabs>
        <w:autoSpaceDE w:val="0"/>
        <w:autoSpaceDN w:val="0"/>
        <w:adjustRightInd w:val="0"/>
        <w:ind w:left="4962"/>
        <w:jc w:val="center"/>
        <w:rPr>
          <w:sz w:val="26"/>
          <w:szCs w:val="26"/>
        </w:rPr>
      </w:pPr>
      <w:r w:rsidRPr="00A669A5">
        <w:rPr>
          <w:sz w:val="26"/>
          <w:szCs w:val="26"/>
        </w:rPr>
        <w:t>от 23.12.2020 № _____</w:t>
      </w:r>
    </w:p>
    <w:p w:rsidR="00BB6728" w:rsidRPr="002B5CB5" w:rsidRDefault="00BB6728" w:rsidP="002B5CB5">
      <w:pPr>
        <w:tabs>
          <w:tab w:val="left" w:pos="8222"/>
        </w:tabs>
        <w:autoSpaceDE w:val="0"/>
        <w:autoSpaceDN w:val="0"/>
        <w:adjustRightInd w:val="0"/>
        <w:ind w:left="4962"/>
        <w:jc w:val="center"/>
        <w:rPr>
          <w:sz w:val="16"/>
          <w:szCs w:val="16"/>
        </w:rPr>
      </w:pPr>
    </w:p>
    <w:p w:rsidR="00A600EA" w:rsidRPr="00A669A5" w:rsidRDefault="008931C3" w:rsidP="002B5CB5">
      <w:pPr>
        <w:tabs>
          <w:tab w:val="left" w:pos="8222"/>
        </w:tabs>
        <w:autoSpaceDE w:val="0"/>
        <w:autoSpaceDN w:val="0"/>
        <w:adjustRightInd w:val="0"/>
        <w:ind w:left="4962"/>
        <w:jc w:val="center"/>
        <w:rPr>
          <w:sz w:val="26"/>
          <w:szCs w:val="26"/>
        </w:rPr>
      </w:pPr>
      <w:r w:rsidRPr="00A669A5">
        <w:rPr>
          <w:sz w:val="26"/>
          <w:szCs w:val="26"/>
        </w:rPr>
        <w:t>Приложение</w:t>
      </w:r>
      <w:r w:rsidR="00A671FB" w:rsidRPr="00A669A5">
        <w:rPr>
          <w:sz w:val="26"/>
          <w:szCs w:val="26"/>
        </w:rPr>
        <w:t xml:space="preserve"> 1</w:t>
      </w:r>
    </w:p>
    <w:p w:rsidR="008931C3" w:rsidRPr="00A669A5" w:rsidRDefault="008931C3" w:rsidP="002B5CB5">
      <w:pPr>
        <w:tabs>
          <w:tab w:val="left" w:pos="8222"/>
        </w:tabs>
        <w:autoSpaceDE w:val="0"/>
        <w:autoSpaceDN w:val="0"/>
        <w:adjustRightInd w:val="0"/>
        <w:ind w:left="4962"/>
        <w:jc w:val="center"/>
        <w:rPr>
          <w:sz w:val="26"/>
          <w:szCs w:val="26"/>
        </w:rPr>
      </w:pPr>
      <w:r w:rsidRPr="00A669A5">
        <w:rPr>
          <w:sz w:val="26"/>
          <w:szCs w:val="26"/>
        </w:rPr>
        <w:t>к Положению</w:t>
      </w:r>
      <w:r w:rsidR="00A600EA" w:rsidRPr="00A669A5">
        <w:rPr>
          <w:sz w:val="26"/>
          <w:szCs w:val="26"/>
        </w:rPr>
        <w:t xml:space="preserve"> </w:t>
      </w:r>
      <w:r w:rsidRPr="00A669A5">
        <w:rPr>
          <w:sz w:val="26"/>
          <w:szCs w:val="26"/>
        </w:rPr>
        <w:t>об Общественной палате городского округа Тольятти</w:t>
      </w:r>
    </w:p>
    <w:p w:rsidR="008931C3" w:rsidRPr="00A669A5" w:rsidRDefault="008931C3" w:rsidP="004F03AA">
      <w:pPr>
        <w:tabs>
          <w:tab w:val="left" w:pos="8222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931C3" w:rsidRPr="00A671FB" w:rsidRDefault="008931C3" w:rsidP="004F03AA">
      <w:pPr>
        <w:tabs>
          <w:tab w:val="left" w:pos="822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31C3" w:rsidRPr="00A671FB" w:rsidRDefault="00816903" w:rsidP="004F03AA">
      <w:pPr>
        <w:tabs>
          <w:tab w:val="left" w:pos="822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671FB">
        <w:rPr>
          <w:sz w:val="28"/>
          <w:szCs w:val="28"/>
        </w:rPr>
        <w:t>ЛИСТ ЗАОЧНОГО ГОЛОСОВАНИЯ</w:t>
      </w:r>
    </w:p>
    <w:p w:rsidR="00816903" w:rsidRPr="00A671FB" w:rsidRDefault="00816903" w:rsidP="004F03AA">
      <w:pPr>
        <w:tabs>
          <w:tab w:val="left" w:pos="822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671FB">
        <w:rPr>
          <w:sz w:val="28"/>
          <w:szCs w:val="28"/>
        </w:rPr>
        <w:t>члена Общественной палаты</w:t>
      </w:r>
    </w:p>
    <w:p w:rsidR="00816903" w:rsidRPr="00A671FB" w:rsidRDefault="00816903" w:rsidP="004F03AA">
      <w:pPr>
        <w:tabs>
          <w:tab w:val="left" w:pos="822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671FB">
        <w:rPr>
          <w:sz w:val="28"/>
          <w:szCs w:val="28"/>
        </w:rPr>
        <w:t>городского округа Тольятти</w:t>
      </w:r>
    </w:p>
    <w:p w:rsidR="00816903" w:rsidRPr="00A671FB" w:rsidRDefault="00816903" w:rsidP="004F03AA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a"/>
        <w:tblW w:w="957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2580" w:rsidTr="00F65048">
        <w:tc>
          <w:tcPr>
            <w:tcW w:w="9571" w:type="dxa"/>
          </w:tcPr>
          <w:p w:rsidR="00232580" w:rsidRDefault="00232580" w:rsidP="004F03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32580" w:rsidRPr="00232580" w:rsidRDefault="00232580" w:rsidP="004F03AA">
      <w:pPr>
        <w:tabs>
          <w:tab w:val="left" w:pos="8222"/>
        </w:tabs>
        <w:autoSpaceDE w:val="0"/>
        <w:autoSpaceDN w:val="0"/>
        <w:adjustRightInd w:val="0"/>
        <w:jc w:val="center"/>
        <w:rPr>
          <w:sz w:val="6"/>
          <w:szCs w:val="6"/>
        </w:rPr>
      </w:pPr>
    </w:p>
    <w:p w:rsidR="00816903" w:rsidRPr="00A671FB" w:rsidRDefault="00816903" w:rsidP="004F03AA">
      <w:pPr>
        <w:tabs>
          <w:tab w:val="left" w:pos="822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671FB">
        <w:rPr>
          <w:sz w:val="28"/>
          <w:szCs w:val="28"/>
        </w:rPr>
        <w:t>(фамилия, имя, отчество)</w:t>
      </w:r>
    </w:p>
    <w:p w:rsidR="00816903" w:rsidRPr="00A671FB" w:rsidRDefault="00816903" w:rsidP="004F03AA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903" w:rsidRPr="00A671FB" w:rsidRDefault="00816903" w:rsidP="004F03AA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71FB">
        <w:rPr>
          <w:sz w:val="28"/>
          <w:szCs w:val="28"/>
        </w:rPr>
        <w:t>по проекту решения Общественной палаты, внесенному на заочное голосование «____»____________ 20___г.</w:t>
      </w:r>
    </w:p>
    <w:p w:rsidR="00816903" w:rsidRPr="00A671FB" w:rsidRDefault="00816903" w:rsidP="004F03AA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5705"/>
        <w:gridCol w:w="3226"/>
      </w:tblGrid>
      <w:tr w:rsidR="00816903" w:rsidRPr="00A671FB" w:rsidTr="00F65048">
        <w:tc>
          <w:tcPr>
            <w:tcW w:w="567" w:type="dxa"/>
          </w:tcPr>
          <w:p w:rsidR="00816903" w:rsidRPr="00A669A5" w:rsidRDefault="00816903" w:rsidP="004F03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9A5">
              <w:rPr>
                <w:sz w:val="22"/>
                <w:szCs w:val="22"/>
              </w:rPr>
              <w:t>№</w:t>
            </w:r>
          </w:p>
          <w:p w:rsidR="00816903" w:rsidRPr="00A669A5" w:rsidRDefault="00816903" w:rsidP="004F03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669A5">
              <w:rPr>
                <w:sz w:val="22"/>
                <w:szCs w:val="22"/>
              </w:rPr>
              <w:t>п</w:t>
            </w:r>
            <w:proofErr w:type="gramEnd"/>
            <w:r w:rsidRPr="00A669A5">
              <w:rPr>
                <w:sz w:val="22"/>
                <w:szCs w:val="22"/>
              </w:rPr>
              <w:t>/п</w:t>
            </w:r>
          </w:p>
        </w:tc>
        <w:tc>
          <w:tcPr>
            <w:tcW w:w="5705" w:type="dxa"/>
          </w:tcPr>
          <w:p w:rsidR="00816903" w:rsidRPr="00A669A5" w:rsidRDefault="00816903" w:rsidP="004F03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9A5">
              <w:rPr>
                <w:sz w:val="22"/>
                <w:szCs w:val="22"/>
              </w:rPr>
              <w:t>Проект решения</w:t>
            </w:r>
          </w:p>
        </w:tc>
        <w:tc>
          <w:tcPr>
            <w:tcW w:w="3226" w:type="dxa"/>
          </w:tcPr>
          <w:p w:rsidR="00816903" w:rsidRPr="00A669A5" w:rsidRDefault="00816903" w:rsidP="004F03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9A5">
              <w:rPr>
                <w:sz w:val="22"/>
                <w:szCs w:val="22"/>
              </w:rPr>
              <w:t>Мнение *</w:t>
            </w:r>
          </w:p>
        </w:tc>
      </w:tr>
      <w:tr w:rsidR="00816903" w:rsidRPr="00A671FB" w:rsidTr="00F65048">
        <w:tc>
          <w:tcPr>
            <w:tcW w:w="567" w:type="dxa"/>
          </w:tcPr>
          <w:p w:rsidR="00816903" w:rsidRPr="00A671FB" w:rsidRDefault="00816903" w:rsidP="004F03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816903" w:rsidRPr="00A671FB" w:rsidRDefault="00816903" w:rsidP="004F03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816903" w:rsidRPr="00A671FB" w:rsidRDefault="00816903" w:rsidP="004F03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16903" w:rsidRPr="00A671FB" w:rsidRDefault="00816903" w:rsidP="004F03AA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1FB" w:rsidRPr="00A671FB" w:rsidRDefault="00816903" w:rsidP="004F03AA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71FB">
        <w:rPr>
          <w:sz w:val="28"/>
          <w:szCs w:val="28"/>
        </w:rPr>
        <w:t>* Мнение по проекту решения выражается в форме «за», «против», «воздержался».</w:t>
      </w:r>
    </w:p>
    <w:p w:rsidR="00A671FB" w:rsidRPr="00A671FB" w:rsidRDefault="00A671FB">
      <w:pPr>
        <w:suppressAutoHyphens w:val="0"/>
        <w:spacing w:after="200" w:line="276" w:lineRule="auto"/>
        <w:rPr>
          <w:sz w:val="28"/>
          <w:szCs w:val="28"/>
        </w:rPr>
      </w:pPr>
      <w:r w:rsidRPr="00A671FB">
        <w:rPr>
          <w:sz w:val="28"/>
          <w:szCs w:val="28"/>
        </w:rPr>
        <w:br w:type="page"/>
      </w:r>
    </w:p>
    <w:p w:rsidR="002B5CB5" w:rsidRPr="00A669A5" w:rsidRDefault="002B5CB5" w:rsidP="002B5CB5">
      <w:pPr>
        <w:tabs>
          <w:tab w:val="left" w:pos="8222"/>
        </w:tabs>
        <w:autoSpaceDE w:val="0"/>
        <w:autoSpaceDN w:val="0"/>
        <w:adjustRightInd w:val="0"/>
        <w:ind w:left="4962"/>
        <w:jc w:val="center"/>
        <w:rPr>
          <w:sz w:val="26"/>
          <w:szCs w:val="26"/>
        </w:rPr>
      </w:pPr>
      <w:r w:rsidRPr="00A669A5">
        <w:rPr>
          <w:sz w:val="26"/>
          <w:szCs w:val="26"/>
        </w:rPr>
        <w:lastRenderedPageBreak/>
        <w:t xml:space="preserve">Приложение </w:t>
      </w:r>
      <w:r w:rsidR="00232580">
        <w:rPr>
          <w:sz w:val="26"/>
          <w:szCs w:val="26"/>
        </w:rPr>
        <w:t>2</w:t>
      </w:r>
    </w:p>
    <w:p w:rsidR="002B5CB5" w:rsidRPr="00A669A5" w:rsidRDefault="002B5CB5" w:rsidP="002B5CB5">
      <w:pPr>
        <w:tabs>
          <w:tab w:val="left" w:pos="8222"/>
        </w:tabs>
        <w:autoSpaceDE w:val="0"/>
        <w:autoSpaceDN w:val="0"/>
        <w:adjustRightInd w:val="0"/>
        <w:ind w:left="4962"/>
        <w:jc w:val="center"/>
        <w:rPr>
          <w:sz w:val="26"/>
          <w:szCs w:val="26"/>
        </w:rPr>
      </w:pPr>
      <w:r w:rsidRPr="00A669A5">
        <w:rPr>
          <w:sz w:val="26"/>
          <w:szCs w:val="26"/>
        </w:rPr>
        <w:t>к решению Думы</w:t>
      </w:r>
    </w:p>
    <w:p w:rsidR="002B5CB5" w:rsidRPr="00A669A5" w:rsidRDefault="002B5CB5" w:rsidP="002B5CB5">
      <w:pPr>
        <w:tabs>
          <w:tab w:val="left" w:pos="8222"/>
        </w:tabs>
        <w:autoSpaceDE w:val="0"/>
        <w:autoSpaceDN w:val="0"/>
        <w:adjustRightInd w:val="0"/>
        <w:ind w:left="4962"/>
        <w:jc w:val="center"/>
        <w:rPr>
          <w:sz w:val="26"/>
          <w:szCs w:val="26"/>
        </w:rPr>
      </w:pPr>
      <w:r w:rsidRPr="00A669A5">
        <w:rPr>
          <w:sz w:val="26"/>
          <w:szCs w:val="26"/>
        </w:rPr>
        <w:t>от 23.12.2020 № _____</w:t>
      </w:r>
    </w:p>
    <w:p w:rsidR="002B5CB5" w:rsidRPr="002B5CB5" w:rsidRDefault="002B5CB5" w:rsidP="002B5CB5">
      <w:pPr>
        <w:tabs>
          <w:tab w:val="left" w:pos="8222"/>
        </w:tabs>
        <w:autoSpaceDE w:val="0"/>
        <w:autoSpaceDN w:val="0"/>
        <w:adjustRightInd w:val="0"/>
        <w:ind w:left="4962"/>
        <w:jc w:val="center"/>
        <w:rPr>
          <w:sz w:val="16"/>
          <w:szCs w:val="16"/>
        </w:rPr>
      </w:pPr>
    </w:p>
    <w:p w:rsidR="002B5CB5" w:rsidRPr="00A669A5" w:rsidRDefault="007C1548" w:rsidP="002B5CB5">
      <w:pPr>
        <w:tabs>
          <w:tab w:val="left" w:pos="8222"/>
        </w:tabs>
        <w:autoSpaceDE w:val="0"/>
        <w:autoSpaceDN w:val="0"/>
        <w:adjustRightInd w:val="0"/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2B5CB5" w:rsidRPr="00A669A5" w:rsidRDefault="002B5CB5" w:rsidP="002B5CB5">
      <w:pPr>
        <w:tabs>
          <w:tab w:val="left" w:pos="8222"/>
        </w:tabs>
        <w:autoSpaceDE w:val="0"/>
        <w:autoSpaceDN w:val="0"/>
        <w:adjustRightInd w:val="0"/>
        <w:ind w:left="4962"/>
        <w:jc w:val="center"/>
        <w:rPr>
          <w:sz w:val="26"/>
          <w:szCs w:val="26"/>
        </w:rPr>
      </w:pPr>
      <w:r w:rsidRPr="00A669A5">
        <w:rPr>
          <w:sz w:val="26"/>
          <w:szCs w:val="26"/>
        </w:rPr>
        <w:t>к Положению об Общественной палате городского округа Тольятти</w:t>
      </w:r>
    </w:p>
    <w:p w:rsidR="002B5CB5" w:rsidRPr="00A669A5" w:rsidRDefault="002B5CB5" w:rsidP="002B5CB5">
      <w:pPr>
        <w:tabs>
          <w:tab w:val="left" w:pos="8222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671FB" w:rsidRPr="00A671FB" w:rsidRDefault="00A671FB" w:rsidP="00A671FB">
      <w:pPr>
        <w:tabs>
          <w:tab w:val="left" w:pos="822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671FB" w:rsidRPr="00A671FB" w:rsidRDefault="00A671FB" w:rsidP="00A671FB">
      <w:pPr>
        <w:tabs>
          <w:tab w:val="left" w:pos="822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671FB" w:rsidRPr="00A671FB" w:rsidRDefault="00A671FB" w:rsidP="00A671FB">
      <w:pPr>
        <w:tabs>
          <w:tab w:val="left" w:pos="822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671FB">
        <w:rPr>
          <w:sz w:val="28"/>
          <w:szCs w:val="28"/>
        </w:rPr>
        <w:t>ЛИСТ ЗАОЧНОГО ГОЛОСОВАНИЯ</w:t>
      </w:r>
    </w:p>
    <w:p w:rsidR="00A671FB" w:rsidRDefault="00A671FB" w:rsidP="00A671FB">
      <w:pPr>
        <w:tabs>
          <w:tab w:val="left" w:pos="822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671FB">
        <w:rPr>
          <w:sz w:val="28"/>
          <w:szCs w:val="28"/>
        </w:rPr>
        <w:t xml:space="preserve">члена комиссии </w:t>
      </w:r>
    </w:p>
    <w:p w:rsidR="002B5CB5" w:rsidRPr="00232580" w:rsidRDefault="002B5CB5" w:rsidP="00A671FB">
      <w:pPr>
        <w:tabs>
          <w:tab w:val="left" w:pos="822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B5CB5" w:rsidTr="00232580">
        <w:tc>
          <w:tcPr>
            <w:tcW w:w="9464" w:type="dxa"/>
          </w:tcPr>
          <w:p w:rsidR="002B5CB5" w:rsidRPr="00232580" w:rsidRDefault="002B5CB5" w:rsidP="002B5CB5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B5CB5" w:rsidRPr="00A671FB" w:rsidRDefault="002B5CB5" w:rsidP="002B5CB5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1FB">
              <w:rPr>
                <w:sz w:val="28"/>
                <w:szCs w:val="28"/>
              </w:rPr>
              <w:t>Общественной палаты</w:t>
            </w:r>
          </w:p>
          <w:p w:rsidR="002B5CB5" w:rsidRPr="00A671FB" w:rsidRDefault="002B5CB5" w:rsidP="002B5CB5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1FB">
              <w:rPr>
                <w:sz w:val="28"/>
                <w:szCs w:val="28"/>
              </w:rPr>
              <w:t>городского округа Тольятти</w:t>
            </w:r>
          </w:p>
          <w:p w:rsidR="002B5CB5" w:rsidRDefault="002B5CB5" w:rsidP="002B5CB5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2580" w:rsidRDefault="00232580" w:rsidP="002B5CB5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bookmarkStart w:id="1" w:name="_GoBack"/>
        <w:bookmarkEnd w:id="1"/>
      </w:tr>
    </w:tbl>
    <w:p w:rsidR="00A671FB" w:rsidRPr="00A671FB" w:rsidRDefault="00232580" w:rsidP="00232580">
      <w:pPr>
        <w:tabs>
          <w:tab w:val="left" w:pos="822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отечество)</w:t>
      </w:r>
    </w:p>
    <w:p w:rsidR="00A671FB" w:rsidRPr="002B5CB5" w:rsidRDefault="00A671FB" w:rsidP="00A671FB">
      <w:pPr>
        <w:tabs>
          <w:tab w:val="left" w:pos="8222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671FB" w:rsidRPr="00A671FB" w:rsidRDefault="00A671FB" w:rsidP="00A671FB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1FB" w:rsidRPr="00A671FB" w:rsidRDefault="00A671FB" w:rsidP="002B5CB5">
      <w:pPr>
        <w:tabs>
          <w:tab w:val="left" w:pos="822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671FB">
        <w:rPr>
          <w:sz w:val="28"/>
          <w:szCs w:val="28"/>
        </w:rPr>
        <w:t>по проекту решения Общественной палаты, внесенному на заочное голосование «____»____________ 20___г.</w:t>
      </w:r>
    </w:p>
    <w:p w:rsidR="00A671FB" w:rsidRPr="00A671FB" w:rsidRDefault="00A671FB" w:rsidP="00A671FB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084"/>
      </w:tblGrid>
      <w:tr w:rsidR="00A671FB" w:rsidRPr="00A671FB" w:rsidTr="002B5C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FB" w:rsidRPr="00A669A5" w:rsidRDefault="00A671FB" w:rsidP="00A671FB">
            <w:pPr>
              <w:tabs>
                <w:tab w:val="left" w:pos="8222"/>
              </w:tabs>
              <w:jc w:val="center"/>
              <w:rPr>
                <w:sz w:val="22"/>
                <w:szCs w:val="22"/>
              </w:rPr>
            </w:pPr>
            <w:r w:rsidRPr="00A669A5">
              <w:rPr>
                <w:sz w:val="22"/>
                <w:szCs w:val="22"/>
              </w:rPr>
              <w:t>№</w:t>
            </w:r>
          </w:p>
          <w:p w:rsidR="00A671FB" w:rsidRPr="00A669A5" w:rsidRDefault="00A671FB" w:rsidP="00A671FB">
            <w:pPr>
              <w:tabs>
                <w:tab w:val="left" w:pos="8222"/>
              </w:tabs>
              <w:jc w:val="center"/>
              <w:rPr>
                <w:sz w:val="22"/>
                <w:szCs w:val="22"/>
              </w:rPr>
            </w:pPr>
            <w:proofErr w:type="gramStart"/>
            <w:r w:rsidRPr="00A669A5">
              <w:rPr>
                <w:sz w:val="22"/>
                <w:szCs w:val="22"/>
              </w:rPr>
              <w:t>п</w:t>
            </w:r>
            <w:proofErr w:type="gramEnd"/>
            <w:r w:rsidRPr="00A669A5">
              <w:rPr>
                <w:sz w:val="22"/>
                <w:szCs w:val="22"/>
              </w:rPr>
              <w:t>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FB" w:rsidRPr="00A669A5" w:rsidRDefault="00A671FB" w:rsidP="00A671FB">
            <w:pPr>
              <w:tabs>
                <w:tab w:val="left" w:pos="8222"/>
              </w:tabs>
              <w:jc w:val="center"/>
              <w:rPr>
                <w:sz w:val="22"/>
                <w:szCs w:val="22"/>
              </w:rPr>
            </w:pPr>
            <w:r w:rsidRPr="00A669A5">
              <w:rPr>
                <w:sz w:val="22"/>
                <w:szCs w:val="22"/>
              </w:rPr>
              <w:t>Проект решения комиссии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FB" w:rsidRPr="00A669A5" w:rsidRDefault="00A671FB" w:rsidP="00A671FB">
            <w:pPr>
              <w:tabs>
                <w:tab w:val="left" w:pos="8222"/>
              </w:tabs>
              <w:jc w:val="center"/>
              <w:rPr>
                <w:sz w:val="22"/>
                <w:szCs w:val="22"/>
              </w:rPr>
            </w:pPr>
            <w:r w:rsidRPr="00A669A5">
              <w:rPr>
                <w:sz w:val="22"/>
                <w:szCs w:val="22"/>
              </w:rPr>
              <w:t>Мнение *</w:t>
            </w:r>
          </w:p>
        </w:tc>
      </w:tr>
      <w:tr w:rsidR="00A671FB" w:rsidRPr="00A671FB" w:rsidTr="002B5C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FB" w:rsidRPr="00A671FB" w:rsidRDefault="00A671FB" w:rsidP="00A671FB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FB" w:rsidRPr="00A671FB" w:rsidRDefault="00A671FB" w:rsidP="00A671FB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FB" w:rsidRPr="00A671FB" w:rsidRDefault="00A671FB" w:rsidP="00A671FB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671FB" w:rsidRPr="00A671FB" w:rsidRDefault="00A671FB" w:rsidP="00A671FB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1FB" w:rsidRPr="00A671FB" w:rsidRDefault="00A671FB" w:rsidP="00A671FB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71FB">
        <w:rPr>
          <w:sz w:val="28"/>
          <w:szCs w:val="28"/>
        </w:rPr>
        <w:t>* Мнение по проекту решения выражается в форме «за», «против», «воздержался».</w:t>
      </w:r>
    </w:p>
    <w:p w:rsidR="00816903" w:rsidRPr="00A671FB" w:rsidRDefault="00816903" w:rsidP="004F03AA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16903" w:rsidRPr="00A671FB" w:rsidSect="00DB346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80" w:rsidRDefault="00232580">
      <w:r>
        <w:separator/>
      </w:r>
    </w:p>
  </w:endnote>
  <w:endnote w:type="continuationSeparator" w:id="0">
    <w:p w:rsidR="00232580" w:rsidRDefault="0023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80" w:rsidRDefault="00232580">
      <w:r>
        <w:separator/>
      </w:r>
    </w:p>
  </w:footnote>
  <w:footnote w:type="continuationSeparator" w:id="0">
    <w:p w:rsidR="00232580" w:rsidRDefault="00232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967417"/>
      <w:docPartObj>
        <w:docPartGallery w:val="Page Numbers (Top of Page)"/>
        <w:docPartUnique/>
      </w:docPartObj>
    </w:sdtPr>
    <w:sdtEndPr/>
    <w:sdtContent>
      <w:p w:rsidR="00232580" w:rsidRDefault="00232580" w:rsidP="00DB34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5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2556"/>
    <w:multiLevelType w:val="hybridMultilevel"/>
    <w:tmpl w:val="95E4EC8E"/>
    <w:lvl w:ilvl="0" w:tplc="8AF8B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8B0081"/>
    <w:multiLevelType w:val="hybridMultilevel"/>
    <w:tmpl w:val="5902359A"/>
    <w:lvl w:ilvl="0" w:tplc="779C2C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4442E7"/>
    <w:multiLevelType w:val="hybridMultilevel"/>
    <w:tmpl w:val="956E3FC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50F83"/>
    <w:multiLevelType w:val="hybridMultilevel"/>
    <w:tmpl w:val="CFBA9B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716C0"/>
    <w:multiLevelType w:val="hybridMultilevel"/>
    <w:tmpl w:val="F00A785A"/>
    <w:lvl w:ilvl="0" w:tplc="53F0803C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B8B2F03"/>
    <w:multiLevelType w:val="hybridMultilevel"/>
    <w:tmpl w:val="DDBE5C16"/>
    <w:lvl w:ilvl="0" w:tplc="2D268CA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4E"/>
    <w:rsid w:val="00003CF2"/>
    <w:rsid w:val="0001167A"/>
    <w:rsid w:val="0009293B"/>
    <w:rsid w:val="000B3D85"/>
    <w:rsid w:val="0011088E"/>
    <w:rsid w:val="00140528"/>
    <w:rsid w:val="00142818"/>
    <w:rsid w:val="00145EAB"/>
    <w:rsid w:val="00146A60"/>
    <w:rsid w:val="00161826"/>
    <w:rsid w:val="001A1AF1"/>
    <w:rsid w:val="001A2067"/>
    <w:rsid w:val="001A374E"/>
    <w:rsid w:val="001A3B5D"/>
    <w:rsid w:val="001A5B3F"/>
    <w:rsid w:val="0020232C"/>
    <w:rsid w:val="00224E13"/>
    <w:rsid w:val="00225511"/>
    <w:rsid w:val="00232580"/>
    <w:rsid w:val="00247D94"/>
    <w:rsid w:val="00252B13"/>
    <w:rsid w:val="00263F4D"/>
    <w:rsid w:val="002706BD"/>
    <w:rsid w:val="00280FEE"/>
    <w:rsid w:val="002921CA"/>
    <w:rsid w:val="002B5CB5"/>
    <w:rsid w:val="00304846"/>
    <w:rsid w:val="00336A46"/>
    <w:rsid w:val="0036308E"/>
    <w:rsid w:val="003715B2"/>
    <w:rsid w:val="00391140"/>
    <w:rsid w:val="003A0A6F"/>
    <w:rsid w:val="003A775D"/>
    <w:rsid w:val="003F0A5B"/>
    <w:rsid w:val="00406EED"/>
    <w:rsid w:val="0041201D"/>
    <w:rsid w:val="00420479"/>
    <w:rsid w:val="00436BBB"/>
    <w:rsid w:val="00444909"/>
    <w:rsid w:val="00462D92"/>
    <w:rsid w:val="00481627"/>
    <w:rsid w:val="004919BF"/>
    <w:rsid w:val="00494658"/>
    <w:rsid w:val="004A23D0"/>
    <w:rsid w:val="004B5299"/>
    <w:rsid w:val="004C1C74"/>
    <w:rsid w:val="004D4EC3"/>
    <w:rsid w:val="004E2B10"/>
    <w:rsid w:val="004F03AA"/>
    <w:rsid w:val="00522D53"/>
    <w:rsid w:val="0052714F"/>
    <w:rsid w:val="00530DE7"/>
    <w:rsid w:val="00537ADD"/>
    <w:rsid w:val="00573787"/>
    <w:rsid w:val="00575EB8"/>
    <w:rsid w:val="00580724"/>
    <w:rsid w:val="00590A2F"/>
    <w:rsid w:val="005A1BDF"/>
    <w:rsid w:val="005A24C1"/>
    <w:rsid w:val="005E2D64"/>
    <w:rsid w:val="0064142F"/>
    <w:rsid w:val="00653D61"/>
    <w:rsid w:val="00663A4E"/>
    <w:rsid w:val="006811FB"/>
    <w:rsid w:val="006916E2"/>
    <w:rsid w:val="0069749E"/>
    <w:rsid w:val="006D2420"/>
    <w:rsid w:val="006E3D15"/>
    <w:rsid w:val="006F0626"/>
    <w:rsid w:val="00706BFE"/>
    <w:rsid w:val="00737C0F"/>
    <w:rsid w:val="007659D3"/>
    <w:rsid w:val="0077511F"/>
    <w:rsid w:val="00791B3A"/>
    <w:rsid w:val="007A5ADE"/>
    <w:rsid w:val="007B02BD"/>
    <w:rsid w:val="007C1548"/>
    <w:rsid w:val="007E6A62"/>
    <w:rsid w:val="00810302"/>
    <w:rsid w:val="00810E6B"/>
    <w:rsid w:val="00816903"/>
    <w:rsid w:val="00827DCE"/>
    <w:rsid w:val="00842BD4"/>
    <w:rsid w:val="00864010"/>
    <w:rsid w:val="008645C6"/>
    <w:rsid w:val="008931C3"/>
    <w:rsid w:val="008A1B4D"/>
    <w:rsid w:val="008A260D"/>
    <w:rsid w:val="008B1672"/>
    <w:rsid w:val="008E568C"/>
    <w:rsid w:val="008F41CD"/>
    <w:rsid w:val="0092181B"/>
    <w:rsid w:val="00925282"/>
    <w:rsid w:val="0093293C"/>
    <w:rsid w:val="00937E55"/>
    <w:rsid w:val="00946A41"/>
    <w:rsid w:val="009D4894"/>
    <w:rsid w:val="00A02E21"/>
    <w:rsid w:val="00A033FA"/>
    <w:rsid w:val="00A12A1E"/>
    <w:rsid w:val="00A211C7"/>
    <w:rsid w:val="00A21DA7"/>
    <w:rsid w:val="00A33601"/>
    <w:rsid w:val="00A35481"/>
    <w:rsid w:val="00A600EA"/>
    <w:rsid w:val="00A669A5"/>
    <w:rsid w:val="00A671FB"/>
    <w:rsid w:val="00A67ED1"/>
    <w:rsid w:val="00A96032"/>
    <w:rsid w:val="00AA7869"/>
    <w:rsid w:val="00AC7242"/>
    <w:rsid w:val="00AE0720"/>
    <w:rsid w:val="00B32BD5"/>
    <w:rsid w:val="00B50888"/>
    <w:rsid w:val="00BB6728"/>
    <w:rsid w:val="00BC221F"/>
    <w:rsid w:val="00BC4BB5"/>
    <w:rsid w:val="00C02624"/>
    <w:rsid w:val="00C12F87"/>
    <w:rsid w:val="00C212CA"/>
    <w:rsid w:val="00C35428"/>
    <w:rsid w:val="00C579FA"/>
    <w:rsid w:val="00CC275C"/>
    <w:rsid w:val="00CC61F3"/>
    <w:rsid w:val="00CD7D1F"/>
    <w:rsid w:val="00CE72FD"/>
    <w:rsid w:val="00CF31E7"/>
    <w:rsid w:val="00CF5BF0"/>
    <w:rsid w:val="00D126BA"/>
    <w:rsid w:val="00D255E3"/>
    <w:rsid w:val="00D54B48"/>
    <w:rsid w:val="00D83B1A"/>
    <w:rsid w:val="00DA3EDB"/>
    <w:rsid w:val="00DB346E"/>
    <w:rsid w:val="00DB3C63"/>
    <w:rsid w:val="00DC3EFD"/>
    <w:rsid w:val="00DE6026"/>
    <w:rsid w:val="00E808C7"/>
    <w:rsid w:val="00E94267"/>
    <w:rsid w:val="00EF4FD4"/>
    <w:rsid w:val="00EF5B19"/>
    <w:rsid w:val="00F00C8F"/>
    <w:rsid w:val="00F272F8"/>
    <w:rsid w:val="00F53C39"/>
    <w:rsid w:val="00F65048"/>
    <w:rsid w:val="00F773A2"/>
    <w:rsid w:val="00F84EF5"/>
    <w:rsid w:val="00F853DB"/>
    <w:rsid w:val="00F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A37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A37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7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B34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46E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5737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9D489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1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37A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7AD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a"/>
    <w:uiPriority w:val="59"/>
    <w:rsid w:val="00A67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A37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A37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7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B34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46E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5737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9D489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1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37A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7AD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a"/>
    <w:uiPriority w:val="59"/>
    <w:rsid w:val="00A67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Тольятти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Жирнова</dc:creator>
  <cp:lastModifiedBy>Екатерина Сергиенко</cp:lastModifiedBy>
  <cp:revision>17</cp:revision>
  <cp:lastPrinted>2020-12-24T05:41:00Z</cp:lastPrinted>
  <dcterms:created xsi:type="dcterms:W3CDTF">2020-12-18T12:12:00Z</dcterms:created>
  <dcterms:modified xsi:type="dcterms:W3CDTF">2021-01-12T11:19:00Z</dcterms:modified>
</cp:coreProperties>
</file>