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4F" w:rsidRPr="006354BC" w:rsidRDefault="0087164F" w:rsidP="007C73E2">
      <w:pPr>
        <w:jc w:val="both"/>
        <w:rPr>
          <w:sz w:val="28"/>
          <w:szCs w:val="28"/>
        </w:rPr>
      </w:pPr>
    </w:p>
    <w:p w:rsidR="001B2FA6" w:rsidRDefault="001B2FA6" w:rsidP="007C73E2">
      <w:pPr>
        <w:jc w:val="center"/>
        <w:rPr>
          <w:b/>
          <w:sz w:val="28"/>
          <w:szCs w:val="28"/>
        </w:rPr>
      </w:pPr>
    </w:p>
    <w:p w:rsidR="001B2FA6" w:rsidRDefault="001B2FA6" w:rsidP="007C73E2">
      <w:pPr>
        <w:jc w:val="center"/>
        <w:rPr>
          <w:b/>
          <w:sz w:val="28"/>
          <w:szCs w:val="28"/>
        </w:rPr>
      </w:pPr>
    </w:p>
    <w:p w:rsidR="001B2FA6" w:rsidRDefault="001B2FA6" w:rsidP="007C73E2">
      <w:pPr>
        <w:jc w:val="center"/>
        <w:rPr>
          <w:b/>
          <w:sz w:val="28"/>
          <w:szCs w:val="28"/>
        </w:rPr>
      </w:pPr>
    </w:p>
    <w:p w:rsidR="001B2FA6" w:rsidRDefault="001B2FA6" w:rsidP="007C73E2">
      <w:pPr>
        <w:jc w:val="center"/>
        <w:rPr>
          <w:b/>
          <w:sz w:val="28"/>
          <w:szCs w:val="28"/>
        </w:rPr>
      </w:pPr>
    </w:p>
    <w:p w:rsidR="001B2FA6" w:rsidRDefault="001B2FA6" w:rsidP="007C73E2">
      <w:pPr>
        <w:jc w:val="center"/>
        <w:rPr>
          <w:b/>
          <w:sz w:val="28"/>
          <w:szCs w:val="28"/>
        </w:rPr>
      </w:pPr>
    </w:p>
    <w:p w:rsidR="001B2FA6" w:rsidRDefault="001B2FA6" w:rsidP="007C73E2">
      <w:pPr>
        <w:jc w:val="center"/>
        <w:rPr>
          <w:b/>
          <w:sz w:val="28"/>
          <w:szCs w:val="28"/>
        </w:rPr>
      </w:pPr>
    </w:p>
    <w:p w:rsidR="001B2FA6" w:rsidRDefault="001B2FA6" w:rsidP="007C73E2">
      <w:pPr>
        <w:jc w:val="center"/>
        <w:rPr>
          <w:b/>
          <w:sz w:val="28"/>
          <w:szCs w:val="28"/>
        </w:rPr>
      </w:pPr>
    </w:p>
    <w:p w:rsidR="001B2FA6" w:rsidRDefault="001B2FA6" w:rsidP="007C73E2">
      <w:pPr>
        <w:jc w:val="center"/>
        <w:rPr>
          <w:b/>
          <w:sz w:val="28"/>
          <w:szCs w:val="28"/>
        </w:rPr>
      </w:pPr>
    </w:p>
    <w:p w:rsidR="001B2FA6" w:rsidRDefault="001B2FA6" w:rsidP="007C73E2">
      <w:pPr>
        <w:jc w:val="center"/>
        <w:rPr>
          <w:b/>
          <w:sz w:val="28"/>
          <w:szCs w:val="28"/>
        </w:rPr>
      </w:pPr>
    </w:p>
    <w:p w:rsidR="001B2FA6" w:rsidRDefault="001B2FA6" w:rsidP="007C73E2">
      <w:pPr>
        <w:jc w:val="center"/>
        <w:rPr>
          <w:b/>
          <w:sz w:val="28"/>
          <w:szCs w:val="28"/>
        </w:rPr>
      </w:pPr>
    </w:p>
    <w:p w:rsidR="007C73E2" w:rsidRDefault="007C73E2" w:rsidP="007C73E2">
      <w:pPr>
        <w:jc w:val="center"/>
        <w:rPr>
          <w:b/>
          <w:sz w:val="28"/>
          <w:szCs w:val="28"/>
        </w:rPr>
      </w:pPr>
      <w:r w:rsidRPr="007C73E2">
        <w:rPr>
          <w:b/>
          <w:sz w:val="28"/>
          <w:szCs w:val="28"/>
        </w:rPr>
        <w:t>О внесении изменений в решение Думы городского</w:t>
      </w:r>
      <w:r>
        <w:rPr>
          <w:b/>
          <w:sz w:val="28"/>
          <w:szCs w:val="28"/>
        </w:rPr>
        <w:t xml:space="preserve"> округа Тольятти </w:t>
      </w:r>
    </w:p>
    <w:p w:rsidR="001B2FA6" w:rsidRDefault="007C73E2" w:rsidP="007C7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22.12.2010</w:t>
      </w:r>
      <w:r w:rsidRPr="007C73E2">
        <w:rPr>
          <w:b/>
          <w:sz w:val="28"/>
          <w:szCs w:val="28"/>
        </w:rPr>
        <w:t xml:space="preserve"> №437 «Об установлении нормативов финансирования муниципальных </w:t>
      </w:r>
      <w:r w:rsidR="001B2FA6">
        <w:rPr>
          <w:b/>
          <w:sz w:val="28"/>
          <w:szCs w:val="28"/>
        </w:rPr>
        <w:t xml:space="preserve">образовательных </w:t>
      </w:r>
      <w:r w:rsidRPr="007C73E2">
        <w:rPr>
          <w:b/>
          <w:sz w:val="28"/>
          <w:szCs w:val="28"/>
        </w:rPr>
        <w:t xml:space="preserve">учреждений дополнительного образования детей, подведомственных управлению физической культуры и спорта мэрии, за </w:t>
      </w:r>
      <w:r>
        <w:rPr>
          <w:b/>
          <w:sz w:val="28"/>
          <w:szCs w:val="28"/>
        </w:rPr>
        <w:t>счёт</w:t>
      </w:r>
      <w:r w:rsidRPr="007C73E2">
        <w:rPr>
          <w:b/>
          <w:sz w:val="28"/>
          <w:szCs w:val="28"/>
        </w:rPr>
        <w:t xml:space="preserve"> средств бюджета </w:t>
      </w:r>
    </w:p>
    <w:p w:rsidR="00CF4232" w:rsidRPr="007C73E2" w:rsidRDefault="007C73E2" w:rsidP="007C73E2">
      <w:pPr>
        <w:jc w:val="center"/>
        <w:rPr>
          <w:sz w:val="28"/>
          <w:szCs w:val="28"/>
        </w:rPr>
      </w:pPr>
      <w:r w:rsidRPr="007C73E2">
        <w:rPr>
          <w:b/>
          <w:sz w:val="28"/>
          <w:szCs w:val="28"/>
        </w:rPr>
        <w:t>городского округа Тольятти в 2011 году»</w:t>
      </w:r>
    </w:p>
    <w:p w:rsidR="007C73E2" w:rsidRDefault="007C73E2" w:rsidP="007C73E2">
      <w:pPr>
        <w:ind w:firstLine="540"/>
        <w:jc w:val="both"/>
        <w:rPr>
          <w:sz w:val="28"/>
          <w:szCs w:val="28"/>
        </w:rPr>
      </w:pPr>
    </w:p>
    <w:p w:rsidR="007C73E2" w:rsidRDefault="007C73E2" w:rsidP="007C73E2">
      <w:pPr>
        <w:ind w:firstLine="540"/>
        <w:jc w:val="both"/>
        <w:rPr>
          <w:sz w:val="28"/>
          <w:szCs w:val="28"/>
        </w:rPr>
      </w:pPr>
    </w:p>
    <w:p w:rsidR="007C73E2" w:rsidRDefault="007C73E2" w:rsidP="007C73E2">
      <w:pPr>
        <w:ind w:firstLine="540"/>
        <w:jc w:val="both"/>
        <w:rPr>
          <w:sz w:val="28"/>
          <w:szCs w:val="28"/>
        </w:rPr>
      </w:pPr>
    </w:p>
    <w:p w:rsidR="00EA7780" w:rsidRDefault="00CF4232" w:rsidP="00E30AE2">
      <w:pPr>
        <w:ind w:firstLine="540"/>
        <w:jc w:val="both"/>
        <w:rPr>
          <w:sz w:val="28"/>
          <w:szCs w:val="28"/>
        </w:rPr>
      </w:pPr>
      <w:r w:rsidRPr="006354BC">
        <w:rPr>
          <w:sz w:val="28"/>
          <w:szCs w:val="28"/>
        </w:rPr>
        <w:t>Рас</w:t>
      </w:r>
      <w:r w:rsidR="006354BC">
        <w:rPr>
          <w:sz w:val="28"/>
          <w:szCs w:val="28"/>
        </w:rPr>
        <w:t xml:space="preserve">смотрев представленные </w:t>
      </w:r>
      <w:r w:rsidR="00EA2147">
        <w:rPr>
          <w:sz w:val="28"/>
          <w:szCs w:val="28"/>
        </w:rPr>
        <w:t>мэрией изменения в решение Думы городского округа Тольятти о</w:t>
      </w:r>
      <w:r w:rsidR="00D71DE0">
        <w:rPr>
          <w:sz w:val="28"/>
          <w:szCs w:val="28"/>
        </w:rPr>
        <w:t>т 22.12.2010 №</w:t>
      </w:r>
      <w:r w:rsidR="00EA2147">
        <w:rPr>
          <w:sz w:val="28"/>
          <w:szCs w:val="28"/>
        </w:rPr>
        <w:t xml:space="preserve">437 </w:t>
      </w:r>
      <w:r w:rsidR="00EA2147" w:rsidRPr="00365652">
        <w:rPr>
          <w:sz w:val="28"/>
          <w:szCs w:val="28"/>
        </w:rPr>
        <w:t xml:space="preserve">«Об установлении нормативов финансирования муниципальных </w:t>
      </w:r>
      <w:r w:rsidR="001B2FA6">
        <w:rPr>
          <w:sz w:val="28"/>
          <w:szCs w:val="28"/>
        </w:rPr>
        <w:t xml:space="preserve">образовательных </w:t>
      </w:r>
      <w:r w:rsidR="00EA2147" w:rsidRPr="00365652">
        <w:rPr>
          <w:sz w:val="28"/>
          <w:szCs w:val="28"/>
        </w:rPr>
        <w:t xml:space="preserve">учреждений дополнительного образования детей, подведомственных управлению физической культуры и спорта мэрии, за </w:t>
      </w:r>
      <w:r w:rsidR="007C73E2">
        <w:rPr>
          <w:sz w:val="28"/>
          <w:szCs w:val="28"/>
        </w:rPr>
        <w:t>счёт</w:t>
      </w:r>
      <w:r w:rsidR="00EA2147" w:rsidRPr="00365652">
        <w:rPr>
          <w:sz w:val="28"/>
          <w:szCs w:val="28"/>
        </w:rPr>
        <w:t xml:space="preserve"> средств бюджета городского округа Тольятти в 2011 году</w:t>
      </w:r>
      <w:r w:rsidR="00EA2147">
        <w:rPr>
          <w:sz w:val="28"/>
          <w:szCs w:val="28"/>
        </w:rPr>
        <w:t>»,</w:t>
      </w:r>
      <w:r w:rsidR="00365652" w:rsidRPr="00365652">
        <w:rPr>
          <w:sz w:val="28"/>
          <w:szCs w:val="28"/>
        </w:rPr>
        <w:t xml:space="preserve"> Дума </w:t>
      </w:r>
      <w:r w:rsidR="00D63CB8" w:rsidRPr="00365652">
        <w:rPr>
          <w:sz w:val="28"/>
          <w:szCs w:val="28"/>
        </w:rPr>
        <w:t xml:space="preserve"> </w:t>
      </w:r>
    </w:p>
    <w:p w:rsidR="001B2FA6" w:rsidRPr="001B2FA6" w:rsidRDefault="001B2FA6" w:rsidP="00E30AE2">
      <w:pPr>
        <w:ind w:firstLine="540"/>
        <w:jc w:val="both"/>
        <w:rPr>
          <w:sz w:val="20"/>
          <w:szCs w:val="20"/>
        </w:rPr>
      </w:pPr>
    </w:p>
    <w:p w:rsidR="00B06090" w:rsidRDefault="00EA7780" w:rsidP="00E30AE2">
      <w:pPr>
        <w:jc w:val="center"/>
        <w:rPr>
          <w:sz w:val="28"/>
          <w:szCs w:val="28"/>
        </w:rPr>
      </w:pPr>
      <w:r w:rsidRPr="00365652">
        <w:rPr>
          <w:sz w:val="28"/>
          <w:szCs w:val="28"/>
        </w:rPr>
        <w:t>РЕШИЛА:</w:t>
      </w:r>
    </w:p>
    <w:p w:rsidR="001B2FA6" w:rsidRPr="001B2FA6" w:rsidRDefault="001B2FA6" w:rsidP="00E30AE2">
      <w:pPr>
        <w:ind w:firstLine="540"/>
        <w:jc w:val="center"/>
        <w:rPr>
          <w:sz w:val="20"/>
          <w:szCs w:val="20"/>
        </w:rPr>
      </w:pPr>
    </w:p>
    <w:p w:rsidR="00B06090" w:rsidRDefault="008D1D31" w:rsidP="00E3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6090" w:rsidRPr="00365652">
        <w:rPr>
          <w:sz w:val="28"/>
          <w:szCs w:val="28"/>
        </w:rPr>
        <w:t>1.</w:t>
      </w:r>
      <w:r w:rsidR="00EA2147">
        <w:rPr>
          <w:sz w:val="28"/>
          <w:szCs w:val="28"/>
        </w:rPr>
        <w:t xml:space="preserve"> Внести в решение Думы городского окру</w:t>
      </w:r>
      <w:r w:rsidR="007C73E2">
        <w:rPr>
          <w:sz w:val="28"/>
          <w:szCs w:val="28"/>
        </w:rPr>
        <w:t>га Тольятти от 22.12.2010   №</w:t>
      </w:r>
      <w:r w:rsidR="00EA2147">
        <w:rPr>
          <w:sz w:val="28"/>
          <w:szCs w:val="28"/>
        </w:rPr>
        <w:t xml:space="preserve">437 </w:t>
      </w:r>
      <w:r w:rsidR="00365652" w:rsidRPr="00365652">
        <w:rPr>
          <w:sz w:val="28"/>
          <w:szCs w:val="28"/>
        </w:rPr>
        <w:t xml:space="preserve">«Об установлении нормативов финансирования муниципальных </w:t>
      </w:r>
      <w:r w:rsidR="001B2FA6">
        <w:rPr>
          <w:sz w:val="28"/>
          <w:szCs w:val="28"/>
        </w:rPr>
        <w:t xml:space="preserve">образовательных </w:t>
      </w:r>
      <w:r w:rsidR="00365652" w:rsidRPr="00365652">
        <w:rPr>
          <w:sz w:val="28"/>
          <w:szCs w:val="28"/>
        </w:rPr>
        <w:t xml:space="preserve">учреждений дополнительного образования детей, подведомственных управлению физической культуры и спорта мэрии, за </w:t>
      </w:r>
      <w:r w:rsidR="007C73E2">
        <w:rPr>
          <w:sz w:val="28"/>
          <w:szCs w:val="28"/>
        </w:rPr>
        <w:t>счёт</w:t>
      </w:r>
      <w:r w:rsidR="00365652" w:rsidRPr="00365652">
        <w:rPr>
          <w:sz w:val="28"/>
          <w:szCs w:val="28"/>
        </w:rPr>
        <w:t xml:space="preserve"> средств бюджета городского округа Тольятти в 2011 году</w:t>
      </w:r>
      <w:r w:rsidR="00365652">
        <w:rPr>
          <w:sz w:val="28"/>
          <w:szCs w:val="28"/>
        </w:rPr>
        <w:t xml:space="preserve">» </w:t>
      </w:r>
      <w:r w:rsidR="007C73E2">
        <w:rPr>
          <w:sz w:val="28"/>
          <w:szCs w:val="28"/>
        </w:rPr>
        <w:t>изменения, изложив таблицу №1 Приложения №</w:t>
      </w:r>
      <w:r w:rsidR="00EA2147">
        <w:rPr>
          <w:sz w:val="28"/>
          <w:szCs w:val="28"/>
        </w:rPr>
        <w:t>1 в новой редакции:</w:t>
      </w:r>
    </w:p>
    <w:tbl>
      <w:tblPr>
        <w:tblW w:w="9518" w:type="dxa"/>
        <w:tblInd w:w="88" w:type="dxa"/>
        <w:tblLayout w:type="fixed"/>
        <w:tblLook w:val="0000"/>
      </w:tblPr>
      <w:tblGrid>
        <w:gridCol w:w="769"/>
        <w:gridCol w:w="5460"/>
        <w:gridCol w:w="1531"/>
        <w:gridCol w:w="1758"/>
      </w:tblGrid>
      <w:tr w:rsidR="008D1D31" w:rsidTr="007C73E2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D31" w:rsidRDefault="008D1D31" w:rsidP="007C73E2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D31" w:rsidRDefault="008D1D31" w:rsidP="007C73E2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D31" w:rsidRPr="00602FD4" w:rsidRDefault="008D1D31" w:rsidP="007C73E2">
            <w:pPr>
              <w:jc w:val="right"/>
            </w:pPr>
            <w:r w:rsidRPr="00602FD4">
              <w:t>Таблица №1</w:t>
            </w:r>
          </w:p>
        </w:tc>
      </w:tr>
      <w:tr w:rsidR="008D1D31" w:rsidTr="007C73E2">
        <w:trPr>
          <w:trHeight w:val="375"/>
        </w:trPr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D31" w:rsidRDefault="008D1D31" w:rsidP="007C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финансирования на одного обучающегося</w:t>
            </w:r>
          </w:p>
        </w:tc>
      </w:tr>
      <w:tr w:rsidR="008D1D31" w:rsidTr="007C73E2">
        <w:trPr>
          <w:trHeight w:val="255"/>
        </w:trPr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D31" w:rsidRDefault="008D1D31" w:rsidP="007C73E2">
            <w:pPr>
              <w:jc w:val="right"/>
              <w:rPr>
                <w:sz w:val="28"/>
                <w:szCs w:val="28"/>
              </w:rPr>
            </w:pPr>
          </w:p>
        </w:tc>
      </w:tr>
      <w:tr w:rsidR="008D1D31" w:rsidRPr="00602FD4" w:rsidTr="007C73E2">
        <w:trPr>
          <w:trHeight w:val="31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D31" w:rsidRPr="00602FD4" w:rsidRDefault="008D1D31" w:rsidP="007C73E2">
            <w:pPr>
              <w:jc w:val="center"/>
              <w:rPr>
                <w:sz w:val="20"/>
                <w:szCs w:val="20"/>
              </w:rPr>
            </w:pPr>
            <w:r w:rsidRPr="00602FD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02FD4">
              <w:rPr>
                <w:sz w:val="20"/>
                <w:szCs w:val="20"/>
              </w:rPr>
              <w:t>п</w:t>
            </w:r>
            <w:proofErr w:type="gramEnd"/>
            <w:r w:rsidRPr="00602FD4">
              <w:rPr>
                <w:sz w:val="20"/>
                <w:szCs w:val="20"/>
              </w:rPr>
              <w:t>/п</w:t>
            </w:r>
          </w:p>
        </w:tc>
        <w:tc>
          <w:tcPr>
            <w:tcW w:w="6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D31" w:rsidRDefault="008D1D31" w:rsidP="007C73E2">
            <w:pPr>
              <w:jc w:val="center"/>
              <w:rPr>
                <w:sz w:val="20"/>
                <w:szCs w:val="20"/>
              </w:rPr>
            </w:pPr>
            <w:r w:rsidRPr="00602FD4">
              <w:rPr>
                <w:sz w:val="20"/>
                <w:szCs w:val="20"/>
              </w:rPr>
              <w:t xml:space="preserve">Вид образовательного учреждения </w:t>
            </w:r>
          </w:p>
          <w:p w:rsidR="008D1D31" w:rsidRPr="00602FD4" w:rsidRDefault="008D1D31" w:rsidP="007C73E2">
            <w:pPr>
              <w:jc w:val="center"/>
              <w:rPr>
                <w:sz w:val="20"/>
                <w:szCs w:val="20"/>
              </w:rPr>
            </w:pPr>
            <w:r w:rsidRPr="00602FD4">
              <w:rPr>
                <w:sz w:val="20"/>
                <w:szCs w:val="20"/>
              </w:rPr>
              <w:t>в соответствии со спецификой работы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D31" w:rsidRPr="00602FD4" w:rsidRDefault="008D1D31" w:rsidP="007C73E2">
            <w:pPr>
              <w:jc w:val="center"/>
              <w:rPr>
                <w:sz w:val="20"/>
                <w:szCs w:val="20"/>
              </w:rPr>
            </w:pPr>
            <w:r w:rsidRPr="00602FD4">
              <w:rPr>
                <w:sz w:val="20"/>
                <w:szCs w:val="20"/>
              </w:rPr>
              <w:t>Норматив  (руб.)</w:t>
            </w:r>
          </w:p>
        </w:tc>
      </w:tr>
      <w:tr w:rsidR="008D1D31" w:rsidTr="007C73E2">
        <w:trPr>
          <w:trHeight w:val="276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D31" w:rsidRDefault="008D1D31" w:rsidP="007C73E2"/>
        </w:tc>
        <w:tc>
          <w:tcPr>
            <w:tcW w:w="6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D31" w:rsidRDefault="008D1D31" w:rsidP="007C73E2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D31" w:rsidRDefault="008D1D31" w:rsidP="007C73E2">
            <w:pPr>
              <w:rPr>
                <w:sz w:val="28"/>
                <w:szCs w:val="28"/>
              </w:rPr>
            </w:pPr>
          </w:p>
        </w:tc>
      </w:tr>
      <w:tr w:rsidR="008D1D31" w:rsidTr="007C73E2">
        <w:trPr>
          <w:trHeight w:val="6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D31" w:rsidRDefault="008D1D31" w:rsidP="007C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1" w:rsidRDefault="008D1D31" w:rsidP="007C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Детско-юношеская спортивная школа олимпийского резерва (специализированная, комплексная)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1" w:rsidRDefault="008D1D31" w:rsidP="007C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7 135,0</w:t>
            </w:r>
          </w:p>
        </w:tc>
      </w:tr>
      <w:tr w:rsidR="008D1D31" w:rsidTr="007C73E2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D31" w:rsidRDefault="008D1D31" w:rsidP="007C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1" w:rsidRDefault="008D1D31" w:rsidP="007C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Детско-юношеская спортивная школа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1" w:rsidRDefault="008D1D31" w:rsidP="007C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6 114,0</w:t>
            </w:r>
          </w:p>
        </w:tc>
      </w:tr>
    </w:tbl>
    <w:p w:rsidR="008D1D31" w:rsidRPr="00365652" w:rsidRDefault="008D1D31" w:rsidP="007C73E2">
      <w:pPr>
        <w:jc w:val="both"/>
        <w:rPr>
          <w:sz w:val="28"/>
          <w:szCs w:val="28"/>
        </w:rPr>
      </w:pPr>
    </w:p>
    <w:p w:rsidR="008D1D31" w:rsidRPr="006354BC" w:rsidRDefault="008D1D31" w:rsidP="007C73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Опубликовать настоящее решение в средствах массовой информации городского округа.</w:t>
      </w:r>
    </w:p>
    <w:p w:rsidR="00B06090" w:rsidRDefault="008D1D31" w:rsidP="007C7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06090" w:rsidRPr="006354BC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>момента опу</w:t>
      </w:r>
      <w:r w:rsidR="00E30AE2">
        <w:rPr>
          <w:sz w:val="28"/>
          <w:szCs w:val="28"/>
        </w:rPr>
        <w:t>бликования и распространяет своё</w:t>
      </w:r>
      <w:r>
        <w:rPr>
          <w:sz w:val="28"/>
          <w:szCs w:val="28"/>
        </w:rPr>
        <w:t xml:space="preserve"> действие на отношения, возникшие с 01.06.2011</w:t>
      </w:r>
      <w:r w:rsidR="001B2FA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B2FA6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B06090" w:rsidRPr="006354BC" w:rsidRDefault="008D1D31" w:rsidP="007C7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7780">
        <w:rPr>
          <w:sz w:val="28"/>
          <w:szCs w:val="28"/>
        </w:rPr>
        <w:t>4</w:t>
      </w:r>
      <w:r w:rsidR="00B06090" w:rsidRPr="006354BC">
        <w:rPr>
          <w:sz w:val="28"/>
          <w:szCs w:val="28"/>
        </w:rPr>
        <w:t xml:space="preserve">. </w:t>
      </w:r>
      <w:proofErr w:type="gramStart"/>
      <w:r w:rsidR="00B06090" w:rsidRPr="006354BC">
        <w:rPr>
          <w:sz w:val="28"/>
          <w:szCs w:val="28"/>
        </w:rPr>
        <w:t>Контроль за</w:t>
      </w:r>
      <w:proofErr w:type="gramEnd"/>
      <w:r w:rsidR="00B06090" w:rsidRPr="006354BC">
        <w:rPr>
          <w:sz w:val="28"/>
          <w:szCs w:val="28"/>
        </w:rPr>
        <w:t xml:space="preserve"> выполнением</w:t>
      </w:r>
      <w:r w:rsidR="00EF42ED" w:rsidRPr="006354BC">
        <w:rPr>
          <w:sz w:val="28"/>
          <w:szCs w:val="28"/>
        </w:rPr>
        <w:t xml:space="preserve"> настоящего решения возложить на постоянную комиссию по социальной политике (</w:t>
      </w:r>
      <w:proofErr w:type="spellStart"/>
      <w:r w:rsidR="00EF42ED" w:rsidRPr="006354BC">
        <w:rPr>
          <w:sz w:val="28"/>
          <w:szCs w:val="28"/>
        </w:rPr>
        <w:t>Носорев</w:t>
      </w:r>
      <w:proofErr w:type="spellEnd"/>
      <w:r w:rsidR="00966791">
        <w:rPr>
          <w:sz w:val="28"/>
          <w:szCs w:val="28"/>
        </w:rPr>
        <w:t xml:space="preserve"> М.Н.</w:t>
      </w:r>
      <w:r w:rsidR="00EF42ED" w:rsidRPr="006354BC">
        <w:rPr>
          <w:sz w:val="28"/>
          <w:szCs w:val="28"/>
        </w:rPr>
        <w:t>).</w:t>
      </w:r>
    </w:p>
    <w:p w:rsidR="00B43F14" w:rsidRDefault="00B43F14" w:rsidP="007C73E2">
      <w:pPr>
        <w:jc w:val="both"/>
        <w:rPr>
          <w:sz w:val="28"/>
          <w:szCs w:val="28"/>
        </w:rPr>
      </w:pPr>
    </w:p>
    <w:p w:rsidR="001B2FA6" w:rsidRDefault="001B2FA6" w:rsidP="007C73E2">
      <w:pPr>
        <w:jc w:val="both"/>
        <w:rPr>
          <w:sz w:val="28"/>
          <w:szCs w:val="28"/>
        </w:rPr>
      </w:pPr>
    </w:p>
    <w:p w:rsidR="001B2FA6" w:rsidRDefault="001B2FA6" w:rsidP="007C73E2">
      <w:pPr>
        <w:jc w:val="both"/>
        <w:rPr>
          <w:sz w:val="28"/>
          <w:szCs w:val="28"/>
        </w:rPr>
      </w:pPr>
    </w:p>
    <w:p w:rsidR="006C2CEF" w:rsidRDefault="006C2CEF" w:rsidP="006C2CE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А.Н.Пушков</w:t>
      </w:r>
    </w:p>
    <w:p w:rsidR="001B2FA6" w:rsidRDefault="001B2FA6" w:rsidP="007C73E2">
      <w:pPr>
        <w:jc w:val="both"/>
        <w:rPr>
          <w:sz w:val="28"/>
          <w:szCs w:val="28"/>
        </w:rPr>
      </w:pPr>
    </w:p>
    <w:p w:rsidR="001B2FA6" w:rsidRDefault="001B2FA6" w:rsidP="007C73E2">
      <w:pPr>
        <w:jc w:val="both"/>
        <w:rPr>
          <w:sz w:val="28"/>
          <w:szCs w:val="28"/>
        </w:rPr>
      </w:pPr>
    </w:p>
    <w:p w:rsidR="001B2FA6" w:rsidRDefault="001B2FA6" w:rsidP="007C73E2">
      <w:pPr>
        <w:jc w:val="both"/>
        <w:rPr>
          <w:sz w:val="28"/>
          <w:szCs w:val="28"/>
        </w:rPr>
      </w:pPr>
    </w:p>
    <w:p w:rsidR="00CF4232" w:rsidRPr="006354BC" w:rsidRDefault="006354BC" w:rsidP="007C73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66791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="00EF42ED" w:rsidRPr="006354B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</w:t>
      </w:r>
      <w:r w:rsidR="009667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7C73E2">
        <w:rPr>
          <w:sz w:val="28"/>
          <w:szCs w:val="28"/>
        </w:rPr>
        <w:t xml:space="preserve">    </w:t>
      </w:r>
      <w:r w:rsidR="0007625F">
        <w:rPr>
          <w:sz w:val="28"/>
          <w:szCs w:val="28"/>
        </w:rPr>
        <w:t xml:space="preserve">  </w:t>
      </w:r>
      <w:r w:rsidR="00B43F14">
        <w:rPr>
          <w:sz w:val="28"/>
          <w:szCs w:val="28"/>
        </w:rPr>
        <w:t xml:space="preserve">   </w:t>
      </w:r>
      <w:r w:rsidR="00EF42ED" w:rsidRPr="006354BC">
        <w:rPr>
          <w:sz w:val="28"/>
          <w:szCs w:val="28"/>
        </w:rPr>
        <w:t>А.</w:t>
      </w:r>
      <w:r w:rsidR="007C73E2">
        <w:rPr>
          <w:sz w:val="28"/>
          <w:szCs w:val="28"/>
        </w:rPr>
        <w:t>И.</w:t>
      </w:r>
      <w:r w:rsidR="0007625F">
        <w:rPr>
          <w:sz w:val="28"/>
          <w:szCs w:val="28"/>
        </w:rPr>
        <w:t>Зверев</w:t>
      </w:r>
      <w:r w:rsidR="00EF42ED" w:rsidRPr="006354BC">
        <w:rPr>
          <w:sz w:val="28"/>
          <w:szCs w:val="28"/>
        </w:rPr>
        <w:t xml:space="preserve">     </w:t>
      </w:r>
    </w:p>
    <w:sectPr w:rsidR="00CF4232" w:rsidRPr="006354BC" w:rsidSect="001B2FA6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FA6" w:rsidRDefault="001B2FA6" w:rsidP="001B2FA6">
      <w:r>
        <w:separator/>
      </w:r>
    </w:p>
  </w:endnote>
  <w:endnote w:type="continuationSeparator" w:id="1">
    <w:p w:rsidR="001B2FA6" w:rsidRDefault="001B2FA6" w:rsidP="001B2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FA6" w:rsidRDefault="001B2FA6" w:rsidP="001B2FA6">
      <w:r>
        <w:separator/>
      </w:r>
    </w:p>
  </w:footnote>
  <w:footnote w:type="continuationSeparator" w:id="1">
    <w:p w:rsidR="001B2FA6" w:rsidRDefault="001B2FA6" w:rsidP="001B2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28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B2FA6" w:rsidRPr="001B2FA6" w:rsidRDefault="00347365">
        <w:pPr>
          <w:pStyle w:val="a6"/>
          <w:jc w:val="center"/>
          <w:rPr>
            <w:sz w:val="20"/>
            <w:szCs w:val="20"/>
          </w:rPr>
        </w:pPr>
        <w:r w:rsidRPr="001B2FA6">
          <w:rPr>
            <w:sz w:val="20"/>
            <w:szCs w:val="20"/>
          </w:rPr>
          <w:fldChar w:fldCharType="begin"/>
        </w:r>
        <w:r w:rsidR="001B2FA6" w:rsidRPr="001B2FA6">
          <w:rPr>
            <w:sz w:val="20"/>
            <w:szCs w:val="20"/>
          </w:rPr>
          <w:instrText xml:space="preserve"> PAGE   \* MERGEFORMAT </w:instrText>
        </w:r>
        <w:r w:rsidRPr="001B2FA6">
          <w:rPr>
            <w:sz w:val="20"/>
            <w:szCs w:val="20"/>
          </w:rPr>
          <w:fldChar w:fldCharType="separate"/>
        </w:r>
        <w:r w:rsidR="006C2CEF">
          <w:rPr>
            <w:noProof/>
            <w:sz w:val="20"/>
            <w:szCs w:val="20"/>
          </w:rPr>
          <w:t>2</w:t>
        </w:r>
        <w:r w:rsidRPr="001B2FA6">
          <w:rPr>
            <w:sz w:val="20"/>
            <w:szCs w:val="20"/>
          </w:rPr>
          <w:fldChar w:fldCharType="end"/>
        </w:r>
      </w:p>
    </w:sdtContent>
  </w:sdt>
  <w:p w:rsidR="001B2FA6" w:rsidRDefault="001B2FA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232"/>
    <w:rsid w:val="0001159D"/>
    <w:rsid w:val="0007625F"/>
    <w:rsid w:val="001B2FA6"/>
    <w:rsid w:val="001B328B"/>
    <w:rsid w:val="001E1F73"/>
    <w:rsid w:val="002622EE"/>
    <w:rsid w:val="00272323"/>
    <w:rsid w:val="002D7F59"/>
    <w:rsid w:val="003207C4"/>
    <w:rsid w:val="00347365"/>
    <w:rsid w:val="00365652"/>
    <w:rsid w:val="003E2229"/>
    <w:rsid w:val="00417324"/>
    <w:rsid w:val="00590426"/>
    <w:rsid w:val="006349B7"/>
    <w:rsid w:val="006354BC"/>
    <w:rsid w:val="0064790F"/>
    <w:rsid w:val="00663EE7"/>
    <w:rsid w:val="006C2CEF"/>
    <w:rsid w:val="0074744C"/>
    <w:rsid w:val="0078503A"/>
    <w:rsid w:val="007C73E2"/>
    <w:rsid w:val="0087164F"/>
    <w:rsid w:val="00874915"/>
    <w:rsid w:val="008B1AF6"/>
    <w:rsid w:val="008D1D31"/>
    <w:rsid w:val="00966791"/>
    <w:rsid w:val="00A06E7D"/>
    <w:rsid w:val="00A86080"/>
    <w:rsid w:val="00A862C8"/>
    <w:rsid w:val="00B06090"/>
    <w:rsid w:val="00B43F14"/>
    <w:rsid w:val="00CF4232"/>
    <w:rsid w:val="00D63CB8"/>
    <w:rsid w:val="00D71DE0"/>
    <w:rsid w:val="00D97D7B"/>
    <w:rsid w:val="00E01F75"/>
    <w:rsid w:val="00E139DF"/>
    <w:rsid w:val="00E26E21"/>
    <w:rsid w:val="00E30AE2"/>
    <w:rsid w:val="00E31898"/>
    <w:rsid w:val="00EA2147"/>
    <w:rsid w:val="00EA7780"/>
    <w:rsid w:val="00EF42ED"/>
    <w:rsid w:val="00EF6B7E"/>
    <w:rsid w:val="00F15E62"/>
    <w:rsid w:val="00F24544"/>
    <w:rsid w:val="00F718DF"/>
    <w:rsid w:val="00FC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E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42E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7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8D1D31"/>
    <w:rPr>
      <w:lang w:val="pl-PL" w:eastAsia="pl-PL"/>
    </w:rPr>
  </w:style>
  <w:style w:type="paragraph" w:styleId="a6">
    <w:name w:val="header"/>
    <w:basedOn w:val="a"/>
    <w:link w:val="a7"/>
    <w:uiPriority w:val="99"/>
    <w:rsid w:val="001B2F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2FA6"/>
    <w:rPr>
      <w:sz w:val="24"/>
      <w:szCs w:val="24"/>
    </w:rPr>
  </w:style>
  <w:style w:type="paragraph" w:styleId="a8">
    <w:name w:val="footer"/>
    <w:basedOn w:val="a"/>
    <w:link w:val="a9"/>
    <w:rsid w:val="001B2F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2F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Тольятти</vt:lpstr>
    </vt:vector>
  </TitlesOfParts>
  <Company>мэрия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Тольятти</dc:title>
  <dc:subject/>
  <dc:creator>Пользователь</dc:creator>
  <cp:keywords/>
  <dc:description/>
  <cp:lastModifiedBy>Жесткова</cp:lastModifiedBy>
  <cp:revision>7</cp:revision>
  <cp:lastPrinted>2011-10-06T12:36:00Z</cp:lastPrinted>
  <dcterms:created xsi:type="dcterms:W3CDTF">2011-09-21T09:11:00Z</dcterms:created>
  <dcterms:modified xsi:type="dcterms:W3CDTF">2011-10-06T12:36:00Z</dcterms:modified>
</cp:coreProperties>
</file>