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FA" w:rsidRPr="004A7843" w:rsidRDefault="007870FA" w:rsidP="007870FA">
      <w:pPr>
        <w:numPr>
          <w:ilvl w:val="12"/>
          <w:numId w:val="0"/>
        </w:numPr>
        <w:tabs>
          <w:tab w:val="left" w:pos="709"/>
          <w:tab w:val="left" w:pos="8931"/>
        </w:tabs>
        <w:ind w:left="-567" w:right="140"/>
        <w:jc w:val="both"/>
        <w:rPr>
          <w:b/>
          <w:i/>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4A7843" w:rsidRDefault="004A7843" w:rsidP="007870FA">
      <w:pPr>
        <w:ind w:left="1276" w:right="1700"/>
        <w:jc w:val="center"/>
        <w:rPr>
          <w:b/>
          <w:sz w:val="28"/>
          <w:szCs w:val="28"/>
        </w:rPr>
      </w:pPr>
    </w:p>
    <w:p w:rsidR="007870FA" w:rsidRPr="004A7843" w:rsidRDefault="004A7843" w:rsidP="007870FA">
      <w:pPr>
        <w:ind w:left="1276" w:right="1700"/>
        <w:jc w:val="center"/>
        <w:rPr>
          <w:b/>
          <w:sz w:val="28"/>
          <w:szCs w:val="28"/>
        </w:rPr>
      </w:pPr>
      <w:r>
        <w:rPr>
          <w:b/>
          <w:sz w:val="28"/>
          <w:szCs w:val="28"/>
        </w:rPr>
        <w:t>О Положении о контрольно-счё</w:t>
      </w:r>
      <w:r w:rsidR="007870FA" w:rsidRPr="004A7843">
        <w:rPr>
          <w:b/>
          <w:sz w:val="28"/>
          <w:szCs w:val="28"/>
        </w:rPr>
        <w:t>тной палате</w:t>
      </w:r>
    </w:p>
    <w:p w:rsidR="007870FA" w:rsidRPr="004A7843" w:rsidRDefault="007870FA" w:rsidP="007870FA">
      <w:pPr>
        <w:ind w:left="1276" w:right="1700"/>
        <w:jc w:val="center"/>
        <w:rPr>
          <w:b/>
          <w:sz w:val="28"/>
          <w:szCs w:val="28"/>
        </w:rPr>
      </w:pPr>
      <w:r w:rsidRPr="004A7843">
        <w:rPr>
          <w:b/>
          <w:sz w:val="28"/>
          <w:szCs w:val="28"/>
        </w:rPr>
        <w:t>городского округа Тольятти</w:t>
      </w:r>
    </w:p>
    <w:p w:rsidR="007870FA" w:rsidRPr="004A7843" w:rsidRDefault="007870FA" w:rsidP="007870FA">
      <w:pPr>
        <w:jc w:val="both"/>
        <w:rPr>
          <w:b/>
          <w:i/>
          <w:sz w:val="28"/>
          <w:szCs w:val="28"/>
        </w:rPr>
      </w:pPr>
    </w:p>
    <w:p w:rsidR="007870FA" w:rsidRDefault="007870FA" w:rsidP="007870FA">
      <w:pPr>
        <w:jc w:val="both"/>
        <w:rPr>
          <w:b/>
          <w:i/>
          <w:sz w:val="28"/>
          <w:szCs w:val="28"/>
        </w:rPr>
      </w:pPr>
    </w:p>
    <w:p w:rsidR="004A7843" w:rsidRPr="004A7843" w:rsidRDefault="004A7843" w:rsidP="007870FA">
      <w:pPr>
        <w:jc w:val="both"/>
        <w:rPr>
          <w:b/>
          <w:i/>
          <w:sz w:val="28"/>
          <w:szCs w:val="28"/>
        </w:rPr>
      </w:pPr>
    </w:p>
    <w:p w:rsidR="007870FA" w:rsidRPr="004A7843" w:rsidRDefault="007870FA" w:rsidP="007870FA">
      <w:pPr>
        <w:ind w:right="-143"/>
        <w:jc w:val="both"/>
        <w:rPr>
          <w:sz w:val="28"/>
          <w:szCs w:val="28"/>
        </w:rPr>
      </w:pPr>
      <w:r w:rsidRPr="004A7843">
        <w:rPr>
          <w:sz w:val="28"/>
          <w:szCs w:val="28"/>
        </w:rPr>
        <w:tab/>
        <w:t>Рассмотрев пов</w:t>
      </w:r>
      <w:r w:rsidR="004A7843">
        <w:rPr>
          <w:sz w:val="28"/>
          <w:szCs w:val="28"/>
        </w:rPr>
        <w:t>торно Положение о контрольно-счё</w:t>
      </w:r>
      <w:r w:rsidRPr="004A7843">
        <w:rPr>
          <w:sz w:val="28"/>
          <w:szCs w:val="28"/>
        </w:rPr>
        <w:t>тной палате городского округа Тольятти и возражения мэра, Дума</w:t>
      </w:r>
    </w:p>
    <w:p w:rsidR="007870FA" w:rsidRPr="004A7843" w:rsidRDefault="007870FA" w:rsidP="007870FA">
      <w:pPr>
        <w:ind w:right="-143"/>
        <w:jc w:val="both"/>
        <w:rPr>
          <w:szCs w:val="24"/>
        </w:rPr>
      </w:pPr>
    </w:p>
    <w:p w:rsidR="007870FA" w:rsidRPr="004A7843" w:rsidRDefault="007870FA" w:rsidP="007870FA">
      <w:pPr>
        <w:ind w:right="-143"/>
        <w:jc w:val="center"/>
        <w:rPr>
          <w:sz w:val="28"/>
          <w:szCs w:val="28"/>
        </w:rPr>
      </w:pPr>
      <w:r w:rsidRPr="004A7843">
        <w:rPr>
          <w:sz w:val="28"/>
          <w:szCs w:val="28"/>
        </w:rPr>
        <w:t>РЕШИЛА:</w:t>
      </w:r>
    </w:p>
    <w:p w:rsidR="0027420D" w:rsidRPr="004A7843" w:rsidRDefault="0027420D" w:rsidP="0027420D">
      <w:pPr>
        <w:ind w:right="-1"/>
        <w:jc w:val="center"/>
        <w:rPr>
          <w:szCs w:val="24"/>
        </w:rPr>
      </w:pPr>
    </w:p>
    <w:p w:rsidR="0027420D" w:rsidRPr="004A7843" w:rsidRDefault="0027420D" w:rsidP="0027420D">
      <w:pPr>
        <w:numPr>
          <w:ilvl w:val="0"/>
          <w:numId w:val="11"/>
        </w:numPr>
        <w:tabs>
          <w:tab w:val="left" w:pos="993"/>
        </w:tabs>
        <w:spacing w:after="80"/>
        <w:ind w:left="0" w:firstLine="709"/>
        <w:jc w:val="both"/>
        <w:rPr>
          <w:sz w:val="28"/>
          <w:szCs w:val="28"/>
        </w:rPr>
      </w:pPr>
      <w:r w:rsidRPr="004A7843">
        <w:rPr>
          <w:sz w:val="28"/>
          <w:szCs w:val="28"/>
        </w:rPr>
        <w:t>Утвердить Положение о контрольно-счётной палате городского округа Тольятти (Приложение №1).</w:t>
      </w:r>
    </w:p>
    <w:p w:rsidR="0027420D" w:rsidRPr="004A7843" w:rsidRDefault="0027420D" w:rsidP="0027420D">
      <w:pPr>
        <w:ind w:right="-1" w:firstLine="709"/>
        <w:jc w:val="both"/>
        <w:rPr>
          <w:sz w:val="28"/>
          <w:szCs w:val="28"/>
        </w:rPr>
      </w:pPr>
      <w:r w:rsidRPr="004A7843">
        <w:rPr>
          <w:sz w:val="28"/>
          <w:szCs w:val="28"/>
        </w:rPr>
        <w:t>2. Признать утратившими силу:</w:t>
      </w:r>
    </w:p>
    <w:p w:rsidR="0027420D" w:rsidRPr="004A7843" w:rsidRDefault="0027420D" w:rsidP="0027420D">
      <w:pPr>
        <w:autoSpaceDE w:val="0"/>
        <w:autoSpaceDN w:val="0"/>
        <w:adjustRightInd w:val="0"/>
        <w:ind w:right="-1" w:firstLine="709"/>
        <w:jc w:val="both"/>
        <w:rPr>
          <w:sz w:val="28"/>
          <w:szCs w:val="28"/>
        </w:rPr>
      </w:pPr>
      <w:r w:rsidRPr="004A7843">
        <w:rPr>
          <w:sz w:val="28"/>
          <w:szCs w:val="28"/>
        </w:rPr>
        <w:t>- постановление Тольяттинской городской Думы от 14.05.2003 №741 «О повторном рассмотрении постановления Тольяттинской городской Думы №710 от 02.04.2003 «О Положении о контрольно-счётной палате Думы городского округа Тольятти»;</w:t>
      </w:r>
    </w:p>
    <w:p w:rsidR="0027420D" w:rsidRPr="004A7843" w:rsidRDefault="0027420D" w:rsidP="0027420D">
      <w:pPr>
        <w:autoSpaceDE w:val="0"/>
        <w:autoSpaceDN w:val="0"/>
        <w:adjustRightInd w:val="0"/>
        <w:ind w:right="-1" w:firstLine="709"/>
        <w:jc w:val="both"/>
        <w:rPr>
          <w:sz w:val="28"/>
          <w:szCs w:val="28"/>
        </w:rPr>
      </w:pPr>
      <w:r w:rsidRPr="004A7843">
        <w:rPr>
          <w:sz w:val="28"/>
          <w:szCs w:val="28"/>
        </w:rPr>
        <w:t>- постановление Тольяттинской городской Думы от 17.09.2003 №872 «О внесении изменений в Положение о контрольно-счётной палате Тольяттинской городской Думы, утверждённое постановлением городской Думы №741 от 14.05.2003»;</w:t>
      </w:r>
    </w:p>
    <w:p w:rsidR="0027420D" w:rsidRPr="004A7843" w:rsidRDefault="0027420D" w:rsidP="0027420D">
      <w:pPr>
        <w:autoSpaceDE w:val="0"/>
        <w:autoSpaceDN w:val="0"/>
        <w:adjustRightInd w:val="0"/>
        <w:ind w:right="-1" w:firstLine="709"/>
        <w:jc w:val="both"/>
        <w:rPr>
          <w:sz w:val="28"/>
          <w:szCs w:val="28"/>
        </w:rPr>
      </w:pPr>
      <w:r w:rsidRPr="004A7843">
        <w:rPr>
          <w:sz w:val="28"/>
          <w:szCs w:val="28"/>
        </w:rPr>
        <w:t>- постановление Тольяттинской городской Думы от 03.03.2004 №1027 «О внесении изменений и дополнений в Положение о контрольно-счётной палате Тольяттинской городской Думы»;</w:t>
      </w:r>
    </w:p>
    <w:p w:rsidR="0027420D" w:rsidRPr="004A7843" w:rsidRDefault="0027420D" w:rsidP="0027420D">
      <w:pPr>
        <w:autoSpaceDE w:val="0"/>
        <w:autoSpaceDN w:val="0"/>
        <w:adjustRightInd w:val="0"/>
        <w:ind w:right="-1" w:firstLine="709"/>
        <w:jc w:val="both"/>
        <w:rPr>
          <w:sz w:val="28"/>
          <w:szCs w:val="28"/>
        </w:rPr>
      </w:pPr>
      <w:r w:rsidRPr="004A7843">
        <w:rPr>
          <w:sz w:val="28"/>
          <w:szCs w:val="28"/>
        </w:rPr>
        <w:t xml:space="preserve">- решение Думы городского округа Тольятти от 18.01.2006 №344 </w:t>
      </w:r>
      <w:r w:rsidRPr="004A7843">
        <w:rPr>
          <w:sz w:val="28"/>
          <w:szCs w:val="28"/>
        </w:rPr>
        <w:br/>
        <w:t>«О внесении изменений в Положение о контрольно-счётной палате Тольяттинской городской Думы, утверждённое постановлением Тольяттинской городской Думы от 14.05.2003 №741»;</w:t>
      </w:r>
    </w:p>
    <w:p w:rsidR="0027420D" w:rsidRPr="004A7843" w:rsidRDefault="0027420D" w:rsidP="0027420D">
      <w:pPr>
        <w:autoSpaceDE w:val="0"/>
        <w:autoSpaceDN w:val="0"/>
        <w:adjustRightInd w:val="0"/>
        <w:ind w:right="-1" w:firstLine="709"/>
        <w:jc w:val="both"/>
        <w:rPr>
          <w:sz w:val="28"/>
          <w:szCs w:val="28"/>
        </w:rPr>
      </w:pPr>
      <w:r w:rsidRPr="004A7843">
        <w:rPr>
          <w:sz w:val="28"/>
          <w:szCs w:val="28"/>
        </w:rPr>
        <w:t xml:space="preserve">- решение Думы городского округа Тольятти от 05.11.2008 №992 </w:t>
      </w:r>
      <w:r w:rsidRPr="004A7843">
        <w:rPr>
          <w:sz w:val="28"/>
          <w:szCs w:val="28"/>
        </w:rPr>
        <w:br/>
        <w:t>«О внесении изменений в Положение о контрольно-счётной палате Думы городского округа Тольятти, утверждённое постановлением Тольяттинской городской Думы от 14.05.2003 №741».</w:t>
      </w:r>
    </w:p>
    <w:p w:rsidR="0027420D" w:rsidRPr="004A7843" w:rsidRDefault="0027420D" w:rsidP="0027420D">
      <w:pPr>
        <w:autoSpaceDE w:val="0"/>
        <w:autoSpaceDN w:val="0"/>
        <w:adjustRightInd w:val="0"/>
        <w:ind w:right="-1" w:firstLine="709"/>
        <w:jc w:val="both"/>
        <w:rPr>
          <w:sz w:val="28"/>
          <w:szCs w:val="28"/>
        </w:rPr>
      </w:pPr>
    </w:p>
    <w:p w:rsidR="0027420D" w:rsidRPr="004A7843" w:rsidRDefault="0027420D" w:rsidP="0027420D">
      <w:pPr>
        <w:autoSpaceDE w:val="0"/>
        <w:autoSpaceDN w:val="0"/>
        <w:adjustRightInd w:val="0"/>
        <w:ind w:right="-1" w:firstLine="709"/>
        <w:jc w:val="both"/>
        <w:rPr>
          <w:sz w:val="28"/>
          <w:szCs w:val="28"/>
        </w:rPr>
      </w:pPr>
      <w:r w:rsidRPr="004A7843">
        <w:rPr>
          <w:sz w:val="28"/>
          <w:szCs w:val="28"/>
        </w:rPr>
        <w:lastRenderedPageBreak/>
        <w:t>3. Председателю Думы (Зверев А.И.) подготовить предложения по внесению в нормативные правовые акты Думы изменений, связанные с принятием Положения о контрольно-счётной палате городского округа Тольятти.</w:t>
      </w:r>
    </w:p>
    <w:p w:rsidR="0027420D" w:rsidRPr="004A7843" w:rsidRDefault="0027420D" w:rsidP="0027420D">
      <w:pPr>
        <w:autoSpaceDE w:val="0"/>
        <w:autoSpaceDN w:val="0"/>
        <w:adjustRightInd w:val="0"/>
        <w:spacing w:after="80"/>
        <w:ind w:firstLine="709"/>
        <w:jc w:val="both"/>
        <w:rPr>
          <w:sz w:val="28"/>
          <w:szCs w:val="28"/>
        </w:rPr>
      </w:pPr>
      <w:r w:rsidRPr="004A7843">
        <w:rPr>
          <w:sz w:val="28"/>
          <w:szCs w:val="28"/>
        </w:rPr>
        <w:t xml:space="preserve">    Срок – до 01.03.2012 года.</w:t>
      </w:r>
    </w:p>
    <w:p w:rsidR="0027420D" w:rsidRPr="004A7843" w:rsidRDefault="0027420D" w:rsidP="0027420D">
      <w:pPr>
        <w:spacing w:after="80"/>
        <w:ind w:firstLine="709"/>
        <w:jc w:val="both"/>
        <w:rPr>
          <w:sz w:val="28"/>
          <w:szCs w:val="28"/>
        </w:rPr>
      </w:pPr>
      <w:r w:rsidRPr="004A7843">
        <w:rPr>
          <w:sz w:val="28"/>
          <w:szCs w:val="28"/>
        </w:rPr>
        <w:t>4. Опубликовать настоящее решение в средствах массовой информации городского округа.</w:t>
      </w:r>
    </w:p>
    <w:p w:rsidR="0027420D" w:rsidRPr="004A7843" w:rsidRDefault="0027420D" w:rsidP="0027420D">
      <w:pPr>
        <w:spacing w:after="80"/>
        <w:ind w:firstLine="709"/>
        <w:jc w:val="both"/>
        <w:rPr>
          <w:sz w:val="28"/>
          <w:szCs w:val="28"/>
        </w:rPr>
      </w:pPr>
      <w:r w:rsidRPr="004A7843">
        <w:rPr>
          <w:sz w:val="28"/>
          <w:szCs w:val="28"/>
        </w:rPr>
        <w:t>5. Настоящее Положение вступает в силу с 01.01.2012 года.</w:t>
      </w:r>
    </w:p>
    <w:p w:rsidR="0027420D" w:rsidRPr="004A7843" w:rsidRDefault="0027420D" w:rsidP="0027420D">
      <w:pPr>
        <w:ind w:right="-1" w:firstLine="709"/>
        <w:jc w:val="both"/>
        <w:rPr>
          <w:sz w:val="28"/>
          <w:szCs w:val="28"/>
        </w:rPr>
      </w:pPr>
      <w:r w:rsidRPr="004A7843">
        <w:rPr>
          <w:sz w:val="28"/>
          <w:szCs w:val="28"/>
        </w:rPr>
        <w:t xml:space="preserve">6. </w:t>
      </w:r>
      <w:proofErr w:type="gramStart"/>
      <w:r w:rsidRPr="004A7843">
        <w:rPr>
          <w:sz w:val="28"/>
          <w:szCs w:val="28"/>
        </w:rPr>
        <w:t>Контроль за</w:t>
      </w:r>
      <w:proofErr w:type="gramEnd"/>
      <w:r w:rsidRPr="004A7843">
        <w:rPr>
          <w:sz w:val="28"/>
          <w:szCs w:val="28"/>
        </w:rPr>
        <w:t xml:space="preserve"> выполнением настоящего решения возложить на постоянную комиссию по бюджету и экономической политике </w:t>
      </w:r>
      <w:r w:rsidR="004A7843">
        <w:rPr>
          <w:sz w:val="28"/>
          <w:szCs w:val="28"/>
        </w:rPr>
        <w:br/>
      </w:r>
      <w:r w:rsidRPr="004A7843">
        <w:rPr>
          <w:sz w:val="28"/>
          <w:szCs w:val="28"/>
        </w:rPr>
        <w:t>(</w:t>
      </w:r>
      <w:proofErr w:type="spellStart"/>
      <w:r w:rsidRPr="004A7843">
        <w:rPr>
          <w:sz w:val="28"/>
          <w:szCs w:val="28"/>
        </w:rPr>
        <w:t>Колмыков</w:t>
      </w:r>
      <w:proofErr w:type="spellEnd"/>
      <w:r w:rsidRPr="004A7843">
        <w:rPr>
          <w:sz w:val="28"/>
          <w:szCs w:val="28"/>
        </w:rPr>
        <w:t xml:space="preserve"> С.Н.).</w:t>
      </w:r>
    </w:p>
    <w:p w:rsidR="0027420D" w:rsidRPr="004A7843" w:rsidRDefault="0027420D" w:rsidP="0027420D">
      <w:pPr>
        <w:ind w:right="-1"/>
        <w:rPr>
          <w:sz w:val="28"/>
          <w:szCs w:val="28"/>
        </w:rPr>
      </w:pPr>
    </w:p>
    <w:p w:rsidR="0027420D" w:rsidRPr="004A7843" w:rsidRDefault="0027420D" w:rsidP="0027420D">
      <w:pPr>
        <w:ind w:right="-1"/>
        <w:jc w:val="both"/>
        <w:rPr>
          <w:sz w:val="28"/>
          <w:szCs w:val="28"/>
        </w:rPr>
      </w:pPr>
    </w:p>
    <w:p w:rsidR="0027420D" w:rsidRPr="004A7843" w:rsidRDefault="0027420D" w:rsidP="0027420D">
      <w:pPr>
        <w:ind w:right="-1"/>
        <w:jc w:val="both"/>
        <w:rPr>
          <w:sz w:val="28"/>
          <w:szCs w:val="28"/>
        </w:rPr>
      </w:pPr>
    </w:p>
    <w:p w:rsidR="0027420D" w:rsidRPr="004A7843" w:rsidRDefault="0027420D" w:rsidP="0027420D">
      <w:pPr>
        <w:ind w:right="-1"/>
        <w:jc w:val="center"/>
        <w:rPr>
          <w:bCs/>
          <w:sz w:val="28"/>
          <w:szCs w:val="28"/>
        </w:rPr>
      </w:pPr>
      <w:r w:rsidRPr="004A7843">
        <w:rPr>
          <w:bCs/>
          <w:sz w:val="28"/>
          <w:szCs w:val="28"/>
        </w:rPr>
        <w:t>Мэр                                                                                                        А.Н.Пушков</w:t>
      </w:r>
    </w:p>
    <w:p w:rsidR="0027420D" w:rsidRPr="004A7843" w:rsidRDefault="0027420D" w:rsidP="0027420D">
      <w:pPr>
        <w:ind w:right="-1"/>
        <w:jc w:val="center"/>
        <w:rPr>
          <w:b/>
          <w:bCs/>
          <w:sz w:val="28"/>
          <w:szCs w:val="28"/>
        </w:rPr>
      </w:pPr>
    </w:p>
    <w:p w:rsidR="0027420D" w:rsidRPr="004A7843" w:rsidRDefault="0027420D" w:rsidP="0027420D">
      <w:pPr>
        <w:ind w:right="-1"/>
        <w:jc w:val="center"/>
        <w:rPr>
          <w:b/>
          <w:bCs/>
          <w:sz w:val="28"/>
          <w:szCs w:val="28"/>
        </w:rPr>
      </w:pPr>
    </w:p>
    <w:p w:rsidR="0027420D" w:rsidRPr="004A7843" w:rsidRDefault="0027420D" w:rsidP="0027420D">
      <w:pPr>
        <w:ind w:right="-1"/>
        <w:jc w:val="center"/>
        <w:rPr>
          <w:b/>
          <w:bCs/>
          <w:sz w:val="28"/>
          <w:szCs w:val="28"/>
        </w:rPr>
      </w:pPr>
    </w:p>
    <w:p w:rsidR="0027420D" w:rsidRPr="004A7843" w:rsidRDefault="0027420D" w:rsidP="0027420D">
      <w:pPr>
        <w:pStyle w:val="ConsPlusTitle"/>
        <w:ind w:right="-1"/>
        <w:jc w:val="center"/>
        <w:outlineLvl w:val="0"/>
        <w:rPr>
          <w:sz w:val="28"/>
          <w:szCs w:val="28"/>
        </w:rPr>
      </w:pPr>
      <w:r w:rsidRPr="004A7843">
        <w:rPr>
          <w:b w:val="0"/>
          <w:bCs w:val="0"/>
          <w:sz w:val="28"/>
          <w:szCs w:val="28"/>
        </w:rPr>
        <w:t>Председатель Думы                                                                                А.И.Зверев</w:t>
      </w:r>
    </w:p>
    <w:p w:rsidR="0027420D" w:rsidRPr="004A7843" w:rsidRDefault="0027420D" w:rsidP="0027420D">
      <w:pPr>
        <w:pStyle w:val="ConsPlusTitle"/>
        <w:ind w:right="-1"/>
        <w:jc w:val="both"/>
        <w:outlineLvl w:val="0"/>
        <w:rPr>
          <w:sz w:val="28"/>
          <w:szCs w:val="28"/>
        </w:rPr>
      </w:pPr>
    </w:p>
    <w:p w:rsidR="0027420D" w:rsidRPr="004A7843" w:rsidRDefault="0027420D" w:rsidP="0027420D">
      <w:pPr>
        <w:pStyle w:val="ConsPlusTitle"/>
        <w:ind w:right="-1"/>
        <w:jc w:val="center"/>
        <w:outlineLvl w:val="0"/>
        <w:rPr>
          <w:sz w:val="28"/>
          <w:szCs w:val="28"/>
        </w:rPr>
      </w:pPr>
    </w:p>
    <w:p w:rsidR="0027420D" w:rsidRPr="004A7843" w:rsidRDefault="0027420D" w:rsidP="0027420D">
      <w:pPr>
        <w:rPr>
          <w:rFonts w:cs="Tahoma"/>
          <w:sz w:val="28"/>
          <w:szCs w:val="28"/>
        </w:rPr>
      </w:pPr>
      <w:r w:rsidRPr="004A7843">
        <w:rPr>
          <w:rFonts w:cs="Tahoma"/>
          <w:sz w:val="28"/>
          <w:szCs w:val="28"/>
        </w:rPr>
        <w:br w:type="page"/>
      </w:r>
    </w:p>
    <w:p w:rsidR="0027420D" w:rsidRPr="004A7843" w:rsidRDefault="0027420D" w:rsidP="004A7843">
      <w:pPr>
        <w:ind w:left="7230" w:right="-1"/>
        <w:jc w:val="center"/>
        <w:rPr>
          <w:rFonts w:cs="Tahoma"/>
          <w:sz w:val="26"/>
          <w:szCs w:val="26"/>
        </w:rPr>
      </w:pPr>
      <w:r w:rsidRPr="004A7843">
        <w:rPr>
          <w:rFonts w:cs="Tahoma"/>
          <w:sz w:val="26"/>
          <w:szCs w:val="26"/>
        </w:rPr>
        <w:lastRenderedPageBreak/>
        <w:t>Приложение №1</w:t>
      </w:r>
    </w:p>
    <w:p w:rsidR="0027420D" w:rsidRPr="004A7843" w:rsidRDefault="0027420D" w:rsidP="004A7843">
      <w:pPr>
        <w:ind w:left="7230" w:right="-1"/>
        <w:jc w:val="center"/>
        <w:rPr>
          <w:rFonts w:cs="Tahoma"/>
          <w:sz w:val="26"/>
          <w:szCs w:val="26"/>
        </w:rPr>
      </w:pPr>
      <w:r w:rsidRPr="004A7843">
        <w:rPr>
          <w:rFonts w:cs="Tahoma"/>
          <w:sz w:val="26"/>
          <w:szCs w:val="26"/>
        </w:rPr>
        <w:t>к решению Думы</w:t>
      </w:r>
    </w:p>
    <w:p w:rsidR="0027420D" w:rsidRPr="004A7843" w:rsidRDefault="004A7843" w:rsidP="004A7843">
      <w:pPr>
        <w:ind w:left="7230" w:right="-1"/>
        <w:jc w:val="center"/>
        <w:rPr>
          <w:rFonts w:cs="Tahoma"/>
          <w:sz w:val="28"/>
          <w:szCs w:val="28"/>
        </w:rPr>
      </w:pPr>
      <w:r>
        <w:rPr>
          <w:rFonts w:cs="Tahoma"/>
          <w:sz w:val="26"/>
          <w:szCs w:val="26"/>
        </w:rPr>
        <w:t xml:space="preserve">07.12.2011 </w:t>
      </w:r>
      <w:r w:rsidR="0027420D" w:rsidRPr="004A7843">
        <w:rPr>
          <w:rFonts w:cs="Tahoma"/>
          <w:sz w:val="26"/>
          <w:szCs w:val="26"/>
        </w:rPr>
        <w:t>№____</w:t>
      </w:r>
    </w:p>
    <w:p w:rsidR="0027420D" w:rsidRPr="004A7843" w:rsidRDefault="0027420D" w:rsidP="0027420D">
      <w:pPr>
        <w:ind w:right="-1"/>
        <w:jc w:val="center"/>
        <w:rPr>
          <w:rFonts w:cs="Tahoma"/>
          <w:sz w:val="28"/>
          <w:szCs w:val="28"/>
        </w:rPr>
      </w:pPr>
    </w:p>
    <w:p w:rsidR="0027420D" w:rsidRPr="004A7843" w:rsidRDefault="0027420D" w:rsidP="0027420D">
      <w:pPr>
        <w:ind w:right="-1"/>
        <w:jc w:val="center"/>
        <w:rPr>
          <w:rFonts w:cs="Tahoma"/>
          <w:b/>
          <w:bCs/>
          <w:sz w:val="28"/>
          <w:szCs w:val="28"/>
        </w:rPr>
      </w:pPr>
      <w:r w:rsidRPr="004A7843">
        <w:rPr>
          <w:rFonts w:cs="Tahoma"/>
          <w:b/>
          <w:bCs/>
          <w:sz w:val="28"/>
          <w:szCs w:val="28"/>
        </w:rPr>
        <w:t>Положение</w:t>
      </w:r>
    </w:p>
    <w:p w:rsidR="0027420D" w:rsidRPr="004A7843" w:rsidRDefault="0027420D" w:rsidP="0027420D">
      <w:pPr>
        <w:ind w:right="-1"/>
        <w:jc w:val="center"/>
        <w:rPr>
          <w:rFonts w:cs="Tahoma"/>
          <w:b/>
          <w:bCs/>
          <w:sz w:val="28"/>
          <w:szCs w:val="28"/>
        </w:rPr>
      </w:pPr>
      <w:r w:rsidRPr="004A7843">
        <w:rPr>
          <w:rFonts w:cs="Tahoma"/>
          <w:b/>
          <w:bCs/>
          <w:sz w:val="28"/>
          <w:szCs w:val="28"/>
        </w:rPr>
        <w:t xml:space="preserve"> о контрольно-счётной палате городского округа Тольятти </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Глава 1. Общие положения</w:t>
      </w:r>
    </w:p>
    <w:p w:rsidR="0027420D" w:rsidRPr="004A7843" w:rsidRDefault="0027420D" w:rsidP="0027420D">
      <w:pPr>
        <w:ind w:right="-1"/>
        <w:jc w:val="center"/>
        <w:rPr>
          <w:rFonts w:cs="Tahoma"/>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1. Статус контрольно-счётной палаты </w:t>
      </w:r>
    </w:p>
    <w:p w:rsidR="0027420D" w:rsidRPr="004A7843" w:rsidRDefault="0027420D" w:rsidP="0027420D">
      <w:pPr>
        <w:ind w:right="-1"/>
        <w:jc w:val="center"/>
        <w:rPr>
          <w:rFonts w:cs="Tahoma"/>
          <w:bCs/>
          <w:sz w:val="28"/>
          <w:szCs w:val="28"/>
        </w:rPr>
      </w:pPr>
      <w:r w:rsidRPr="004A7843">
        <w:rPr>
          <w:rFonts w:cs="Tahoma"/>
          <w:bCs/>
          <w:sz w:val="28"/>
          <w:szCs w:val="28"/>
        </w:rPr>
        <w:t>городского округа Тольятти</w:t>
      </w:r>
    </w:p>
    <w:p w:rsidR="0027420D" w:rsidRPr="004A7843" w:rsidRDefault="0027420D" w:rsidP="0027420D">
      <w:pPr>
        <w:ind w:right="-1" w:firstLine="709"/>
        <w:jc w:val="both"/>
        <w:rPr>
          <w:rFonts w:cs="Tahoma"/>
          <w:bCs/>
          <w:sz w:val="28"/>
          <w:szCs w:val="28"/>
        </w:rPr>
      </w:pPr>
    </w:p>
    <w:p w:rsidR="0027420D" w:rsidRPr="004A7843" w:rsidRDefault="0027420D" w:rsidP="0027420D">
      <w:pPr>
        <w:pStyle w:val="ad"/>
        <w:numPr>
          <w:ilvl w:val="0"/>
          <w:numId w:val="12"/>
        </w:numPr>
        <w:tabs>
          <w:tab w:val="left" w:pos="1134"/>
        </w:tabs>
        <w:ind w:left="0" w:right="-1" w:firstLine="709"/>
        <w:jc w:val="both"/>
        <w:rPr>
          <w:rFonts w:cs="Tahoma"/>
          <w:sz w:val="28"/>
          <w:szCs w:val="28"/>
        </w:rPr>
      </w:pPr>
      <w:r w:rsidRPr="004A7843">
        <w:rPr>
          <w:rFonts w:cs="Tahoma"/>
          <w:sz w:val="28"/>
          <w:szCs w:val="28"/>
        </w:rPr>
        <w:t xml:space="preserve">Контрольно-счётная палата городского округа Тольятти (далее - контрольно-счётная палата) является постоянно действующим органом внешнего муниципального финансового контроля, образуется Думой городского округа Тольятти (далее - Дума) и ей подотчётна. </w:t>
      </w:r>
    </w:p>
    <w:p w:rsidR="0027420D" w:rsidRPr="004A7843" w:rsidRDefault="0027420D" w:rsidP="0027420D">
      <w:pPr>
        <w:pStyle w:val="ad"/>
        <w:numPr>
          <w:ilvl w:val="0"/>
          <w:numId w:val="12"/>
        </w:numPr>
        <w:tabs>
          <w:tab w:val="left" w:pos="1134"/>
        </w:tabs>
        <w:ind w:left="0" w:right="-1" w:firstLine="709"/>
        <w:jc w:val="both"/>
        <w:rPr>
          <w:rFonts w:cs="Tahoma"/>
          <w:sz w:val="28"/>
          <w:szCs w:val="28"/>
        </w:rPr>
      </w:pPr>
      <w:r w:rsidRPr="004A7843">
        <w:rPr>
          <w:rFonts w:cs="Tahoma"/>
          <w:sz w:val="28"/>
          <w:szCs w:val="28"/>
        </w:rPr>
        <w:t>Контрольно-счётная палата не обладает правами юридического лица и входит в структуру Думы.</w:t>
      </w:r>
    </w:p>
    <w:p w:rsidR="0027420D" w:rsidRPr="004A7843" w:rsidRDefault="0027420D" w:rsidP="0027420D">
      <w:pPr>
        <w:tabs>
          <w:tab w:val="left" w:pos="1134"/>
        </w:tabs>
        <w:ind w:right="-1" w:firstLine="709"/>
        <w:jc w:val="both"/>
        <w:rPr>
          <w:rFonts w:cs="Tahoma"/>
          <w:sz w:val="28"/>
          <w:szCs w:val="28"/>
        </w:rPr>
      </w:pPr>
      <w:r w:rsidRPr="004A7843">
        <w:rPr>
          <w:rFonts w:cs="Tahoma"/>
          <w:sz w:val="28"/>
          <w:szCs w:val="28"/>
        </w:rPr>
        <w:t>Контрольно-счётная палата имеет гербовую печать и бланки со своим наименованием и с изображением герба городского округа Тольятти.</w:t>
      </w:r>
    </w:p>
    <w:p w:rsidR="0027420D" w:rsidRPr="004A7843" w:rsidRDefault="0027420D" w:rsidP="0027420D">
      <w:pPr>
        <w:pStyle w:val="ad"/>
        <w:numPr>
          <w:ilvl w:val="0"/>
          <w:numId w:val="12"/>
        </w:numPr>
        <w:tabs>
          <w:tab w:val="left" w:pos="1134"/>
        </w:tabs>
        <w:ind w:left="0" w:right="-1" w:firstLine="709"/>
        <w:jc w:val="both"/>
        <w:rPr>
          <w:rFonts w:cs="Tahoma"/>
          <w:sz w:val="28"/>
          <w:szCs w:val="28"/>
        </w:rPr>
      </w:pPr>
      <w:r w:rsidRPr="004A7843">
        <w:rPr>
          <w:rFonts w:cs="Tahoma"/>
          <w:sz w:val="28"/>
          <w:szCs w:val="28"/>
        </w:rPr>
        <w:t xml:space="preserve">Контрольно-счётная палата обладает функциональной независимостью. </w:t>
      </w:r>
    </w:p>
    <w:p w:rsidR="0027420D" w:rsidRPr="004A7843" w:rsidRDefault="0027420D" w:rsidP="0027420D">
      <w:pPr>
        <w:pStyle w:val="ad"/>
        <w:numPr>
          <w:ilvl w:val="0"/>
          <w:numId w:val="12"/>
        </w:numPr>
        <w:tabs>
          <w:tab w:val="left" w:pos="1134"/>
        </w:tabs>
        <w:ind w:left="0" w:right="-1" w:firstLine="709"/>
        <w:jc w:val="both"/>
        <w:rPr>
          <w:rFonts w:cs="Tahoma"/>
          <w:sz w:val="28"/>
          <w:szCs w:val="28"/>
        </w:rPr>
      </w:pPr>
      <w:r w:rsidRPr="004A7843">
        <w:rPr>
          <w:rFonts w:cs="Tahoma"/>
          <w:sz w:val="28"/>
          <w:szCs w:val="28"/>
        </w:rPr>
        <w:t>Деятельность контрольно-счётной палаты не может быть приостановлена, в том числе в связи с истечением срока или досрочным прекращением полномочий Думы.</w:t>
      </w:r>
    </w:p>
    <w:p w:rsidR="0027420D" w:rsidRPr="004A7843" w:rsidRDefault="0027420D" w:rsidP="0027420D">
      <w:pPr>
        <w:ind w:right="-1" w:firstLine="709"/>
        <w:jc w:val="center"/>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2. Правовые основы деятельности контрольно-счётной палаты </w:t>
      </w:r>
    </w:p>
    <w:p w:rsidR="0027420D" w:rsidRPr="004A7843" w:rsidRDefault="0027420D" w:rsidP="0027420D">
      <w:pPr>
        <w:ind w:right="-1" w:firstLine="709"/>
        <w:jc w:val="both"/>
        <w:rPr>
          <w:rFonts w:cs="Tahoma"/>
          <w:b/>
          <w:bCs/>
          <w:sz w:val="28"/>
          <w:szCs w:val="28"/>
        </w:rPr>
      </w:pPr>
    </w:p>
    <w:p w:rsidR="0027420D" w:rsidRPr="004A7843" w:rsidRDefault="0027420D" w:rsidP="0027420D">
      <w:pPr>
        <w:ind w:right="-1" w:firstLine="709"/>
        <w:jc w:val="both"/>
        <w:rPr>
          <w:rFonts w:cs="Tahoma"/>
          <w:sz w:val="28"/>
          <w:szCs w:val="28"/>
        </w:rPr>
      </w:pPr>
      <w:proofErr w:type="gramStart"/>
      <w:r w:rsidRPr="004A7843">
        <w:rPr>
          <w:rFonts w:cs="Tahoma"/>
          <w:sz w:val="28"/>
          <w:szCs w:val="28"/>
        </w:rPr>
        <w:t>Контрольно-счётная палата осуществляет свою деятельность на основе Конституции Российской Федерации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Самарской области, Уставом городского округа</w:t>
      </w:r>
      <w:proofErr w:type="gramEnd"/>
      <w:r w:rsidRPr="004A7843">
        <w:rPr>
          <w:rFonts w:cs="Tahoma"/>
          <w:sz w:val="28"/>
          <w:szCs w:val="28"/>
        </w:rPr>
        <w:t xml:space="preserve"> Тольятти, настоящим Положением, другими нормативными правовыми актами городского округа Тольятти.</w:t>
      </w:r>
    </w:p>
    <w:p w:rsidR="0027420D" w:rsidRPr="004A7843" w:rsidRDefault="0027420D" w:rsidP="0027420D">
      <w:pPr>
        <w:ind w:right="-1" w:firstLine="709"/>
        <w:jc w:val="both"/>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3. Принципы осуществления контрольной деятельности </w:t>
      </w:r>
    </w:p>
    <w:p w:rsidR="0027420D" w:rsidRPr="004A7843" w:rsidRDefault="0027420D" w:rsidP="0027420D">
      <w:pPr>
        <w:ind w:right="-1"/>
        <w:jc w:val="center"/>
        <w:rPr>
          <w:rFonts w:cs="Tahoma"/>
          <w:bCs/>
          <w:sz w:val="28"/>
          <w:szCs w:val="28"/>
        </w:rPr>
      </w:pPr>
      <w:r w:rsidRPr="004A7843">
        <w:rPr>
          <w:rFonts w:cs="Tahoma"/>
          <w:bCs/>
          <w:sz w:val="28"/>
          <w:szCs w:val="28"/>
        </w:rPr>
        <w:t xml:space="preserve">контрольно-счётной палаты </w:t>
      </w:r>
    </w:p>
    <w:p w:rsidR="0027420D" w:rsidRPr="004A7843" w:rsidRDefault="0027420D" w:rsidP="0027420D">
      <w:pPr>
        <w:ind w:right="-1" w:firstLine="709"/>
        <w:jc w:val="center"/>
        <w:rPr>
          <w:rFonts w:cs="Tahoma"/>
          <w:b/>
          <w:bCs/>
          <w:sz w:val="28"/>
          <w:szCs w:val="28"/>
        </w:rPr>
      </w:pPr>
      <w:r w:rsidRPr="004A7843">
        <w:rPr>
          <w:rFonts w:cs="Tahoma"/>
          <w:sz w:val="28"/>
          <w:szCs w:val="28"/>
        </w:rPr>
        <w:tab/>
      </w:r>
    </w:p>
    <w:p w:rsidR="0027420D" w:rsidRPr="004A7843" w:rsidRDefault="0027420D" w:rsidP="0027420D">
      <w:pPr>
        <w:ind w:right="-1" w:firstLine="709"/>
        <w:jc w:val="both"/>
        <w:rPr>
          <w:rFonts w:cs="Tahoma"/>
          <w:sz w:val="28"/>
          <w:szCs w:val="28"/>
        </w:rPr>
      </w:pPr>
      <w:r w:rsidRPr="004A7843">
        <w:rPr>
          <w:rFonts w:cs="Tahoma"/>
          <w:sz w:val="28"/>
          <w:szCs w:val="28"/>
        </w:rPr>
        <w:t>Деятельность контрольно-счётной палаты основывается на  принципах законности, объективности, эффективности, независимости и гласности.</w:t>
      </w:r>
    </w:p>
    <w:p w:rsidR="0027420D" w:rsidRPr="004A7843" w:rsidRDefault="0027420D" w:rsidP="0027420D">
      <w:pPr>
        <w:ind w:right="-1" w:firstLine="709"/>
        <w:jc w:val="both"/>
        <w:rPr>
          <w:rFonts w:cs="Tahoma"/>
          <w:sz w:val="28"/>
          <w:szCs w:val="28"/>
        </w:rPr>
      </w:pPr>
    </w:p>
    <w:p w:rsidR="0027420D" w:rsidRPr="004A7843" w:rsidRDefault="0027420D" w:rsidP="0027420D">
      <w:pPr>
        <w:ind w:right="-1"/>
        <w:jc w:val="center"/>
        <w:rPr>
          <w:rFonts w:cs="Tahoma"/>
          <w:bCs/>
          <w:sz w:val="28"/>
          <w:szCs w:val="28"/>
        </w:rPr>
      </w:pPr>
      <w:r w:rsidRPr="004A7843">
        <w:rPr>
          <w:rFonts w:cs="Tahoma"/>
          <w:sz w:val="28"/>
          <w:szCs w:val="28"/>
        </w:rPr>
        <w:lastRenderedPageBreak/>
        <w:t>Г</w:t>
      </w:r>
      <w:r w:rsidRPr="004A7843">
        <w:rPr>
          <w:rFonts w:cs="Tahoma"/>
          <w:bCs/>
          <w:sz w:val="28"/>
          <w:szCs w:val="28"/>
        </w:rPr>
        <w:t xml:space="preserve">лава 2. Состав, структура контрольно-счётной палаты, </w:t>
      </w:r>
    </w:p>
    <w:p w:rsidR="0027420D" w:rsidRPr="004A7843" w:rsidRDefault="0027420D" w:rsidP="0027420D">
      <w:pPr>
        <w:ind w:right="-1"/>
        <w:jc w:val="center"/>
        <w:rPr>
          <w:rFonts w:cs="Tahoma"/>
          <w:bCs/>
          <w:sz w:val="28"/>
          <w:szCs w:val="28"/>
        </w:rPr>
      </w:pPr>
      <w:r w:rsidRPr="004A7843">
        <w:rPr>
          <w:rFonts w:cs="Tahoma"/>
          <w:bCs/>
          <w:sz w:val="28"/>
          <w:szCs w:val="28"/>
        </w:rPr>
        <w:t xml:space="preserve">гарантии статуса должностных лиц контрольно-счётной палаты </w:t>
      </w:r>
    </w:p>
    <w:p w:rsidR="0027420D" w:rsidRPr="004A7843" w:rsidRDefault="0027420D" w:rsidP="0027420D">
      <w:pPr>
        <w:ind w:right="-1"/>
        <w:jc w:val="center"/>
        <w:rPr>
          <w:rFonts w:cs="Tahoma"/>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4. Состав и структура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27420D">
      <w:pPr>
        <w:pStyle w:val="ad"/>
        <w:numPr>
          <w:ilvl w:val="0"/>
          <w:numId w:val="13"/>
        </w:numPr>
        <w:tabs>
          <w:tab w:val="left" w:pos="1134"/>
        </w:tabs>
        <w:ind w:left="0" w:right="-1" w:firstLine="709"/>
        <w:jc w:val="both"/>
        <w:rPr>
          <w:rFonts w:cs="Tahoma"/>
          <w:sz w:val="28"/>
          <w:szCs w:val="28"/>
        </w:rPr>
      </w:pPr>
      <w:r w:rsidRPr="004A7843">
        <w:rPr>
          <w:rFonts w:cs="Tahoma"/>
          <w:sz w:val="28"/>
          <w:szCs w:val="28"/>
        </w:rPr>
        <w:t xml:space="preserve">Контрольно-счётная палата состоит из председателя, заместителя председателя, аудиторов и аппарата контрольно-счётной палаты. </w:t>
      </w:r>
    </w:p>
    <w:p w:rsidR="0027420D" w:rsidRPr="004A7843" w:rsidRDefault="0027420D" w:rsidP="0027420D">
      <w:pPr>
        <w:pStyle w:val="ad"/>
        <w:numPr>
          <w:ilvl w:val="0"/>
          <w:numId w:val="13"/>
        </w:numPr>
        <w:tabs>
          <w:tab w:val="left" w:pos="720"/>
          <w:tab w:val="left" w:pos="1134"/>
        </w:tabs>
        <w:ind w:left="0" w:right="-1" w:firstLine="709"/>
        <w:jc w:val="both"/>
        <w:rPr>
          <w:rFonts w:cs="Tahoma"/>
          <w:sz w:val="28"/>
          <w:szCs w:val="28"/>
        </w:rPr>
      </w:pPr>
      <w:r w:rsidRPr="004A7843">
        <w:rPr>
          <w:rFonts w:cs="Tahoma"/>
          <w:sz w:val="28"/>
          <w:szCs w:val="28"/>
        </w:rPr>
        <w:t>Председатель, заместитель председателя и аудиторы контрольно-счётной палаты замещают должности муниципальной службы в Самарской области.</w:t>
      </w:r>
    </w:p>
    <w:p w:rsidR="0027420D" w:rsidRPr="004A7843" w:rsidRDefault="0027420D" w:rsidP="0027420D">
      <w:pPr>
        <w:pStyle w:val="ad"/>
        <w:numPr>
          <w:ilvl w:val="0"/>
          <w:numId w:val="13"/>
        </w:numPr>
        <w:tabs>
          <w:tab w:val="left" w:pos="720"/>
          <w:tab w:val="left" w:pos="1134"/>
        </w:tabs>
        <w:ind w:left="0" w:right="-1" w:firstLine="709"/>
        <w:jc w:val="both"/>
        <w:rPr>
          <w:rFonts w:cs="Tahoma"/>
          <w:sz w:val="28"/>
          <w:szCs w:val="28"/>
        </w:rPr>
      </w:pPr>
      <w:r w:rsidRPr="004A7843">
        <w:rPr>
          <w:rFonts w:cs="Tahoma"/>
          <w:sz w:val="28"/>
          <w:szCs w:val="28"/>
        </w:rPr>
        <w:t xml:space="preserve">Срок полномочий председателя, заместителя председателя и аудиторов контрольно-счётной палаты составляет пять лет. Полномочия председателя контрольно-счётной палаты прекращаются с момента </w:t>
      </w:r>
      <w:proofErr w:type="gramStart"/>
      <w:r w:rsidRPr="004A7843">
        <w:rPr>
          <w:rFonts w:cs="Tahoma"/>
          <w:sz w:val="28"/>
          <w:szCs w:val="28"/>
        </w:rPr>
        <w:t>вступления</w:t>
      </w:r>
      <w:proofErr w:type="gramEnd"/>
      <w:r w:rsidRPr="004A7843">
        <w:rPr>
          <w:rFonts w:cs="Tahoma"/>
          <w:sz w:val="28"/>
          <w:szCs w:val="28"/>
        </w:rPr>
        <w:t xml:space="preserve"> в должность вновь назначенного председателя контрольно-счётной палаты. </w:t>
      </w:r>
    </w:p>
    <w:p w:rsidR="0027420D" w:rsidRPr="004A7843" w:rsidRDefault="0027420D" w:rsidP="0027420D">
      <w:pPr>
        <w:pStyle w:val="ad"/>
        <w:numPr>
          <w:ilvl w:val="0"/>
          <w:numId w:val="13"/>
        </w:numPr>
        <w:tabs>
          <w:tab w:val="left" w:pos="720"/>
          <w:tab w:val="left" w:pos="1134"/>
        </w:tabs>
        <w:ind w:left="0" w:right="-1" w:firstLine="709"/>
        <w:jc w:val="both"/>
        <w:rPr>
          <w:rFonts w:cs="Tahoma"/>
          <w:sz w:val="28"/>
          <w:szCs w:val="28"/>
        </w:rPr>
      </w:pPr>
      <w:r w:rsidRPr="004A7843">
        <w:rPr>
          <w:rFonts w:cs="Tahoma"/>
          <w:sz w:val="28"/>
          <w:szCs w:val="28"/>
        </w:rPr>
        <w:t xml:space="preserve">В состав аппарата контрольно-счётной палаты входят инспекторы и иные штатные работники, замещающие должности муниципальной службы в Самарской области. На инспекторов контрольно-счётной палаты возлагаются обязанности по организации и непосредственному проведению внешнего муниципального финансового контроля. Иные штатные работники обеспечивают правовое и организационное обеспечение деятельности контрольно-счётной палаты. </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Информационное, материально-техническое обеспечение деятельности контрольно-счётной палаты, организацию кадровой работы, повышения квалификации, расчётов по заработной плате с работниками контрольно-счётной палаты и иные вопросы обеспечения деятельности  контрольно-счётной палаты осуществляет аппарат Думы.</w:t>
      </w:r>
    </w:p>
    <w:p w:rsidR="0027420D" w:rsidRPr="004A7843" w:rsidRDefault="0027420D" w:rsidP="0027420D">
      <w:pPr>
        <w:pStyle w:val="ad"/>
        <w:numPr>
          <w:ilvl w:val="0"/>
          <w:numId w:val="13"/>
        </w:numPr>
        <w:tabs>
          <w:tab w:val="left" w:pos="1134"/>
        </w:tabs>
        <w:ind w:left="0" w:right="-1" w:firstLine="709"/>
        <w:jc w:val="both"/>
        <w:rPr>
          <w:rFonts w:cs="Tahoma"/>
          <w:sz w:val="28"/>
          <w:szCs w:val="28"/>
        </w:rPr>
      </w:pPr>
      <w:r w:rsidRPr="004A7843">
        <w:rPr>
          <w:rFonts w:cs="Tahoma"/>
          <w:sz w:val="28"/>
          <w:szCs w:val="28"/>
        </w:rPr>
        <w:t xml:space="preserve">Штатная численность контрольно-счётной палаты  устанавливается в количестве 18 человек. </w:t>
      </w:r>
    </w:p>
    <w:p w:rsidR="0027420D" w:rsidRPr="004A7843" w:rsidRDefault="0027420D" w:rsidP="0027420D">
      <w:pPr>
        <w:pStyle w:val="ad"/>
        <w:numPr>
          <w:ilvl w:val="0"/>
          <w:numId w:val="13"/>
        </w:numPr>
        <w:tabs>
          <w:tab w:val="left" w:pos="1134"/>
        </w:tabs>
        <w:ind w:left="0" w:right="-1" w:firstLine="709"/>
        <w:jc w:val="both"/>
        <w:rPr>
          <w:rFonts w:cs="Tahoma"/>
          <w:sz w:val="28"/>
          <w:szCs w:val="28"/>
        </w:rPr>
      </w:pPr>
      <w:r w:rsidRPr="004A7843">
        <w:rPr>
          <w:rFonts w:cs="Tahoma"/>
          <w:sz w:val="28"/>
          <w:szCs w:val="28"/>
        </w:rPr>
        <w:t>Структура и штатное расписание контрольно-счётной палаты утверждается распоряжением председателя Думы по предложению председателя контрольно-счётной палаты.</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Представителем нанимателя (работодателя) для работников контрольно-счётной палаты является председатель Думы.  </w:t>
      </w:r>
    </w:p>
    <w:p w:rsidR="0027420D" w:rsidRPr="004A7843" w:rsidRDefault="0027420D" w:rsidP="0027420D">
      <w:pPr>
        <w:pStyle w:val="ad"/>
        <w:numPr>
          <w:ilvl w:val="0"/>
          <w:numId w:val="13"/>
        </w:numPr>
        <w:tabs>
          <w:tab w:val="left" w:pos="1134"/>
        </w:tabs>
        <w:ind w:left="0" w:right="-1" w:firstLine="709"/>
        <w:jc w:val="both"/>
        <w:rPr>
          <w:rFonts w:cs="Tahoma"/>
          <w:sz w:val="28"/>
          <w:szCs w:val="28"/>
        </w:rPr>
      </w:pPr>
      <w:r w:rsidRPr="004A7843">
        <w:rPr>
          <w:rFonts w:cs="Tahoma"/>
          <w:sz w:val="28"/>
          <w:szCs w:val="28"/>
        </w:rPr>
        <w:t>Внутренние вопросы деятельности контрольно-счётной палаты, функции и взаимодействие подразделений контрольно-счётной палаты, порядок ведения дел, порядок подготовки к проведению контрольных и экспертно-аналитических мероприятий определяются Регламентом контрольно-счётной палаты, который утверждается председателем Думы.</w:t>
      </w:r>
    </w:p>
    <w:p w:rsidR="0027420D" w:rsidRPr="004A7843" w:rsidRDefault="0027420D" w:rsidP="0027420D">
      <w:pPr>
        <w:pStyle w:val="ad"/>
        <w:numPr>
          <w:ilvl w:val="0"/>
          <w:numId w:val="13"/>
        </w:numPr>
        <w:tabs>
          <w:tab w:val="left" w:pos="1134"/>
        </w:tabs>
        <w:ind w:left="0" w:right="-1" w:firstLine="709"/>
        <w:jc w:val="both"/>
        <w:rPr>
          <w:rFonts w:cs="Tahoma"/>
          <w:sz w:val="28"/>
          <w:szCs w:val="28"/>
        </w:rPr>
      </w:pPr>
      <w:proofErr w:type="gramStart"/>
      <w:r w:rsidRPr="004A7843">
        <w:rPr>
          <w:rFonts w:cs="Tahoma"/>
          <w:sz w:val="28"/>
          <w:szCs w:val="28"/>
        </w:rPr>
        <w:t xml:space="preserve">Права, обязанности и ответственность работников контрольно-счётной палаты определяются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законом Самарской области от 30.09.2011 №86-ГД «О Счётной палате </w:t>
      </w:r>
      <w:r w:rsidRPr="004A7843">
        <w:rPr>
          <w:rFonts w:cs="Tahoma"/>
          <w:sz w:val="28"/>
          <w:szCs w:val="28"/>
        </w:rPr>
        <w:lastRenderedPageBreak/>
        <w:t>Самарской области и отдельных вопросах деятельности контрольно-счётных органов муниципальных образований, расположенных на территории Самарской области», законодательством Российской Федерации и Самарской области о муниципальной службе</w:t>
      </w:r>
      <w:proofErr w:type="gramEnd"/>
      <w:r w:rsidRPr="004A7843">
        <w:rPr>
          <w:rFonts w:cs="Tahoma"/>
          <w:sz w:val="28"/>
          <w:szCs w:val="28"/>
        </w:rPr>
        <w:t xml:space="preserve">, трудовым законодательством Российской Федерации и иными нормативными правовыми актами, содержащими нормы трудового права, муниципальными правовыми актами городского округа Тольятти о муниципальной службе, Регламентом контрольно-счётной палаты. </w:t>
      </w:r>
    </w:p>
    <w:p w:rsidR="0027420D" w:rsidRPr="004A7843" w:rsidRDefault="0027420D" w:rsidP="0027420D">
      <w:pPr>
        <w:ind w:right="-1"/>
        <w:jc w:val="center"/>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5. Порядок назначения</w:t>
      </w:r>
    </w:p>
    <w:p w:rsidR="0027420D" w:rsidRPr="004A7843" w:rsidRDefault="0027420D" w:rsidP="0027420D">
      <w:pPr>
        <w:ind w:right="-1"/>
        <w:jc w:val="center"/>
        <w:rPr>
          <w:rFonts w:cs="Tahoma"/>
          <w:bCs/>
          <w:sz w:val="28"/>
          <w:szCs w:val="28"/>
        </w:rPr>
      </w:pPr>
      <w:r w:rsidRPr="004A7843">
        <w:rPr>
          <w:rFonts w:cs="Tahoma"/>
          <w:bCs/>
          <w:sz w:val="28"/>
          <w:szCs w:val="28"/>
        </w:rPr>
        <w:t xml:space="preserve"> на должность председателя, заместителя председателя и аудиторов контрольно-счётной палаты</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firstLine="709"/>
        <w:jc w:val="both"/>
        <w:rPr>
          <w:rFonts w:cs="Tahoma"/>
          <w:sz w:val="28"/>
          <w:szCs w:val="28"/>
        </w:rPr>
      </w:pPr>
      <w:r w:rsidRPr="004A7843">
        <w:rPr>
          <w:rFonts w:cs="Tahoma"/>
          <w:sz w:val="28"/>
          <w:szCs w:val="28"/>
        </w:rPr>
        <w:t>1. Председатель, заместитель председателя и аудиторы контрольно-счётной палаты назначаются на должность Думой.</w:t>
      </w:r>
    </w:p>
    <w:p w:rsidR="0027420D" w:rsidRPr="004A7843" w:rsidRDefault="0027420D" w:rsidP="0027420D">
      <w:pPr>
        <w:ind w:right="-1" w:firstLine="709"/>
        <w:jc w:val="both"/>
        <w:rPr>
          <w:rFonts w:cs="Tahoma"/>
          <w:sz w:val="28"/>
          <w:szCs w:val="28"/>
        </w:rPr>
      </w:pPr>
      <w:r w:rsidRPr="004A7843">
        <w:rPr>
          <w:rFonts w:cs="Tahoma"/>
          <w:sz w:val="28"/>
          <w:szCs w:val="28"/>
        </w:rPr>
        <w:t>2. Предложения о кандидатурах на должность председателя контрольно-счётной палаты  вносятся в Думу:</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 председателем Думы;</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2) не менее одной трети от установленного числа депутатов Думы;</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3) мэром городского округа Тольятти.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3. Кандидатуры на должность председателя  представляются  в Думу субъектами, перечисленными в части  2 настоящей статьи, не </w:t>
      </w:r>
      <w:proofErr w:type="gramStart"/>
      <w:r w:rsidRPr="004A7843">
        <w:rPr>
          <w:rFonts w:cs="Tahoma"/>
          <w:sz w:val="28"/>
          <w:szCs w:val="28"/>
        </w:rPr>
        <w:t>позднее</w:t>
      </w:r>
      <w:proofErr w:type="gramEnd"/>
      <w:r w:rsidRPr="004A7843">
        <w:rPr>
          <w:rFonts w:cs="Tahoma"/>
          <w:sz w:val="28"/>
          <w:szCs w:val="28"/>
        </w:rPr>
        <w:t xml:space="preserve"> чем за два месяца до истечения полномочий действующего председателя контрольно-счётной палаты.</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4. Кандидатуры  на должность заместителя председателя контрольно-счётной палаты вносятся в Думу председателем Думы, кандидатуры на должность аудиторов контрольно-счётной палаты вносятся в Думу председателем контрольно-счётной палаты. Срок внесения кандидатур на должности заместителя председателя и аудиторов контрольно-счётной палаты - не </w:t>
      </w:r>
      <w:proofErr w:type="gramStart"/>
      <w:r w:rsidRPr="004A7843">
        <w:rPr>
          <w:rFonts w:cs="Tahoma"/>
          <w:sz w:val="28"/>
          <w:szCs w:val="28"/>
        </w:rPr>
        <w:t>позднее</w:t>
      </w:r>
      <w:proofErr w:type="gramEnd"/>
      <w:r w:rsidRPr="004A7843">
        <w:rPr>
          <w:rFonts w:cs="Tahoma"/>
          <w:sz w:val="28"/>
          <w:szCs w:val="28"/>
        </w:rPr>
        <w:t xml:space="preserve"> чем за месяц до истечения полномочий действующих заместителя председателя и аудиторов.</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5. Порядок рассмотрения кандидатур на должности председателя, заместителя председателя и аудиторов контрольно-счётной палаты и их назначения  устанавливается Регламентом Думы.</w:t>
      </w:r>
    </w:p>
    <w:p w:rsidR="0027420D" w:rsidRPr="004A7843" w:rsidRDefault="0027420D" w:rsidP="0027420D">
      <w:pPr>
        <w:ind w:right="-1"/>
        <w:jc w:val="center"/>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6. Требования к кандидатурам</w:t>
      </w:r>
    </w:p>
    <w:p w:rsidR="0027420D" w:rsidRPr="004A7843" w:rsidRDefault="0027420D" w:rsidP="0027420D">
      <w:pPr>
        <w:ind w:right="-1"/>
        <w:jc w:val="center"/>
        <w:rPr>
          <w:rFonts w:cs="Tahoma"/>
          <w:bCs/>
          <w:sz w:val="28"/>
          <w:szCs w:val="28"/>
        </w:rPr>
      </w:pPr>
      <w:r w:rsidRPr="004A7843">
        <w:rPr>
          <w:rFonts w:cs="Tahoma"/>
          <w:bCs/>
          <w:sz w:val="28"/>
          <w:szCs w:val="28"/>
        </w:rPr>
        <w:t xml:space="preserve"> на должности  председателя, заместителя председателя и аудиторов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firstLine="709"/>
        <w:jc w:val="both"/>
        <w:rPr>
          <w:rFonts w:cs="Tahoma"/>
          <w:sz w:val="28"/>
          <w:szCs w:val="28"/>
        </w:rPr>
      </w:pPr>
      <w:r w:rsidRPr="004A7843">
        <w:rPr>
          <w:rFonts w:cs="Tahoma"/>
          <w:sz w:val="28"/>
          <w:szCs w:val="28"/>
        </w:rPr>
        <w:t>1. На должности председателя, заместителя председателя  и аудиторов контрольно-счётной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lastRenderedPageBreak/>
        <w:t>2. Гражданин Российской Федерации не может быть назначен на должность председателя, заместителя председателя или аудитора контрольно-счётной палаты в случае:</w:t>
      </w:r>
    </w:p>
    <w:p w:rsidR="0027420D" w:rsidRPr="004A7843" w:rsidRDefault="0027420D" w:rsidP="0027420D">
      <w:pPr>
        <w:ind w:right="-1" w:firstLine="709"/>
        <w:jc w:val="both"/>
        <w:rPr>
          <w:rFonts w:cs="Tahoma"/>
          <w:sz w:val="28"/>
          <w:szCs w:val="28"/>
        </w:rPr>
      </w:pPr>
      <w:r w:rsidRPr="004A7843">
        <w:rPr>
          <w:rFonts w:cs="Tahoma"/>
          <w:sz w:val="28"/>
          <w:szCs w:val="28"/>
        </w:rPr>
        <w:t>1) наличия у него неснятой или непогашенной судимости;</w:t>
      </w:r>
    </w:p>
    <w:p w:rsidR="0027420D" w:rsidRPr="004A7843" w:rsidRDefault="0027420D" w:rsidP="0027420D">
      <w:pPr>
        <w:ind w:right="-1" w:firstLine="709"/>
        <w:jc w:val="both"/>
        <w:rPr>
          <w:rFonts w:cs="Tahoma"/>
          <w:sz w:val="28"/>
          <w:szCs w:val="28"/>
        </w:rPr>
      </w:pPr>
      <w:r w:rsidRPr="004A7843">
        <w:rPr>
          <w:rFonts w:cs="Tahoma"/>
          <w:sz w:val="28"/>
          <w:szCs w:val="28"/>
        </w:rPr>
        <w:t>2) признания его недееспособным или ограниченно дееспособным решением суда, вступившим в законную силу;</w:t>
      </w:r>
    </w:p>
    <w:p w:rsidR="0027420D" w:rsidRPr="004A7843" w:rsidRDefault="0027420D" w:rsidP="0027420D">
      <w:pPr>
        <w:ind w:right="-1" w:firstLine="709"/>
        <w:jc w:val="both"/>
        <w:rPr>
          <w:rFonts w:cs="Tahoma"/>
          <w:sz w:val="28"/>
          <w:szCs w:val="28"/>
        </w:rPr>
      </w:pPr>
      <w:r w:rsidRPr="004A7843">
        <w:rPr>
          <w:rFonts w:cs="Tahoma"/>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7420D" w:rsidRPr="004A7843" w:rsidRDefault="0027420D" w:rsidP="0027420D">
      <w:pPr>
        <w:ind w:right="-1" w:firstLine="709"/>
        <w:jc w:val="both"/>
        <w:rPr>
          <w:rFonts w:cs="Tahoma"/>
          <w:sz w:val="28"/>
          <w:szCs w:val="28"/>
        </w:rPr>
      </w:pPr>
      <w:r w:rsidRPr="004A7843">
        <w:rPr>
          <w:rFonts w:cs="Tahoma"/>
          <w:sz w:val="28"/>
          <w:szCs w:val="28"/>
        </w:rPr>
        <w:t xml:space="preserve">3. Председатель, заместитель председателя, аудиторы контрольно-счётной палаты не могут состоять в близком родстве или свойстве (родители, супруги, дети, братья, сёстры, а также братья, сёстры, родители и дети супругов) с председателем Думы, мэром городского округа Тольятти, руководителями судебных и правоохранительных органов, расположенных на территории  городского округа Тольятти. </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Председатель, заместитель председателя и аудиторы контрольно-счётной палаты не могут заниматься другой оплачиваемой деятельностью, кроме преподавательской,  научной или  иной творческой  деятельности. При этом преподавательская, научная или иная творческая деятельность не может финансироваться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4. </w:t>
      </w:r>
      <w:proofErr w:type="gramStart"/>
      <w:r w:rsidRPr="004A7843">
        <w:rPr>
          <w:rFonts w:cs="Tahoma"/>
          <w:sz w:val="28"/>
          <w:szCs w:val="28"/>
        </w:rPr>
        <w:t>Председатель, заместитель председателя и аудиторы контрольно-счётной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Самарской области и  нормативными правовыми актами городского округа Тольятти.</w:t>
      </w:r>
      <w:proofErr w:type="gramEnd"/>
    </w:p>
    <w:p w:rsidR="0027420D" w:rsidRPr="004A7843" w:rsidRDefault="0027420D" w:rsidP="0027420D">
      <w:pPr>
        <w:ind w:right="-1" w:firstLine="709"/>
        <w:jc w:val="both"/>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7. Гарантии статуса </w:t>
      </w:r>
    </w:p>
    <w:p w:rsidR="0027420D" w:rsidRPr="004A7843" w:rsidRDefault="0027420D" w:rsidP="0027420D">
      <w:pPr>
        <w:ind w:right="-1"/>
        <w:jc w:val="center"/>
        <w:rPr>
          <w:rFonts w:cs="Tahoma"/>
          <w:bCs/>
          <w:sz w:val="28"/>
          <w:szCs w:val="28"/>
        </w:rPr>
      </w:pPr>
      <w:r w:rsidRPr="004A7843">
        <w:rPr>
          <w:rFonts w:cs="Tahoma"/>
          <w:bCs/>
          <w:sz w:val="28"/>
          <w:szCs w:val="28"/>
        </w:rPr>
        <w:t>должностных лиц контрольно-счётной палаты</w:t>
      </w:r>
    </w:p>
    <w:p w:rsidR="0027420D" w:rsidRPr="004A7843" w:rsidRDefault="0027420D" w:rsidP="0027420D">
      <w:pPr>
        <w:ind w:right="-1" w:firstLine="709"/>
        <w:jc w:val="both"/>
        <w:rPr>
          <w:rFonts w:cs="Tahoma"/>
          <w:b/>
          <w:bCs/>
          <w:sz w:val="28"/>
          <w:szCs w:val="28"/>
        </w:rPr>
      </w:pP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 Председатель, заместитель председателя, аудиторы и инспекторы контрольно-счётной палаты являются должностными лицами контрольно-счётной палаты.</w:t>
      </w:r>
    </w:p>
    <w:p w:rsidR="0027420D" w:rsidRPr="004A7843" w:rsidRDefault="0027420D" w:rsidP="0027420D">
      <w:pPr>
        <w:ind w:right="-1" w:firstLine="709"/>
        <w:jc w:val="both"/>
        <w:rPr>
          <w:rFonts w:cs="Tahoma"/>
          <w:sz w:val="28"/>
          <w:szCs w:val="28"/>
        </w:rPr>
      </w:pPr>
      <w:r w:rsidRPr="004A7843">
        <w:rPr>
          <w:rFonts w:cs="Tahoma"/>
          <w:sz w:val="28"/>
          <w:szCs w:val="28"/>
        </w:rPr>
        <w:lastRenderedPageBreak/>
        <w:t xml:space="preserve">2. </w:t>
      </w:r>
      <w:proofErr w:type="gramStart"/>
      <w:r w:rsidRPr="004A7843">
        <w:rPr>
          <w:rFonts w:cs="Tahoma"/>
          <w:sz w:val="28"/>
          <w:szCs w:val="28"/>
        </w:rPr>
        <w:t>Воздействие в какой-либо форме на должностных лиц контрольно-счётной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контрольно-счётной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Самарской области.</w:t>
      </w:r>
      <w:proofErr w:type="gramEnd"/>
    </w:p>
    <w:p w:rsidR="0027420D" w:rsidRPr="004A7843" w:rsidRDefault="0027420D" w:rsidP="0027420D">
      <w:pPr>
        <w:ind w:right="-1" w:firstLine="709"/>
        <w:jc w:val="both"/>
        <w:rPr>
          <w:rFonts w:cs="Tahoma"/>
          <w:sz w:val="28"/>
          <w:szCs w:val="28"/>
        </w:rPr>
      </w:pPr>
      <w:r w:rsidRPr="004A7843">
        <w:rPr>
          <w:rFonts w:cs="Tahoma"/>
          <w:sz w:val="28"/>
          <w:szCs w:val="28"/>
        </w:rPr>
        <w:t>3. Должностные лица контрольно-счётной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27420D" w:rsidRPr="004A7843" w:rsidRDefault="0027420D" w:rsidP="0027420D">
      <w:pPr>
        <w:ind w:right="-1" w:firstLine="709"/>
        <w:jc w:val="both"/>
        <w:rPr>
          <w:rFonts w:cs="Tahoma"/>
          <w:sz w:val="28"/>
          <w:szCs w:val="28"/>
        </w:rPr>
      </w:pPr>
      <w:r w:rsidRPr="004A7843">
        <w:rPr>
          <w:rFonts w:cs="Tahoma"/>
          <w:sz w:val="28"/>
          <w:szCs w:val="28"/>
        </w:rPr>
        <w:t>4. Должностные лица контрольно-счётной палаты обладают гарантиями профессиональной независимости.</w:t>
      </w:r>
    </w:p>
    <w:p w:rsidR="0027420D" w:rsidRPr="004A7843" w:rsidRDefault="0027420D" w:rsidP="0027420D">
      <w:pPr>
        <w:ind w:right="-1" w:firstLine="709"/>
        <w:jc w:val="both"/>
        <w:rPr>
          <w:rFonts w:cs="Tahoma"/>
          <w:sz w:val="28"/>
          <w:szCs w:val="28"/>
        </w:rPr>
      </w:pPr>
      <w:r w:rsidRPr="004A7843">
        <w:rPr>
          <w:rFonts w:cs="Tahoma"/>
          <w:sz w:val="28"/>
          <w:szCs w:val="28"/>
        </w:rPr>
        <w:t>5. Председатель, заместитель председателя, аудиторы контрольно-счётной палаты досрочно освобождаются от должности на основании решения Думы в случае:</w:t>
      </w:r>
    </w:p>
    <w:p w:rsidR="0027420D" w:rsidRPr="004A7843" w:rsidRDefault="0027420D" w:rsidP="0027420D">
      <w:pPr>
        <w:ind w:right="-1" w:firstLine="709"/>
        <w:jc w:val="both"/>
        <w:rPr>
          <w:rFonts w:cs="Tahoma"/>
          <w:sz w:val="28"/>
          <w:szCs w:val="28"/>
        </w:rPr>
      </w:pPr>
      <w:r w:rsidRPr="004A7843">
        <w:rPr>
          <w:rFonts w:cs="Tahoma"/>
          <w:sz w:val="28"/>
          <w:szCs w:val="28"/>
        </w:rPr>
        <w:t>1) вступления в законную силу обвинительного приговора суда в отношении них;</w:t>
      </w:r>
    </w:p>
    <w:p w:rsidR="0027420D" w:rsidRPr="004A7843" w:rsidRDefault="0027420D" w:rsidP="0027420D">
      <w:pPr>
        <w:ind w:right="-1" w:firstLine="709"/>
        <w:jc w:val="both"/>
        <w:rPr>
          <w:rFonts w:cs="Tahoma"/>
          <w:sz w:val="28"/>
          <w:szCs w:val="28"/>
        </w:rPr>
      </w:pPr>
      <w:r w:rsidRPr="004A7843">
        <w:rPr>
          <w:rFonts w:cs="Tahoma"/>
          <w:sz w:val="28"/>
          <w:szCs w:val="28"/>
        </w:rPr>
        <w:t xml:space="preserve">2) признания их </w:t>
      </w:r>
      <w:proofErr w:type="gramStart"/>
      <w:r w:rsidRPr="004A7843">
        <w:rPr>
          <w:rFonts w:cs="Tahoma"/>
          <w:sz w:val="28"/>
          <w:szCs w:val="28"/>
        </w:rPr>
        <w:t>недееспособными</w:t>
      </w:r>
      <w:proofErr w:type="gramEnd"/>
      <w:r w:rsidRPr="004A7843">
        <w:rPr>
          <w:rFonts w:cs="Tahoma"/>
          <w:sz w:val="28"/>
          <w:szCs w:val="28"/>
        </w:rPr>
        <w:t xml:space="preserve"> или ограниченно дееспособными вступившим в законную силу решением суда;</w:t>
      </w:r>
    </w:p>
    <w:p w:rsidR="0027420D" w:rsidRPr="004A7843" w:rsidRDefault="0027420D" w:rsidP="0027420D">
      <w:pPr>
        <w:ind w:right="-1" w:firstLine="709"/>
        <w:jc w:val="both"/>
        <w:rPr>
          <w:rFonts w:cs="Tahoma"/>
          <w:sz w:val="28"/>
          <w:szCs w:val="28"/>
        </w:rPr>
      </w:pPr>
      <w:r w:rsidRPr="004A7843">
        <w:rPr>
          <w:rFonts w:cs="Tahoma"/>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w:t>
      </w:r>
      <w:r w:rsidR="004A7843">
        <w:rPr>
          <w:rFonts w:cs="Tahoma"/>
          <w:sz w:val="28"/>
          <w:szCs w:val="28"/>
        </w:rPr>
        <w:t>ина Российской Федерации</w:t>
      </w:r>
      <w:r w:rsidRPr="004A7843">
        <w:rPr>
          <w:rFonts w:cs="Tahoma"/>
          <w:sz w:val="28"/>
          <w:szCs w:val="28"/>
        </w:rPr>
        <w:t xml:space="preserve"> на территории иностранного государства;</w:t>
      </w:r>
    </w:p>
    <w:p w:rsidR="0027420D" w:rsidRPr="004A7843" w:rsidRDefault="0027420D" w:rsidP="0027420D">
      <w:pPr>
        <w:ind w:right="-1" w:firstLine="709"/>
        <w:jc w:val="both"/>
        <w:rPr>
          <w:rFonts w:cs="Tahoma"/>
          <w:sz w:val="28"/>
          <w:szCs w:val="28"/>
        </w:rPr>
      </w:pPr>
      <w:r w:rsidRPr="004A7843">
        <w:rPr>
          <w:rFonts w:cs="Tahoma"/>
          <w:sz w:val="28"/>
          <w:szCs w:val="28"/>
        </w:rPr>
        <w:t>4) подачи письменного заявления об отставке;</w:t>
      </w:r>
    </w:p>
    <w:p w:rsidR="0027420D" w:rsidRPr="004A7843" w:rsidRDefault="0027420D" w:rsidP="0027420D">
      <w:pPr>
        <w:ind w:right="-1" w:firstLine="709"/>
        <w:jc w:val="both"/>
        <w:rPr>
          <w:rFonts w:cs="Tahoma"/>
          <w:sz w:val="28"/>
          <w:szCs w:val="28"/>
        </w:rPr>
      </w:pPr>
      <w:r w:rsidRPr="004A7843">
        <w:rPr>
          <w:rFonts w:cs="Tahoma"/>
          <w:sz w:val="28"/>
          <w:szCs w:val="28"/>
        </w:rPr>
        <w:t>5) нарушения требований законодательства Российск</w:t>
      </w:r>
      <w:r w:rsidR="004A7843">
        <w:rPr>
          <w:rFonts w:cs="Tahoma"/>
          <w:sz w:val="28"/>
          <w:szCs w:val="28"/>
        </w:rPr>
        <w:t xml:space="preserve">ой </w:t>
      </w:r>
      <w:proofErr w:type="gramStart"/>
      <w:r w:rsidR="004A7843">
        <w:rPr>
          <w:rFonts w:cs="Tahoma"/>
          <w:sz w:val="28"/>
          <w:szCs w:val="28"/>
        </w:rPr>
        <w:t>Федерации</w:t>
      </w:r>
      <w:proofErr w:type="gramEnd"/>
      <w:r w:rsidR="004A7843">
        <w:rPr>
          <w:rFonts w:cs="Tahoma"/>
          <w:sz w:val="28"/>
          <w:szCs w:val="28"/>
        </w:rPr>
        <w:t xml:space="preserve"> при осуществлении </w:t>
      </w:r>
      <w:r w:rsidRPr="004A7843">
        <w:rPr>
          <w:rFonts w:cs="Tahoma"/>
          <w:sz w:val="28"/>
          <w:szCs w:val="28"/>
        </w:rPr>
        <w:t>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Думы;</w:t>
      </w:r>
    </w:p>
    <w:p w:rsidR="0027420D" w:rsidRPr="004A7843" w:rsidRDefault="0027420D" w:rsidP="0027420D">
      <w:pPr>
        <w:pStyle w:val="ConsPlusNormal"/>
        <w:widowControl/>
        <w:ind w:right="-1" w:firstLine="709"/>
        <w:jc w:val="both"/>
        <w:rPr>
          <w:rFonts w:ascii="Times New Roman" w:hAnsi="Times New Roman" w:cs="Times New Roman"/>
          <w:sz w:val="28"/>
          <w:szCs w:val="28"/>
        </w:rPr>
      </w:pPr>
      <w:r w:rsidRPr="004A7843">
        <w:rPr>
          <w:rFonts w:ascii="Times New Roman" w:hAnsi="Times New Roman" w:cs="Tahoma"/>
          <w:sz w:val="28"/>
          <w:szCs w:val="28"/>
        </w:rPr>
        <w:t xml:space="preserve">6) достижения </w:t>
      </w:r>
      <w:r w:rsidRPr="004A7843">
        <w:rPr>
          <w:rFonts w:ascii="Times New Roman" w:hAnsi="Times New Roman" w:cs="Times New Roman"/>
          <w:sz w:val="28"/>
          <w:szCs w:val="28"/>
        </w:rPr>
        <w:t>установленного муниципальным правовым актом городского округа в соответствии с федеральным законом предельного возраста пребывания в должности;</w:t>
      </w:r>
    </w:p>
    <w:p w:rsidR="0027420D" w:rsidRPr="004A7843" w:rsidRDefault="0027420D" w:rsidP="0027420D">
      <w:pPr>
        <w:ind w:right="-1" w:firstLine="709"/>
        <w:jc w:val="both"/>
        <w:rPr>
          <w:rFonts w:cs="Tahoma"/>
          <w:sz w:val="28"/>
          <w:szCs w:val="28"/>
        </w:rPr>
      </w:pPr>
      <w:r w:rsidRPr="004A7843">
        <w:rPr>
          <w:rFonts w:cs="Tahoma"/>
          <w:sz w:val="28"/>
          <w:szCs w:val="28"/>
        </w:rPr>
        <w:t xml:space="preserve">7) выявления обстоятельств, предусмотренных частями 2, 3 статьи 6 настоящего Положения. </w:t>
      </w:r>
      <w:r w:rsidRPr="004A7843">
        <w:rPr>
          <w:rFonts w:cs="Tahoma"/>
          <w:sz w:val="28"/>
          <w:szCs w:val="28"/>
        </w:rPr>
        <w:tab/>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Глава 3. Компетенция и порядок деятельности контрольно-счётной палаты </w:t>
      </w:r>
    </w:p>
    <w:p w:rsidR="0027420D" w:rsidRPr="004A7843" w:rsidRDefault="0027420D" w:rsidP="0027420D">
      <w:pPr>
        <w:ind w:right="-1"/>
        <w:jc w:val="center"/>
        <w:rPr>
          <w:rFonts w:cs="Tahoma"/>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8. Основные полномочия контрольно-счётной палаты </w:t>
      </w:r>
    </w:p>
    <w:p w:rsidR="0027420D" w:rsidRPr="004A7843" w:rsidRDefault="0027420D" w:rsidP="0027420D">
      <w:pPr>
        <w:ind w:right="-1"/>
        <w:jc w:val="center"/>
        <w:rPr>
          <w:rFonts w:cs="Tahoma"/>
          <w:bCs/>
          <w:szCs w:val="24"/>
        </w:rPr>
      </w:pPr>
    </w:p>
    <w:p w:rsidR="0027420D" w:rsidRPr="004A7843" w:rsidRDefault="0027420D" w:rsidP="0027420D">
      <w:pPr>
        <w:ind w:right="-1" w:firstLine="709"/>
        <w:jc w:val="both"/>
        <w:rPr>
          <w:rFonts w:cs="Tahoma"/>
          <w:sz w:val="28"/>
          <w:szCs w:val="28"/>
        </w:rPr>
      </w:pPr>
      <w:r w:rsidRPr="004A7843">
        <w:rPr>
          <w:rFonts w:cs="Tahoma"/>
          <w:sz w:val="28"/>
          <w:szCs w:val="28"/>
        </w:rPr>
        <w:t>1.  Контрольно-счётная палата осуществляет следующие полномочия:</w:t>
      </w:r>
    </w:p>
    <w:p w:rsidR="0027420D" w:rsidRPr="004A7843" w:rsidRDefault="0027420D" w:rsidP="0027420D">
      <w:pPr>
        <w:ind w:right="-1" w:firstLine="709"/>
        <w:jc w:val="both"/>
        <w:rPr>
          <w:rFonts w:cs="Tahoma"/>
          <w:sz w:val="28"/>
          <w:szCs w:val="28"/>
        </w:rPr>
      </w:pPr>
      <w:r w:rsidRPr="004A7843">
        <w:rPr>
          <w:rFonts w:cs="Tahoma"/>
          <w:sz w:val="28"/>
          <w:szCs w:val="28"/>
        </w:rPr>
        <w:lastRenderedPageBreak/>
        <w:t xml:space="preserve">1) </w:t>
      </w:r>
      <w:proofErr w:type="gramStart"/>
      <w:r w:rsidRPr="004A7843">
        <w:rPr>
          <w:rFonts w:cs="Tahoma"/>
          <w:sz w:val="28"/>
          <w:szCs w:val="28"/>
        </w:rPr>
        <w:t>контроль за</w:t>
      </w:r>
      <w:proofErr w:type="gramEnd"/>
      <w:r w:rsidRPr="004A7843">
        <w:rPr>
          <w:rFonts w:cs="Tahoma"/>
          <w:sz w:val="28"/>
          <w:szCs w:val="28"/>
        </w:rPr>
        <w:t xml:space="preserve"> исполнением бюджета городского округа Тольятти (далее - бюджет);</w:t>
      </w:r>
    </w:p>
    <w:p w:rsidR="0027420D" w:rsidRPr="004A7843" w:rsidRDefault="0027420D" w:rsidP="0027420D">
      <w:pPr>
        <w:ind w:right="-1" w:firstLine="709"/>
        <w:jc w:val="both"/>
        <w:rPr>
          <w:rFonts w:cs="Tahoma"/>
          <w:sz w:val="28"/>
          <w:szCs w:val="28"/>
        </w:rPr>
      </w:pPr>
      <w:r w:rsidRPr="004A7843">
        <w:rPr>
          <w:rFonts w:cs="Tahoma"/>
          <w:sz w:val="28"/>
          <w:szCs w:val="28"/>
        </w:rPr>
        <w:t xml:space="preserve">2) экспертиза проектов бюджета; </w:t>
      </w:r>
    </w:p>
    <w:p w:rsidR="0027420D" w:rsidRPr="004A7843" w:rsidRDefault="0027420D" w:rsidP="0027420D">
      <w:pPr>
        <w:ind w:right="-1" w:firstLine="709"/>
        <w:jc w:val="both"/>
        <w:rPr>
          <w:rFonts w:cs="Tahoma"/>
          <w:sz w:val="28"/>
          <w:szCs w:val="28"/>
        </w:rPr>
      </w:pPr>
      <w:r w:rsidRPr="004A7843">
        <w:rPr>
          <w:rFonts w:cs="Tahoma"/>
          <w:sz w:val="28"/>
          <w:szCs w:val="28"/>
        </w:rPr>
        <w:t>3) внешняя проверка годового отчёта об исполнении бюджета;</w:t>
      </w:r>
    </w:p>
    <w:p w:rsidR="0027420D" w:rsidRPr="004A7843" w:rsidRDefault="0027420D" w:rsidP="0027420D">
      <w:pPr>
        <w:ind w:right="-1" w:firstLine="709"/>
        <w:jc w:val="both"/>
        <w:rPr>
          <w:rFonts w:cs="Tahoma"/>
          <w:sz w:val="28"/>
          <w:szCs w:val="28"/>
        </w:rPr>
      </w:pPr>
      <w:r w:rsidRPr="004A7843">
        <w:rPr>
          <w:rFonts w:cs="Tahoma"/>
          <w:sz w:val="28"/>
          <w:szCs w:val="28"/>
        </w:rPr>
        <w:t xml:space="preserve">4) организация и осуществление </w:t>
      </w:r>
      <w:proofErr w:type="gramStart"/>
      <w:r w:rsidRPr="004A7843">
        <w:rPr>
          <w:rFonts w:cs="Tahoma"/>
          <w:sz w:val="28"/>
          <w:szCs w:val="28"/>
        </w:rPr>
        <w:t>контроля за</w:t>
      </w:r>
      <w:proofErr w:type="gramEnd"/>
      <w:r w:rsidRPr="004A7843">
        <w:rPr>
          <w:rFonts w:cs="Tahoma"/>
          <w:sz w:val="28"/>
          <w:szCs w:val="28"/>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27420D" w:rsidRPr="004A7843" w:rsidRDefault="0027420D" w:rsidP="0027420D">
      <w:pPr>
        <w:ind w:right="-1" w:firstLine="709"/>
        <w:jc w:val="both"/>
        <w:rPr>
          <w:rFonts w:cs="Tahoma"/>
          <w:sz w:val="28"/>
          <w:szCs w:val="28"/>
        </w:rPr>
      </w:pPr>
      <w:r w:rsidRPr="004A7843">
        <w:rPr>
          <w:rFonts w:cs="Tahoma"/>
          <w:sz w:val="28"/>
          <w:szCs w:val="28"/>
        </w:rPr>
        <w:t xml:space="preserve">5) </w:t>
      </w:r>
      <w:proofErr w:type="gramStart"/>
      <w:r w:rsidRPr="004A7843">
        <w:rPr>
          <w:rFonts w:cs="Tahoma"/>
          <w:sz w:val="28"/>
          <w:szCs w:val="28"/>
        </w:rPr>
        <w:t>контроль за</w:t>
      </w:r>
      <w:proofErr w:type="gramEnd"/>
      <w:r w:rsidRPr="004A7843">
        <w:rPr>
          <w:rFonts w:cs="Tahoma"/>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Тольятти;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6) оценка эффективности предоставления налоговых и иных льгот и преимуществ, бюджетных кредитов за счёт средств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4A7843">
        <w:rPr>
          <w:rFonts w:cs="Tahoma"/>
          <w:sz w:val="28"/>
          <w:szCs w:val="28"/>
        </w:rPr>
        <w:t>ств др</w:t>
      </w:r>
      <w:proofErr w:type="gramEnd"/>
      <w:r w:rsidRPr="004A7843">
        <w:rPr>
          <w:rFonts w:cs="Tahoma"/>
          <w:sz w:val="28"/>
          <w:szCs w:val="28"/>
        </w:rPr>
        <w:t>угими способами по сделкам, совершаемым юридическими лицами и индивидуальными предпринимателями за счёт средств бюджета и имущества, находящегося в муниципальной собственности;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7) финансово-экономическая экспертиза проектов муниципальных  правовых актов городского округа Тольятти (включая обоснованность финансово-экономических обоснований) в части, касающейся расходных обязательств городского округа, а также проектов муниципальных  программ;</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8) анализ бюджетного процесса в городском округе Тольятти и подготовка предложений, направленных на его совершенствование;</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9) подготовка информации о ходе исполнения бюджета, о результатах проведённых контрольных и экспертно-аналитических мероприятий и представление такой информации в Думу и мэру городского округа Тольятти;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10) участие в пределах полномочий в мероприятиях, направленных  на противодействие коррупции;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Уставом и иными нормативными правовыми актами Думы.</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2. Внешний муниципальный финансовый контроль осуществляется контрольно-счётной палатой:</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 в отношении органов местного самоуправления, территориальных и отраслевых (функциональных) органов мэрии (далее – органы мэрии),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w:t>
      </w:r>
    </w:p>
    <w:p w:rsidR="0027420D" w:rsidRPr="004A7843" w:rsidRDefault="0027420D" w:rsidP="0027420D">
      <w:pPr>
        <w:pStyle w:val="ConsPlusNormal"/>
        <w:widowControl/>
        <w:ind w:right="-1" w:firstLine="709"/>
        <w:jc w:val="both"/>
        <w:rPr>
          <w:rFonts w:ascii="Times New Roman" w:hAnsi="Times New Roman" w:cs="Times New Roman"/>
          <w:sz w:val="28"/>
          <w:szCs w:val="28"/>
        </w:rPr>
      </w:pPr>
      <w:r w:rsidRPr="004A7843">
        <w:rPr>
          <w:rFonts w:ascii="Times New Roman" w:hAnsi="Times New Roman" w:cs="Tahoma"/>
          <w:sz w:val="28"/>
          <w:szCs w:val="28"/>
        </w:rPr>
        <w:lastRenderedPageBreak/>
        <w:t xml:space="preserve">2) в отношении иных организаций путём осуществления проверки </w:t>
      </w:r>
      <w:r w:rsidRPr="004A7843">
        <w:rPr>
          <w:rFonts w:ascii="Times New Roman" w:hAnsi="Times New Roman" w:cs="Times New Roman"/>
          <w:sz w:val="28"/>
          <w:szCs w:val="28"/>
        </w:rPr>
        <w:t>соблюдения условий получения ими субсидий, кредитов, гарантий за счёт средств бюджета, в случаях, если возможность проверок указанных организаций установлена в договорах о предоставлении субсидий, кредитов, гарантий за счёт средств бюджета.</w:t>
      </w:r>
    </w:p>
    <w:p w:rsidR="004A7843" w:rsidRDefault="004A7843" w:rsidP="0027420D">
      <w:pPr>
        <w:ind w:right="-1"/>
        <w:jc w:val="center"/>
        <w:rPr>
          <w:rFonts w:cs="Tahoma"/>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9. Формы осуществления</w:t>
      </w:r>
    </w:p>
    <w:p w:rsidR="0027420D" w:rsidRPr="004A7843" w:rsidRDefault="0027420D" w:rsidP="0027420D">
      <w:pPr>
        <w:ind w:right="-1"/>
        <w:jc w:val="center"/>
        <w:rPr>
          <w:rFonts w:cs="Tahoma"/>
          <w:bCs/>
          <w:sz w:val="28"/>
          <w:szCs w:val="28"/>
        </w:rPr>
      </w:pPr>
      <w:r w:rsidRPr="004A7843">
        <w:rPr>
          <w:rFonts w:cs="Tahoma"/>
          <w:bCs/>
          <w:sz w:val="28"/>
          <w:szCs w:val="28"/>
        </w:rPr>
        <w:t>внешнего муниципального финансового контроля</w:t>
      </w:r>
    </w:p>
    <w:p w:rsidR="0027420D" w:rsidRPr="004A7843" w:rsidRDefault="0027420D" w:rsidP="0027420D">
      <w:pPr>
        <w:tabs>
          <w:tab w:val="left" w:pos="720"/>
        </w:tabs>
        <w:ind w:right="-1"/>
        <w:jc w:val="center"/>
        <w:rPr>
          <w:rFonts w:cs="Tahoma"/>
          <w:bCs/>
          <w:sz w:val="28"/>
          <w:szCs w:val="28"/>
        </w:rPr>
      </w:pPr>
    </w:p>
    <w:p w:rsidR="0027420D" w:rsidRPr="004A7843" w:rsidRDefault="0027420D" w:rsidP="0027420D">
      <w:pPr>
        <w:pStyle w:val="ad"/>
        <w:numPr>
          <w:ilvl w:val="0"/>
          <w:numId w:val="14"/>
        </w:numPr>
        <w:tabs>
          <w:tab w:val="left" w:pos="1134"/>
        </w:tabs>
        <w:ind w:left="0" w:right="-1" w:firstLine="709"/>
        <w:jc w:val="both"/>
        <w:rPr>
          <w:rFonts w:cs="Tahoma"/>
          <w:sz w:val="28"/>
          <w:szCs w:val="28"/>
        </w:rPr>
      </w:pPr>
      <w:r w:rsidRPr="004A7843">
        <w:rPr>
          <w:rFonts w:cs="Tahoma"/>
          <w:sz w:val="28"/>
          <w:szCs w:val="28"/>
        </w:rPr>
        <w:t>Внешний муниципальный финансовый контроль осуществляется контрольно-счётной палатой в форме контрольных и экспертно-аналитических мероприятий.</w:t>
      </w:r>
    </w:p>
    <w:p w:rsidR="0027420D" w:rsidRPr="004A7843" w:rsidRDefault="0027420D" w:rsidP="0027420D">
      <w:pPr>
        <w:pStyle w:val="ad"/>
        <w:numPr>
          <w:ilvl w:val="0"/>
          <w:numId w:val="14"/>
        </w:numPr>
        <w:tabs>
          <w:tab w:val="left" w:pos="1134"/>
        </w:tabs>
        <w:ind w:left="0" w:right="-1" w:firstLine="709"/>
        <w:jc w:val="both"/>
        <w:rPr>
          <w:rFonts w:cs="Tahoma"/>
          <w:sz w:val="28"/>
          <w:szCs w:val="28"/>
        </w:rPr>
      </w:pPr>
      <w:r w:rsidRPr="004A7843">
        <w:rPr>
          <w:rFonts w:cs="Tahoma"/>
          <w:sz w:val="28"/>
          <w:szCs w:val="28"/>
        </w:rPr>
        <w:t>При проведении контрольного мероприятия контрольно-счётная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контрольно-счётной палатой составляется отчёт.</w:t>
      </w:r>
    </w:p>
    <w:p w:rsidR="0027420D" w:rsidRPr="004A7843" w:rsidRDefault="0027420D" w:rsidP="0027420D">
      <w:pPr>
        <w:pStyle w:val="ad"/>
        <w:numPr>
          <w:ilvl w:val="0"/>
          <w:numId w:val="14"/>
        </w:numPr>
        <w:tabs>
          <w:tab w:val="left" w:pos="1134"/>
        </w:tabs>
        <w:ind w:left="0" w:right="-1" w:firstLine="709"/>
        <w:jc w:val="both"/>
        <w:rPr>
          <w:rFonts w:cs="Tahoma"/>
          <w:sz w:val="28"/>
          <w:szCs w:val="28"/>
        </w:rPr>
      </w:pPr>
      <w:r w:rsidRPr="004A7843">
        <w:rPr>
          <w:rFonts w:cs="Tahoma"/>
          <w:sz w:val="28"/>
          <w:szCs w:val="28"/>
        </w:rPr>
        <w:t>При проведении экспертно-аналитического мероприятия контрольно-счётная палата  составляет отчёт или заключение.</w:t>
      </w:r>
    </w:p>
    <w:p w:rsidR="0027420D" w:rsidRPr="004A7843" w:rsidRDefault="0027420D" w:rsidP="0027420D">
      <w:pPr>
        <w:pStyle w:val="ad"/>
        <w:numPr>
          <w:ilvl w:val="0"/>
          <w:numId w:val="14"/>
        </w:numPr>
        <w:tabs>
          <w:tab w:val="left" w:pos="1134"/>
        </w:tabs>
        <w:ind w:left="0" w:right="-1" w:firstLine="709"/>
        <w:jc w:val="both"/>
        <w:rPr>
          <w:rFonts w:cs="Tahoma"/>
          <w:sz w:val="28"/>
          <w:szCs w:val="28"/>
        </w:rPr>
      </w:pPr>
      <w:r w:rsidRPr="004A7843">
        <w:rPr>
          <w:rFonts w:cs="Tahoma"/>
          <w:sz w:val="28"/>
          <w:szCs w:val="28"/>
        </w:rPr>
        <w:t>Отчёты и заключения  о результатах проведённых контрольных и экспертно-аналитических мероприятий представляются в Думу и мэру городского округа. Порядок и сроки их направления определяются Регламентом контрольно-счётной палаты.</w:t>
      </w:r>
    </w:p>
    <w:p w:rsidR="0027420D" w:rsidRPr="004A7843" w:rsidRDefault="0027420D" w:rsidP="0027420D">
      <w:pPr>
        <w:pStyle w:val="ad"/>
        <w:numPr>
          <w:ilvl w:val="0"/>
          <w:numId w:val="14"/>
        </w:numPr>
        <w:tabs>
          <w:tab w:val="left" w:pos="1134"/>
        </w:tabs>
        <w:ind w:left="0" w:right="-1" w:firstLine="709"/>
        <w:jc w:val="both"/>
        <w:rPr>
          <w:rFonts w:cs="Tahoma"/>
          <w:sz w:val="28"/>
          <w:szCs w:val="28"/>
        </w:rPr>
      </w:pPr>
      <w:r w:rsidRPr="004A7843">
        <w:rPr>
          <w:rFonts w:cs="Tahoma"/>
          <w:sz w:val="28"/>
          <w:szCs w:val="28"/>
        </w:rPr>
        <w:t>Информация о проведённых контрольных и экспертно-аналитических мероприятиях ежеквартально направляется в Думу не позднее одного месяца со дня окончания квартала.</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 </w:t>
      </w:r>
    </w:p>
    <w:p w:rsidR="004A7843" w:rsidRDefault="0027420D" w:rsidP="0027420D">
      <w:pPr>
        <w:tabs>
          <w:tab w:val="left" w:pos="720"/>
        </w:tabs>
        <w:ind w:right="-1"/>
        <w:jc w:val="center"/>
        <w:rPr>
          <w:rFonts w:cs="Tahoma"/>
          <w:bCs/>
          <w:sz w:val="28"/>
          <w:szCs w:val="28"/>
        </w:rPr>
      </w:pPr>
      <w:r w:rsidRPr="004A7843">
        <w:rPr>
          <w:rFonts w:cs="Tahoma"/>
          <w:bCs/>
          <w:sz w:val="28"/>
          <w:szCs w:val="28"/>
        </w:rPr>
        <w:t xml:space="preserve">Статья 10. Стандарты </w:t>
      </w:r>
      <w:proofErr w:type="gramStart"/>
      <w:r w:rsidRPr="004A7843">
        <w:rPr>
          <w:rFonts w:cs="Tahoma"/>
          <w:bCs/>
          <w:sz w:val="28"/>
          <w:szCs w:val="28"/>
        </w:rPr>
        <w:t>внешнего</w:t>
      </w:r>
      <w:proofErr w:type="gramEnd"/>
      <w:r w:rsidRPr="004A7843">
        <w:rPr>
          <w:rFonts w:cs="Tahoma"/>
          <w:bCs/>
          <w:sz w:val="28"/>
          <w:szCs w:val="28"/>
        </w:rPr>
        <w:t xml:space="preserve"> </w:t>
      </w:r>
    </w:p>
    <w:p w:rsidR="0027420D" w:rsidRPr="004A7843" w:rsidRDefault="0027420D" w:rsidP="0027420D">
      <w:pPr>
        <w:tabs>
          <w:tab w:val="left" w:pos="720"/>
        </w:tabs>
        <w:ind w:right="-1"/>
        <w:jc w:val="center"/>
        <w:rPr>
          <w:rFonts w:cs="Tahoma"/>
          <w:bCs/>
          <w:sz w:val="28"/>
          <w:szCs w:val="28"/>
        </w:rPr>
      </w:pPr>
      <w:r w:rsidRPr="004A7843">
        <w:rPr>
          <w:rFonts w:cs="Tahoma"/>
          <w:bCs/>
          <w:sz w:val="28"/>
          <w:szCs w:val="28"/>
        </w:rPr>
        <w:t xml:space="preserve">муниципального финансового контроля </w:t>
      </w:r>
    </w:p>
    <w:p w:rsidR="0027420D" w:rsidRPr="004A7843" w:rsidRDefault="0027420D" w:rsidP="0027420D">
      <w:pPr>
        <w:tabs>
          <w:tab w:val="left" w:pos="720"/>
        </w:tabs>
        <w:ind w:right="-1" w:firstLine="709"/>
        <w:jc w:val="center"/>
        <w:rPr>
          <w:rFonts w:cs="Tahoma"/>
          <w:b/>
          <w:bCs/>
          <w:sz w:val="28"/>
          <w:szCs w:val="28"/>
        </w:rPr>
      </w:pPr>
    </w:p>
    <w:p w:rsidR="0027420D" w:rsidRPr="004A7843" w:rsidRDefault="0027420D" w:rsidP="004A7843">
      <w:pPr>
        <w:pStyle w:val="ad"/>
        <w:numPr>
          <w:ilvl w:val="0"/>
          <w:numId w:val="16"/>
        </w:numPr>
        <w:tabs>
          <w:tab w:val="left" w:pos="1134"/>
        </w:tabs>
        <w:ind w:left="0" w:right="-1" w:firstLine="709"/>
        <w:jc w:val="both"/>
        <w:rPr>
          <w:rFonts w:cs="Tahoma"/>
          <w:sz w:val="28"/>
          <w:szCs w:val="28"/>
        </w:rPr>
      </w:pPr>
      <w:r w:rsidRPr="004A7843">
        <w:rPr>
          <w:rFonts w:cs="Tahoma"/>
          <w:sz w:val="28"/>
          <w:szCs w:val="28"/>
        </w:rPr>
        <w:t>Контрольно-счётная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Самарской области, Уставом городского округа Тольятти, настоящим Положением, другими нормативными правовыми актами городского округа Тольятти, а также стандартами внешнего муниципального финансового контроля.</w:t>
      </w:r>
    </w:p>
    <w:p w:rsidR="0027420D" w:rsidRPr="004A7843" w:rsidRDefault="0027420D" w:rsidP="004A7843">
      <w:pPr>
        <w:pStyle w:val="ad"/>
        <w:numPr>
          <w:ilvl w:val="0"/>
          <w:numId w:val="16"/>
        </w:numPr>
        <w:tabs>
          <w:tab w:val="left" w:pos="1134"/>
        </w:tabs>
        <w:ind w:left="0" w:right="-1" w:firstLine="709"/>
        <w:jc w:val="both"/>
        <w:rPr>
          <w:rFonts w:cs="Tahoma"/>
          <w:sz w:val="28"/>
          <w:szCs w:val="28"/>
        </w:rPr>
      </w:pPr>
      <w:r w:rsidRPr="004A7843">
        <w:rPr>
          <w:rFonts w:cs="Tahoma"/>
          <w:sz w:val="28"/>
          <w:szCs w:val="28"/>
        </w:rPr>
        <w:t>Разработка и утверждение стандартов внешнего муниципального финансового контроля осуществляется контрольно-счётной палатой:</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 в отношении органов  местного самоуправления, органов мэрии, муниципальных учреждений и муниципальных унитарных предприятий в соответствии с общими требованиями, утверждёнными Счётной палатой Российской Федерации и Счётной палатой Самарской области;</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2) в отношении иных организаций - в соответствии с общими требованиями, установленными федеральным законом.</w:t>
      </w:r>
    </w:p>
    <w:p w:rsidR="0027420D" w:rsidRPr="004A7843" w:rsidRDefault="0027420D" w:rsidP="004A7843">
      <w:pPr>
        <w:pStyle w:val="ad"/>
        <w:numPr>
          <w:ilvl w:val="0"/>
          <w:numId w:val="16"/>
        </w:numPr>
        <w:tabs>
          <w:tab w:val="left" w:pos="1134"/>
        </w:tabs>
        <w:ind w:left="0" w:right="-1" w:firstLine="709"/>
        <w:jc w:val="both"/>
        <w:rPr>
          <w:rFonts w:cs="Tahoma"/>
          <w:sz w:val="28"/>
          <w:szCs w:val="28"/>
        </w:rPr>
      </w:pPr>
      <w:r w:rsidRPr="004A7843">
        <w:rPr>
          <w:rFonts w:cs="Tahoma"/>
          <w:sz w:val="28"/>
          <w:szCs w:val="28"/>
        </w:rPr>
        <w:lastRenderedPageBreak/>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отчётности.</w:t>
      </w:r>
    </w:p>
    <w:p w:rsidR="0027420D" w:rsidRPr="004A7843" w:rsidRDefault="0027420D" w:rsidP="004A7843">
      <w:pPr>
        <w:pStyle w:val="ad"/>
        <w:numPr>
          <w:ilvl w:val="0"/>
          <w:numId w:val="16"/>
        </w:numPr>
        <w:tabs>
          <w:tab w:val="left" w:pos="1134"/>
        </w:tabs>
        <w:ind w:left="0" w:right="-1" w:firstLine="709"/>
        <w:jc w:val="both"/>
        <w:rPr>
          <w:rFonts w:cs="Tahoma"/>
          <w:sz w:val="28"/>
          <w:szCs w:val="28"/>
        </w:rPr>
      </w:pPr>
      <w:r w:rsidRPr="004A7843">
        <w:rPr>
          <w:rFonts w:cs="Tahoma"/>
          <w:sz w:val="28"/>
          <w:szCs w:val="28"/>
        </w:rPr>
        <w:t xml:space="preserve">Стандарты внешнего муниципального финансового контроля не могут противоречить законодательству Российской Федерации и законодательству Самарской области.  </w:t>
      </w:r>
    </w:p>
    <w:p w:rsidR="0027420D" w:rsidRPr="004A7843" w:rsidRDefault="0027420D" w:rsidP="0027420D">
      <w:pPr>
        <w:tabs>
          <w:tab w:val="left" w:pos="720"/>
        </w:tabs>
        <w:ind w:right="-1" w:firstLine="709"/>
        <w:jc w:val="center"/>
        <w:rPr>
          <w:rFonts w:cs="Tahoma"/>
          <w:b/>
          <w:bCs/>
          <w:sz w:val="28"/>
          <w:szCs w:val="28"/>
        </w:rPr>
      </w:pPr>
    </w:p>
    <w:p w:rsidR="0027420D" w:rsidRPr="004A7843" w:rsidRDefault="0027420D" w:rsidP="0027420D">
      <w:pPr>
        <w:tabs>
          <w:tab w:val="left" w:pos="720"/>
        </w:tabs>
        <w:ind w:right="-1"/>
        <w:jc w:val="center"/>
        <w:rPr>
          <w:rFonts w:cs="Tahoma"/>
          <w:bCs/>
          <w:sz w:val="28"/>
          <w:szCs w:val="28"/>
        </w:rPr>
      </w:pPr>
      <w:r w:rsidRPr="004A7843">
        <w:rPr>
          <w:rFonts w:cs="Tahoma"/>
          <w:bCs/>
          <w:sz w:val="28"/>
          <w:szCs w:val="28"/>
        </w:rPr>
        <w:t xml:space="preserve">Статья 11. Планирование деятельности контрольно-счётной палаты </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ab/>
      </w:r>
      <w:r w:rsidRPr="004A7843">
        <w:rPr>
          <w:rFonts w:cs="Tahoma"/>
          <w:sz w:val="28"/>
          <w:szCs w:val="28"/>
        </w:rPr>
        <w:tab/>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Контрольно-счётная палата осуществляет свою деятельность на основе планов, которые разрабатываются и утверждаются ею самостоятельно.</w:t>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Планирование деятельности контрольно-счётной палаты осуществляется с учётом результатов контрольных и экспертно-аналитических мероприятий, а также на основании поручений Думы, предложений председателя Думы, предложений мэра городского округа Тольятти, решений постоянных комиссий Думы.</w:t>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 xml:space="preserve">Поручения Думы, предложения председателя Думы, предложения мэра городского округа Тольятти, решения постоянных комиссий Думы включаются в план работы контрольно-счётной палаты на основании  официального письменного обращения, направленного в контрольно-счётную палату в срок до 15 числа последнего месяца квартала,  предшествующего планируемому. </w:t>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В планы работы включаются контрольные и экспертно-аналитические  мероприятия с указанием сроков их проведения и основания включения в план.</w:t>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План утверждается председателем контрольно-счётной палаты и в срок до 25 числа последнего месяца квартала, предшествующего планируемому, направляется мэру городского округа Тольятти и председателю Думы и размещается на официальном сайте Думы.</w:t>
      </w:r>
    </w:p>
    <w:p w:rsidR="0027420D" w:rsidRPr="004A7843" w:rsidRDefault="0027420D" w:rsidP="004A7843">
      <w:pPr>
        <w:pStyle w:val="ad"/>
        <w:numPr>
          <w:ilvl w:val="0"/>
          <w:numId w:val="15"/>
        </w:numPr>
        <w:tabs>
          <w:tab w:val="left" w:pos="1134"/>
          <w:tab w:val="left" w:pos="1276"/>
        </w:tabs>
        <w:ind w:left="0" w:right="-1" w:firstLine="709"/>
        <w:jc w:val="both"/>
        <w:rPr>
          <w:rFonts w:cs="Tahoma"/>
          <w:sz w:val="28"/>
          <w:szCs w:val="28"/>
        </w:rPr>
      </w:pPr>
      <w:r w:rsidRPr="004A7843">
        <w:rPr>
          <w:rFonts w:cs="Tahoma"/>
          <w:sz w:val="28"/>
          <w:szCs w:val="28"/>
        </w:rPr>
        <w:t>Внеплановые контрольные и экспертно-аналитические мероприятия проводятся контрольно-счётной палатой на основании поручений Думы.</w:t>
      </w:r>
    </w:p>
    <w:p w:rsidR="0027420D" w:rsidRPr="004A7843" w:rsidRDefault="0027420D" w:rsidP="0027420D">
      <w:pPr>
        <w:tabs>
          <w:tab w:val="left" w:pos="720"/>
        </w:tabs>
        <w:ind w:right="-1" w:firstLine="709"/>
        <w:jc w:val="both"/>
        <w:rPr>
          <w:rFonts w:cs="Tahoma"/>
          <w:b/>
          <w:bCs/>
          <w:sz w:val="28"/>
          <w:szCs w:val="28"/>
        </w:rPr>
      </w:pPr>
      <w:r w:rsidRPr="004A7843">
        <w:rPr>
          <w:rFonts w:cs="Tahoma"/>
          <w:sz w:val="28"/>
          <w:szCs w:val="28"/>
        </w:rPr>
        <w:tab/>
        <w:t xml:space="preserve"> </w:t>
      </w:r>
    </w:p>
    <w:p w:rsidR="0027420D" w:rsidRPr="004A7843" w:rsidRDefault="0027420D" w:rsidP="0027420D">
      <w:pPr>
        <w:tabs>
          <w:tab w:val="left" w:pos="720"/>
        </w:tabs>
        <w:ind w:right="-1"/>
        <w:jc w:val="center"/>
        <w:rPr>
          <w:rFonts w:cs="Tahoma"/>
          <w:bCs/>
          <w:sz w:val="28"/>
          <w:szCs w:val="28"/>
        </w:rPr>
      </w:pPr>
      <w:r w:rsidRPr="004A7843">
        <w:rPr>
          <w:rFonts w:cs="Tahoma"/>
          <w:bCs/>
          <w:sz w:val="28"/>
          <w:szCs w:val="28"/>
        </w:rPr>
        <w:t xml:space="preserve">Статья 12. Полномочия председателя, заместителя председателя </w:t>
      </w:r>
    </w:p>
    <w:p w:rsidR="0027420D" w:rsidRPr="004A7843" w:rsidRDefault="0027420D" w:rsidP="0027420D">
      <w:pPr>
        <w:tabs>
          <w:tab w:val="left" w:pos="720"/>
        </w:tabs>
        <w:ind w:right="-1"/>
        <w:jc w:val="center"/>
        <w:rPr>
          <w:rFonts w:cs="Tahoma"/>
          <w:bCs/>
          <w:sz w:val="28"/>
          <w:szCs w:val="28"/>
        </w:rPr>
      </w:pPr>
      <w:r w:rsidRPr="004A7843">
        <w:rPr>
          <w:rFonts w:cs="Tahoma"/>
          <w:bCs/>
          <w:sz w:val="28"/>
          <w:szCs w:val="28"/>
        </w:rPr>
        <w:t xml:space="preserve">и аудиторов контрольно-счётной палаты по организации деятельности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firstLine="709"/>
        <w:jc w:val="both"/>
        <w:rPr>
          <w:rFonts w:cs="Tahoma"/>
          <w:sz w:val="28"/>
          <w:szCs w:val="28"/>
        </w:rPr>
      </w:pPr>
      <w:r w:rsidRPr="004A7843">
        <w:rPr>
          <w:rFonts w:cs="Tahoma"/>
          <w:sz w:val="28"/>
          <w:szCs w:val="28"/>
        </w:rPr>
        <w:t>1. Председатель контрольно-счётной палаты:</w:t>
      </w:r>
    </w:p>
    <w:p w:rsidR="0027420D" w:rsidRPr="004A7843" w:rsidRDefault="0027420D" w:rsidP="004A7843">
      <w:pPr>
        <w:pStyle w:val="ad"/>
        <w:numPr>
          <w:ilvl w:val="0"/>
          <w:numId w:val="22"/>
        </w:numPr>
        <w:tabs>
          <w:tab w:val="left" w:pos="1134"/>
        </w:tabs>
        <w:ind w:left="0" w:right="-1" w:firstLine="709"/>
        <w:jc w:val="both"/>
        <w:rPr>
          <w:rFonts w:cs="Tahoma"/>
          <w:sz w:val="28"/>
          <w:szCs w:val="28"/>
        </w:rPr>
      </w:pPr>
      <w:r w:rsidRPr="004A7843">
        <w:rPr>
          <w:rFonts w:cs="Tahoma"/>
          <w:sz w:val="28"/>
          <w:szCs w:val="28"/>
        </w:rPr>
        <w:t>осуществляет общее руководство деятельностью контрольно-счётной палаты и организует её работу в соответствии с настоящим Положением, Регламентом контрольно-счётной палаты;</w:t>
      </w:r>
    </w:p>
    <w:p w:rsidR="0027420D" w:rsidRPr="004A7843" w:rsidRDefault="0027420D" w:rsidP="004A7843">
      <w:pPr>
        <w:pStyle w:val="ad"/>
        <w:numPr>
          <w:ilvl w:val="0"/>
          <w:numId w:val="22"/>
        </w:numPr>
        <w:tabs>
          <w:tab w:val="left" w:pos="1134"/>
        </w:tabs>
        <w:ind w:left="0" w:right="-1" w:firstLine="709"/>
        <w:jc w:val="both"/>
        <w:rPr>
          <w:rFonts w:cs="Tahoma"/>
          <w:sz w:val="28"/>
          <w:szCs w:val="28"/>
        </w:rPr>
      </w:pPr>
      <w:r w:rsidRPr="004A7843">
        <w:rPr>
          <w:rFonts w:cs="Tahoma"/>
          <w:sz w:val="28"/>
          <w:szCs w:val="28"/>
        </w:rPr>
        <w:t>представляет в Думу годовой отчёт о деятельности контрольно-счётной палаты, а также отчёты и заключения о результатах проведённых контрольных и экспертно-аналитических мероприятий;</w:t>
      </w:r>
    </w:p>
    <w:p w:rsidR="0027420D" w:rsidRPr="004A7843" w:rsidRDefault="0027420D" w:rsidP="004A7843">
      <w:pPr>
        <w:pStyle w:val="ad"/>
        <w:numPr>
          <w:ilvl w:val="0"/>
          <w:numId w:val="22"/>
        </w:numPr>
        <w:tabs>
          <w:tab w:val="left" w:pos="1134"/>
        </w:tabs>
        <w:ind w:left="0" w:right="-1" w:firstLine="709"/>
        <w:jc w:val="both"/>
        <w:rPr>
          <w:rFonts w:cs="Tahoma"/>
          <w:sz w:val="28"/>
          <w:szCs w:val="28"/>
        </w:rPr>
      </w:pPr>
      <w:r w:rsidRPr="004A7843">
        <w:rPr>
          <w:rFonts w:cs="Tahoma"/>
          <w:sz w:val="28"/>
          <w:szCs w:val="28"/>
        </w:rPr>
        <w:lastRenderedPageBreak/>
        <w:t>представляет мэру городского округа отчёты и заключения о результатах проведённых контрольных и экспертно-аналитических мероприятий;</w:t>
      </w:r>
    </w:p>
    <w:p w:rsidR="0027420D" w:rsidRPr="004A7843" w:rsidRDefault="0027420D" w:rsidP="004A7843">
      <w:pPr>
        <w:pStyle w:val="ae"/>
        <w:numPr>
          <w:ilvl w:val="0"/>
          <w:numId w:val="22"/>
        </w:numPr>
        <w:tabs>
          <w:tab w:val="left" w:pos="1134"/>
        </w:tabs>
        <w:spacing w:before="0" w:beforeAutospacing="0" w:after="0" w:afterAutospacing="0"/>
        <w:ind w:left="0" w:right="-1" w:firstLine="709"/>
        <w:jc w:val="both"/>
        <w:rPr>
          <w:color w:val="010100"/>
          <w:sz w:val="28"/>
          <w:szCs w:val="28"/>
        </w:rPr>
      </w:pPr>
      <w:r w:rsidRPr="004A7843">
        <w:rPr>
          <w:color w:val="010100"/>
          <w:sz w:val="28"/>
          <w:szCs w:val="28"/>
        </w:rPr>
        <w:t xml:space="preserve">представляет контрольно-счётную палату в отношениях с государственными органами Российской Федерации, государственными органами Самарской области и государственными органами других субъектов Российской Федерации, органами и должностными лицами местного самоуправления городского округа, предприятиями, учреждениями, организациями, физическими лицами; </w:t>
      </w:r>
    </w:p>
    <w:p w:rsidR="0027420D" w:rsidRPr="004A7843" w:rsidRDefault="0027420D" w:rsidP="004A7843">
      <w:pPr>
        <w:pStyle w:val="ae"/>
        <w:numPr>
          <w:ilvl w:val="0"/>
          <w:numId w:val="22"/>
        </w:numPr>
        <w:tabs>
          <w:tab w:val="left" w:pos="1134"/>
        </w:tabs>
        <w:spacing w:before="0" w:beforeAutospacing="0" w:after="0" w:afterAutospacing="0"/>
        <w:ind w:left="0" w:right="-1" w:firstLine="709"/>
        <w:jc w:val="both"/>
        <w:rPr>
          <w:color w:val="010100"/>
          <w:sz w:val="28"/>
          <w:szCs w:val="28"/>
        </w:rPr>
      </w:pPr>
      <w:r w:rsidRPr="004A7843">
        <w:rPr>
          <w:rFonts w:cs="Tahoma"/>
          <w:sz w:val="28"/>
          <w:szCs w:val="28"/>
        </w:rPr>
        <w:t>утверждает программы  контрольных мероприятий, утверждает стандарты внешнего муниципального финансового контроля;</w:t>
      </w:r>
    </w:p>
    <w:p w:rsidR="0027420D" w:rsidRPr="004A7843" w:rsidRDefault="0027420D" w:rsidP="004A7843">
      <w:pPr>
        <w:pStyle w:val="ad"/>
        <w:numPr>
          <w:ilvl w:val="0"/>
          <w:numId w:val="22"/>
        </w:numPr>
        <w:tabs>
          <w:tab w:val="left" w:pos="1134"/>
        </w:tabs>
        <w:ind w:left="0" w:right="-1" w:firstLine="709"/>
        <w:jc w:val="both"/>
        <w:rPr>
          <w:rFonts w:cs="Tahoma"/>
          <w:sz w:val="28"/>
          <w:szCs w:val="28"/>
        </w:rPr>
      </w:pPr>
      <w:r w:rsidRPr="004A7843">
        <w:rPr>
          <w:rFonts w:cs="Tahoma"/>
          <w:sz w:val="28"/>
          <w:szCs w:val="28"/>
        </w:rPr>
        <w:t>утверждает результаты контрольных мероприятий, проведённых контрольно-счётной палатой;</w:t>
      </w:r>
    </w:p>
    <w:p w:rsidR="0027420D" w:rsidRPr="004A7843" w:rsidRDefault="0027420D" w:rsidP="004A7843">
      <w:pPr>
        <w:pStyle w:val="ad"/>
        <w:numPr>
          <w:ilvl w:val="0"/>
          <w:numId w:val="22"/>
        </w:numPr>
        <w:tabs>
          <w:tab w:val="left" w:pos="1134"/>
        </w:tabs>
        <w:ind w:left="0" w:right="-1" w:firstLine="709"/>
        <w:jc w:val="both"/>
        <w:rPr>
          <w:rFonts w:cs="Tahoma"/>
          <w:sz w:val="28"/>
          <w:szCs w:val="28"/>
        </w:rPr>
      </w:pPr>
      <w:r w:rsidRPr="004A7843">
        <w:rPr>
          <w:rFonts w:cs="Tahoma"/>
          <w:sz w:val="28"/>
          <w:szCs w:val="28"/>
        </w:rPr>
        <w:t>осуществляет иные полномочия, предусмотренные настоящим Положением.</w:t>
      </w:r>
    </w:p>
    <w:p w:rsidR="0027420D" w:rsidRPr="004A7843" w:rsidRDefault="0027420D" w:rsidP="0027420D">
      <w:pPr>
        <w:ind w:right="-1" w:firstLine="709"/>
        <w:jc w:val="both"/>
        <w:rPr>
          <w:rFonts w:cs="Tahoma"/>
          <w:sz w:val="28"/>
          <w:szCs w:val="28"/>
        </w:rPr>
      </w:pPr>
      <w:r w:rsidRPr="004A7843">
        <w:rPr>
          <w:rFonts w:cs="Tahoma"/>
          <w:sz w:val="28"/>
          <w:szCs w:val="28"/>
        </w:rPr>
        <w:t>2. Заместитель председателя контрольно-счётной  палаты:</w:t>
      </w:r>
    </w:p>
    <w:p w:rsidR="0027420D" w:rsidRPr="004A7843" w:rsidRDefault="0027420D" w:rsidP="004A7843">
      <w:pPr>
        <w:pStyle w:val="ad"/>
        <w:numPr>
          <w:ilvl w:val="1"/>
          <w:numId w:val="16"/>
        </w:numPr>
        <w:tabs>
          <w:tab w:val="left" w:pos="1134"/>
        </w:tabs>
        <w:ind w:left="0" w:right="-1" w:firstLine="709"/>
        <w:jc w:val="both"/>
        <w:rPr>
          <w:rFonts w:cs="Tahoma"/>
          <w:sz w:val="28"/>
          <w:szCs w:val="28"/>
        </w:rPr>
      </w:pPr>
      <w:r w:rsidRPr="004A7843">
        <w:rPr>
          <w:rFonts w:cs="Tahoma"/>
          <w:sz w:val="28"/>
          <w:szCs w:val="28"/>
        </w:rPr>
        <w:t>осуществляет оперативное руководство и координацию работы контрольно-счётной палаты;</w:t>
      </w:r>
    </w:p>
    <w:p w:rsidR="0027420D" w:rsidRPr="004A7843" w:rsidRDefault="0027420D" w:rsidP="004A7843">
      <w:pPr>
        <w:pStyle w:val="ad"/>
        <w:numPr>
          <w:ilvl w:val="1"/>
          <w:numId w:val="16"/>
        </w:numPr>
        <w:tabs>
          <w:tab w:val="left" w:pos="1134"/>
        </w:tabs>
        <w:ind w:left="0" w:right="-1" w:firstLine="709"/>
        <w:jc w:val="both"/>
        <w:rPr>
          <w:rFonts w:cs="Tahoma"/>
          <w:sz w:val="28"/>
          <w:szCs w:val="28"/>
        </w:rPr>
      </w:pPr>
      <w:r w:rsidRPr="004A7843">
        <w:rPr>
          <w:rFonts w:cs="Tahoma"/>
          <w:sz w:val="28"/>
          <w:szCs w:val="28"/>
        </w:rPr>
        <w:t>обеспечивает планирование деятельности контрольно-счётной палаты;</w:t>
      </w:r>
    </w:p>
    <w:p w:rsidR="0027420D" w:rsidRPr="004A7843" w:rsidRDefault="0027420D" w:rsidP="004A7843">
      <w:pPr>
        <w:pStyle w:val="ad"/>
        <w:numPr>
          <w:ilvl w:val="1"/>
          <w:numId w:val="16"/>
        </w:numPr>
        <w:tabs>
          <w:tab w:val="left" w:pos="1134"/>
        </w:tabs>
        <w:ind w:left="0" w:right="-1" w:firstLine="709"/>
        <w:jc w:val="both"/>
        <w:rPr>
          <w:rFonts w:cs="Tahoma"/>
          <w:sz w:val="28"/>
          <w:szCs w:val="28"/>
        </w:rPr>
      </w:pPr>
      <w:r w:rsidRPr="004A7843">
        <w:rPr>
          <w:rFonts w:cs="Tahoma"/>
          <w:sz w:val="28"/>
          <w:szCs w:val="28"/>
        </w:rPr>
        <w:t>осуществляет анализ результатов контрольной и экспертно-аналитической деятельности;</w:t>
      </w:r>
    </w:p>
    <w:p w:rsidR="0027420D" w:rsidRPr="004A7843" w:rsidRDefault="0027420D" w:rsidP="004A7843">
      <w:pPr>
        <w:pStyle w:val="ad"/>
        <w:numPr>
          <w:ilvl w:val="1"/>
          <w:numId w:val="16"/>
        </w:numPr>
        <w:tabs>
          <w:tab w:val="left" w:pos="1134"/>
        </w:tabs>
        <w:ind w:left="0" w:right="-1" w:firstLine="709"/>
        <w:jc w:val="both"/>
        <w:rPr>
          <w:rFonts w:cs="Tahoma"/>
          <w:sz w:val="28"/>
          <w:szCs w:val="28"/>
        </w:rPr>
      </w:pPr>
      <w:r w:rsidRPr="004A7843">
        <w:rPr>
          <w:rFonts w:cs="Tahoma"/>
          <w:sz w:val="28"/>
          <w:szCs w:val="28"/>
        </w:rPr>
        <w:t xml:space="preserve">обеспечивает подготовку отчётных, аналитических, информационных материалов по вопросам полномочий контрольно-счётной палаты; </w:t>
      </w:r>
    </w:p>
    <w:p w:rsidR="0027420D" w:rsidRPr="004A7843" w:rsidRDefault="0027420D" w:rsidP="004A7843">
      <w:pPr>
        <w:pStyle w:val="ad"/>
        <w:numPr>
          <w:ilvl w:val="1"/>
          <w:numId w:val="16"/>
        </w:numPr>
        <w:tabs>
          <w:tab w:val="left" w:pos="1134"/>
        </w:tabs>
        <w:ind w:left="0" w:right="-1" w:firstLine="709"/>
        <w:jc w:val="both"/>
        <w:rPr>
          <w:rFonts w:cs="Tahoma"/>
          <w:sz w:val="28"/>
          <w:szCs w:val="28"/>
        </w:rPr>
      </w:pPr>
      <w:r w:rsidRPr="004A7843">
        <w:rPr>
          <w:rFonts w:cs="Tahoma"/>
          <w:sz w:val="28"/>
          <w:szCs w:val="28"/>
        </w:rPr>
        <w:t>выполняет иные полномочия в соответствии с Регламентом контрольно-счётной палаты; в отсутствии председателя контрольно-счётной палаты выполняет его обязанности.</w:t>
      </w:r>
    </w:p>
    <w:p w:rsidR="0027420D" w:rsidRPr="004A7843" w:rsidRDefault="0027420D" w:rsidP="0027420D">
      <w:pPr>
        <w:ind w:right="-1" w:firstLine="709"/>
        <w:jc w:val="both"/>
        <w:rPr>
          <w:rFonts w:cs="Tahoma"/>
          <w:sz w:val="28"/>
          <w:szCs w:val="28"/>
        </w:rPr>
      </w:pPr>
      <w:r w:rsidRPr="004A7843">
        <w:rPr>
          <w:rFonts w:cs="Tahoma"/>
          <w:sz w:val="28"/>
          <w:szCs w:val="28"/>
        </w:rPr>
        <w:t>3. Аудиторы контрольно-счётной палаты возглавляют направления деятельности контрольно-счётной палаты, могут являться руководителями контрольных и экспертно-аналитических мероприятий. Аудиторы контрольно-счётной палаты в пределах своей компетенции, установленной Регламентом контрольно-счётной палаты, самостоятельно решают вопросы организации деятельности возглавляемых направлений и несут ответственность за её результаты.</w:t>
      </w:r>
    </w:p>
    <w:p w:rsidR="0027420D" w:rsidRPr="004A7843" w:rsidRDefault="0027420D" w:rsidP="0027420D">
      <w:pPr>
        <w:ind w:right="-1" w:firstLine="709"/>
        <w:jc w:val="both"/>
        <w:rPr>
          <w:rFonts w:cs="Tahoma"/>
          <w:sz w:val="28"/>
          <w:szCs w:val="28"/>
        </w:rPr>
      </w:pPr>
      <w:r w:rsidRPr="004A7843">
        <w:rPr>
          <w:rFonts w:cs="Tahoma"/>
          <w:sz w:val="28"/>
          <w:szCs w:val="28"/>
        </w:rPr>
        <w:t>4. Председатель, заместитель председателя и аудиторы контрольно-счётной палаты вправе принимать  участие в заседаниях Думы, её комиссий, рабочих групп, заседаниях мэрии городского округа Тольятти.</w:t>
      </w:r>
    </w:p>
    <w:p w:rsidR="0027420D" w:rsidRPr="004A7843" w:rsidRDefault="0027420D" w:rsidP="0027420D">
      <w:pPr>
        <w:ind w:right="-1" w:firstLine="709"/>
        <w:jc w:val="center"/>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13. Права, обязанности</w:t>
      </w:r>
    </w:p>
    <w:p w:rsidR="0027420D" w:rsidRPr="004A7843" w:rsidRDefault="0027420D" w:rsidP="0027420D">
      <w:pPr>
        <w:ind w:right="-1"/>
        <w:jc w:val="center"/>
        <w:rPr>
          <w:rFonts w:cs="Tahoma"/>
          <w:bCs/>
          <w:sz w:val="28"/>
          <w:szCs w:val="28"/>
        </w:rPr>
      </w:pPr>
      <w:r w:rsidRPr="004A7843">
        <w:rPr>
          <w:rFonts w:cs="Tahoma"/>
          <w:bCs/>
          <w:sz w:val="28"/>
          <w:szCs w:val="28"/>
        </w:rPr>
        <w:t xml:space="preserve"> и ответственность должностных лиц контрольно-счётной палаты</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firstLine="709"/>
        <w:jc w:val="both"/>
        <w:rPr>
          <w:rFonts w:cs="Tahoma"/>
          <w:sz w:val="28"/>
          <w:szCs w:val="28"/>
        </w:rPr>
      </w:pPr>
      <w:r w:rsidRPr="004A7843">
        <w:rPr>
          <w:rFonts w:cs="Tahoma"/>
          <w:sz w:val="28"/>
          <w:szCs w:val="28"/>
        </w:rPr>
        <w:t>1. Должностные лица контрольно-счётной палаты при осуществлении возложенных на них должностных полномочий имеют право:</w:t>
      </w:r>
    </w:p>
    <w:p w:rsidR="0027420D" w:rsidRPr="004A7843" w:rsidRDefault="0027420D" w:rsidP="004A7843">
      <w:pPr>
        <w:pStyle w:val="ad"/>
        <w:numPr>
          <w:ilvl w:val="0"/>
          <w:numId w:val="25"/>
        </w:numPr>
        <w:tabs>
          <w:tab w:val="left" w:pos="720"/>
          <w:tab w:val="left" w:pos="1134"/>
        </w:tabs>
        <w:ind w:left="0" w:right="-1" w:firstLine="709"/>
        <w:jc w:val="both"/>
        <w:rPr>
          <w:rFonts w:cs="Tahoma"/>
          <w:sz w:val="28"/>
          <w:szCs w:val="28"/>
        </w:rPr>
      </w:pPr>
      <w:r w:rsidRPr="004A7843">
        <w:rPr>
          <w:rFonts w:cs="Tahoma"/>
          <w:sz w:val="28"/>
          <w:szCs w:val="28"/>
        </w:rPr>
        <w:lastRenderedPageBreak/>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420D" w:rsidRPr="004A7843" w:rsidRDefault="0027420D" w:rsidP="004A7843">
      <w:pPr>
        <w:pStyle w:val="ad"/>
        <w:numPr>
          <w:ilvl w:val="0"/>
          <w:numId w:val="25"/>
        </w:numPr>
        <w:tabs>
          <w:tab w:val="left" w:pos="720"/>
          <w:tab w:val="left" w:pos="1134"/>
        </w:tabs>
        <w:ind w:left="0" w:right="-1" w:firstLine="709"/>
        <w:jc w:val="both"/>
        <w:rPr>
          <w:rFonts w:cs="Tahoma"/>
          <w:sz w:val="28"/>
          <w:szCs w:val="28"/>
        </w:rPr>
      </w:pPr>
      <w:r w:rsidRPr="004A7843">
        <w:rPr>
          <w:rFonts w:cs="Tahoma"/>
          <w:sz w:val="28"/>
          <w:szCs w:val="28"/>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учётом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420D" w:rsidRPr="004A7843" w:rsidRDefault="0027420D" w:rsidP="004A7843">
      <w:pPr>
        <w:pStyle w:val="ad"/>
        <w:numPr>
          <w:ilvl w:val="0"/>
          <w:numId w:val="25"/>
        </w:numPr>
        <w:tabs>
          <w:tab w:val="left" w:pos="1134"/>
        </w:tabs>
        <w:ind w:left="0" w:right="-1" w:firstLine="709"/>
        <w:jc w:val="both"/>
        <w:rPr>
          <w:rFonts w:cs="Tahoma"/>
          <w:sz w:val="28"/>
          <w:szCs w:val="28"/>
        </w:rPr>
      </w:pPr>
      <w:r w:rsidRPr="004A7843">
        <w:rPr>
          <w:rFonts w:cs="Tahoma"/>
          <w:sz w:val="28"/>
          <w:szCs w:val="28"/>
        </w:rPr>
        <w:t>в пределах своей компетенции направлять запросы мэру, должностным лицам органов местного самоуправления, органов мэрии, организаций;</w:t>
      </w:r>
    </w:p>
    <w:p w:rsidR="0027420D" w:rsidRPr="004A7843" w:rsidRDefault="0027420D" w:rsidP="004A7843">
      <w:pPr>
        <w:pStyle w:val="ad"/>
        <w:numPr>
          <w:ilvl w:val="0"/>
          <w:numId w:val="25"/>
        </w:numPr>
        <w:tabs>
          <w:tab w:val="left" w:pos="1134"/>
        </w:tabs>
        <w:ind w:left="0" w:right="-1" w:firstLine="709"/>
        <w:jc w:val="both"/>
        <w:rPr>
          <w:rFonts w:cs="Tahoma"/>
          <w:sz w:val="28"/>
          <w:szCs w:val="28"/>
        </w:rPr>
      </w:pPr>
      <w:r w:rsidRPr="004A7843">
        <w:rPr>
          <w:rFonts w:cs="Tahoma"/>
          <w:sz w:val="28"/>
          <w:szCs w:val="28"/>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420D" w:rsidRPr="004A7843" w:rsidRDefault="0027420D" w:rsidP="004A7843">
      <w:pPr>
        <w:pStyle w:val="ad"/>
        <w:numPr>
          <w:ilvl w:val="0"/>
          <w:numId w:val="25"/>
        </w:numPr>
        <w:tabs>
          <w:tab w:val="left" w:pos="1134"/>
        </w:tabs>
        <w:ind w:left="0" w:right="-1" w:firstLine="709"/>
        <w:jc w:val="both"/>
        <w:rPr>
          <w:rFonts w:cs="Tahoma"/>
          <w:sz w:val="28"/>
          <w:szCs w:val="28"/>
        </w:rPr>
      </w:pPr>
      <w:r w:rsidRPr="004A7843">
        <w:rPr>
          <w:rFonts w:cs="Tahoma"/>
          <w:sz w:val="28"/>
          <w:szCs w:val="28"/>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420D" w:rsidRPr="004A7843" w:rsidRDefault="0027420D" w:rsidP="004A7843">
      <w:pPr>
        <w:pStyle w:val="ad"/>
        <w:numPr>
          <w:ilvl w:val="0"/>
          <w:numId w:val="25"/>
        </w:numPr>
        <w:tabs>
          <w:tab w:val="left" w:pos="1134"/>
        </w:tabs>
        <w:ind w:left="0" w:right="-1" w:firstLine="709"/>
        <w:jc w:val="both"/>
        <w:rPr>
          <w:rFonts w:cs="Tahoma"/>
          <w:sz w:val="28"/>
          <w:szCs w:val="28"/>
        </w:rPr>
      </w:pPr>
      <w:r w:rsidRPr="004A7843">
        <w:rPr>
          <w:rFonts w:cs="Tahoma"/>
          <w:sz w:val="28"/>
          <w:szCs w:val="28"/>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420D" w:rsidRPr="004A7843" w:rsidRDefault="0027420D" w:rsidP="004A7843">
      <w:pPr>
        <w:pStyle w:val="ad"/>
        <w:numPr>
          <w:ilvl w:val="0"/>
          <w:numId w:val="25"/>
        </w:numPr>
        <w:tabs>
          <w:tab w:val="left" w:pos="720"/>
          <w:tab w:val="left" w:pos="1134"/>
        </w:tabs>
        <w:ind w:left="0" w:right="-1" w:firstLine="709"/>
        <w:jc w:val="both"/>
        <w:rPr>
          <w:rFonts w:cs="Tahoma"/>
          <w:sz w:val="28"/>
          <w:szCs w:val="28"/>
        </w:rPr>
      </w:pPr>
      <w:r w:rsidRPr="004A7843">
        <w:rPr>
          <w:rFonts w:cs="Tahoma"/>
          <w:sz w:val="28"/>
          <w:szCs w:val="28"/>
        </w:rPr>
        <w:t>знакомиться с информацией, касающейся финансово-хозяйственной деятельности проверяемых объектов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7420D" w:rsidRPr="004A7843" w:rsidRDefault="0027420D" w:rsidP="004A7843">
      <w:pPr>
        <w:pStyle w:val="ad"/>
        <w:numPr>
          <w:ilvl w:val="0"/>
          <w:numId w:val="25"/>
        </w:numPr>
        <w:tabs>
          <w:tab w:val="left" w:pos="720"/>
          <w:tab w:val="left" w:pos="1134"/>
        </w:tabs>
        <w:ind w:left="0" w:right="-1" w:firstLine="709"/>
        <w:jc w:val="both"/>
        <w:rPr>
          <w:rFonts w:cs="Tahoma"/>
          <w:sz w:val="28"/>
          <w:szCs w:val="28"/>
        </w:rPr>
      </w:pPr>
      <w:r w:rsidRPr="004A7843">
        <w:rPr>
          <w:rFonts w:cs="Tahoma"/>
          <w:sz w:val="28"/>
          <w:szCs w:val="28"/>
        </w:rPr>
        <w:t>знакомиться с технической документацией к электронным базам данных;</w:t>
      </w:r>
    </w:p>
    <w:p w:rsidR="0027420D" w:rsidRPr="004A7843" w:rsidRDefault="0027420D" w:rsidP="004A7843">
      <w:pPr>
        <w:pStyle w:val="ad"/>
        <w:numPr>
          <w:ilvl w:val="0"/>
          <w:numId w:val="25"/>
        </w:numPr>
        <w:tabs>
          <w:tab w:val="left" w:pos="720"/>
          <w:tab w:val="left" w:pos="1134"/>
        </w:tabs>
        <w:ind w:left="0" w:right="-1" w:firstLine="709"/>
        <w:jc w:val="both"/>
        <w:rPr>
          <w:rFonts w:cs="Tahoma"/>
          <w:sz w:val="28"/>
          <w:szCs w:val="28"/>
        </w:rPr>
      </w:pPr>
      <w:r w:rsidRPr="004A7843">
        <w:rPr>
          <w:rFonts w:cs="Tahoma"/>
          <w:sz w:val="28"/>
          <w:szCs w:val="28"/>
        </w:rPr>
        <w:t xml:space="preserve">составлять протоколы об административных правонарушениях в случаях, предусмотренных законодательством Российской Федерации, Самарской области. </w:t>
      </w:r>
    </w:p>
    <w:p w:rsidR="0027420D" w:rsidRPr="004A7843" w:rsidRDefault="0027420D" w:rsidP="0027420D">
      <w:pPr>
        <w:ind w:right="-1" w:firstLine="709"/>
        <w:jc w:val="both"/>
        <w:rPr>
          <w:rFonts w:cs="Tahoma"/>
          <w:sz w:val="28"/>
          <w:szCs w:val="28"/>
        </w:rPr>
      </w:pPr>
      <w:r w:rsidRPr="004A7843">
        <w:rPr>
          <w:rFonts w:cs="Tahoma"/>
          <w:sz w:val="28"/>
          <w:szCs w:val="28"/>
        </w:rPr>
        <w:t xml:space="preserve">2. Должностные лица контрольно-счётной палаты в случае опечатывания касс, кассовых и служебных помещений, складов и архивов, изъятия документов и материалов в случае, предусмотренном пунктом 2 </w:t>
      </w:r>
      <w:r w:rsidRPr="004A7843">
        <w:rPr>
          <w:rFonts w:cs="Tahoma"/>
          <w:sz w:val="28"/>
          <w:szCs w:val="28"/>
        </w:rPr>
        <w:lastRenderedPageBreak/>
        <w:t>части 1 настоящей статьи, должны незамедлительно (в течение 24 часов) уведомить об этом председателя контрольно-счётной палаты.</w:t>
      </w:r>
    </w:p>
    <w:p w:rsidR="0027420D" w:rsidRPr="004A7843" w:rsidRDefault="0027420D" w:rsidP="0027420D">
      <w:pPr>
        <w:ind w:right="-1" w:firstLine="709"/>
        <w:jc w:val="both"/>
        <w:rPr>
          <w:rFonts w:cs="Tahoma"/>
          <w:sz w:val="28"/>
          <w:szCs w:val="28"/>
        </w:rPr>
      </w:pPr>
      <w:r w:rsidRPr="004A7843">
        <w:rPr>
          <w:rFonts w:cs="Tahoma"/>
          <w:sz w:val="28"/>
          <w:szCs w:val="28"/>
        </w:rPr>
        <w:t xml:space="preserve">Уведомление об опечатывании касс, кассовых и служебных помещений, складов и архивов готовится и подписывается должностным лицом контрольно-счётной палаты, ответственным за проведение  контрольного мероприятия, по форме, установленной законом Самарской области от 30.09.2011 №86-ГД. </w:t>
      </w:r>
    </w:p>
    <w:p w:rsidR="0027420D" w:rsidRPr="004A7843" w:rsidRDefault="0027420D" w:rsidP="0027420D">
      <w:pPr>
        <w:ind w:right="-1" w:firstLine="709"/>
        <w:jc w:val="both"/>
        <w:rPr>
          <w:rFonts w:cs="Tahoma"/>
          <w:sz w:val="28"/>
          <w:szCs w:val="28"/>
        </w:rPr>
      </w:pPr>
      <w:r w:rsidRPr="004A7843">
        <w:rPr>
          <w:rFonts w:cs="Tahoma"/>
          <w:sz w:val="28"/>
          <w:szCs w:val="28"/>
        </w:rPr>
        <w:t xml:space="preserve">Уведомление об изъятии документов и материалов </w:t>
      </w:r>
      <w:r w:rsidRPr="004A7843">
        <w:rPr>
          <w:rFonts w:cs="Tahoma"/>
          <w:sz w:val="28"/>
          <w:szCs w:val="28"/>
        </w:rPr>
        <w:br/>
        <w:t xml:space="preserve">готовится и подписывается должностным лицом контрольно-счётной </w:t>
      </w:r>
      <w:r w:rsidRPr="004A7843">
        <w:rPr>
          <w:rFonts w:cs="Tahoma"/>
          <w:sz w:val="28"/>
          <w:szCs w:val="28"/>
        </w:rPr>
        <w:br/>
        <w:t xml:space="preserve">палаты, ответственным за проведение контрольного мероприятия </w:t>
      </w:r>
      <w:r w:rsidRPr="004A7843">
        <w:rPr>
          <w:rFonts w:cs="Tahoma"/>
          <w:sz w:val="28"/>
          <w:szCs w:val="28"/>
        </w:rPr>
        <w:br/>
        <w:t xml:space="preserve">по форме, установленной законом Самарской области от 30.09.2011 №86-ГД.  </w:t>
      </w:r>
    </w:p>
    <w:p w:rsidR="0027420D" w:rsidRPr="004A7843" w:rsidRDefault="0027420D" w:rsidP="0027420D">
      <w:pPr>
        <w:ind w:right="-1" w:firstLine="709"/>
        <w:jc w:val="both"/>
        <w:rPr>
          <w:rFonts w:cs="Tahoma"/>
          <w:sz w:val="28"/>
          <w:szCs w:val="28"/>
        </w:rPr>
      </w:pPr>
      <w:r w:rsidRPr="004A7843">
        <w:rPr>
          <w:rFonts w:cs="Tahoma"/>
          <w:sz w:val="28"/>
          <w:szCs w:val="28"/>
        </w:rPr>
        <w:t xml:space="preserve">3. </w:t>
      </w:r>
      <w:proofErr w:type="gramStart"/>
      <w:r w:rsidRPr="004A7843">
        <w:rPr>
          <w:rFonts w:cs="Tahoma"/>
          <w:sz w:val="28"/>
          <w:szCs w:val="28"/>
        </w:rPr>
        <w:t xml:space="preserve">При проведении контрольного мероприятия должностные </w:t>
      </w:r>
      <w:r w:rsidRPr="004A7843">
        <w:rPr>
          <w:rFonts w:cs="Tahoma"/>
          <w:sz w:val="28"/>
          <w:szCs w:val="28"/>
        </w:rPr>
        <w:br/>
        <w:t xml:space="preserve">лица контрольно-счётной палаты предъявляют руководителям (представителям) проверяемых органов и организаций служебные удостоверения и удостоверение на право проведения контрольного мероприятия, подписанное председателем контрольно-счётной палаты, </w:t>
      </w:r>
      <w:r w:rsidRPr="004A7843">
        <w:rPr>
          <w:rFonts w:cs="Tahoma"/>
          <w:sz w:val="28"/>
          <w:szCs w:val="28"/>
        </w:rPr>
        <w:br/>
        <w:t xml:space="preserve">в котором указывается наименование, форма, основания проведения контрольного мероприятия, руководитель контрольного мероприятия, </w:t>
      </w:r>
      <w:r w:rsidRPr="004A7843">
        <w:rPr>
          <w:rFonts w:cs="Tahoma"/>
          <w:sz w:val="28"/>
          <w:szCs w:val="28"/>
        </w:rPr>
        <w:br/>
        <w:t>состав должностных лиц контрольно-счётной палаты, привлечённых к проведению контрольного мероприятия, а также сроки проведения контрольного мероприятия.</w:t>
      </w:r>
      <w:proofErr w:type="gramEnd"/>
    </w:p>
    <w:p w:rsidR="0027420D" w:rsidRPr="004A7843" w:rsidRDefault="0027420D" w:rsidP="0027420D">
      <w:pPr>
        <w:ind w:right="-1" w:firstLine="709"/>
        <w:jc w:val="both"/>
        <w:rPr>
          <w:rFonts w:cs="Tahoma"/>
          <w:sz w:val="28"/>
          <w:szCs w:val="28"/>
        </w:rPr>
      </w:pPr>
      <w:r w:rsidRPr="004A7843">
        <w:rPr>
          <w:rFonts w:cs="Tahoma"/>
          <w:sz w:val="28"/>
          <w:szCs w:val="28"/>
        </w:rPr>
        <w:t xml:space="preserve">Руководители (представители) проверяемых органов и </w:t>
      </w:r>
      <w:r w:rsidRPr="004A7843">
        <w:rPr>
          <w:rFonts w:cs="Tahoma"/>
          <w:sz w:val="28"/>
          <w:szCs w:val="28"/>
        </w:rPr>
        <w:br/>
        <w:t xml:space="preserve">организаций обязаны предоставить должностным лицам контрольно-счётной палаты, проводящим контрольное мероприятие, на срок </w:t>
      </w:r>
      <w:r w:rsidRPr="004A7843">
        <w:rPr>
          <w:rFonts w:cs="Tahoma"/>
          <w:sz w:val="28"/>
          <w:szCs w:val="28"/>
        </w:rPr>
        <w:br/>
        <w:t>проведения контрольного мероприятия отдельное служебное помещение, оборудованное мебелью и обеспечивающее сохранность документов и материалов.</w:t>
      </w:r>
    </w:p>
    <w:p w:rsidR="0027420D" w:rsidRPr="004A7843" w:rsidRDefault="0027420D" w:rsidP="0027420D">
      <w:pPr>
        <w:ind w:right="-1" w:firstLine="709"/>
        <w:jc w:val="both"/>
        <w:rPr>
          <w:rFonts w:cs="Tahoma"/>
          <w:sz w:val="28"/>
          <w:szCs w:val="28"/>
        </w:rPr>
      </w:pPr>
      <w:r w:rsidRPr="004A7843">
        <w:rPr>
          <w:rFonts w:cs="Tahoma"/>
          <w:sz w:val="28"/>
          <w:szCs w:val="28"/>
        </w:rPr>
        <w:t>4. Должностные лица контрольно-счётной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отчётов.</w:t>
      </w:r>
    </w:p>
    <w:p w:rsidR="0027420D" w:rsidRPr="004A7843" w:rsidRDefault="0027420D" w:rsidP="0027420D">
      <w:pPr>
        <w:ind w:right="-1" w:firstLine="709"/>
        <w:jc w:val="both"/>
        <w:rPr>
          <w:rFonts w:cs="Tahoma"/>
          <w:sz w:val="28"/>
          <w:szCs w:val="28"/>
        </w:rPr>
      </w:pPr>
      <w:r w:rsidRPr="004A7843">
        <w:rPr>
          <w:rFonts w:cs="Tahoma"/>
          <w:sz w:val="28"/>
          <w:szCs w:val="28"/>
        </w:rPr>
        <w:t>5. Должностные лица контрольно-счётной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отчётах и заключениях.</w:t>
      </w:r>
    </w:p>
    <w:p w:rsidR="0027420D" w:rsidRPr="004A7843" w:rsidRDefault="0027420D" w:rsidP="0027420D">
      <w:pPr>
        <w:ind w:right="-1" w:firstLine="709"/>
        <w:jc w:val="both"/>
        <w:rPr>
          <w:rFonts w:cs="Tahoma"/>
          <w:sz w:val="28"/>
          <w:szCs w:val="28"/>
        </w:rPr>
      </w:pPr>
      <w:r w:rsidRPr="004A7843">
        <w:rPr>
          <w:rFonts w:cs="Tahoma"/>
          <w:sz w:val="28"/>
          <w:szCs w:val="28"/>
        </w:rPr>
        <w:t xml:space="preserve">6. Должностные лица контрольно-счётной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w:t>
      </w:r>
      <w:r w:rsidRPr="004A7843">
        <w:rPr>
          <w:rFonts w:cs="Tahoma"/>
          <w:sz w:val="28"/>
          <w:szCs w:val="28"/>
        </w:rPr>
        <w:lastRenderedPageBreak/>
        <w:t>и экспертно-аналитических мероприятий, а также за разглашение  государственной и иной охраняемой законом тайны.</w:t>
      </w:r>
    </w:p>
    <w:p w:rsidR="0027420D" w:rsidRPr="004A7843" w:rsidRDefault="0027420D" w:rsidP="0027420D">
      <w:pPr>
        <w:ind w:right="-1" w:firstLine="709"/>
        <w:jc w:val="both"/>
        <w:rPr>
          <w:rFonts w:cs="Tahoma"/>
          <w:sz w:val="28"/>
          <w:szCs w:val="28"/>
        </w:rPr>
      </w:pPr>
      <w:r w:rsidRPr="004A7843">
        <w:rPr>
          <w:rFonts w:cs="Tahoma"/>
          <w:sz w:val="28"/>
          <w:szCs w:val="28"/>
        </w:rPr>
        <w:t xml:space="preserve">7. Должностные лица контрольно-счётной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и экспертно-аналитических мероприятий, проводимых контрольно-счётной палатой. </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14. Обязательность исполнения</w:t>
      </w:r>
    </w:p>
    <w:p w:rsidR="0027420D" w:rsidRPr="004A7843" w:rsidRDefault="0027420D" w:rsidP="0027420D">
      <w:pPr>
        <w:ind w:right="-1"/>
        <w:jc w:val="center"/>
        <w:rPr>
          <w:rFonts w:cs="Tahoma"/>
          <w:bCs/>
          <w:sz w:val="28"/>
          <w:szCs w:val="28"/>
        </w:rPr>
      </w:pPr>
      <w:r w:rsidRPr="004A7843">
        <w:rPr>
          <w:rFonts w:cs="Tahoma"/>
          <w:bCs/>
          <w:sz w:val="28"/>
          <w:szCs w:val="28"/>
        </w:rPr>
        <w:t xml:space="preserve"> требований должностных лиц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1"/>
          <w:numId w:val="29"/>
        </w:numPr>
        <w:tabs>
          <w:tab w:val="left" w:pos="1134"/>
        </w:tabs>
        <w:ind w:left="0" w:right="-1" w:firstLine="709"/>
        <w:jc w:val="both"/>
        <w:rPr>
          <w:rFonts w:cs="Tahoma"/>
          <w:sz w:val="28"/>
          <w:szCs w:val="28"/>
        </w:rPr>
      </w:pPr>
      <w:proofErr w:type="gramStart"/>
      <w:r w:rsidRPr="004A7843">
        <w:rPr>
          <w:rFonts w:cs="Tahoma"/>
          <w:sz w:val="28"/>
          <w:szCs w:val="28"/>
        </w:rPr>
        <w:t>Требования и запросы должностных лиц контрольно-счётной палаты, связанные с осуществлением  ими своих должностных полномочий, установленных законодательством Российской Федерации, нормативными правовыми актами Думы, являются обязательными для исполнения органами местного самоуправления и органами мэрии городского округа, организациями, в отношении которых осуществляется внешний муниципальный  финансовый контроль (далее - проверяемые органы и организации).</w:t>
      </w:r>
      <w:proofErr w:type="gramEnd"/>
    </w:p>
    <w:p w:rsidR="0027420D" w:rsidRPr="004A7843" w:rsidRDefault="0027420D" w:rsidP="004A7843">
      <w:pPr>
        <w:pStyle w:val="ad"/>
        <w:numPr>
          <w:ilvl w:val="1"/>
          <w:numId w:val="29"/>
        </w:numPr>
        <w:tabs>
          <w:tab w:val="left" w:pos="1134"/>
        </w:tabs>
        <w:ind w:left="0" w:right="-1" w:firstLine="709"/>
        <w:jc w:val="both"/>
        <w:rPr>
          <w:rFonts w:cs="Tahoma"/>
          <w:sz w:val="28"/>
          <w:szCs w:val="28"/>
        </w:rPr>
      </w:pPr>
      <w:r w:rsidRPr="004A7843">
        <w:rPr>
          <w:rFonts w:cs="Tahoma"/>
          <w:sz w:val="28"/>
          <w:szCs w:val="28"/>
        </w:rPr>
        <w:t>Неисполнение законных требований и запросов должностных лиц контрольно-счётной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Самарской области.</w:t>
      </w:r>
    </w:p>
    <w:p w:rsidR="0027420D" w:rsidRPr="004A7843" w:rsidRDefault="0027420D" w:rsidP="0027420D">
      <w:pPr>
        <w:ind w:right="-1" w:firstLine="709"/>
        <w:jc w:val="both"/>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15. Представление информации </w:t>
      </w:r>
    </w:p>
    <w:p w:rsidR="0027420D" w:rsidRPr="004A7843" w:rsidRDefault="0027420D" w:rsidP="0027420D">
      <w:pPr>
        <w:ind w:right="-1"/>
        <w:jc w:val="center"/>
        <w:rPr>
          <w:rFonts w:cs="Tahoma"/>
          <w:bCs/>
          <w:sz w:val="28"/>
          <w:szCs w:val="28"/>
        </w:rPr>
      </w:pPr>
      <w:r w:rsidRPr="004A7843">
        <w:rPr>
          <w:rFonts w:cs="Tahoma"/>
          <w:bCs/>
          <w:sz w:val="28"/>
          <w:szCs w:val="28"/>
        </w:rPr>
        <w:t xml:space="preserve">по запросам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Мэрия, органы мэрии, организации, в отношении которых контрольно-счётная палата вправе  осуществлять внешний муниципальный финансовый контроль, их должностные лица обязаны не позднее четырнадцати календарных дней со дня получения запроса контрольно-счётной палаты представлять в контрольно-счётную палату информацию, документы и материалы, необходимые для проведения контрольных и экспертно-аналитических мероприятий.</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 xml:space="preserve">При подготовке заключений на годовой отчёт об исполнении бюджета и по результатам внешней проверки годовой отчётности главных администраторов бюджетных средств запросы контрольно-счётной палаты  о предоставлении необходимых материалов исполняются в срок не более пяти рабочих дней. </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Запросы контрольно-счётной палаты направляются субъектам, указанным в части 1 настоящей статьи, почтовым отправлением с уведомлением или с нарочным с отметкой о получении.</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proofErr w:type="gramStart"/>
      <w:r w:rsidRPr="004A7843">
        <w:rPr>
          <w:rFonts w:cs="Tahoma"/>
          <w:sz w:val="28"/>
          <w:szCs w:val="28"/>
        </w:rPr>
        <w:lastRenderedPageBreak/>
        <w:t>При осуществлении контрольно-счётной палатой контрольных  мероприятий проверяемые органы и организации должны обеспечить должностным лицам контрольно-счётной палаты возможность  ознакомления  с управленческой и иной отчётностью и документацией, документами, связанными с формированием и исполнением бюджета, использованием муниципальной собственности,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контрольно-счётной палатой её полномочий.</w:t>
      </w:r>
      <w:proofErr w:type="gramEnd"/>
    </w:p>
    <w:p w:rsidR="0027420D" w:rsidRPr="004A7843" w:rsidRDefault="0027420D" w:rsidP="004A7843">
      <w:pPr>
        <w:pStyle w:val="ad"/>
        <w:numPr>
          <w:ilvl w:val="1"/>
          <w:numId w:val="22"/>
        </w:numPr>
        <w:tabs>
          <w:tab w:val="left" w:pos="720"/>
          <w:tab w:val="left" w:pos="1134"/>
        </w:tabs>
        <w:ind w:left="0" w:right="-1" w:firstLine="709"/>
        <w:jc w:val="both"/>
        <w:rPr>
          <w:rFonts w:cs="Tahoma"/>
          <w:sz w:val="28"/>
          <w:szCs w:val="28"/>
        </w:rPr>
      </w:pPr>
      <w:proofErr w:type="gramStart"/>
      <w:r w:rsidRPr="004A7843">
        <w:rPr>
          <w:rFonts w:cs="Tahoma"/>
          <w:sz w:val="28"/>
          <w:szCs w:val="28"/>
        </w:rPr>
        <w:t>Правовые акты мэрии (постановления, распоряжения)  о создании, преобразовании или ликвидации  муниципальных учреждений и унитарных предприятий городского округа Тольятти, изменении количества акций и долей городского округа Тольятти в уставных капиталах хозяйственных обществ, о заключении договоров об управлении бюджетными средствами и иными объектами муниципальной собственности направляются в контрольно-счётную палату в течение десяти  рабочих дней со дня принятия.</w:t>
      </w:r>
      <w:proofErr w:type="gramEnd"/>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 xml:space="preserve">Проекты постановлений, распоряжений мэрии, предусматривающие расходы, покрываемые за счёт средств бюджета, или влияющие на формирование и исполнение бюджета, а также проекты муниципальных программ, до утверждения их мэром, направляются в контрольно-счётную палату для проведения финансово-экономической экспертизы. </w:t>
      </w:r>
      <w:r w:rsidRPr="004A7843">
        <w:rPr>
          <w:rFonts w:cs="Tahoma"/>
          <w:sz w:val="28"/>
          <w:szCs w:val="28"/>
        </w:rPr>
        <w:br/>
        <w:t xml:space="preserve">Экспертиза проводится в течение 10 рабочих дней в соответствии с порядком, установленным Регламентом контрольно-счётной палаты. </w:t>
      </w:r>
    </w:p>
    <w:p w:rsidR="0027420D" w:rsidRPr="004A7843" w:rsidRDefault="0027420D" w:rsidP="0027420D">
      <w:pPr>
        <w:ind w:right="-1" w:firstLine="709"/>
        <w:jc w:val="both"/>
        <w:rPr>
          <w:rFonts w:cs="Tahoma"/>
          <w:sz w:val="28"/>
          <w:szCs w:val="28"/>
        </w:rPr>
      </w:pPr>
      <w:r w:rsidRPr="004A7843">
        <w:rPr>
          <w:rFonts w:cs="Tahoma"/>
          <w:sz w:val="28"/>
          <w:szCs w:val="28"/>
        </w:rPr>
        <w:t xml:space="preserve">По результатам проведённой экспертизы контрольно-счётная палата готовит заключение, которое направляет в мэрию. Мэрия в течение пяти рабочих дней направляет в контрольно-счётную палату мотивированный ответ. </w:t>
      </w:r>
    </w:p>
    <w:p w:rsidR="0027420D" w:rsidRPr="004A7843" w:rsidRDefault="0027420D" w:rsidP="0027420D">
      <w:pPr>
        <w:ind w:right="-1" w:firstLine="709"/>
        <w:jc w:val="both"/>
        <w:rPr>
          <w:rFonts w:cs="Tahoma"/>
          <w:sz w:val="28"/>
          <w:szCs w:val="28"/>
        </w:rPr>
      </w:pPr>
      <w:r w:rsidRPr="004A7843">
        <w:rPr>
          <w:rFonts w:cs="Tahoma"/>
          <w:sz w:val="28"/>
          <w:szCs w:val="28"/>
        </w:rPr>
        <w:t>Экспертно-аналитическое заключение, подготовленное по результатам экспертизы с учётом ответа мэрии, контрольно-счётная палата направляет мэру и в Думу.</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 xml:space="preserve">Департамент финансов мэрии городского округа направляет в контрольно-счётную </w:t>
      </w:r>
      <w:proofErr w:type="gramStart"/>
      <w:r w:rsidRPr="004A7843">
        <w:rPr>
          <w:rFonts w:cs="Tahoma"/>
          <w:sz w:val="28"/>
          <w:szCs w:val="28"/>
        </w:rPr>
        <w:t>палату</w:t>
      </w:r>
      <w:proofErr w:type="gramEnd"/>
      <w:r w:rsidRPr="004A7843">
        <w:rPr>
          <w:rFonts w:cs="Tahoma"/>
          <w:sz w:val="28"/>
          <w:szCs w:val="28"/>
        </w:rPr>
        <w:t xml:space="preserve"> утверждённую сводную бюджетную роспись, кассовый план исполнения  бюджета не позднее пяти рабочих дней</w:t>
      </w:r>
      <w:r w:rsidR="00C2609B">
        <w:rPr>
          <w:rFonts w:cs="Tahoma"/>
          <w:sz w:val="28"/>
          <w:szCs w:val="28"/>
        </w:rPr>
        <w:t xml:space="preserve"> с</w:t>
      </w:r>
      <w:r w:rsidRPr="004A7843">
        <w:rPr>
          <w:rFonts w:cs="Tahoma"/>
          <w:sz w:val="28"/>
          <w:szCs w:val="28"/>
        </w:rPr>
        <w:t xml:space="preserve">о дня их утверждения, а также сводную бюджетную роспись и кассовый план исполнения  бюджета по состоянию на 1 апреля, 1июля, 1 октября текущего года не позднее 15 апреля, 15 июля и 15 октября соответственно. </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 xml:space="preserve">Главные администраторы бюджетных средств городского округа не позднее 25 февраля года, следующего за </w:t>
      </w:r>
      <w:proofErr w:type="gramStart"/>
      <w:r w:rsidRPr="004A7843">
        <w:rPr>
          <w:rFonts w:cs="Tahoma"/>
          <w:sz w:val="28"/>
          <w:szCs w:val="28"/>
        </w:rPr>
        <w:t>отчётным</w:t>
      </w:r>
      <w:proofErr w:type="gramEnd"/>
      <w:r w:rsidRPr="004A7843">
        <w:rPr>
          <w:rFonts w:cs="Tahoma"/>
          <w:sz w:val="28"/>
          <w:szCs w:val="28"/>
        </w:rPr>
        <w:t>, направляют в контрольно-счётную палату  годовую бюджетную отчётность.</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 xml:space="preserve">Органы мэрии городского округа Тольятти  ежегодно направляют в контрольно-счётную палату отчёты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w:t>
      </w:r>
      <w:r w:rsidRPr="004A7843">
        <w:rPr>
          <w:rFonts w:cs="Tahoma"/>
          <w:sz w:val="28"/>
          <w:szCs w:val="28"/>
        </w:rPr>
        <w:lastRenderedPageBreak/>
        <w:t>городского округа Тольятти не менее пятидесяти процентов в течение тридцати дней со дня их подписания.</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r w:rsidRPr="004A7843">
        <w:rPr>
          <w:rFonts w:cs="Tahoma"/>
          <w:sz w:val="28"/>
          <w:szCs w:val="28"/>
        </w:rPr>
        <w:t>Контрольно-счётная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27420D" w:rsidRPr="004A7843" w:rsidRDefault="0027420D" w:rsidP="004A7843">
      <w:pPr>
        <w:pStyle w:val="ad"/>
        <w:numPr>
          <w:ilvl w:val="1"/>
          <w:numId w:val="22"/>
        </w:numPr>
        <w:tabs>
          <w:tab w:val="left" w:pos="1134"/>
        </w:tabs>
        <w:ind w:left="0" w:right="-1" w:firstLine="709"/>
        <w:jc w:val="both"/>
        <w:rPr>
          <w:rFonts w:cs="Tahoma"/>
          <w:sz w:val="28"/>
          <w:szCs w:val="28"/>
        </w:rPr>
      </w:pPr>
      <w:proofErr w:type="gramStart"/>
      <w:r w:rsidRPr="004A7843">
        <w:rPr>
          <w:rFonts w:cs="Tahoma"/>
          <w:sz w:val="28"/>
          <w:szCs w:val="28"/>
        </w:rPr>
        <w:t>Непредставление или несвоевременное представление контрольно-счётной палате по её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объёме или предоставление недостоверных информации, документов и материалов влечёт за собой ответственность, установленную законодательством Российской Федерации и (или) законодательством Самарской области.</w:t>
      </w:r>
      <w:proofErr w:type="gramEnd"/>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16. Представления и предписания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0"/>
          <w:numId w:val="33"/>
        </w:numPr>
        <w:tabs>
          <w:tab w:val="left" w:pos="1134"/>
        </w:tabs>
        <w:ind w:left="0" w:right="-1" w:firstLine="709"/>
        <w:jc w:val="both"/>
        <w:rPr>
          <w:rFonts w:cs="Tahoma"/>
          <w:sz w:val="28"/>
          <w:szCs w:val="28"/>
        </w:rPr>
      </w:pPr>
      <w:proofErr w:type="gramStart"/>
      <w:r w:rsidRPr="004A7843">
        <w:rPr>
          <w:rFonts w:cs="Tahoma"/>
          <w:sz w:val="28"/>
          <w:szCs w:val="28"/>
        </w:rPr>
        <w:t>Контрольно-счётная палата по результатам проведения контрольных мероприятий вправе вносить в органы местного самоуправления, органы мэрии,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городскому округу Тольятти или возмещению причинённого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4A7843">
        <w:rPr>
          <w:rFonts w:cs="Tahoma"/>
          <w:sz w:val="28"/>
          <w:szCs w:val="28"/>
        </w:rPr>
        <w:t xml:space="preserve"> и предупреждению нарушений. </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Представление контрольно-счётной палаты подписывается  председателем контрольно-счётной палаты либо его заместителем.</w:t>
      </w:r>
    </w:p>
    <w:p w:rsidR="0027420D" w:rsidRPr="00C2609B" w:rsidRDefault="0027420D" w:rsidP="00C2609B">
      <w:pPr>
        <w:tabs>
          <w:tab w:val="left" w:pos="1134"/>
        </w:tabs>
        <w:ind w:right="-1" w:firstLine="709"/>
        <w:jc w:val="both"/>
        <w:rPr>
          <w:rFonts w:cs="Tahoma"/>
          <w:sz w:val="28"/>
          <w:szCs w:val="28"/>
        </w:rPr>
      </w:pPr>
      <w:r w:rsidRPr="00C2609B">
        <w:rPr>
          <w:rFonts w:cs="Tahoma"/>
          <w:sz w:val="28"/>
          <w:szCs w:val="28"/>
        </w:rPr>
        <w:t xml:space="preserve">Представление должно содержать указание на конкретные допущенные  нарушения и недостатки, выявленные в результате  проведения контрольного мероприятия, конкретные основания вынесения предписания с указанием нормативного правового акта, положения которого были нарушены, </w:t>
      </w:r>
      <w:r w:rsidR="00C2609B">
        <w:rPr>
          <w:rFonts w:cs="Tahoma"/>
          <w:sz w:val="28"/>
          <w:szCs w:val="28"/>
        </w:rPr>
        <w:br/>
      </w:r>
      <w:r w:rsidRPr="00C2609B">
        <w:rPr>
          <w:rFonts w:cs="Tahoma"/>
          <w:sz w:val="28"/>
          <w:szCs w:val="28"/>
        </w:rPr>
        <w:t>указания по устранению выявленных нарушений и недостатков, предотвращению нанесения материального ущерба городскому округу Тольятти или возмещению  причинённого вреда, указание на должностных лиц, виновных в допущенных нарушениях и привлекаемых к ответственности, срок исполнения требования об устранении нарушения и недостатков, а также меры, направленные на пресечение и предупреждение нарушений.</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Органы местного самоуправления и органы мэрии, а также организации в течение одного месяца со дня получения представления  обязан</w:t>
      </w:r>
      <w:r w:rsidR="00C2609B">
        <w:rPr>
          <w:rFonts w:cs="Tahoma"/>
          <w:sz w:val="28"/>
          <w:szCs w:val="28"/>
        </w:rPr>
        <w:t xml:space="preserve">ы уведомить в письменной форме </w:t>
      </w:r>
      <w:r w:rsidRPr="004A7843">
        <w:rPr>
          <w:rFonts w:cs="Tahoma"/>
          <w:sz w:val="28"/>
          <w:szCs w:val="28"/>
        </w:rPr>
        <w:t>контрольно-счётную палату о принятых  по результатам рассмотрения представления решениях и мерах.</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 xml:space="preserve">В случае выявления нарушений, требующих безотлагательных мер по их пресечению и предупреждению, воспрепятствования проведению </w:t>
      </w:r>
      <w:r w:rsidRPr="004A7843">
        <w:rPr>
          <w:rFonts w:cs="Tahoma"/>
          <w:sz w:val="28"/>
          <w:szCs w:val="28"/>
        </w:rPr>
        <w:lastRenderedPageBreak/>
        <w:t>должностными лицами контрольно-счётной палаты контрольных мероприятий, а также в случаях несоблюдения сроков рассмотрения представлений, контрольно-счётная палата направляет в органы местного самоуправления, органы мэрии, проверяемые организации и их должностным лицам предписание.</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Предписание контрольно-счётной палаты должно содержать указание на конкретные допущенные нарушения и конкретные основания вынесения предписания.</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Предписание контрольно-счётной палаты подписывается председателем контрольно-счётной палаты либо его заместителем.</w:t>
      </w:r>
    </w:p>
    <w:p w:rsidR="0027420D" w:rsidRPr="004A7843" w:rsidRDefault="0027420D" w:rsidP="004A7843">
      <w:pPr>
        <w:pStyle w:val="ad"/>
        <w:numPr>
          <w:ilvl w:val="0"/>
          <w:numId w:val="33"/>
        </w:numPr>
        <w:tabs>
          <w:tab w:val="left" w:pos="1134"/>
        </w:tabs>
        <w:ind w:left="0" w:right="-1" w:firstLine="709"/>
        <w:jc w:val="both"/>
        <w:rPr>
          <w:rFonts w:cs="Tahoma"/>
          <w:sz w:val="28"/>
          <w:szCs w:val="28"/>
        </w:rPr>
      </w:pPr>
      <w:r w:rsidRPr="004A7843">
        <w:rPr>
          <w:rFonts w:cs="Tahoma"/>
          <w:sz w:val="28"/>
          <w:szCs w:val="28"/>
        </w:rPr>
        <w:t>Предписание контрольно-счётной палаты должно быть исполнено в установленные в нём сроки.</w:t>
      </w:r>
    </w:p>
    <w:p w:rsidR="0027420D" w:rsidRPr="004A7843" w:rsidRDefault="0027420D" w:rsidP="004A7843">
      <w:pPr>
        <w:pStyle w:val="ad"/>
        <w:numPr>
          <w:ilvl w:val="0"/>
          <w:numId w:val="33"/>
        </w:numPr>
        <w:tabs>
          <w:tab w:val="left" w:pos="720"/>
          <w:tab w:val="left" w:pos="1134"/>
        </w:tabs>
        <w:ind w:left="0" w:right="-1" w:firstLine="709"/>
        <w:jc w:val="both"/>
        <w:rPr>
          <w:rFonts w:cs="Tahoma"/>
          <w:sz w:val="28"/>
          <w:szCs w:val="28"/>
        </w:rPr>
      </w:pPr>
      <w:r w:rsidRPr="004A7843">
        <w:rPr>
          <w:rFonts w:cs="Tahoma"/>
          <w:sz w:val="28"/>
          <w:szCs w:val="28"/>
        </w:rPr>
        <w:t>Неисполнение или ненадлежащее исполнение в установленный срок предписания контрольно-счётной палаты  влечёт за собой ответственность, установленную законодательством Российской Федерации и (или)  законодательством Самарской области.</w:t>
      </w:r>
    </w:p>
    <w:p w:rsidR="0027420D" w:rsidRPr="004A7843" w:rsidRDefault="0027420D" w:rsidP="004A7843">
      <w:pPr>
        <w:pStyle w:val="ad"/>
        <w:numPr>
          <w:ilvl w:val="0"/>
          <w:numId w:val="33"/>
        </w:numPr>
        <w:tabs>
          <w:tab w:val="left" w:pos="720"/>
          <w:tab w:val="left" w:pos="1134"/>
        </w:tabs>
        <w:ind w:left="0" w:right="-1" w:firstLine="709"/>
        <w:jc w:val="both"/>
        <w:rPr>
          <w:rFonts w:cs="Tahoma"/>
          <w:sz w:val="28"/>
          <w:szCs w:val="28"/>
        </w:rPr>
      </w:pPr>
      <w:r w:rsidRPr="004A7843">
        <w:rPr>
          <w:rFonts w:cs="Tahoma"/>
          <w:sz w:val="28"/>
          <w:szCs w:val="28"/>
        </w:rPr>
        <w:t>В случае</w:t>
      </w:r>
      <w:proofErr w:type="gramStart"/>
      <w:r w:rsidRPr="004A7843">
        <w:rPr>
          <w:rFonts w:cs="Tahoma"/>
          <w:sz w:val="28"/>
          <w:szCs w:val="28"/>
        </w:rPr>
        <w:t>,</w:t>
      </w:r>
      <w:proofErr w:type="gramEnd"/>
      <w:r w:rsidRPr="004A7843">
        <w:rPr>
          <w:rFonts w:cs="Tahoma"/>
          <w:sz w:val="28"/>
          <w:szCs w:val="28"/>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контрольно-счётная палата незамедлительно передаёт  материалы контрольных мероприятий в правоохранительные органы.</w:t>
      </w:r>
    </w:p>
    <w:p w:rsidR="0027420D" w:rsidRPr="004A7843" w:rsidRDefault="0027420D" w:rsidP="0027420D">
      <w:pPr>
        <w:ind w:right="-1" w:firstLine="709"/>
        <w:jc w:val="center"/>
        <w:rPr>
          <w:rFonts w:cs="Tahoma"/>
          <w:b/>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Статья 17. Гарантии прав проверяемых органов и организаций</w:t>
      </w:r>
    </w:p>
    <w:p w:rsidR="0027420D" w:rsidRPr="004A7843" w:rsidRDefault="0027420D" w:rsidP="0027420D">
      <w:pPr>
        <w:ind w:right="-1" w:firstLine="709"/>
        <w:jc w:val="center"/>
        <w:rPr>
          <w:rFonts w:cs="Tahoma"/>
          <w:b/>
          <w:bCs/>
          <w:sz w:val="28"/>
          <w:szCs w:val="28"/>
        </w:rPr>
      </w:pP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1. Акты, составленные контрольно-счётной палатой при проведении контрольных мероприятий, доводятся до сведения руководителей проверяемых органов  и организаций.</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Руководители проверяемых органов, организаций обязаны не позднее пяти рабочих дней со дня получения вышеуказанного акта ознакомиться с ним, сделав соответствующую отметку, подписать акт и направить его в контрольно-счётную палату.</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2. Пояснения и замечания руководителей проверяемых органов и организаций, представленные  в контрольно-счётную палату в срок до семи рабочих дней со дня получения акта контрольно-счётной палаты,  прилагаются к акту и в дальнейшем являются их неотъемлемой частью.</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Результаты рассмотрения контрольно-счётной палатой  пояснений и замечаний руководителей проверяемых органов и организаций, поступивших в установленный настоящим Положением срок, отражаются в отчёте. </w:t>
      </w:r>
      <w:r w:rsidR="00C1314B">
        <w:rPr>
          <w:rFonts w:cs="Tahoma"/>
          <w:sz w:val="28"/>
          <w:szCs w:val="28"/>
        </w:rPr>
        <w:br/>
      </w:r>
      <w:r w:rsidRPr="004A7843">
        <w:rPr>
          <w:rFonts w:cs="Tahoma"/>
          <w:sz w:val="28"/>
          <w:szCs w:val="28"/>
        </w:rPr>
        <w:t xml:space="preserve">О результатах рассмотрения контрольно-счётной палатой указанных пояснений и замечаний письменно сообщается не позднее пяти рабочих дней со дня получения руководителям проверяемых органов и организаций. </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3. Проверяемые органы и организации и их должностные лица вправе обратиться в суд с заявлением о признании недействительным акта контрольно-счётной палаты, вынесенного по результатам проведения </w:t>
      </w:r>
      <w:r w:rsidRPr="004A7843">
        <w:rPr>
          <w:rFonts w:cs="Tahoma"/>
          <w:sz w:val="28"/>
          <w:szCs w:val="28"/>
        </w:rPr>
        <w:lastRenderedPageBreak/>
        <w:t>контрольных мероприятий, а также защищать свои права всеми способами, не запрещёнными законом, обратиться с жалобой  на действия (бездействие) контрольно-счётной палаты в Думу.</w:t>
      </w:r>
    </w:p>
    <w:p w:rsidR="0027420D" w:rsidRPr="004A7843" w:rsidRDefault="0027420D" w:rsidP="0027420D">
      <w:pPr>
        <w:tabs>
          <w:tab w:val="left" w:pos="720"/>
        </w:tabs>
        <w:ind w:right="-1" w:firstLine="709"/>
        <w:jc w:val="both"/>
        <w:rPr>
          <w:rFonts w:cs="Tahoma"/>
          <w:sz w:val="28"/>
          <w:szCs w:val="28"/>
        </w:rPr>
      </w:pPr>
      <w:r w:rsidRPr="004A7843">
        <w:rPr>
          <w:rFonts w:cs="Tahoma"/>
          <w:sz w:val="28"/>
          <w:szCs w:val="28"/>
        </w:rPr>
        <w:t xml:space="preserve">Поступившие в Думу жалобы рассматриваются Советом Думы в течение месяца со дня поступления в Думу. О результатах рассмотрения  жалобы сообщается заявителю не позднее семи календарных дней со дня рассмотрения жалобы Советом Думы.   </w:t>
      </w:r>
    </w:p>
    <w:p w:rsidR="0027420D" w:rsidRPr="004A7843" w:rsidRDefault="0027420D" w:rsidP="0027420D">
      <w:pPr>
        <w:ind w:right="-1" w:firstLine="709"/>
        <w:jc w:val="center"/>
        <w:rPr>
          <w:rFonts w:cs="Tahoma"/>
          <w:b/>
          <w:bCs/>
          <w:sz w:val="28"/>
          <w:szCs w:val="28"/>
        </w:rPr>
      </w:pPr>
    </w:p>
    <w:p w:rsidR="0027420D" w:rsidRPr="004A7843" w:rsidRDefault="004A7843" w:rsidP="0027420D">
      <w:pPr>
        <w:ind w:right="-1"/>
        <w:jc w:val="center"/>
        <w:rPr>
          <w:rFonts w:cs="Tahoma"/>
          <w:bCs/>
          <w:sz w:val="28"/>
          <w:szCs w:val="28"/>
        </w:rPr>
      </w:pPr>
      <w:r>
        <w:rPr>
          <w:rFonts w:cs="Tahoma"/>
          <w:bCs/>
          <w:sz w:val="28"/>
          <w:szCs w:val="28"/>
        </w:rPr>
        <w:t xml:space="preserve">Статья 18. </w:t>
      </w:r>
      <w:r w:rsidR="0027420D" w:rsidRPr="004A7843">
        <w:rPr>
          <w:rFonts w:cs="Tahoma"/>
          <w:bCs/>
          <w:sz w:val="28"/>
          <w:szCs w:val="28"/>
        </w:rPr>
        <w:t xml:space="preserve">Взаимодействие контрольно-счётной палаты </w:t>
      </w:r>
    </w:p>
    <w:p w:rsidR="0027420D" w:rsidRPr="004A7843" w:rsidRDefault="0027420D" w:rsidP="0027420D">
      <w:pPr>
        <w:ind w:right="-1"/>
        <w:jc w:val="center"/>
        <w:rPr>
          <w:rFonts w:cs="Tahoma"/>
          <w:bCs/>
          <w:sz w:val="28"/>
          <w:szCs w:val="28"/>
        </w:rPr>
      </w:pPr>
      <w:r w:rsidRPr="004A7843">
        <w:rPr>
          <w:rFonts w:cs="Tahoma"/>
          <w:bCs/>
          <w:sz w:val="28"/>
          <w:szCs w:val="28"/>
        </w:rPr>
        <w:t>с государственными и муниципальными органами</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2"/>
          <w:numId w:val="32"/>
        </w:numPr>
        <w:tabs>
          <w:tab w:val="left" w:pos="1134"/>
        </w:tabs>
        <w:ind w:left="0" w:right="-1" w:firstLine="709"/>
        <w:jc w:val="both"/>
        <w:rPr>
          <w:rFonts w:cs="Tahoma"/>
          <w:sz w:val="28"/>
          <w:szCs w:val="28"/>
        </w:rPr>
      </w:pPr>
      <w:proofErr w:type="gramStart"/>
      <w:r w:rsidRPr="004A7843">
        <w:rPr>
          <w:rFonts w:cs="Tahoma"/>
          <w:sz w:val="28"/>
          <w:szCs w:val="28"/>
        </w:rPr>
        <w:t>Контрольно-счётная палата при осуществлении своей деятельности имеет право взаимодействовать с органами местного самоуправления городского округа,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Самарской области, городского округа Тольятти,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27420D" w:rsidRPr="004A7843" w:rsidRDefault="0027420D" w:rsidP="004A7843">
      <w:pPr>
        <w:pStyle w:val="ad"/>
        <w:numPr>
          <w:ilvl w:val="2"/>
          <w:numId w:val="32"/>
        </w:numPr>
        <w:tabs>
          <w:tab w:val="left" w:pos="1134"/>
        </w:tabs>
        <w:ind w:left="0" w:right="-1" w:firstLine="709"/>
        <w:jc w:val="both"/>
        <w:rPr>
          <w:rFonts w:cs="Tahoma"/>
          <w:sz w:val="28"/>
          <w:szCs w:val="28"/>
        </w:rPr>
      </w:pPr>
      <w:r w:rsidRPr="004A7843">
        <w:rPr>
          <w:rFonts w:cs="Tahoma"/>
          <w:sz w:val="28"/>
          <w:szCs w:val="28"/>
        </w:rPr>
        <w:t>Контрольно-счётная палата при осуществлении своей деятельности вправе взаимодействовать с контрольно-счётными органами других муниципальных образований, со Счётной палатой Российской Федерации, Счётной палатой Самарской области, заключать с ними соглашения о сотрудничестве и взаимодействии, вступать в объединения (ассоциация) контрольно-счётных органов Самарской области.</w:t>
      </w:r>
    </w:p>
    <w:p w:rsidR="0027420D" w:rsidRPr="004A7843" w:rsidRDefault="0027420D" w:rsidP="004A7843">
      <w:pPr>
        <w:pStyle w:val="ad"/>
        <w:numPr>
          <w:ilvl w:val="2"/>
          <w:numId w:val="32"/>
        </w:numPr>
        <w:tabs>
          <w:tab w:val="left" w:pos="1134"/>
        </w:tabs>
        <w:ind w:left="0" w:right="-1" w:firstLine="709"/>
        <w:jc w:val="both"/>
        <w:rPr>
          <w:rFonts w:cs="Tahoma"/>
          <w:sz w:val="28"/>
          <w:szCs w:val="28"/>
        </w:rPr>
      </w:pPr>
      <w:r w:rsidRPr="004A7843">
        <w:rPr>
          <w:rFonts w:cs="Tahoma"/>
          <w:sz w:val="28"/>
          <w:szCs w:val="28"/>
        </w:rPr>
        <w:t xml:space="preserve">По предложению председателя контрольно-счётной палаты к участию </w:t>
      </w:r>
      <w:proofErr w:type="gramStart"/>
      <w:r w:rsidRPr="004A7843">
        <w:rPr>
          <w:rFonts w:cs="Tahoma"/>
          <w:sz w:val="28"/>
          <w:szCs w:val="28"/>
        </w:rPr>
        <w:t>в</w:t>
      </w:r>
      <w:proofErr w:type="gramEnd"/>
      <w:r w:rsidRPr="004A7843">
        <w:rPr>
          <w:rFonts w:cs="Tahoma"/>
          <w:sz w:val="28"/>
          <w:szCs w:val="28"/>
        </w:rPr>
        <w:t xml:space="preserve"> </w:t>
      </w:r>
      <w:proofErr w:type="gramStart"/>
      <w:r w:rsidRPr="004A7843">
        <w:rPr>
          <w:rFonts w:cs="Tahoma"/>
          <w:sz w:val="28"/>
          <w:szCs w:val="28"/>
        </w:rPr>
        <w:t>проводимых</w:t>
      </w:r>
      <w:proofErr w:type="gramEnd"/>
      <w:r w:rsidRPr="004A7843">
        <w:rPr>
          <w:rFonts w:cs="Tahoma"/>
          <w:sz w:val="28"/>
          <w:szCs w:val="28"/>
        </w:rPr>
        <w:t xml:space="preserve"> ею контрольных и экспертно-аналитических мероприятий на договорной основе могут привлекаться аудиторские организации, отдельные специалисты.</w:t>
      </w:r>
    </w:p>
    <w:p w:rsidR="0027420D" w:rsidRPr="004A7843" w:rsidRDefault="0027420D" w:rsidP="0027420D">
      <w:pPr>
        <w:ind w:right="-1" w:firstLine="709"/>
        <w:jc w:val="both"/>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19. Обеспечение доступа </w:t>
      </w:r>
    </w:p>
    <w:p w:rsidR="0027420D" w:rsidRPr="004A7843" w:rsidRDefault="0027420D" w:rsidP="0027420D">
      <w:pPr>
        <w:ind w:right="-1"/>
        <w:jc w:val="center"/>
        <w:rPr>
          <w:rFonts w:cs="Tahoma"/>
          <w:bCs/>
          <w:sz w:val="28"/>
          <w:szCs w:val="28"/>
        </w:rPr>
      </w:pPr>
      <w:r w:rsidRPr="004A7843">
        <w:rPr>
          <w:rFonts w:cs="Tahoma"/>
          <w:bCs/>
          <w:sz w:val="28"/>
          <w:szCs w:val="28"/>
        </w:rPr>
        <w:t>к информации о деятельности контрольно-счётной палаты</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0"/>
          <w:numId w:val="36"/>
        </w:numPr>
        <w:tabs>
          <w:tab w:val="left" w:pos="1134"/>
        </w:tabs>
        <w:ind w:left="0" w:right="-1" w:firstLine="709"/>
        <w:jc w:val="both"/>
        <w:rPr>
          <w:rFonts w:cs="Tahoma"/>
          <w:sz w:val="28"/>
          <w:szCs w:val="28"/>
        </w:rPr>
      </w:pPr>
      <w:proofErr w:type="gramStart"/>
      <w:r w:rsidRPr="004A7843">
        <w:rPr>
          <w:rFonts w:cs="Tahoma"/>
          <w:sz w:val="28"/>
          <w:szCs w:val="28"/>
        </w:rPr>
        <w:t>Контрольно-счётная палата в целях обеспечения доступа к информации о своей деятельности размещает на официальном сайте Думы в информационно-телекоммуникационной сети Интернет (далее - сеть Интернет) и (или) опубликовывает в газетах, являющихся источниками официального опубликования муниципальных  правовых актов  городского округа</w:t>
      </w:r>
      <w:r w:rsidRPr="004A7843">
        <w:rPr>
          <w:rFonts w:cs="Tahoma"/>
          <w:b/>
          <w:bCs/>
          <w:sz w:val="28"/>
          <w:szCs w:val="28"/>
        </w:rPr>
        <w:t xml:space="preserve"> </w:t>
      </w:r>
      <w:r w:rsidRPr="004A7843">
        <w:rPr>
          <w:rFonts w:cs="Tahoma"/>
          <w:sz w:val="28"/>
          <w:szCs w:val="28"/>
        </w:rPr>
        <w:t>Тольятти, информацию о проведённых контрольных и экспертно-аналитических мероприятиях, о выявленных при их проведении нарушениях, о внесённых представлениях и предписаниях, а также о принятых</w:t>
      </w:r>
      <w:proofErr w:type="gramEnd"/>
      <w:r w:rsidRPr="004A7843">
        <w:rPr>
          <w:rFonts w:cs="Tahoma"/>
          <w:sz w:val="28"/>
          <w:szCs w:val="28"/>
        </w:rPr>
        <w:t xml:space="preserve"> по ним </w:t>
      </w:r>
      <w:proofErr w:type="gramStart"/>
      <w:r w:rsidRPr="004A7843">
        <w:rPr>
          <w:rFonts w:cs="Tahoma"/>
          <w:sz w:val="28"/>
          <w:szCs w:val="28"/>
        </w:rPr>
        <w:t>решениях</w:t>
      </w:r>
      <w:proofErr w:type="gramEnd"/>
      <w:r w:rsidRPr="004A7843">
        <w:rPr>
          <w:rFonts w:cs="Tahoma"/>
          <w:sz w:val="28"/>
          <w:szCs w:val="28"/>
        </w:rPr>
        <w:t xml:space="preserve"> и мерах. </w:t>
      </w:r>
    </w:p>
    <w:p w:rsidR="0027420D" w:rsidRPr="004A7843" w:rsidRDefault="0027420D" w:rsidP="004A7843">
      <w:pPr>
        <w:pStyle w:val="ad"/>
        <w:numPr>
          <w:ilvl w:val="0"/>
          <w:numId w:val="36"/>
        </w:numPr>
        <w:tabs>
          <w:tab w:val="left" w:pos="1134"/>
        </w:tabs>
        <w:ind w:left="0" w:right="-1" w:firstLine="709"/>
        <w:jc w:val="both"/>
        <w:rPr>
          <w:rFonts w:cs="Tahoma"/>
          <w:sz w:val="28"/>
          <w:szCs w:val="28"/>
        </w:rPr>
      </w:pPr>
      <w:r w:rsidRPr="004A7843">
        <w:rPr>
          <w:rFonts w:cs="Tahoma"/>
          <w:sz w:val="28"/>
          <w:szCs w:val="28"/>
        </w:rPr>
        <w:lastRenderedPageBreak/>
        <w:t xml:space="preserve">Контрольно-счётная палата ежегодно в срок до </w:t>
      </w:r>
      <w:r w:rsidR="00F779A9">
        <w:rPr>
          <w:rFonts w:cs="Tahoma"/>
          <w:sz w:val="28"/>
          <w:szCs w:val="28"/>
        </w:rPr>
        <w:t>0</w:t>
      </w:r>
      <w:r w:rsidRPr="004A7843">
        <w:rPr>
          <w:rFonts w:cs="Tahoma"/>
          <w:sz w:val="28"/>
          <w:szCs w:val="28"/>
        </w:rPr>
        <w:t>1 апреля представляет отчёт о своей деятельности Думе. Указанный отчёт опубликовывается в газетах, являющихся источниками официального  опубликования муниципальных правовых актов городского округа Тольятти, и размещается в сети Интернет только после его рассмотрения Думой.</w:t>
      </w:r>
    </w:p>
    <w:p w:rsidR="0027420D" w:rsidRPr="004A7843" w:rsidRDefault="0027420D" w:rsidP="004A7843">
      <w:pPr>
        <w:pStyle w:val="ad"/>
        <w:numPr>
          <w:ilvl w:val="0"/>
          <w:numId w:val="36"/>
        </w:numPr>
        <w:tabs>
          <w:tab w:val="left" w:pos="1134"/>
        </w:tabs>
        <w:ind w:left="0" w:right="-1" w:firstLine="709"/>
        <w:jc w:val="both"/>
        <w:rPr>
          <w:rFonts w:cs="Tahoma"/>
          <w:sz w:val="28"/>
          <w:szCs w:val="28"/>
        </w:rPr>
      </w:pPr>
      <w:r w:rsidRPr="004A7843">
        <w:rPr>
          <w:rFonts w:cs="Tahoma"/>
          <w:sz w:val="28"/>
          <w:szCs w:val="28"/>
        </w:rPr>
        <w:t>Опубликование в газетах, являющихся источниками официального опубликования муниципальных правовых актов городского округа Тольятти, и размещение в сети Интернет информации о деятельности контрольно-счётной палаты осуществляется в соответствии с законодательством Российской Федерации, законами Самарской области и Регламентом контрольно-счётной палаты.</w:t>
      </w:r>
    </w:p>
    <w:p w:rsidR="0027420D" w:rsidRPr="004A7843" w:rsidRDefault="0027420D" w:rsidP="0027420D">
      <w:pPr>
        <w:ind w:right="-1"/>
        <w:jc w:val="center"/>
        <w:rPr>
          <w:rFonts w:cs="Tahoma"/>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Глава 4. Заключительные положения</w:t>
      </w:r>
    </w:p>
    <w:p w:rsidR="0027420D" w:rsidRPr="004A7843" w:rsidRDefault="0027420D" w:rsidP="0027420D">
      <w:pPr>
        <w:ind w:right="-1"/>
        <w:jc w:val="center"/>
        <w:rPr>
          <w:rFonts w:cs="Tahoma"/>
          <w:bCs/>
          <w:sz w:val="28"/>
          <w:szCs w:val="28"/>
        </w:rPr>
      </w:pPr>
    </w:p>
    <w:p w:rsidR="0027420D" w:rsidRPr="004A7843" w:rsidRDefault="0027420D" w:rsidP="0027420D">
      <w:pPr>
        <w:ind w:right="-1"/>
        <w:jc w:val="center"/>
        <w:rPr>
          <w:rFonts w:cs="Tahoma"/>
          <w:bCs/>
          <w:sz w:val="28"/>
          <w:szCs w:val="28"/>
        </w:rPr>
      </w:pPr>
      <w:r w:rsidRPr="004A7843">
        <w:rPr>
          <w:rFonts w:cs="Tahoma"/>
          <w:bCs/>
          <w:sz w:val="28"/>
          <w:szCs w:val="28"/>
        </w:rPr>
        <w:t xml:space="preserve">Статья 20. Финансовое обеспечение деятельности </w:t>
      </w:r>
    </w:p>
    <w:p w:rsidR="0027420D" w:rsidRPr="004A7843" w:rsidRDefault="0027420D" w:rsidP="0027420D">
      <w:pPr>
        <w:ind w:right="-1"/>
        <w:jc w:val="center"/>
        <w:rPr>
          <w:rFonts w:cs="Tahoma"/>
          <w:bCs/>
          <w:sz w:val="28"/>
          <w:szCs w:val="28"/>
        </w:rPr>
      </w:pPr>
      <w:r w:rsidRPr="004A7843">
        <w:rPr>
          <w:rFonts w:cs="Tahoma"/>
          <w:bCs/>
          <w:sz w:val="28"/>
          <w:szCs w:val="28"/>
        </w:rPr>
        <w:t xml:space="preserve">контрольно-счётной палаты и материальное обеспечение </w:t>
      </w:r>
    </w:p>
    <w:p w:rsidR="0027420D" w:rsidRPr="004A7843" w:rsidRDefault="0027420D" w:rsidP="0027420D">
      <w:pPr>
        <w:ind w:right="-1"/>
        <w:jc w:val="center"/>
        <w:rPr>
          <w:rFonts w:cs="Tahoma"/>
          <w:bCs/>
          <w:sz w:val="28"/>
          <w:szCs w:val="28"/>
        </w:rPr>
      </w:pPr>
      <w:r w:rsidRPr="004A7843">
        <w:rPr>
          <w:rFonts w:cs="Tahoma"/>
          <w:bCs/>
          <w:sz w:val="28"/>
          <w:szCs w:val="28"/>
        </w:rPr>
        <w:t xml:space="preserve">работников контрольно-счётной палаты </w:t>
      </w:r>
    </w:p>
    <w:p w:rsidR="0027420D" w:rsidRPr="004A7843" w:rsidRDefault="0027420D" w:rsidP="0027420D">
      <w:pPr>
        <w:ind w:right="-1" w:firstLine="709"/>
        <w:jc w:val="center"/>
        <w:rPr>
          <w:rFonts w:cs="Tahoma"/>
          <w:b/>
          <w:bCs/>
          <w:sz w:val="28"/>
          <w:szCs w:val="28"/>
        </w:rPr>
      </w:pPr>
    </w:p>
    <w:p w:rsidR="0027420D" w:rsidRPr="004A7843" w:rsidRDefault="0027420D" w:rsidP="004A7843">
      <w:pPr>
        <w:pStyle w:val="ad"/>
        <w:numPr>
          <w:ilvl w:val="0"/>
          <w:numId w:val="38"/>
        </w:numPr>
        <w:tabs>
          <w:tab w:val="left" w:pos="1134"/>
        </w:tabs>
        <w:ind w:left="0" w:right="-1" w:firstLine="709"/>
        <w:jc w:val="both"/>
        <w:rPr>
          <w:rFonts w:cs="Tahoma"/>
          <w:sz w:val="28"/>
          <w:szCs w:val="28"/>
        </w:rPr>
      </w:pPr>
      <w:r w:rsidRPr="004A7843">
        <w:rPr>
          <w:rFonts w:cs="Tahoma"/>
          <w:sz w:val="28"/>
          <w:szCs w:val="28"/>
        </w:rPr>
        <w:t xml:space="preserve">Финансовое обеспечение деятельности контрольно-счётной палаты осуществляется за счёт средств бюджета городского округа. </w:t>
      </w:r>
    </w:p>
    <w:p w:rsidR="0027420D" w:rsidRPr="004A7843" w:rsidRDefault="0027420D" w:rsidP="004A7843">
      <w:pPr>
        <w:pStyle w:val="ad"/>
        <w:numPr>
          <w:ilvl w:val="0"/>
          <w:numId w:val="38"/>
        </w:numPr>
        <w:tabs>
          <w:tab w:val="left" w:pos="1134"/>
        </w:tabs>
        <w:ind w:left="0" w:right="-1" w:firstLine="709"/>
        <w:jc w:val="both"/>
        <w:rPr>
          <w:rFonts w:cs="Tahoma"/>
          <w:sz w:val="28"/>
          <w:szCs w:val="28"/>
        </w:rPr>
      </w:pPr>
      <w:r w:rsidRPr="004A7843">
        <w:rPr>
          <w:rFonts w:cs="Tahoma"/>
          <w:sz w:val="28"/>
          <w:szCs w:val="28"/>
        </w:rPr>
        <w:t xml:space="preserve">Финансовое обеспечение деятельности контрольно-счётной палаты предусматривается в объёме, позволяющем обеспечить возможность осуществления возложенных на неё полномочий. </w:t>
      </w:r>
    </w:p>
    <w:p w:rsidR="0027420D" w:rsidRPr="004A7843" w:rsidRDefault="0027420D" w:rsidP="0027420D">
      <w:pPr>
        <w:autoSpaceDE w:val="0"/>
        <w:autoSpaceDN w:val="0"/>
        <w:adjustRightInd w:val="0"/>
        <w:ind w:right="-1" w:firstLine="540"/>
        <w:jc w:val="both"/>
        <w:outlineLvl w:val="0"/>
        <w:rPr>
          <w:sz w:val="28"/>
          <w:szCs w:val="28"/>
        </w:rPr>
      </w:pPr>
    </w:p>
    <w:p w:rsidR="0027420D" w:rsidRPr="004A7843" w:rsidRDefault="0027420D" w:rsidP="0027420D">
      <w:pPr>
        <w:autoSpaceDE w:val="0"/>
        <w:autoSpaceDN w:val="0"/>
        <w:adjustRightInd w:val="0"/>
        <w:ind w:right="-1" w:firstLine="540"/>
        <w:jc w:val="both"/>
        <w:outlineLvl w:val="0"/>
        <w:rPr>
          <w:sz w:val="28"/>
          <w:szCs w:val="28"/>
        </w:rPr>
      </w:pPr>
    </w:p>
    <w:p w:rsidR="0027420D" w:rsidRPr="004A7843" w:rsidRDefault="0027420D" w:rsidP="0027420D">
      <w:pPr>
        <w:autoSpaceDE w:val="0"/>
        <w:autoSpaceDN w:val="0"/>
        <w:adjustRightInd w:val="0"/>
        <w:ind w:right="-1" w:firstLine="540"/>
        <w:jc w:val="both"/>
        <w:outlineLvl w:val="0"/>
        <w:rPr>
          <w:sz w:val="28"/>
          <w:szCs w:val="28"/>
        </w:rPr>
      </w:pPr>
    </w:p>
    <w:p w:rsidR="0027420D" w:rsidRPr="004A7843" w:rsidRDefault="0027420D" w:rsidP="0027420D">
      <w:pPr>
        <w:pStyle w:val="ConsPlusNormal"/>
        <w:widowControl/>
        <w:ind w:right="-1" w:firstLine="0"/>
        <w:rPr>
          <w:rFonts w:ascii="Times New Roman" w:hAnsi="Times New Roman" w:cs="Times New Roman"/>
          <w:sz w:val="28"/>
          <w:szCs w:val="28"/>
        </w:rPr>
      </w:pPr>
      <w:r w:rsidRPr="004A7843">
        <w:rPr>
          <w:rFonts w:ascii="Times New Roman" w:hAnsi="Times New Roman" w:cs="Times New Roman"/>
          <w:sz w:val="28"/>
          <w:szCs w:val="28"/>
        </w:rPr>
        <w:t>Председатель Думы</w:t>
      </w:r>
    </w:p>
    <w:p w:rsidR="0027420D" w:rsidRPr="004A7843" w:rsidRDefault="0027420D" w:rsidP="0027420D">
      <w:pPr>
        <w:pStyle w:val="ConsPlusNormal"/>
        <w:widowControl/>
        <w:ind w:right="-1" w:firstLine="0"/>
        <w:jc w:val="center"/>
        <w:rPr>
          <w:rFonts w:ascii="Times New Roman" w:hAnsi="Times New Roman" w:cs="Times New Roman"/>
          <w:sz w:val="28"/>
          <w:szCs w:val="28"/>
        </w:rPr>
      </w:pPr>
      <w:r w:rsidRPr="004A7843">
        <w:rPr>
          <w:rFonts w:ascii="Times New Roman" w:hAnsi="Times New Roman" w:cs="Times New Roman"/>
          <w:sz w:val="28"/>
          <w:szCs w:val="28"/>
        </w:rPr>
        <w:t xml:space="preserve">городского округа </w:t>
      </w:r>
      <w:r w:rsidRPr="004A7843">
        <w:rPr>
          <w:rFonts w:ascii="Times New Roman" w:hAnsi="Times New Roman" w:cs="Times New Roman"/>
          <w:sz w:val="28"/>
          <w:szCs w:val="28"/>
        </w:rPr>
        <w:tab/>
      </w:r>
      <w:r w:rsidRPr="004A7843">
        <w:rPr>
          <w:rFonts w:ascii="Times New Roman" w:hAnsi="Times New Roman" w:cs="Times New Roman"/>
          <w:sz w:val="28"/>
          <w:szCs w:val="28"/>
        </w:rPr>
        <w:tab/>
      </w:r>
      <w:r w:rsidRPr="004A7843">
        <w:rPr>
          <w:rFonts w:ascii="Times New Roman" w:hAnsi="Times New Roman" w:cs="Times New Roman"/>
          <w:sz w:val="28"/>
          <w:szCs w:val="28"/>
        </w:rPr>
        <w:tab/>
      </w:r>
      <w:r w:rsidRPr="004A7843">
        <w:rPr>
          <w:rFonts w:ascii="Times New Roman" w:hAnsi="Times New Roman" w:cs="Times New Roman"/>
          <w:sz w:val="28"/>
          <w:szCs w:val="28"/>
        </w:rPr>
        <w:tab/>
      </w:r>
      <w:r w:rsidRPr="004A7843">
        <w:rPr>
          <w:rFonts w:ascii="Times New Roman" w:hAnsi="Times New Roman" w:cs="Times New Roman"/>
          <w:sz w:val="28"/>
          <w:szCs w:val="28"/>
        </w:rPr>
        <w:tab/>
      </w:r>
      <w:r w:rsidRPr="004A7843">
        <w:rPr>
          <w:rFonts w:ascii="Times New Roman" w:hAnsi="Times New Roman" w:cs="Times New Roman"/>
          <w:sz w:val="28"/>
          <w:szCs w:val="28"/>
        </w:rPr>
        <w:tab/>
        <w:t xml:space="preserve">                       А.И.Зверев</w:t>
      </w:r>
    </w:p>
    <w:p w:rsidR="0027420D" w:rsidRPr="004A7843" w:rsidRDefault="0027420D" w:rsidP="0027420D">
      <w:pPr>
        <w:autoSpaceDE w:val="0"/>
        <w:autoSpaceDN w:val="0"/>
        <w:adjustRightInd w:val="0"/>
        <w:ind w:right="-1" w:firstLine="540"/>
        <w:jc w:val="both"/>
        <w:outlineLvl w:val="0"/>
        <w:rPr>
          <w:sz w:val="28"/>
          <w:szCs w:val="28"/>
        </w:rPr>
      </w:pPr>
    </w:p>
    <w:p w:rsidR="007870FA" w:rsidRPr="004A7843" w:rsidRDefault="007870FA" w:rsidP="007870FA">
      <w:pPr>
        <w:ind w:firstLine="709"/>
        <w:jc w:val="both"/>
        <w:rPr>
          <w:b/>
          <w:sz w:val="28"/>
          <w:szCs w:val="28"/>
        </w:rPr>
      </w:pPr>
    </w:p>
    <w:p w:rsidR="007B0EF4" w:rsidRPr="004A7843" w:rsidRDefault="007B0EF4" w:rsidP="004B320F">
      <w:pPr>
        <w:jc w:val="both"/>
        <w:rPr>
          <w:sz w:val="28"/>
          <w:szCs w:val="28"/>
        </w:rPr>
      </w:pPr>
    </w:p>
    <w:p w:rsidR="004B320F" w:rsidRPr="004A7843" w:rsidRDefault="004B320F" w:rsidP="004B320F">
      <w:pPr>
        <w:jc w:val="both"/>
        <w:rPr>
          <w:sz w:val="28"/>
          <w:szCs w:val="28"/>
        </w:rPr>
      </w:pPr>
    </w:p>
    <w:p w:rsidR="004B320F" w:rsidRPr="004A7843" w:rsidRDefault="004B320F" w:rsidP="004B320F">
      <w:pPr>
        <w:ind w:left="360"/>
        <w:jc w:val="right"/>
        <w:rPr>
          <w:i/>
          <w:sz w:val="28"/>
          <w:szCs w:val="28"/>
        </w:rPr>
      </w:pPr>
    </w:p>
    <w:p w:rsidR="004B320F" w:rsidRPr="004A7843" w:rsidRDefault="004B320F" w:rsidP="004B320F">
      <w:pPr>
        <w:ind w:left="360"/>
        <w:jc w:val="right"/>
        <w:rPr>
          <w:i/>
          <w:sz w:val="28"/>
          <w:szCs w:val="28"/>
        </w:rPr>
      </w:pPr>
    </w:p>
    <w:p w:rsidR="004B320F" w:rsidRPr="004A7843" w:rsidRDefault="004B320F" w:rsidP="004B320F">
      <w:pPr>
        <w:ind w:left="360"/>
        <w:jc w:val="right"/>
        <w:rPr>
          <w:i/>
          <w:sz w:val="28"/>
          <w:szCs w:val="28"/>
        </w:rPr>
      </w:pPr>
    </w:p>
    <w:sectPr w:rsidR="004B320F" w:rsidRPr="004A7843" w:rsidSect="004A784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4E" w:rsidRDefault="00BC584E" w:rsidP="004A7843">
      <w:r>
        <w:separator/>
      </w:r>
    </w:p>
  </w:endnote>
  <w:endnote w:type="continuationSeparator" w:id="1">
    <w:p w:rsidR="00BC584E" w:rsidRDefault="00BC584E" w:rsidP="004A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4E" w:rsidRDefault="00BC584E" w:rsidP="004A7843">
      <w:r>
        <w:separator/>
      </w:r>
    </w:p>
  </w:footnote>
  <w:footnote w:type="continuationSeparator" w:id="1">
    <w:p w:rsidR="00BC584E" w:rsidRDefault="00BC584E" w:rsidP="004A7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329"/>
      <w:docPartObj>
        <w:docPartGallery w:val="Page Numbers (Top of Page)"/>
        <w:docPartUnique/>
      </w:docPartObj>
    </w:sdtPr>
    <w:sdtEndPr>
      <w:rPr>
        <w:sz w:val="20"/>
      </w:rPr>
    </w:sdtEndPr>
    <w:sdtContent>
      <w:p w:rsidR="00BC584E" w:rsidRPr="004A7843" w:rsidRDefault="00E509F6">
        <w:pPr>
          <w:pStyle w:val="a9"/>
          <w:jc w:val="center"/>
          <w:rPr>
            <w:sz w:val="20"/>
          </w:rPr>
        </w:pPr>
        <w:r w:rsidRPr="004A7843">
          <w:rPr>
            <w:sz w:val="20"/>
          </w:rPr>
          <w:fldChar w:fldCharType="begin"/>
        </w:r>
        <w:r w:rsidR="00BC584E" w:rsidRPr="004A7843">
          <w:rPr>
            <w:sz w:val="20"/>
          </w:rPr>
          <w:instrText xml:space="preserve"> PAGE   \* MERGEFORMAT </w:instrText>
        </w:r>
        <w:r w:rsidRPr="004A7843">
          <w:rPr>
            <w:sz w:val="20"/>
          </w:rPr>
          <w:fldChar w:fldCharType="separate"/>
        </w:r>
        <w:r w:rsidR="00F779A9">
          <w:rPr>
            <w:noProof/>
            <w:sz w:val="20"/>
          </w:rPr>
          <w:t>19</w:t>
        </w:r>
        <w:r w:rsidRPr="004A7843">
          <w:rPr>
            <w:sz w:val="20"/>
          </w:rPr>
          <w:fldChar w:fldCharType="end"/>
        </w:r>
      </w:p>
    </w:sdtContent>
  </w:sdt>
  <w:p w:rsidR="00BC584E" w:rsidRDefault="00BC58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D7E"/>
    <w:multiLevelType w:val="hybridMultilevel"/>
    <w:tmpl w:val="2E48C6E6"/>
    <w:lvl w:ilvl="0" w:tplc="7808383A">
      <w:start w:val="1"/>
      <w:numFmt w:val="decimal"/>
      <w:lvlText w:val="%1)"/>
      <w:lvlJc w:val="left"/>
      <w:pPr>
        <w:ind w:left="321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6D021A"/>
    <w:multiLevelType w:val="hybridMultilevel"/>
    <w:tmpl w:val="60D8A0C2"/>
    <w:lvl w:ilvl="0" w:tplc="CE4CD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F4E7A"/>
    <w:multiLevelType w:val="hybridMultilevel"/>
    <w:tmpl w:val="BA806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C18F9"/>
    <w:multiLevelType w:val="hybridMultilevel"/>
    <w:tmpl w:val="8C6456E2"/>
    <w:lvl w:ilvl="0" w:tplc="1E060B48">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72222E"/>
    <w:multiLevelType w:val="hybridMultilevel"/>
    <w:tmpl w:val="93AE1326"/>
    <w:lvl w:ilvl="0" w:tplc="BCD4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36A87"/>
    <w:multiLevelType w:val="hybridMultilevel"/>
    <w:tmpl w:val="0AB8B70C"/>
    <w:lvl w:ilvl="0" w:tplc="83E096C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1D4037"/>
    <w:multiLevelType w:val="multilevel"/>
    <w:tmpl w:val="D98203DE"/>
    <w:lvl w:ilvl="0">
      <w:start w:val="1"/>
      <w:numFmt w:val="decimal"/>
      <w:lvlText w:val="%1."/>
      <w:lvlJc w:val="left"/>
      <w:pPr>
        <w:tabs>
          <w:tab w:val="num" w:pos="1755"/>
        </w:tabs>
        <w:ind w:left="1755" w:hanging="103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33A4BFA"/>
    <w:multiLevelType w:val="hybridMultilevel"/>
    <w:tmpl w:val="D3DEA63C"/>
    <w:lvl w:ilvl="0" w:tplc="0DA027A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0F43C7"/>
    <w:multiLevelType w:val="hybridMultilevel"/>
    <w:tmpl w:val="F1362D9A"/>
    <w:lvl w:ilvl="0" w:tplc="0DA027A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FB239E"/>
    <w:multiLevelType w:val="hybridMultilevel"/>
    <w:tmpl w:val="17BA9F14"/>
    <w:lvl w:ilvl="0" w:tplc="8A5C7E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9115CE"/>
    <w:multiLevelType w:val="hybridMultilevel"/>
    <w:tmpl w:val="D0443D7C"/>
    <w:lvl w:ilvl="0" w:tplc="7808383A">
      <w:start w:val="1"/>
      <w:numFmt w:val="decimal"/>
      <w:lvlText w:val="%1)"/>
      <w:lvlJc w:val="left"/>
      <w:pPr>
        <w:ind w:left="3218" w:hanging="360"/>
      </w:pPr>
      <w:rPr>
        <w:rFonts w:hint="default"/>
      </w:rPr>
    </w:lvl>
    <w:lvl w:ilvl="1" w:tplc="04190019">
      <w:start w:val="1"/>
      <w:numFmt w:val="lowerLetter"/>
      <w:lvlText w:val="%2."/>
      <w:lvlJc w:val="left"/>
      <w:pPr>
        <w:ind w:left="2149" w:hanging="360"/>
      </w:pPr>
    </w:lvl>
    <w:lvl w:ilvl="2" w:tplc="28FEFBF8">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9773B7"/>
    <w:multiLevelType w:val="hybridMultilevel"/>
    <w:tmpl w:val="E9D42990"/>
    <w:lvl w:ilvl="0" w:tplc="7808383A">
      <w:start w:val="1"/>
      <w:numFmt w:val="decimal"/>
      <w:lvlText w:val="%1)"/>
      <w:lvlJc w:val="left"/>
      <w:pPr>
        <w:ind w:left="3769" w:hanging="360"/>
      </w:pPr>
      <w:rPr>
        <w:rFonts w:hint="default"/>
      </w:rPr>
    </w:lvl>
    <w:lvl w:ilvl="1" w:tplc="04190019">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2">
    <w:nsid w:val="1D3A7FA6"/>
    <w:multiLevelType w:val="hybridMultilevel"/>
    <w:tmpl w:val="87CE8AA6"/>
    <w:lvl w:ilvl="0" w:tplc="7808383A">
      <w:start w:val="1"/>
      <w:numFmt w:val="decimal"/>
      <w:lvlText w:val="%1)"/>
      <w:lvlJc w:val="left"/>
      <w:pPr>
        <w:ind w:left="2509" w:hanging="360"/>
      </w:pPr>
      <w:rPr>
        <w:rFonts w:hint="default"/>
      </w:rPr>
    </w:lvl>
    <w:lvl w:ilvl="1" w:tplc="61F46818">
      <w:start w:val="1"/>
      <w:numFmt w:val="decimal"/>
      <w:lvlText w:val="%2."/>
      <w:lvlJc w:val="left"/>
      <w:pPr>
        <w:ind w:left="3285" w:hanging="1125"/>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1DEE5C22"/>
    <w:multiLevelType w:val="hybridMultilevel"/>
    <w:tmpl w:val="E738DED2"/>
    <w:lvl w:ilvl="0" w:tplc="D278E65C">
      <w:start w:val="1"/>
      <w:numFmt w:val="decimal"/>
      <w:lvlText w:val="%1."/>
      <w:lvlJc w:val="left"/>
      <w:pPr>
        <w:tabs>
          <w:tab w:val="num" w:pos="1557"/>
        </w:tabs>
        <w:ind w:left="1557" w:hanging="990"/>
      </w:pPr>
      <w:rPr>
        <w:rFonts w:hint="default"/>
      </w:rPr>
    </w:lvl>
    <w:lvl w:ilvl="1" w:tplc="085C279E">
      <w:numFmt w:val="none"/>
      <w:lvlText w:val=""/>
      <w:lvlJc w:val="left"/>
      <w:pPr>
        <w:tabs>
          <w:tab w:val="num" w:pos="360"/>
        </w:tabs>
      </w:pPr>
    </w:lvl>
    <w:lvl w:ilvl="2" w:tplc="5916F36E">
      <w:numFmt w:val="none"/>
      <w:lvlText w:val=""/>
      <w:lvlJc w:val="left"/>
      <w:pPr>
        <w:tabs>
          <w:tab w:val="num" w:pos="360"/>
        </w:tabs>
      </w:pPr>
    </w:lvl>
    <w:lvl w:ilvl="3" w:tplc="478C41F2">
      <w:numFmt w:val="none"/>
      <w:lvlText w:val=""/>
      <w:lvlJc w:val="left"/>
      <w:pPr>
        <w:tabs>
          <w:tab w:val="num" w:pos="360"/>
        </w:tabs>
      </w:pPr>
    </w:lvl>
    <w:lvl w:ilvl="4" w:tplc="4252D3D8">
      <w:numFmt w:val="none"/>
      <w:lvlText w:val=""/>
      <w:lvlJc w:val="left"/>
      <w:pPr>
        <w:tabs>
          <w:tab w:val="num" w:pos="360"/>
        </w:tabs>
      </w:pPr>
    </w:lvl>
    <w:lvl w:ilvl="5" w:tplc="89FC30DC">
      <w:numFmt w:val="none"/>
      <w:lvlText w:val=""/>
      <w:lvlJc w:val="left"/>
      <w:pPr>
        <w:tabs>
          <w:tab w:val="num" w:pos="360"/>
        </w:tabs>
      </w:pPr>
    </w:lvl>
    <w:lvl w:ilvl="6" w:tplc="CC5221D2">
      <w:numFmt w:val="none"/>
      <w:lvlText w:val=""/>
      <w:lvlJc w:val="left"/>
      <w:pPr>
        <w:tabs>
          <w:tab w:val="num" w:pos="360"/>
        </w:tabs>
      </w:pPr>
    </w:lvl>
    <w:lvl w:ilvl="7" w:tplc="CFF6AA62">
      <w:numFmt w:val="none"/>
      <w:lvlText w:val=""/>
      <w:lvlJc w:val="left"/>
      <w:pPr>
        <w:tabs>
          <w:tab w:val="num" w:pos="360"/>
        </w:tabs>
      </w:pPr>
    </w:lvl>
    <w:lvl w:ilvl="8" w:tplc="E960A7F2">
      <w:numFmt w:val="none"/>
      <w:lvlText w:val=""/>
      <w:lvlJc w:val="left"/>
      <w:pPr>
        <w:tabs>
          <w:tab w:val="num" w:pos="360"/>
        </w:tabs>
      </w:pPr>
    </w:lvl>
  </w:abstractNum>
  <w:abstractNum w:abstractNumId="14">
    <w:nsid w:val="23F77CE9"/>
    <w:multiLevelType w:val="hybridMultilevel"/>
    <w:tmpl w:val="77AA19FA"/>
    <w:lvl w:ilvl="0" w:tplc="AFF24AAE">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8215D7"/>
    <w:multiLevelType w:val="hybridMultilevel"/>
    <w:tmpl w:val="2B304EE2"/>
    <w:lvl w:ilvl="0" w:tplc="15D60C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27FD4014"/>
    <w:multiLevelType w:val="hybridMultilevel"/>
    <w:tmpl w:val="016619DA"/>
    <w:lvl w:ilvl="0" w:tplc="8A5C7EA2">
      <w:start w:val="1"/>
      <w:numFmt w:val="decimal"/>
      <w:lvlText w:val="%1."/>
      <w:lvlJc w:val="left"/>
      <w:pPr>
        <w:ind w:left="250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9EC06CF"/>
    <w:multiLevelType w:val="hybridMultilevel"/>
    <w:tmpl w:val="CF100E04"/>
    <w:lvl w:ilvl="0" w:tplc="7808383A">
      <w:start w:val="1"/>
      <w:numFmt w:val="decimal"/>
      <w:lvlText w:val="%1)"/>
      <w:lvlJc w:val="left"/>
      <w:pPr>
        <w:ind w:left="3938" w:hanging="360"/>
      </w:pPr>
      <w:rPr>
        <w:rFonts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2E302BD1"/>
    <w:multiLevelType w:val="hybridMultilevel"/>
    <w:tmpl w:val="D6BA5132"/>
    <w:lvl w:ilvl="0" w:tplc="8A5C7EA2">
      <w:start w:val="1"/>
      <w:numFmt w:val="decimal"/>
      <w:lvlText w:val="%1."/>
      <w:lvlJc w:val="left"/>
      <w:pPr>
        <w:ind w:left="1429" w:hanging="360"/>
      </w:pPr>
      <w:rPr>
        <w:rFonts w:hint="default"/>
      </w:rPr>
    </w:lvl>
    <w:lvl w:ilvl="1" w:tplc="7808383A">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CA3176"/>
    <w:multiLevelType w:val="hybridMultilevel"/>
    <w:tmpl w:val="A5924E9C"/>
    <w:lvl w:ilvl="0" w:tplc="1F8ED6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75252D"/>
    <w:multiLevelType w:val="hybridMultilevel"/>
    <w:tmpl w:val="B08675E2"/>
    <w:lvl w:ilvl="0" w:tplc="5B6E1E9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1B79C0"/>
    <w:multiLevelType w:val="hybridMultilevel"/>
    <w:tmpl w:val="3520934A"/>
    <w:lvl w:ilvl="0" w:tplc="780838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8D014E"/>
    <w:multiLevelType w:val="hybridMultilevel"/>
    <w:tmpl w:val="918ACC2C"/>
    <w:lvl w:ilvl="0" w:tplc="7808383A">
      <w:start w:val="1"/>
      <w:numFmt w:val="decimal"/>
      <w:lvlText w:val="%1)"/>
      <w:lvlJc w:val="left"/>
      <w:pPr>
        <w:ind w:left="3769" w:hanging="360"/>
      </w:pPr>
      <w:rPr>
        <w:rFonts w:hint="default"/>
      </w:rPr>
    </w:lvl>
    <w:lvl w:ilvl="1" w:tplc="8A5C7EA2">
      <w:start w:val="1"/>
      <w:numFmt w:val="decimal"/>
      <w:lvlText w:val="%2."/>
      <w:lvlJc w:val="left"/>
      <w:pPr>
        <w:ind w:left="2700" w:hanging="360"/>
      </w:pPr>
      <w:rPr>
        <w:rFonts w:hint="default"/>
      </w:r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3">
    <w:nsid w:val="36FA4735"/>
    <w:multiLevelType w:val="hybridMultilevel"/>
    <w:tmpl w:val="7C44BF82"/>
    <w:lvl w:ilvl="0" w:tplc="720C973C">
      <w:start w:val="1"/>
      <w:numFmt w:val="decimal"/>
      <w:lvlText w:val="%1."/>
      <w:lvlJc w:val="left"/>
      <w:pPr>
        <w:tabs>
          <w:tab w:val="num" w:pos="945"/>
        </w:tabs>
        <w:ind w:left="945" w:hanging="585"/>
      </w:pPr>
      <w:rPr>
        <w:rFonts w:hint="default"/>
      </w:rPr>
    </w:lvl>
    <w:lvl w:ilvl="1" w:tplc="3DC28D24">
      <w:numFmt w:val="none"/>
      <w:lvlText w:val=""/>
      <w:lvlJc w:val="left"/>
      <w:pPr>
        <w:tabs>
          <w:tab w:val="num" w:pos="360"/>
        </w:tabs>
      </w:pPr>
    </w:lvl>
    <w:lvl w:ilvl="2" w:tplc="31FE3ECC">
      <w:numFmt w:val="none"/>
      <w:lvlText w:val=""/>
      <w:lvlJc w:val="left"/>
      <w:pPr>
        <w:tabs>
          <w:tab w:val="num" w:pos="360"/>
        </w:tabs>
      </w:pPr>
    </w:lvl>
    <w:lvl w:ilvl="3" w:tplc="6BB0C132">
      <w:numFmt w:val="none"/>
      <w:lvlText w:val=""/>
      <w:lvlJc w:val="left"/>
      <w:pPr>
        <w:tabs>
          <w:tab w:val="num" w:pos="360"/>
        </w:tabs>
      </w:pPr>
    </w:lvl>
    <w:lvl w:ilvl="4" w:tplc="1BA03D92">
      <w:numFmt w:val="none"/>
      <w:lvlText w:val=""/>
      <w:lvlJc w:val="left"/>
      <w:pPr>
        <w:tabs>
          <w:tab w:val="num" w:pos="360"/>
        </w:tabs>
      </w:pPr>
    </w:lvl>
    <w:lvl w:ilvl="5" w:tplc="9B323C90">
      <w:numFmt w:val="none"/>
      <w:lvlText w:val=""/>
      <w:lvlJc w:val="left"/>
      <w:pPr>
        <w:tabs>
          <w:tab w:val="num" w:pos="360"/>
        </w:tabs>
      </w:pPr>
    </w:lvl>
    <w:lvl w:ilvl="6" w:tplc="C4522762">
      <w:numFmt w:val="none"/>
      <w:lvlText w:val=""/>
      <w:lvlJc w:val="left"/>
      <w:pPr>
        <w:tabs>
          <w:tab w:val="num" w:pos="360"/>
        </w:tabs>
      </w:pPr>
    </w:lvl>
    <w:lvl w:ilvl="7" w:tplc="3C26D06C">
      <w:numFmt w:val="none"/>
      <w:lvlText w:val=""/>
      <w:lvlJc w:val="left"/>
      <w:pPr>
        <w:tabs>
          <w:tab w:val="num" w:pos="360"/>
        </w:tabs>
      </w:pPr>
    </w:lvl>
    <w:lvl w:ilvl="8" w:tplc="3F16ADA6">
      <w:numFmt w:val="none"/>
      <w:lvlText w:val=""/>
      <w:lvlJc w:val="left"/>
      <w:pPr>
        <w:tabs>
          <w:tab w:val="num" w:pos="360"/>
        </w:tabs>
      </w:pPr>
    </w:lvl>
  </w:abstractNum>
  <w:abstractNum w:abstractNumId="24">
    <w:nsid w:val="375901EE"/>
    <w:multiLevelType w:val="hybridMultilevel"/>
    <w:tmpl w:val="97DECBEC"/>
    <w:lvl w:ilvl="0" w:tplc="8A5C7E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DE08A9"/>
    <w:multiLevelType w:val="hybridMultilevel"/>
    <w:tmpl w:val="EB82A192"/>
    <w:lvl w:ilvl="0" w:tplc="955A2636">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D239AA"/>
    <w:multiLevelType w:val="hybridMultilevel"/>
    <w:tmpl w:val="D622717A"/>
    <w:lvl w:ilvl="0" w:tplc="07F21F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06051D"/>
    <w:multiLevelType w:val="hybridMultilevel"/>
    <w:tmpl w:val="D33081EA"/>
    <w:lvl w:ilvl="0" w:tplc="1F8ED630">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3A4D81"/>
    <w:multiLevelType w:val="hybridMultilevel"/>
    <w:tmpl w:val="12665438"/>
    <w:lvl w:ilvl="0" w:tplc="7808383A">
      <w:start w:val="1"/>
      <w:numFmt w:val="decimal"/>
      <w:lvlText w:val="%1)"/>
      <w:lvlJc w:val="left"/>
      <w:pPr>
        <w:ind w:left="3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9F76B4"/>
    <w:multiLevelType w:val="multilevel"/>
    <w:tmpl w:val="E0187C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DCA0781"/>
    <w:multiLevelType w:val="hybridMultilevel"/>
    <w:tmpl w:val="4D5C292E"/>
    <w:lvl w:ilvl="0" w:tplc="1E060B4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D14B0F"/>
    <w:multiLevelType w:val="hybridMultilevel"/>
    <w:tmpl w:val="A4782972"/>
    <w:lvl w:ilvl="0" w:tplc="8A5C7EA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4C2FCB"/>
    <w:multiLevelType w:val="hybridMultilevel"/>
    <w:tmpl w:val="611AB6DE"/>
    <w:lvl w:ilvl="0" w:tplc="8A5C7EA2">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DB20AA"/>
    <w:multiLevelType w:val="hybridMultilevel"/>
    <w:tmpl w:val="96723A04"/>
    <w:lvl w:ilvl="0" w:tplc="8A5C7EA2">
      <w:start w:val="1"/>
      <w:numFmt w:val="decimal"/>
      <w:lvlText w:val="%1."/>
      <w:lvlJc w:val="left"/>
      <w:pPr>
        <w:ind w:left="250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17743A3"/>
    <w:multiLevelType w:val="hybridMultilevel"/>
    <w:tmpl w:val="739E018C"/>
    <w:lvl w:ilvl="0" w:tplc="5B6E1E9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2017C7"/>
    <w:multiLevelType w:val="hybridMultilevel"/>
    <w:tmpl w:val="ABC2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9F24B4"/>
    <w:multiLevelType w:val="hybridMultilevel"/>
    <w:tmpl w:val="D7C4F496"/>
    <w:lvl w:ilvl="0" w:tplc="C9822272">
      <w:start w:val="1"/>
      <w:numFmt w:val="decimal"/>
      <w:lvlText w:val="%1."/>
      <w:lvlJc w:val="left"/>
      <w:pPr>
        <w:tabs>
          <w:tab w:val="num" w:pos="360"/>
        </w:tabs>
        <w:ind w:left="360" w:hanging="360"/>
      </w:pPr>
      <w:rPr>
        <w:i w:val="0"/>
      </w:rPr>
    </w:lvl>
    <w:lvl w:ilvl="1" w:tplc="B1DE2A64">
      <w:numFmt w:val="none"/>
      <w:lvlText w:val=""/>
      <w:lvlJc w:val="left"/>
      <w:pPr>
        <w:tabs>
          <w:tab w:val="num" w:pos="360"/>
        </w:tabs>
      </w:pPr>
    </w:lvl>
    <w:lvl w:ilvl="2" w:tplc="85544906">
      <w:numFmt w:val="none"/>
      <w:lvlText w:val=""/>
      <w:lvlJc w:val="left"/>
      <w:pPr>
        <w:tabs>
          <w:tab w:val="num" w:pos="360"/>
        </w:tabs>
      </w:pPr>
    </w:lvl>
    <w:lvl w:ilvl="3" w:tplc="D5B64136">
      <w:numFmt w:val="none"/>
      <w:lvlText w:val=""/>
      <w:lvlJc w:val="left"/>
      <w:pPr>
        <w:tabs>
          <w:tab w:val="num" w:pos="360"/>
        </w:tabs>
      </w:pPr>
    </w:lvl>
    <w:lvl w:ilvl="4" w:tplc="0456A244">
      <w:numFmt w:val="none"/>
      <w:lvlText w:val=""/>
      <w:lvlJc w:val="left"/>
      <w:pPr>
        <w:tabs>
          <w:tab w:val="num" w:pos="360"/>
        </w:tabs>
      </w:pPr>
    </w:lvl>
    <w:lvl w:ilvl="5" w:tplc="A8A2F32A">
      <w:numFmt w:val="none"/>
      <w:lvlText w:val=""/>
      <w:lvlJc w:val="left"/>
      <w:pPr>
        <w:tabs>
          <w:tab w:val="num" w:pos="360"/>
        </w:tabs>
      </w:pPr>
    </w:lvl>
    <w:lvl w:ilvl="6" w:tplc="27ECECA4">
      <w:numFmt w:val="none"/>
      <w:lvlText w:val=""/>
      <w:lvlJc w:val="left"/>
      <w:pPr>
        <w:tabs>
          <w:tab w:val="num" w:pos="360"/>
        </w:tabs>
      </w:pPr>
    </w:lvl>
    <w:lvl w:ilvl="7" w:tplc="FF16B4A2">
      <w:numFmt w:val="none"/>
      <w:lvlText w:val=""/>
      <w:lvlJc w:val="left"/>
      <w:pPr>
        <w:tabs>
          <w:tab w:val="num" w:pos="360"/>
        </w:tabs>
      </w:pPr>
    </w:lvl>
    <w:lvl w:ilvl="8" w:tplc="57421432">
      <w:numFmt w:val="none"/>
      <w:lvlText w:val=""/>
      <w:lvlJc w:val="left"/>
      <w:pPr>
        <w:tabs>
          <w:tab w:val="num" w:pos="360"/>
        </w:tabs>
      </w:pPr>
    </w:lvl>
  </w:abstractNum>
  <w:num w:numId="1">
    <w:abstractNumId w:val="13"/>
  </w:num>
  <w:num w:numId="2">
    <w:abstractNumId w:val="23"/>
  </w:num>
  <w:num w:numId="3">
    <w:abstractNumId w:val="36"/>
  </w:num>
  <w:num w:numId="4">
    <w:abstractNumId w:val="4"/>
  </w:num>
  <w:num w:numId="5">
    <w:abstractNumId w:val="6"/>
  </w:num>
  <w:num w:numId="6">
    <w:abstractNumId w:val="15"/>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24"/>
  </w:num>
  <w:num w:numId="12">
    <w:abstractNumId w:val="35"/>
  </w:num>
  <w:num w:numId="13">
    <w:abstractNumId w:val="2"/>
  </w:num>
  <w:num w:numId="14">
    <w:abstractNumId w:val="34"/>
  </w:num>
  <w:num w:numId="15">
    <w:abstractNumId w:val="20"/>
  </w:num>
  <w:num w:numId="16">
    <w:abstractNumId w:val="18"/>
  </w:num>
  <w:num w:numId="17">
    <w:abstractNumId w:val="30"/>
  </w:num>
  <w:num w:numId="18">
    <w:abstractNumId w:val="3"/>
  </w:num>
  <w:num w:numId="19">
    <w:abstractNumId w:val="25"/>
  </w:num>
  <w:num w:numId="20">
    <w:abstractNumId w:val="16"/>
  </w:num>
  <w:num w:numId="21">
    <w:abstractNumId w:val="33"/>
  </w:num>
  <w:num w:numId="22">
    <w:abstractNumId w:val="12"/>
  </w:num>
  <w:num w:numId="23">
    <w:abstractNumId w:val="21"/>
  </w:num>
  <w:num w:numId="24">
    <w:abstractNumId w:val="32"/>
  </w:num>
  <w:num w:numId="25">
    <w:abstractNumId w:val="5"/>
  </w:num>
  <w:num w:numId="26">
    <w:abstractNumId w:val="31"/>
  </w:num>
  <w:num w:numId="27">
    <w:abstractNumId w:val="17"/>
  </w:num>
  <w:num w:numId="28">
    <w:abstractNumId w:val="11"/>
  </w:num>
  <w:num w:numId="29">
    <w:abstractNumId w:val="22"/>
  </w:num>
  <w:num w:numId="30">
    <w:abstractNumId w:val="9"/>
  </w:num>
  <w:num w:numId="31">
    <w:abstractNumId w:val="0"/>
  </w:num>
  <w:num w:numId="32">
    <w:abstractNumId w:val="10"/>
  </w:num>
  <w:num w:numId="33">
    <w:abstractNumId w:val="8"/>
  </w:num>
  <w:num w:numId="34">
    <w:abstractNumId w:val="7"/>
  </w:num>
  <w:num w:numId="35">
    <w:abstractNumId w:val="28"/>
  </w:num>
  <w:num w:numId="36">
    <w:abstractNumId w:val="19"/>
  </w:num>
  <w:num w:numId="37">
    <w:abstractNumId w:val="2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55296"/>
    <w:rsid w:val="00044961"/>
    <w:rsid w:val="000470AD"/>
    <w:rsid w:val="000720E2"/>
    <w:rsid w:val="000A11A6"/>
    <w:rsid w:val="000F17AB"/>
    <w:rsid w:val="00167D1F"/>
    <w:rsid w:val="00182A80"/>
    <w:rsid w:val="001A46AD"/>
    <w:rsid w:val="001A5F38"/>
    <w:rsid w:val="001E51E7"/>
    <w:rsid w:val="001F20E9"/>
    <w:rsid w:val="00224B0F"/>
    <w:rsid w:val="00267E88"/>
    <w:rsid w:val="0027420D"/>
    <w:rsid w:val="002A446D"/>
    <w:rsid w:val="002B606F"/>
    <w:rsid w:val="002E200A"/>
    <w:rsid w:val="003618D3"/>
    <w:rsid w:val="003732B1"/>
    <w:rsid w:val="00373FA3"/>
    <w:rsid w:val="003B021C"/>
    <w:rsid w:val="004017FF"/>
    <w:rsid w:val="004A7843"/>
    <w:rsid w:val="004B320F"/>
    <w:rsid w:val="005F76CE"/>
    <w:rsid w:val="006D5299"/>
    <w:rsid w:val="0074789B"/>
    <w:rsid w:val="00777996"/>
    <w:rsid w:val="007870FA"/>
    <w:rsid w:val="007B0EF4"/>
    <w:rsid w:val="007E0E41"/>
    <w:rsid w:val="00834B92"/>
    <w:rsid w:val="00851B17"/>
    <w:rsid w:val="00862553"/>
    <w:rsid w:val="00904DAE"/>
    <w:rsid w:val="009225FC"/>
    <w:rsid w:val="00965A5A"/>
    <w:rsid w:val="00A00F87"/>
    <w:rsid w:val="00B07252"/>
    <w:rsid w:val="00B241E7"/>
    <w:rsid w:val="00B51534"/>
    <w:rsid w:val="00BA3210"/>
    <w:rsid w:val="00BA47D8"/>
    <w:rsid w:val="00BC584E"/>
    <w:rsid w:val="00C1314B"/>
    <w:rsid w:val="00C2609B"/>
    <w:rsid w:val="00C56820"/>
    <w:rsid w:val="00C81B84"/>
    <w:rsid w:val="00CB270A"/>
    <w:rsid w:val="00D356BD"/>
    <w:rsid w:val="00D55296"/>
    <w:rsid w:val="00D61F11"/>
    <w:rsid w:val="00D94508"/>
    <w:rsid w:val="00E141F8"/>
    <w:rsid w:val="00E509F6"/>
    <w:rsid w:val="00E61899"/>
    <w:rsid w:val="00EE3D8D"/>
    <w:rsid w:val="00F779A9"/>
    <w:rsid w:val="00FF1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296"/>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55296"/>
    <w:rPr>
      <w:szCs w:val="24"/>
      <w:lang w:val="pl-PL" w:eastAsia="pl-PL"/>
    </w:rPr>
  </w:style>
  <w:style w:type="paragraph" w:customStyle="1" w:styleId="Style11">
    <w:name w:val="Style11"/>
    <w:basedOn w:val="a"/>
    <w:rsid w:val="00E61899"/>
    <w:pPr>
      <w:widowControl w:val="0"/>
      <w:autoSpaceDE w:val="0"/>
      <w:autoSpaceDN w:val="0"/>
      <w:adjustRightInd w:val="0"/>
    </w:pPr>
    <w:rPr>
      <w:szCs w:val="24"/>
    </w:rPr>
  </w:style>
  <w:style w:type="paragraph" w:customStyle="1" w:styleId="Style17">
    <w:name w:val="Style17"/>
    <w:basedOn w:val="a"/>
    <w:rsid w:val="00E61899"/>
    <w:pPr>
      <w:widowControl w:val="0"/>
      <w:autoSpaceDE w:val="0"/>
      <w:autoSpaceDN w:val="0"/>
      <w:adjustRightInd w:val="0"/>
    </w:pPr>
    <w:rPr>
      <w:szCs w:val="24"/>
    </w:rPr>
  </w:style>
  <w:style w:type="character" w:customStyle="1" w:styleId="FontStyle31">
    <w:name w:val="Font Style31"/>
    <w:basedOn w:val="a0"/>
    <w:rsid w:val="00E61899"/>
    <w:rPr>
      <w:rFonts w:ascii="Times New Roman" w:hAnsi="Times New Roman" w:cs="Times New Roman"/>
      <w:b/>
      <w:bCs/>
      <w:i/>
      <w:iCs/>
      <w:sz w:val="22"/>
      <w:szCs w:val="22"/>
    </w:rPr>
  </w:style>
  <w:style w:type="character" w:customStyle="1" w:styleId="FontStyle33">
    <w:name w:val="Font Style33"/>
    <w:basedOn w:val="a0"/>
    <w:rsid w:val="00E61899"/>
    <w:rPr>
      <w:rFonts w:ascii="Times New Roman" w:hAnsi="Times New Roman" w:cs="Times New Roman"/>
      <w:b/>
      <w:bCs/>
      <w:sz w:val="22"/>
      <w:szCs w:val="22"/>
    </w:rPr>
  </w:style>
  <w:style w:type="paragraph" w:customStyle="1" w:styleId="a4">
    <w:name w:val="Знак Знак Знак Знак"/>
    <w:basedOn w:val="a"/>
    <w:rsid w:val="00E61899"/>
    <w:rPr>
      <w:szCs w:val="24"/>
      <w:lang w:val="pl-PL" w:eastAsia="pl-PL"/>
    </w:rPr>
  </w:style>
  <w:style w:type="paragraph" w:styleId="2">
    <w:name w:val="Body Text 2"/>
    <w:basedOn w:val="a"/>
    <w:link w:val="20"/>
    <w:unhideWhenUsed/>
    <w:rsid w:val="00167D1F"/>
    <w:pPr>
      <w:autoSpaceDE w:val="0"/>
      <w:autoSpaceDN w:val="0"/>
      <w:ind w:right="5407"/>
      <w:jc w:val="both"/>
    </w:pPr>
    <w:rPr>
      <w:b/>
      <w:i/>
    </w:rPr>
  </w:style>
  <w:style w:type="character" w:customStyle="1" w:styleId="20">
    <w:name w:val="Основной текст 2 Знак"/>
    <w:basedOn w:val="a0"/>
    <w:link w:val="2"/>
    <w:rsid w:val="00167D1F"/>
    <w:rPr>
      <w:b/>
      <w:i/>
      <w:sz w:val="24"/>
    </w:rPr>
  </w:style>
  <w:style w:type="paragraph" w:styleId="a5">
    <w:name w:val="Body Text"/>
    <w:basedOn w:val="a"/>
    <w:link w:val="a6"/>
    <w:rsid w:val="004B320F"/>
    <w:pPr>
      <w:spacing w:after="120"/>
    </w:pPr>
  </w:style>
  <w:style w:type="character" w:customStyle="1" w:styleId="a6">
    <w:name w:val="Основной текст Знак"/>
    <w:basedOn w:val="a0"/>
    <w:link w:val="a5"/>
    <w:rsid w:val="004B320F"/>
    <w:rPr>
      <w:sz w:val="24"/>
    </w:rPr>
  </w:style>
  <w:style w:type="paragraph" w:styleId="a7">
    <w:name w:val="Title"/>
    <w:basedOn w:val="a"/>
    <w:link w:val="a8"/>
    <w:qFormat/>
    <w:rsid w:val="004B320F"/>
    <w:pPr>
      <w:ind w:left="5040" w:firstLine="709"/>
      <w:jc w:val="center"/>
      <w:outlineLvl w:val="0"/>
    </w:pPr>
    <w:rPr>
      <w:i/>
    </w:rPr>
  </w:style>
  <w:style w:type="character" w:customStyle="1" w:styleId="a8">
    <w:name w:val="Название Знак"/>
    <w:basedOn w:val="a0"/>
    <w:link w:val="a7"/>
    <w:rsid w:val="004B320F"/>
    <w:rPr>
      <w:i/>
      <w:sz w:val="24"/>
    </w:rPr>
  </w:style>
  <w:style w:type="paragraph" w:customStyle="1" w:styleId="1">
    <w:name w:val="Обычный1"/>
    <w:rsid w:val="004B320F"/>
    <w:pPr>
      <w:widowControl w:val="0"/>
    </w:pPr>
    <w:rPr>
      <w:rFonts w:ascii="Bookman Old Style" w:hAnsi="Bookman Old Style"/>
      <w:snapToGrid w:val="0"/>
      <w:sz w:val="24"/>
    </w:rPr>
  </w:style>
  <w:style w:type="paragraph" w:styleId="a9">
    <w:name w:val="header"/>
    <w:basedOn w:val="a"/>
    <w:link w:val="aa"/>
    <w:uiPriority w:val="99"/>
    <w:rsid w:val="004B320F"/>
    <w:pPr>
      <w:tabs>
        <w:tab w:val="center" w:pos="4153"/>
        <w:tab w:val="right" w:pos="8306"/>
      </w:tabs>
      <w:overflowPunct w:val="0"/>
      <w:autoSpaceDE w:val="0"/>
      <w:autoSpaceDN w:val="0"/>
      <w:adjustRightInd w:val="0"/>
      <w:textAlignment w:val="baseline"/>
    </w:pPr>
    <w:rPr>
      <w:sz w:val="28"/>
    </w:rPr>
  </w:style>
  <w:style w:type="character" w:customStyle="1" w:styleId="aa">
    <w:name w:val="Верхний колонтитул Знак"/>
    <w:basedOn w:val="a0"/>
    <w:link w:val="a9"/>
    <w:uiPriority w:val="99"/>
    <w:rsid w:val="004B320F"/>
    <w:rPr>
      <w:sz w:val="28"/>
    </w:rPr>
  </w:style>
  <w:style w:type="paragraph" w:customStyle="1" w:styleId="ConsPlusTitle">
    <w:name w:val="ConsPlusTitle"/>
    <w:rsid w:val="004B320F"/>
    <w:pPr>
      <w:autoSpaceDE w:val="0"/>
      <w:autoSpaceDN w:val="0"/>
      <w:adjustRightInd w:val="0"/>
    </w:pPr>
    <w:rPr>
      <w:b/>
      <w:bCs/>
      <w:sz w:val="24"/>
      <w:szCs w:val="24"/>
    </w:rPr>
  </w:style>
  <w:style w:type="paragraph" w:styleId="ab">
    <w:name w:val="Balloon Text"/>
    <w:basedOn w:val="a"/>
    <w:link w:val="ac"/>
    <w:rsid w:val="00FF1F75"/>
    <w:rPr>
      <w:rFonts w:ascii="Tahoma" w:hAnsi="Tahoma" w:cs="Tahoma"/>
      <w:sz w:val="16"/>
      <w:szCs w:val="16"/>
    </w:rPr>
  </w:style>
  <w:style w:type="character" w:customStyle="1" w:styleId="ac">
    <w:name w:val="Текст выноски Знак"/>
    <w:basedOn w:val="a0"/>
    <w:link w:val="ab"/>
    <w:rsid w:val="00FF1F75"/>
    <w:rPr>
      <w:rFonts w:ascii="Tahoma" w:hAnsi="Tahoma" w:cs="Tahoma"/>
      <w:sz w:val="16"/>
      <w:szCs w:val="16"/>
    </w:rPr>
  </w:style>
  <w:style w:type="character" w:customStyle="1" w:styleId="FontStyle34">
    <w:name w:val="Font Style34"/>
    <w:basedOn w:val="a0"/>
    <w:rsid w:val="006D5299"/>
    <w:rPr>
      <w:rFonts w:ascii="Times New Roman" w:hAnsi="Times New Roman" w:cs="Times New Roman"/>
      <w:sz w:val="22"/>
      <w:szCs w:val="22"/>
    </w:rPr>
  </w:style>
  <w:style w:type="paragraph" w:customStyle="1" w:styleId="ConsPlusNormal">
    <w:name w:val="ConsPlusNormal"/>
    <w:rsid w:val="0027420D"/>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27420D"/>
    <w:pPr>
      <w:ind w:left="708"/>
    </w:pPr>
    <w:rPr>
      <w:szCs w:val="24"/>
    </w:rPr>
  </w:style>
  <w:style w:type="paragraph" w:styleId="ae">
    <w:name w:val="Normal (Web)"/>
    <w:basedOn w:val="a"/>
    <w:rsid w:val="0027420D"/>
    <w:pPr>
      <w:spacing w:before="100" w:beforeAutospacing="1" w:after="100" w:afterAutospacing="1"/>
    </w:pPr>
    <w:rPr>
      <w:szCs w:val="24"/>
    </w:rPr>
  </w:style>
  <w:style w:type="paragraph" w:styleId="af">
    <w:name w:val="footer"/>
    <w:basedOn w:val="a"/>
    <w:link w:val="af0"/>
    <w:rsid w:val="004A7843"/>
    <w:pPr>
      <w:tabs>
        <w:tab w:val="center" w:pos="4677"/>
        <w:tab w:val="right" w:pos="9355"/>
      </w:tabs>
    </w:pPr>
  </w:style>
  <w:style w:type="character" w:customStyle="1" w:styleId="af0">
    <w:name w:val="Нижний колонтитул Знак"/>
    <w:basedOn w:val="a0"/>
    <w:link w:val="af"/>
    <w:rsid w:val="004A7843"/>
    <w:rPr>
      <w:sz w:val="24"/>
    </w:rPr>
  </w:style>
</w:styles>
</file>

<file path=word/webSettings.xml><?xml version="1.0" encoding="utf-8"?>
<w:webSettings xmlns:r="http://schemas.openxmlformats.org/officeDocument/2006/relationships" xmlns:w="http://schemas.openxmlformats.org/wordprocessingml/2006/main">
  <w:divs>
    <w:div w:id="18909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4570</Words>
  <Characters>36372</Characters>
  <Application>Microsoft Office Word</Application>
  <DocSecurity>0</DocSecurity>
  <Lines>303</Lines>
  <Paragraphs>81</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Дума городского округа Тольятти</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Кранова</dc:creator>
  <cp:keywords/>
  <cp:lastModifiedBy>Жесткова</cp:lastModifiedBy>
  <cp:revision>7</cp:revision>
  <cp:lastPrinted>2011-12-09T10:58:00Z</cp:lastPrinted>
  <dcterms:created xsi:type="dcterms:W3CDTF">2011-12-08T07:00:00Z</dcterms:created>
  <dcterms:modified xsi:type="dcterms:W3CDTF">2011-12-09T10:58:00Z</dcterms:modified>
</cp:coreProperties>
</file>