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96" w:rsidRPr="00E017F7" w:rsidRDefault="00D55296" w:rsidP="000618DA">
      <w:pPr>
        <w:ind w:right="282" w:firstLine="720"/>
        <w:jc w:val="right"/>
        <w:rPr>
          <w:bCs/>
          <w:iCs/>
          <w:sz w:val="28"/>
          <w:szCs w:val="28"/>
          <w:vertAlign w:val="subscript"/>
        </w:rPr>
      </w:pPr>
    </w:p>
    <w:p w:rsidR="00BE0E30" w:rsidRPr="00E017F7" w:rsidRDefault="00BE0E30" w:rsidP="00BE0E30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sz w:val="28"/>
          <w:szCs w:val="28"/>
        </w:rPr>
      </w:pPr>
    </w:p>
    <w:p w:rsidR="00E017F7" w:rsidRDefault="00E017F7" w:rsidP="00E017F7">
      <w:pPr>
        <w:shd w:val="clear" w:color="auto" w:fill="FFFFFF"/>
        <w:tabs>
          <w:tab w:val="left" w:pos="4395"/>
        </w:tabs>
        <w:ind w:right="-1"/>
        <w:jc w:val="center"/>
        <w:rPr>
          <w:b/>
          <w:bCs/>
          <w:sz w:val="28"/>
          <w:szCs w:val="28"/>
        </w:rPr>
      </w:pPr>
    </w:p>
    <w:p w:rsidR="00E017F7" w:rsidRDefault="00E017F7" w:rsidP="00E017F7">
      <w:pPr>
        <w:shd w:val="clear" w:color="auto" w:fill="FFFFFF"/>
        <w:tabs>
          <w:tab w:val="left" w:pos="4395"/>
        </w:tabs>
        <w:ind w:right="-1"/>
        <w:jc w:val="center"/>
        <w:rPr>
          <w:b/>
          <w:bCs/>
          <w:sz w:val="28"/>
          <w:szCs w:val="28"/>
        </w:rPr>
      </w:pPr>
    </w:p>
    <w:p w:rsidR="00E017F7" w:rsidRDefault="00E017F7" w:rsidP="00E017F7">
      <w:pPr>
        <w:shd w:val="clear" w:color="auto" w:fill="FFFFFF"/>
        <w:tabs>
          <w:tab w:val="left" w:pos="4395"/>
        </w:tabs>
        <w:ind w:right="-1"/>
        <w:jc w:val="center"/>
        <w:rPr>
          <w:b/>
          <w:bCs/>
          <w:sz w:val="28"/>
          <w:szCs w:val="28"/>
        </w:rPr>
      </w:pPr>
    </w:p>
    <w:p w:rsidR="00E017F7" w:rsidRDefault="00E017F7" w:rsidP="00E017F7">
      <w:pPr>
        <w:shd w:val="clear" w:color="auto" w:fill="FFFFFF"/>
        <w:tabs>
          <w:tab w:val="left" w:pos="4395"/>
        </w:tabs>
        <w:ind w:right="-1"/>
        <w:jc w:val="center"/>
        <w:rPr>
          <w:b/>
          <w:bCs/>
          <w:sz w:val="28"/>
          <w:szCs w:val="28"/>
        </w:rPr>
      </w:pPr>
    </w:p>
    <w:p w:rsidR="00E017F7" w:rsidRDefault="00E017F7" w:rsidP="00E017F7">
      <w:pPr>
        <w:shd w:val="clear" w:color="auto" w:fill="FFFFFF"/>
        <w:tabs>
          <w:tab w:val="left" w:pos="4395"/>
        </w:tabs>
        <w:ind w:right="-1"/>
        <w:jc w:val="center"/>
        <w:rPr>
          <w:b/>
          <w:bCs/>
          <w:sz w:val="28"/>
          <w:szCs w:val="28"/>
        </w:rPr>
      </w:pPr>
    </w:p>
    <w:p w:rsidR="00E017F7" w:rsidRDefault="00E017F7" w:rsidP="00E017F7">
      <w:pPr>
        <w:shd w:val="clear" w:color="auto" w:fill="FFFFFF"/>
        <w:tabs>
          <w:tab w:val="left" w:pos="4395"/>
        </w:tabs>
        <w:ind w:right="-1"/>
        <w:jc w:val="center"/>
        <w:rPr>
          <w:b/>
          <w:bCs/>
          <w:sz w:val="28"/>
          <w:szCs w:val="28"/>
        </w:rPr>
      </w:pPr>
    </w:p>
    <w:p w:rsidR="00E017F7" w:rsidRDefault="00E017F7" w:rsidP="00E017F7">
      <w:pPr>
        <w:shd w:val="clear" w:color="auto" w:fill="FFFFFF"/>
        <w:tabs>
          <w:tab w:val="left" w:pos="4395"/>
        </w:tabs>
        <w:ind w:right="-1"/>
        <w:jc w:val="center"/>
        <w:rPr>
          <w:b/>
          <w:bCs/>
          <w:sz w:val="28"/>
          <w:szCs w:val="28"/>
        </w:rPr>
      </w:pPr>
    </w:p>
    <w:p w:rsidR="00E017F7" w:rsidRDefault="00E017F7" w:rsidP="00E017F7">
      <w:pPr>
        <w:shd w:val="clear" w:color="auto" w:fill="FFFFFF"/>
        <w:tabs>
          <w:tab w:val="left" w:pos="4395"/>
        </w:tabs>
        <w:ind w:right="-1"/>
        <w:jc w:val="center"/>
        <w:rPr>
          <w:b/>
          <w:bCs/>
          <w:sz w:val="28"/>
          <w:szCs w:val="28"/>
        </w:rPr>
      </w:pPr>
    </w:p>
    <w:p w:rsidR="00E017F7" w:rsidRDefault="00E017F7" w:rsidP="00E017F7">
      <w:pPr>
        <w:shd w:val="clear" w:color="auto" w:fill="FFFFFF"/>
        <w:tabs>
          <w:tab w:val="left" w:pos="4395"/>
        </w:tabs>
        <w:ind w:right="-1"/>
        <w:jc w:val="center"/>
        <w:rPr>
          <w:b/>
          <w:bCs/>
          <w:sz w:val="28"/>
          <w:szCs w:val="28"/>
        </w:rPr>
      </w:pPr>
    </w:p>
    <w:p w:rsidR="00BE0E30" w:rsidRPr="00E017F7" w:rsidRDefault="00BE0E30" w:rsidP="00E017F7">
      <w:pPr>
        <w:shd w:val="clear" w:color="auto" w:fill="FFFFFF"/>
        <w:tabs>
          <w:tab w:val="left" w:pos="4395"/>
        </w:tabs>
        <w:ind w:right="-1"/>
        <w:jc w:val="center"/>
        <w:rPr>
          <w:b/>
          <w:bCs/>
          <w:sz w:val="28"/>
          <w:szCs w:val="28"/>
        </w:rPr>
      </w:pPr>
      <w:r w:rsidRPr="00E017F7">
        <w:rPr>
          <w:b/>
          <w:bCs/>
          <w:sz w:val="28"/>
          <w:szCs w:val="28"/>
        </w:rPr>
        <w:t>О внесении изменений в Положение о бюджетном процессе</w:t>
      </w:r>
    </w:p>
    <w:p w:rsidR="00E017F7" w:rsidRDefault="00BE0E30" w:rsidP="00E017F7">
      <w:pPr>
        <w:shd w:val="clear" w:color="auto" w:fill="FFFFFF"/>
        <w:tabs>
          <w:tab w:val="left" w:pos="4395"/>
        </w:tabs>
        <w:ind w:right="-1"/>
        <w:jc w:val="center"/>
        <w:rPr>
          <w:b/>
          <w:sz w:val="28"/>
          <w:szCs w:val="28"/>
        </w:rPr>
      </w:pPr>
      <w:r w:rsidRPr="00E017F7">
        <w:rPr>
          <w:b/>
          <w:bCs/>
          <w:sz w:val="28"/>
          <w:szCs w:val="28"/>
        </w:rPr>
        <w:t>в городском округе Тольятти</w:t>
      </w:r>
      <w:r w:rsidR="00E017F7">
        <w:rPr>
          <w:b/>
          <w:bCs/>
          <w:sz w:val="28"/>
          <w:szCs w:val="28"/>
        </w:rPr>
        <w:t xml:space="preserve">, </w:t>
      </w:r>
      <w:proofErr w:type="gramStart"/>
      <w:r w:rsidR="00E017F7" w:rsidRPr="00E017F7">
        <w:rPr>
          <w:b/>
          <w:sz w:val="28"/>
          <w:szCs w:val="28"/>
        </w:rPr>
        <w:t>утверждённое</w:t>
      </w:r>
      <w:proofErr w:type="gramEnd"/>
      <w:r w:rsidR="00E017F7" w:rsidRPr="00E017F7">
        <w:rPr>
          <w:b/>
          <w:sz w:val="28"/>
          <w:szCs w:val="28"/>
        </w:rPr>
        <w:t xml:space="preserve"> решением Думы </w:t>
      </w:r>
    </w:p>
    <w:p w:rsidR="00BE0E30" w:rsidRPr="00E017F7" w:rsidRDefault="00E017F7" w:rsidP="00E017F7">
      <w:pPr>
        <w:shd w:val="clear" w:color="auto" w:fill="FFFFFF"/>
        <w:tabs>
          <w:tab w:val="left" w:pos="4395"/>
        </w:tabs>
        <w:ind w:right="-1"/>
        <w:jc w:val="center"/>
        <w:rPr>
          <w:b/>
          <w:bCs/>
          <w:sz w:val="28"/>
          <w:szCs w:val="28"/>
        </w:rPr>
      </w:pPr>
      <w:r w:rsidRPr="00E017F7">
        <w:rPr>
          <w:b/>
          <w:sz w:val="28"/>
          <w:szCs w:val="28"/>
        </w:rPr>
        <w:t>городского округа Тольятти от 15.11.2010 №410</w:t>
      </w:r>
    </w:p>
    <w:p w:rsidR="00BE0E30" w:rsidRDefault="00BE0E30" w:rsidP="00E017F7">
      <w:pPr>
        <w:pStyle w:val="ConsPlusTitle"/>
        <w:ind w:right="-1"/>
        <w:jc w:val="center"/>
        <w:outlineLvl w:val="0"/>
        <w:rPr>
          <w:sz w:val="28"/>
          <w:szCs w:val="28"/>
        </w:rPr>
      </w:pPr>
    </w:p>
    <w:p w:rsidR="00E017F7" w:rsidRPr="00E017F7" w:rsidRDefault="00E017F7" w:rsidP="00E017F7">
      <w:pPr>
        <w:pStyle w:val="ConsPlusTitle"/>
        <w:ind w:right="-1"/>
        <w:jc w:val="center"/>
        <w:outlineLvl w:val="0"/>
        <w:rPr>
          <w:sz w:val="28"/>
          <w:szCs w:val="28"/>
        </w:rPr>
      </w:pPr>
    </w:p>
    <w:p w:rsidR="00BE0E30" w:rsidRPr="00E017F7" w:rsidRDefault="00BE0E30" w:rsidP="00E017F7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:rsidR="00BE0E30" w:rsidRPr="00E017F7" w:rsidRDefault="00BE0E30" w:rsidP="00E017F7">
      <w:pPr>
        <w:pStyle w:val="a7"/>
        <w:ind w:left="0" w:right="-1"/>
        <w:jc w:val="both"/>
        <w:rPr>
          <w:b/>
          <w:i w:val="0"/>
          <w:spacing w:val="-2"/>
          <w:sz w:val="28"/>
          <w:szCs w:val="28"/>
        </w:rPr>
      </w:pPr>
      <w:r w:rsidRPr="00E017F7">
        <w:rPr>
          <w:i w:val="0"/>
          <w:sz w:val="28"/>
          <w:szCs w:val="28"/>
        </w:rPr>
        <w:t>Рассмотрев представленные мэрией изменения в Положение о бюджетном процессе в гор</w:t>
      </w:r>
      <w:r w:rsidR="00E017F7">
        <w:rPr>
          <w:i w:val="0"/>
          <w:sz w:val="28"/>
          <w:szCs w:val="28"/>
        </w:rPr>
        <w:t>одском округе Тольятти, утверждё</w:t>
      </w:r>
      <w:r w:rsidRPr="00E017F7">
        <w:rPr>
          <w:i w:val="0"/>
          <w:sz w:val="28"/>
          <w:szCs w:val="28"/>
        </w:rPr>
        <w:t>нное решением Думы городского округа Тольятти от 15.11.2010 №410,</w:t>
      </w:r>
      <w:r w:rsidRPr="00E017F7">
        <w:rPr>
          <w:sz w:val="28"/>
          <w:szCs w:val="28"/>
        </w:rPr>
        <w:t xml:space="preserve"> </w:t>
      </w:r>
      <w:r w:rsidRPr="00E017F7">
        <w:rPr>
          <w:i w:val="0"/>
          <w:spacing w:val="-2"/>
          <w:sz w:val="28"/>
          <w:szCs w:val="28"/>
        </w:rPr>
        <w:t>Дума</w:t>
      </w:r>
    </w:p>
    <w:p w:rsidR="00BE0E30" w:rsidRPr="00E017F7" w:rsidRDefault="00BE0E30" w:rsidP="00E017F7">
      <w:pPr>
        <w:shd w:val="clear" w:color="auto" w:fill="FFFFFF"/>
        <w:ind w:right="-1" w:firstLine="555"/>
        <w:jc w:val="both"/>
        <w:rPr>
          <w:spacing w:val="-2"/>
          <w:szCs w:val="24"/>
        </w:rPr>
      </w:pPr>
    </w:p>
    <w:p w:rsidR="00BE0E30" w:rsidRDefault="00BE0E30" w:rsidP="00E017F7">
      <w:pPr>
        <w:shd w:val="clear" w:color="auto" w:fill="FFFFFF"/>
        <w:ind w:right="-1"/>
        <w:jc w:val="center"/>
        <w:rPr>
          <w:spacing w:val="-2"/>
          <w:sz w:val="28"/>
          <w:szCs w:val="28"/>
        </w:rPr>
      </w:pPr>
      <w:r w:rsidRPr="00E017F7">
        <w:rPr>
          <w:spacing w:val="-2"/>
          <w:sz w:val="28"/>
          <w:szCs w:val="28"/>
        </w:rPr>
        <w:t>РЕШИЛА:</w:t>
      </w:r>
    </w:p>
    <w:p w:rsidR="00E017F7" w:rsidRPr="00E017F7" w:rsidRDefault="00E017F7" w:rsidP="00E017F7">
      <w:pPr>
        <w:shd w:val="clear" w:color="auto" w:fill="FFFFFF"/>
        <w:ind w:right="-1"/>
        <w:jc w:val="center"/>
        <w:rPr>
          <w:spacing w:val="-2"/>
          <w:szCs w:val="24"/>
        </w:rPr>
      </w:pPr>
    </w:p>
    <w:p w:rsidR="00BE0E30" w:rsidRPr="00E017F7" w:rsidRDefault="00BE0E30" w:rsidP="00E017F7">
      <w:pPr>
        <w:pStyle w:val="2"/>
        <w:numPr>
          <w:ilvl w:val="0"/>
          <w:numId w:val="17"/>
        </w:numPr>
        <w:tabs>
          <w:tab w:val="left" w:pos="1134"/>
        </w:tabs>
        <w:ind w:left="0" w:right="0" w:firstLine="709"/>
        <w:rPr>
          <w:b w:val="0"/>
          <w:i w:val="0"/>
          <w:sz w:val="28"/>
          <w:szCs w:val="28"/>
        </w:rPr>
      </w:pPr>
      <w:r w:rsidRPr="00E017F7">
        <w:rPr>
          <w:b w:val="0"/>
          <w:i w:val="0"/>
          <w:sz w:val="28"/>
          <w:szCs w:val="28"/>
        </w:rPr>
        <w:t>Информацию принять к сведению.</w:t>
      </w:r>
    </w:p>
    <w:p w:rsidR="00BE0E30" w:rsidRPr="00E017F7" w:rsidRDefault="00BE0E30" w:rsidP="00E017F7">
      <w:pPr>
        <w:pStyle w:val="2"/>
        <w:numPr>
          <w:ilvl w:val="0"/>
          <w:numId w:val="17"/>
        </w:numPr>
        <w:tabs>
          <w:tab w:val="left" w:pos="709"/>
          <w:tab w:val="left" w:pos="1134"/>
        </w:tabs>
        <w:ind w:left="0" w:right="0" w:firstLine="709"/>
        <w:rPr>
          <w:b w:val="0"/>
          <w:i w:val="0"/>
          <w:sz w:val="28"/>
          <w:szCs w:val="28"/>
        </w:rPr>
      </w:pPr>
      <w:r w:rsidRPr="00E017F7">
        <w:rPr>
          <w:b w:val="0"/>
          <w:i w:val="0"/>
          <w:sz w:val="28"/>
          <w:szCs w:val="28"/>
        </w:rPr>
        <w:t xml:space="preserve">Материалы по вопросу «О внесении изменений в Положение о бюджетном процессе в городском округе Тольятти» направить на доработку в рабочую группу по доработке Положения о бюджетном процессе в городском округе Тольятти, созданную постановлением председателя Думы </w:t>
      </w:r>
      <w:r w:rsidR="00E017F7" w:rsidRPr="00E017F7">
        <w:rPr>
          <w:b w:val="0"/>
          <w:i w:val="0"/>
          <w:sz w:val="28"/>
          <w:szCs w:val="28"/>
        </w:rPr>
        <w:t>от 05.06.2009</w:t>
      </w:r>
      <w:r w:rsidR="00E017F7">
        <w:rPr>
          <w:b w:val="0"/>
          <w:i w:val="0"/>
          <w:sz w:val="28"/>
          <w:szCs w:val="28"/>
        </w:rPr>
        <w:t xml:space="preserve"> </w:t>
      </w:r>
      <w:r w:rsidRPr="00E017F7">
        <w:rPr>
          <w:b w:val="0"/>
          <w:i w:val="0"/>
          <w:sz w:val="28"/>
          <w:szCs w:val="28"/>
        </w:rPr>
        <w:t>№43/П.</w:t>
      </w:r>
    </w:p>
    <w:p w:rsidR="00BE0E30" w:rsidRPr="00E017F7" w:rsidRDefault="00BE0E30" w:rsidP="00E017F7">
      <w:pPr>
        <w:pStyle w:val="2"/>
        <w:tabs>
          <w:tab w:val="left" w:pos="1134"/>
        </w:tabs>
        <w:ind w:right="0" w:firstLine="709"/>
        <w:rPr>
          <w:b w:val="0"/>
          <w:i w:val="0"/>
          <w:sz w:val="28"/>
          <w:szCs w:val="28"/>
        </w:rPr>
      </w:pPr>
      <w:r w:rsidRPr="00E017F7">
        <w:rPr>
          <w:b w:val="0"/>
          <w:i w:val="0"/>
          <w:sz w:val="28"/>
          <w:szCs w:val="28"/>
        </w:rPr>
        <w:t>3. Поручить рабочей группе по доработке Положения о бюджетном процессе в городском округе Тольятти (</w:t>
      </w:r>
      <w:proofErr w:type="spellStart"/>
      <w:r w:rsidRPr="00E017F7">
        <w:rPr>
          <w:b w:val="0"/>
          <w:i w:val="0"/>
          <w:sz w:val="28"/>
          <w:szCs w:val="28"/>
        </w:rPr>
        <w:t>Колмыков</w:t>
      </w:r>
      <w:proofErr w:type="spellEnd"/>
      <w:r w:rsidRPr="00E017F7">
        <w:rPr>
          <w:b w:val="0"/>
          <w:i w:val="0"/>
          <w:sz w:val="28"/>
          <w:szCs w:val="28"/>
        </w:rPr>
        <w:t xml:space="preserve"> С.Н.) доработать представленные мэрией изменения и представить для рассмотрения на заседании Думы.</w:t>
      </w:r>
    </w:p>
    <w:p w:rsidR="00BE0E30" w:rsidRPr="00E017F7" w:rsidRDefault="00BE0E30" w:rsidP="00E017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17F7">
        <w:rPr>
          <w:sz w:val="28"/>
          <w:szCs w:val="28"/>
        </w:rPr>
        <w:t xml:space="preserve">    Срок – по мере готовности.</w:t>
      </w:r>
    </w:p>
    <w:p w:rsidR="00BE0E30" w:rsidRPr="00E017F7" w:rsidRDefault="00BE0E30" w:rsidP="00E017F7">
      <w:pPr>
        <w:pStyle w:val="Style11"/>
        <w:widowControl/>
        <w:tabs>
          <w:tab w:val="left" w:pos="1134"/>
          <w:tab w:val="left" w:pos="8789"/>
        </w:tabs>
        <w:ind w:firstLine="709"/>
        <w:jc w:val="both"/>
        <w:rPr>
          <w:rStyle w:val="FontStyle34"/>
          <w:sz w:val="28"/>
          <w:szCs w:val="28"/>
        </w:rPr>
      </w:pPr>
      <w:r w:rsidRPr="00E017F7">
        <w:rPr>
          <w:sz w:val="28"/>
          <w:szCs w:val="28"/>
        </w:rPr>
        <w:t xml:space="preserve">4. </w:t>
      </w:r>
      <w:proofErr w:type="gramStart"/>
      <w:r w:rsidRPr="00E017F7">
        <w:rPr>
          <w:sz w:val="28"/>
          <w:szCs w:val="28"/>
        </w:rPr>
        <w:t>Контроль за</w:t>
      </w:r>
      <w:proofErr w:type="gramEnd"/>
      <w:r w:rsidRPr="00E017F7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E017F7">
        <w:rPr>
          <w:sz w:val="28"/>
          <w:szCs w:val="28"/>
        </w:rPr>
        <w:br/>
      </w:r>
      <w:r w:rsidRPr="00E017F7">
        <w:rPr>
          <w:sz w:val="28"/>
          <w:szCs w:val="28"/>
        </w:rPr>
        <w:t>(</w:t>
      </w:r>
      <w:proofErr w:type="spellStart"/>
      <w:r w:rsidRPr="00E017F7">
        <w:rPr>
          <w:sz w:val="28"/>
          <w:szCs w:val="28"/>
        </w:rPr>
        <w:t>Колмыков</w:t>
      </w:r>
      <w:proofErr w:type="spellEnd"/>
      <w:r w:rsidRPr="00E017F7">
        <w:rPr>
          <w:sz w:val="28"/>
          <w:szCs w:val="28"/>
        </w:rPr>
        <w:t xml:space="preserve"> С.Н.).</w:t>
      </w:r>
    </w:p>
    <w:p w:rsidR="00BE0E30" w:rsidRPr="00E017F7" w:rsidRDefault="00BE0E30" w:rsidP="00E017F7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E0E30" w:rsidRPr="00E017F7" w:rsidRDefault="00BE0E30" w:rsidP="00E017F7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E0E30" w:rsidRPr="00E017F7" w:rsidRDefault="00BE0E30" w:rsidP="00E017F7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E0E30" w:rsidRPr="00E017F7" w:rsidRDefault="00BE0E30" w:rsidP="00E017F7">
      <w:pPr>
        <w:tabs>
          <w:tab w:val="left" w:pos="112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017F7">
        <w:rPr>
          <w:sz w:val="28"/>
          <w:szCs w:val="28"/>
        </w:rPr>
        <w:t>Председатель Думы</w:t>
      </w:r>
      <w:r w:rsidRPr="00E017F7">
        <w:rPr>
          <w:sz w:val="28"/>
          <w:szCs w:val="28"/>
        </w:rPr>
        <w:tab/>
      </w:r>
      <w:r w:rsidRPr="00E017F7">
        <w:rPr>
          <w:sz w:val="28"/>
          <w:szCs w:val="28"/>
        </w:rPr>
        <w:tab/>
      </w:r>
      <w:r w:rsidRPr="00E017F7">
        <w:rPr>
          <w:sz w:val="28"/>
          <w:szCs w:val="28"/>
        </w:rPr>
        <w:tab/>
      </w:r>
      <w:r w:rsidRPr="00E017F7">
        <w:rPr>
          <w:sz w:val="28"/>
          <w:szCs w:val="28"/>
        </w:rPr>
        <w:tab/>
      </w:r>
      <w:r w:rsidRPr="00E017F7">
        <w:rPr>
          <w:sz w:val="28"/>
          <w:szCs w:val="28"/>
        </w:rPr>
        <w:tab/>
      </w:r>
      <w:r w:rsidRPr="00E017F7">
        <w:rPr>
          <w:sz w:val="28"/>
          <w:szCs w:val="28"/>
        </w:rPr>
        <w:tab/>
      </w:r>
      <w:r w:rsidR="00E017F7">
        <w:rPr>
          <w:sz w:val="28"/>
          <w:szCs w:val="28"/>
        </w:rPr>
        <w:tab/>
      </w:r>
      <w:r w:rsidR="00E017F7">
        <w:rPr>
          <w:sz w:val="28"/>
          <w:szCs w:val="28"/>
        </w:rPr>
        <w:tab/>
      </w:r>
      <w:r w:rsidRPr="00E017F7">
        <w:rPr>
          <w:sz w:val="28"/>
          <w:szCs w:val="28"/>
        </w:rPr>
        <w:t xml:space="preserve">   А.И.Зверев</w:t>
      </w:r>
    </w:p>
    <w:sectPr w:rsidR="00BE0E30" w:rsidRPr="00E0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21A"/>
    <w:multiLevelType w:val="hybridMultilevel"/>
    <w:tmpl w:val="60D8A0C2"/>
    <w:lvl w:ilvl="0" w:tplc="CE4CD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6670C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B0901"/>
    <w:multiLevelType w:val="hybridMultilevel"/>
    <w:tmpl w:val="99748B4C"/>
    <w:lvl w:ilvl="0" w:tplc="7724FB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BE813E">
      <w:numFmt w:val="none"/>
      <w:lvlText w:val=""/>
      <w:lvlJc w:val="left"/>
      <w:pPr>
        <w:tabs>
          <w:tab w:val="num" w:pos="360"/>
        </w:tabs>
      </w:pPr>
    </w:lvl>
    <w:lvl w:ilvl="2" w:tplc="B10C8554">
      <w:numFmt w:val="none"/>
      <w:lvlText w:val=""/>
      <w:lvlJc w:val="left"/>
      <w:pPr>
        <w:tabs>
          <w:tab w:val="num" w:pos="360"/>
        </w:tabs>
      </w:pPr>
    </w:lvl>
    <w:lvl w:ilvl="3" w:tplc="8508F748">
      <w:numFmt w:val="none"/>
      <w:lvlText w:val=""/>
      <w:lvlJc w:val="left"/>
      <w:pPr>
        <w:tabs>
          <w:tab w:val="num" w:pos="360"/>
        </w:tabs>
      </w:pPr>
    </w:lvl>
    <w:lvl w:ilvl="4" w:tplc="105E5340">
      <w:numFmt w:val="none"/>
      <w:lvlText w:val=""/>
      <w:lvlJc w:val="left"/>
      <w:pPr>
        <w:tabs>
          <w:tab w:val="num" w:pos="360"/>
        </w:tabs>
      </w:pPr>
    </w:lvl>
    <w:lvl w:ilvl="5" w:tplc="41B29BD6">
      <w:numFmt w:val="none"/>
      <w:lvlText w:val=""/>
      <w:lvlJc w:val="left"/>
      <w:pPr>
        <w:tabs>
          <w:tab w:val="num" w:pos="360"/>
        </w:tabs>
      </w:pPr>
    </w:lvl>
    <w:lvl w:ilvl="6" w:tplc="D096921E">
      <w:numFmt w:val="none"/>
      <w:lvlText w:val=""/>
      <w:lvlJc w:val="left"/>
      <w:pPr>
        <w:tabs>
          <w:tab w:val="num" w:pos="360"/>
        </w:tabs>
      </w:pPr>
    </w:lvl>
    <w:lvl w:ilvl="7" w:tplc="FE1882B4">
      <w:numFmt w:val="none"/>
      <w:lvlText w:val=""/>
      <w:lvlJc w:val="left"/>
      <w:pPr>
        <w:tabs>
          <w:tab w:val="num" w:pos="360"/>
        </w:tabs>
      </w:pPr>
    </w:lvl>
    <w:lvl w:ilvl="8" w:tplc="99A604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72222E"/>
    <w:multiLevelType w:val="hybridMultilevel"/>
    <w:tmpl w:val="93AE1326"/>
    <w:lvl w:ilvl="0" w:tplc="BCD4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D4037"/>
    <w:multiLevelType w:val="multilevel"/>
    <w:tmpl w:val="D98203DE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1BB23EC4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EE5C22"/>
    <w:multiLevelType w:val="hybridMultilevel"/>
    <w:tmpl w:val="E738DED2"/>
    <w:lvl w:ilvl="0" w:tplc="D278E65C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85C279E">
      <w:numFmt w:val="none"/>
      <w:lvlText w:val=""/>
      <w:lvlJc w:val="left"/>
      <w:pPr>
        <w:tabs>
          <w:tab w:val="num" w:pos="360"/>
        </w:tabs>
      </w:pPr>
    </w:lvl>
    <w:lvl w:ilvl="2" w:tplc="5916F36E">
      <w:numFmt w:val="none"/>
      <w:lvlText w:val=""/>
      <w:lvlJc w:val="left"/>
      <w:pPr>
        <w:tabs>
          <w:tab w:val="num" w:pos="360"/>
        </w:tabs>
      </w:pPr>
    </w:lvl>
    <w:lvl w:ilvl="3" w:tplc="478C41F2">
      <w:numFmt w:val="none"/>
      <w:lvlText w:val=""/>
      <w:lvlJc w:val="left"/>
      <w:pPr>
        <w:tabs>
          <w:tab w:val="num" w:pos="360"/>
        </w:tabs>
      </w:pPr>
    </w:lvl>
    <w:lvl w:ilvl="4" w:tplc="4252D3D8">
      <w:numFmt w:val="none"/>
      <w:lvlText w:val=""/>
      <w:lvlJc w:val="left"/>
      <w:pPr>
        <w:tabs>
          <w:tab w:val="num" w:pos="360"/>
        </w:tabs>
      </w:pPr>
    </w:lvl>
    <w:lvl w:ilvl="5" w:tplc="89FC30DC">
      <w:numFmt w:val="none"/>
      <w:lvlText w:val=""/>
      <w:lvlJc w:val="left"/>
      <w:pPr>
        <w:tabs>
          <w:tab w:val="num" w:pos="360"/>
        </w:tabs>
      </w:pPr>
    </w:lvl>
    <w:lvl w:ilvl="6" w:tplc="CC5221D2">
      <w:numFmt w:val="none"/>
      <w:lvlText w:val=""/>
      <w:lvlJc w:val="left"/>
      <w:pPr>
        <w:tabs>
          <w:tab w:val="num" w:pos="360"/>
        </w:tabs>
      </w:pPr>
    </w:lvl>
    <w:lvl w:ilvl="7" w:tplc="CFF6AA62">
      <w:numFmt w:val="none"/>
      <w:lvlText w:val=""/>
      <w:lvlJc w:val="left"/>
      <w:pPr>
        <w:tabs>
          <w:tab w:val="num" w:pos="360"/>
        </w:tabs>
      </w:pPr>
    </w:lvl>
    <w:lvl w:ilvl="8" w:tplc="E960A7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F77CE9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215D7"/>
    <w:multiLevelType w:val="hybridMultilevel"/>
    <w:tmpl w:val="2B304EE2"/>
    <w:lvl w:ilvl="0" w:tplc="15D60C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6FA4735"/>
    <w:multiLevelType w:val="hybridMultilevel"/>
    <w:tmpl w:val="7C44BF82"/>
    <w:lvl w:ilvl="0" w:tplc="720C973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3DC28D24">
      <w:numFmt w:val="none"/>
      <w:lvlText w:val=""/>
      <w:lvlJc w:val="left"/>
      <w:pPr>
        <w:tabs>
          <w:tab w:val="num" w:pos="360"/>
        </w:tabs>
      </w:pPr>
    </w:lvl>
    <w:lvl w:ilvl="2" w:tplc="31FE3ECC">
      <w:numFmt w:val="none"/>
      <w:lvlText w:val=""/>
      <w:lvlJc w:val="left"/>
      <w:pPr>
        <w:tabs>
          <w:tab w:val="num" w:pos="360"/>
        </w:tabs>
      </w:pPr>
    </w:lvl>
    <w:lvl w:ilvl="3" w:tplc="6BB0C132">
      <w:numFmt w:val="none"/>
      <w:lvlText w:val=""/>
      <w:lvlJc w:val="left"/>
      <w:pPr>
        <w:tabs>
          <w:tab w:val="num" w:pos="360"/>
        </w:tabs>
      </w:pPr>
    </w:lvl>
    <w:lvl w:ilvl="4" w:tplc="1BA03D92">
      <w:numFmt w:val="none"/>
      <w:lvlText w:val=""/>
      <w:lvlJc w:val="left"/>
      <w:pPr>
        <w:tabs>
          <w:tab w:val="num" w:pos="360"/>
        </w:tabs>
      </w:pPr>
    </w:lvl>
    <w:lvl w:ilvl="5" w:tplc="9B323C90">
      <w:numFmt w:val="none"/>
      <w:lvlText w:val=""/>
      <w:lvlJc w:val="left"/>
      <w:pPr>
        <w:tabs>
          <w:tab w:val="num" w:pos="360"/>
        </w:tabs>
      </w:pPr>
    </w:lvl>
    <w:lvl w:ilvl="6" w:tplc="C4522762">
      <w:numFmt w:val="none"/>
      <w:lvlText w:val=""/>
      <w:lvlJc w:val="left"/>
      <w:pPr>
        <w:tabs>
          <w:tab w:val="num" w:pos="360"/>
        </w:tabs>
      </w:pPr>
    </w:lvl>
    <w:lvl w:ilvl="7" w:tplc="3C26D06C">
      <w:numFmt w:val="none"/>
      <w:lvlText w:val=""/>
      <w:lvlJc w:val="left"/>
      <w:pPr>
        <w:tabs>
          <w:tab w:val="num" w:pos="360"/>
        </w:tabs>
      </w:pPr>
    </w:lvl>
    <w:lvl w:ilvl="8" w:tplc="3F16ADA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9077E6"/>
    <w:multiLevelType w:val="hybridMultilevel"/>
    <w:tmpl w:val="651EB03A"/>
    <w:lvl w:ilvl="0" w:tplc="0DBC5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244A8"/>
    <w:multiLevelType w:val="hybridMultilevel"/>
    <w:tmpl w:val="9E90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E5952"/>
    <w:multiLevelType w:val="hybridMultilevel"/>
    <w:tmpl w:val="CFC6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A377080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C9F24B4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1"/>
  </w:num>
  <w:num w:numId="14">
    <w:abstractNumId w:val="13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5296"/>
    <w:rsid w:val="00044961"/>
    <w:rsid w:val="000470AD"/>
    <w:rsid w:val="000618DA"/>
    <w:rsid w:val="000A11A6"/>
    <w:rsid w:val="000A11D4"/>
    <w:rsid w:val="000F17AB"/>
    <w:rsid w:val="00105707"/>
    <w:rsid w:val="00167D1F"/>
    <w:rsid w:val="00182A80"/>
    <w:rsid w:val="001A11A3"/>
    <w:rsid w:val="001A46AD"/>
    <w:rsid w:val="001E51E7"/>
    <w:rsid w:val="001F20E9"/>
    <w:rsid w:val="00224B0F"/>
    <w:rsid w:val="00225CB9"/>
    <w:rsid w:val="00234801"/>
    <w:rsid w:val="00246006"/>
    <w:rsid w:val="00246D36"/>
    <w:rsid w:val="00267E88"/>
    <w:rsid w:val="002A446D"/>
    <w:rsid w:val="002B606F"/>
    <w:rsid w:val="003618D3"/>
    <w:rsid w:val="003732B1"/>
    <w:rsid w:val="00373FA3"/>
    <w:rsid w:val="003B021C"/>
    <w:rsid w:val="003B2C73"/>
    <w:rsid w:val="004017FF"/>
    <w:rsid w:val="00453E04"/>
    <w:rsid w:val="004B320F"/>
    <w:rsid w:val="005024A5"/>
    <w:rsid w:val="005A3526"/>
    <w:rsid w:val="006D5299"/>
    <w:rsid w:val="0074789B"/>
    <w:rsid w:val="00777996"/>
    <w:rsid w:val="007947E0"/>
    <w:rsid w:val="007B0EF4"/>
    <w:rsid w:val="007D22D3"/>
    <w:rsid w:val="007E0E41"/>
    <w:rsid w:val="00807BF4"/>
    <w:rsid w:val="00834B92"/>
    <w:rsid w:val="00851B17"/>
    <w:rsid w:val="008C61AE"/>
    <w:rsid w:val="008C6FD0"/>
    <w:rsid w:val="00904DAE"/>
    <w:rsid w:val="009225FC"/>
    <w:rsid w:val="00951449"/>
    <w:rsid w:val="00977C62"/>
    <w:rsid w:val="009E3EA6"/>
    <w:rsid w:val="00A00F87"/>
    <w:rsid w:val="00A5544D"/>
    <w:rsid w:val="00B05894"/>
    <w:rsid w:val="00B07252"/>
    <w:rsid w:val="00B15DD1"/>
    <w:rsid w:val="00B241E7"/>
    <w:rsid w:val="00B51534"/>
    <w:rsid w:val="00BA3210"/>
    <w:rsid w:val="00BA47D8"/>
    <w:rsid w:val="00BD1682"/>
    <w:rsid w:val="00BE0E30"/>
    <w:rsid w:val="00C43686"/>
    <w:rsid w:val="00C56820"/>
    <w:rsid w:val="00C81B84"/>
    <w:rsid w:val="00CB270A"/>
    <w:rsid w:val="00D356BD"/>
    <w:rsid w:val="00D55296"/>
    <w:rsid w:val="00D94508"/>
    <w:rsid w:val="00E017F7"/>
    <w:rsid w:val="00E10C00"/>
    <w:rsid w:val="00E141F8"/>
    <w:rsid w:val="00E61899"/>
    <w:rsid w:val="00E9769D"/>
    <w:rsid w:val="00ED1F97"/>
    <w:rsid w:val="00EE3D8D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96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D55296"/>
    <w:rPr>
      <w:szCs w:val="24"/>
      <w:lang w:val="pl-PL" w:eastAsia="pl-PL"/>
    </w:rPr>
  </w:style>
  <w:style w:type="paragraph" w:customStyle="1" w:styleId="Style11">
    <w:name w:val="Style11"/>
    <w:basedOn w:val="a"/>
    <w:rsid w:val="00E6189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">
    <w:name w:val="Style17"/>
    <w:basedOn w:val="a"/>
    <w:rsid w:val="00E6189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E618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rsid w:val="00E61899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E61899"/>
    <w:rPr>
      <w:szCs w:val="24"/>
      <w:lang w:val="pl-PL" w:eastAsia="pl-PL"/>
    </w:rPr>
  </w:style>
  <w:style w:type="paragraph" w:styleId="2">
    <w:name w:val="Body Text 2"/>
    <w:basedOn w:val="a"/>
    <w:link w:val="20"/>
    <w:unhideWhenUsed/>
    <w:rsid w:val="00167D1F"/>
    <w:pPr>
      <w:autoSpaceDE w:val="0"/>
      <w:autoSpaceDN w:val="0"/>
      <w:ind w:right="5407"/>
      <w:jc w:val="both"/>
    </w:pPr>
    <w:rPr>
      <w:b/>
      <w:i/>
    </w:rPr>
  </w:style>
  <w:style w:type="character" w:customStyle="1" w:styleId="20">
    <w:name w:val="Основной текст 2 Знак"/>
    <w:basedOn w:val="a0"/>
    <w:link w:val="2"/>
    <w:rsid w:val="00167D1F"/>
    <w:rPr>
      <w:b/>
      <w:i/>
      <w:sz w:val="24"/>
    </w:rPr>
  </w:style>
  <w:style w:type="paragraph" w:styleId="a5">
    <w:name w:val="Body Text"/>
    <w:basedOn w:val="a"/>
    <w:link w:val="a6"/>
    <w:rsid w:val="004B320F"/>
    <w:pPr>
      <w:spacing w:after="120"/>
    </w:pPr>
  </w:style>
  <w:style w:type="character" w:customStyle="1" w:styleId="a6">
    <w:name w:val="Основной текст Знак"/>
    <w:basedOn w:val="a0"/>
    <w:link w:val="a5"/>
    <w:rsid w:val="004B320F"/>
    <w:rPr>
      <w:sz w:val="24"/>
    </w:rPr>
  </w:style>
  <w:style w:type="paragraph" w:styleId="a7">
    <w:name w:val="Title"/>
    <w:basedOn w:val="a"/>
    <w:link w:val="a8"/>
    <w:qFormat/>
    <w:rsid w:val="004B320F"/>
    <w:pPr>
      <w:ind w:left="5040" w:firstLine="709"/>
      <w:jc w:val="center"/>
      <w:outlineLvl w:val="0"/>
    </w:pPr>
    <w:rPr>
      <w:i/>
    </w:rPr>
  </w:style>
  <w:style w:type="character" w:customStyle="1" w:styleId="a8">
    <w:name w:val="Название Знак"/>
    <w:basedOn w:val="a0"/>
    <w:link w:val="a7"/>
    <w:rsid w:val="004B320F"/>
    <w:rPr>
      <w:i/>
      <w:sz w:val="24"/>
    </w:rPr>
  </w:style>
  <w:style w:type="paragraph" w:customStyle="1" w:styleId="Normal">
    <w:name w:val="Normal"/>
    <w:rsid w:val="004B320F"/>
    <w:pPr>
      <w:widowControl w:val="0"/>
    </w:pPr>
    <w:rPr>
      <w:rFonts w:ascii="Bookman Old Style" w:hAnsi="Bookman Old Style"/>
      <w:snapToGrid w:val="0"/>
      <w:sz w:val="24"/>
    </w:rPr>
  </w:style>
  <w:style w:type="paragraph" w:styleId="a9">
    <w:name w:val="header"/>
    <w:basedOn w:val="a"/>
    <w:link w:val="aa"/>
    <w:rsid w:val="004B320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4B320F"/>
    <w:rPr>
      <w:sz w:val="28"/>
    </w:rPr>
  </w:style>
  <w:style w:type="paragraph" w:customStyle="1" w:styleId="ConsPlusTitle">
    <w:name w:val="ConsPlusTitle"/>
    <w:rsid w:val="004B320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FF1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1F75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rsid w:val="006D52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052D75-709F-40BD-9E67-7126159E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решения</vt:lpstr>
    </vt:vector>
  </TitlesOfParts>
  <Company>Дума городского округа Тольятти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решения</dc:title>
  <dc:subject/>
  <dc:creator>Кранова</dc:creator>
  <cp:keywords/>
  <cp:lastModifiedBy>Жесткова</cp:lastModifiedBy>
  <cp:revision>3</cp:revision>
  <cp:lastPrinted>2011-12-20T12:22:00Z</cp:lastPrinted>
  <dcterms:created xsi:type="dcterms:W3CDTF">2011-12-22T06:32:00Z</dcterms:created>
  <dcterms:modified xsi:type="dcterms:W3CDTF">2011-12-22T06:36:00Z</dcterms:modified>
</cp:coreProperties>
</file>