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4" w:rsidRPr="00A33E1C" w:rsidRDefault="008A2124" w:rsidP="008A2124">
      <w:pPr>
        <w:rPr>
          <w:b w:val="0"/>
          <w:sz w:val="28"/>
          <w:szCs w:val="28"/>
        </w:rPr>
      </w:pPr>
    </w:p>
    <w:p w:rsidR="00A33E1C" w:rsidRPr="00A33E1C" w:rsidRDefault="00A33E1C" w:rsidP="008A2124">
      <w:pPr>
        <w:rPr>
          <w:b w:val="0"/>
          <w:sz w:val="28"/>
          <w:szCs w:val="28"/>
        </w:rPr>
      </w:pPr>
    </w:p>
    <w:p w:rsidR="00A33E1C" w:rsidRDefault="00A33E1C" w:rsidP="008A2124">
      <w:pPr>
        <w:rPr>
          <w:b w:val="0"/>
          <w:sz w:val="28"/>
          <w:szCs w:val="28"/>
        </w:rPr>
      </w:pPr>
    </w:p>
    <w:p w:rsidR="00A33E1C" w:rsidRDefault="00A33E1C" w:rsidP="008A2124">
      <w:pPr>
        <w:rPr>
          <w:b w:val="0"/>
          <w:sz w:val="28"/>
          <w:szCs w:val="28"/>
        </w:rPr>
      </w:pPr>
    </w:p>
    <w:p w:rsidR="00A33E1C" w:rsidRDefault="00A33E1C" w:rsidP="008A2124">
      <w:pPr>
        <w:rPr>
          <w:b w:val="0"/>
          <w:sz w:val="28"/>
          <w:szCs w:val="28"/>
        </w:rPr>
      </w:pPr>
    </w:p>
    <w:p w:rsidR="00A33E1C" w:rsidRDefault="00A33E1C" w:rsidP="008A2124">
      <w:pPr>
        <w:rPr>
          <w:b w:val="0"/>
          <w:sz w:val="28"/>
          <w:szCs w:val="28"/>
        </w:rPr>
      </w:pPr>
    </w:p>
    <w:p w:rsidR="00A33E1C" w:rsidRDefault="00A33E1C" w:rsidP="008A2124">
      <w:pPr>
        <w:rPr>
          <w:b w:val="0"/>
          <w:sz w:val="28"/>
          <w:szCs w:val="28"/>
        </w:rPr>
      </w:pPr>
    </w:p>
    <w:p w:rsidR="00A33E1C" w:rsidRDefault="00A33E1C" w:rsidP="008A2124">
      <w:pPr>
        <w:rPr>
          <w:b w:val="0"/>
          <w:sz w:val="28"/>
          <w:szCs w:val="28"/>
        </w:rPr>
      </w:pPr>
    </w:p>
    <w:p w:rsidR="00A33E1C" w:rsidRDefault="00A33E1C" w:rsidP="008A2124">
      <w:pPr>
        <w:rPr>
          <w:b w:val="0"/>
          <w:sz w:val="28"/>
          <w:szCs w:val="28"/>
        </w:rPr>
      </w:pPr>
    </w:p>
    <w:p w:rsidR="00A33E1C" w:rsidRPr="00A33E1C" w:rsidRDefault="00A33E1C" w:rsidP="008A2124">
      <w:pPr>
        <w:rPr>
          <w:b w:val="0"/>
          <w:sz w:val="28"/>
          <w:szCs w:val="28"/>
        </w:rPr>
      </w:pPr>
    </w:p>
    <w:p w:rsidR="00A33E1C" w:rsidRPr="00A33E1C" w:rsidRDefault="00A33E1C" w:rsidP="008A2124">
      <w:pPr>
        <w:rPr>
          <w:b w:val="0"/>
          <w:sz w:val="28"/>
          <w:szCs w:val="28"/>
        </w:rPr>
      </w:pPr>
    </w:p>
    <w:p w:rsidR="008A2124" w:rsidRPr="00A33E1C" w:rsidRDefault="008A2124" w:rsidP="008A2124">
      <w:pPr>
        <w:jc w:val="center"/>
        <w:rPr>
          <w:iCs/>
          <w:sz w:val="28"/>
          <w:szCs w:val="28"/>
        </w:rPr>
      </w:pPr>
      <w:r w:rsidRPr="00A33E1C">
        <w:rPr>
          <w:iCs/>
          <w:sz w:val="28"/>
          <w:szCs w:val="28"/>
        </w:rPr>
        <w:t xml:space="preserve">О внесении изменений в Положение о продаже имущества муниципальных предприятий в городском округе Тольятти, утверждённое решением Думы городского округа Тольятти </w:t>
      </w:r>
      <w:r w:rsidR="00A33E1C">
        <w:rPr>
          <w:iCs/>
          <w:sz w:val="28"/>
          <w:szCs w:val="28"/>
        </w:rPr>
        <w:br/>
      </w:r>
      <w:r w:rsidRPr="00A33E1C">
        <w:rPr>
          <w:iCs/>
          <w:sz w:val="28"/>
          <w:szCs w:val="28"/>
        </w:rPr>
        <w:t>от 18.10.2006 №539</w:t>
      </w:r>
    </w:p>
    <w:p w:rsidR="008A2124" w:rsidRDefault="008A2124" w:rsidP="008A2124">
      <w:pPr>
        <w:rPr>
          <w:b w:val="0"/>
          <w:iCs/>
          <w:sz w:val="28"/>
          <w:szCs w:val="28"/>
        </w:rPr>
      </w:pPr>
    </w:p>
    <w:p w:rsidR="00A33E1C" w:rsidRDefault="00A33E1C" w:rsidP="008A2124">
      <w:pPr>
        <w:rPr>
          <w:b w:val="0"/>
          <w:iCs/>
          <w:sz w:val="28"/>
          <w:szCs w:val="28"/>
        </w:rPr>
      </w:pPr>
    </w:p>
    <w:p w:rsidR="008A2124" w:rsidRPr="00A33E1C" w:rsidRDefault="00836DDD" w:rsidP="00A33E1C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Рассмотрев представленный</w:t>
      </w:r>
      <w:r w:rsidR="008A2124" w:rsidRPr="00A33E1C">
        <w:rPr>
          <w:rFonts w:eastAsia="Times New Roman"/>
          <w:b w:val="0"/>
          <w:bCs w:val="0"/>
          <w:sz w:val="28"/>
          <w:szCs w:val="28"/>
        </w:rPr>
        <w:t xml:space="preserve"> мэрией </w:t>
      </w:r>
      <w:r>
        <w:rPr>
          <w:rFonts w:eastAsia="Times New Roman"/>
          <w:b w:val="0"/>
          <w:bCs w:val="0"/>
          <w:sz w:val="28"/>
          <w:szCs w:val="28"/>
        </w:rPr>
        <w:t>проект решения Думы по внесению изменений</w:t>
      </w:r>
      <w:r w:rsidR="008A2124" w:rsidRPr="00A33E1C">
        <w:rPr>
          <w:rFonts w:eastAsia="Times New Roman"/>
          <w:b w:val="0"/>
          <w:bCs w:val="0"/>
          <w:sz w:val="28"/>
          <w:szCs w:val="28"/>
        </w:rPr>
        <w:t xml:space="preserve"> в Положение о продаже имущества муниципальных предприятий в городском округе Тольятти, утверждённое решением Думы городского округа Тольятти от 18.10.2006 №539, руководствуясь Уставом городского округа Тольятти, Дума</w:t>
      </w:r>
    </w:p>
    <w:p w:rsidR="008A2124" w:rsidRDefault="008A2124" w:rsidP="008A2124">
      <w:pPr>
        <w:jc w:val="both"/>
        <w:rPr>
          <w:rFonts w:eastAsia="Times New Roman"/>
          <w:b w:val="0"/>
          <w:bCs w:val="0"/>
        </w:rPr>
      </w:pPr>
    </w:p>
    <w:p w:rsidR="008A2124" w:rsidRPr="00A33E1C" w:rsidRDefault="008A2124" w:rsidP="008A2124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  <w:sz w:val="28"/>
          <w:szCs w:val="28"/>
        </w:rPr>
      </w:pPr>
      <w:r w:rsidRPr="00A33E1C">
        <w:rPr>
          <w:rFonts w:eastAsia="Times New Roman"/>
          <w:b w:val="0"/>
          <w:bCs w:val="0"/>
          <w:sz w:val="28"/>
          <w:szCs w:val="28"/>
        </w:rPr>
        <w:t>РЕШИЛА:</w:t>
      </w:r>
    </w:p>
    <w:p w:rsidR="008A2124" w:rsidRDefault="008A2124" w:rsidP="008A2124">
      <w:pPr>
        <w:tabs>
          <w:tab w:val="left" w:pos="4111"/>
          <w:tab w:val="left" w:pos="4395"/>
        </w:tabs>
        <w:jc w:val="both"/>
        <w:rPr>
          <w:rFonts w:eastAsia="Times New Roman"/>
          <w:b w:val="0"/>
          <w:bCs w:val="0"/>
        </w:rPr>
      </w:pPr>
    </w:p>
    <w:p w:rsidR="008A2124" w:rsidRPr="00A33E1C" w:rsidRDefault="001B3E81" w:rsidP="00A33E1C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4111"/>
          <w:tab w:val="left" w:pos="4395"/>
        </w:tabs>
        <w:ind w:left="0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Рекомендовать</w:t>
      </w:r>
      <w:r w:rsidR="008A2124" w:rsidRPr="00A33E1C">
        <w:rPr>
          <w:rFonts w:eastAsia="Times New Roman"/>
          <w:b w:val="0"/>
          <w:bCs w:val="0"/>
          <w:sz w:val="28"/>
          <w:szCs w:val="28"/>
        </w:rPr>
        <w:t xml:space="preserve"> председателю Думы (</w:t>
      </w:r>
      <w:proofErr w:type="spellStart"/>
      <w:r w:rsidR="008A2124" w:rsidRPr="00A33E1C">
        <w:rPr>
          <w:rFonts w:eastAsia="Times New Roman"/>
          <w:b w:val="0"/>
          <w:bCs w:val="0"/>
          <w:sz w:val="28"/>
          <w:szCs w:val="28"/>
        </w:rPr>
        <w:t>Микель</w:t>
      </w:r>
      <w:proofErr w:type="spellEnd"/>
      <w:r w:rsidR="008A2124" w:rsidRPr="00A33E1C">
        <w:rPr>
          <w:rFonts w:eastAsia="Times New Roman"/>
          <w:b w:val="0"/>
          <w:bCs w:val="0"/>
          <w:sz w:val="28"/>
          <w:szCs w:val="28"/>
        </w:rPr>
        <w:t xml:space="preserve"> Д.Б.) создать рабочую группу по доработке проекта решения Думы по внесению изменений в Положение о продаже имущества муниципальных предприятий в городском</w:t>
      </w:r>
      <w:r w:rsidR="00A33E1C">
        <w:rPr>
          <w:rFonts w:eastAsia="Times New Roman"/>
          <w:b w:val="0"/>
          <w:bCs w:val="0"/>
          <w:sz w:val="28"/>
          <w:szCs w:val="28"/>
        </w:rPr>
        <w:t xml:space="preserve"> округе Тольятти, утверждённое </w:t>
      </w:r>
      <w:r w:rsidR="008A2124" w:rsidRPr="00A33E1C">
        <w:rPr>
          <w:rFonts w:eastAsia="Times New Roman"/>
          <w:b w:val="0"/>
          <w:bCs w:val="0"/>
          <w:sz w:val="28"/>
          <w:szCs w:val="28"/>
        </w:rPr>
        <w:t>решением Думы городского округа Тольятти от 18.10.2006 №539.</w:t>
      </w:r>
    </w:p>
    <w:p w:rsidR="008A2124" w:rsidRPr="00A33E1C" w:rsidRDefault="008A2124" w:rsidP="00A33E1C">
      <w:pPr>
        <w:pStyle w:val="a3"/>
        <w:numPr>
          <w:ilvl w:val="0"/>
          <w:numId w:val="3"/>
        </w:numPr>
        <w:tabs>
          <w:tab w:val="left" w:pos="993"/>
          <w:tab w:val="left" w:pos="4111"/>
          <w:tab w:val="left" w:pos="4395"/>
        </w:tabs>
        <w:ind w:left="0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A33E1C">
        <w:rPr>
          <w:rFonts w:eastAsia="Times New Roman"/>
          <w:b w:val="0"/>
          <w:bCs w:val="0"/>
          <w:sz w:val="28"/>
          <w:szCs w:val="28"/>
        </w:rPr>
        <w:t>Направить проект</w:t>
      </w:r>
      <w:r w:rsidR="00836DDD">
        <w:rPr>
          <w:rFonts w:eastAsia="Times New Roman"/>
          <w:b w:val="0"/>
          <w:bCs w:val="0"/>
          <w:sz w:val="28"/>
          <w:szCs w:val="28"/>
        </w:rPr>
        <w:t xml:space="preserve"> решения Думы</w:t>
      </w:r>
      <w:r w:rsidRPr="00A33E1C">
        <w:rPr>
          <w:rFonts w:eastAsia="Times New Roman"/>
          <w:b w:val="0"/>
          <w:bCs w:val="0"/>
          <w:sz w:val="28"/>
          <w:szCs w:val="28"/>
        </w:rPr>
        <w:t>, представленный мэрией, на доработку в рабочую группу.</w:t>
      </w:r>
    </w:p>
    <w:p w:rsidR="008A2124" w:rsidRPr="00A33E1C" w:rsidRDefault="008A2124" w:rsidP="00A33E1C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4111"/>
          <w:tab w:val="left" w:pos="4395"/>
        </w:tabs>
        <w:ind w:left="0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A33E1C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gramStart"/>
      <w:r w:rsidRPr="00A33E1C">
        <w:rPr>
          <w:rFonts w:eastAsia="Times New Roman"/>
          <w:b w:val="0"/>
          <w:bCs w:val="0"/>
          <w:sz w:val="28"/>
          <w:szCs w:val="28"/>
        </w:rPr>
        <w:t>Поручить рабочей группе представить</w:t>
      </w:r>
      <w:proofErr w:type="gramEnd"/>
      <w:r w:rsidRPr="00A33E1C">
        <w:rPr>
          <w:rFonts w:eastAsia="Times New Roman"/>
          <w:b w:val="0"/>
          <w:bCs w:val="0"/>
          <w:sz w:val="28"/>
          <w:szCs w:val="28"/>
        </w:rPr>
        <w:t xml:space="preserve"> доработанный проект решения Думы по внесению изменений в Положение о продаже имущества муниципальных предприятий в городско</w:t>
      </w:r>
      <w:r w:rsidR="00A33E1C">
        <w:rPr>
          <w:rFonts w:eastAsia="Times New Roman"/>
          <w:b w:val="0"/>
          <w:bCs w:val="0"/>
          <w:sz w:val="28"/>
          <w:szCs w:val="28"/>
        </w:rPr>
        <w:t>м округе Тольятти, утверждённое</w:t>
      </w:r>
      <w:r w:rsidRPr="00A33E1C">
        <w:rPr>
          <w:rFonts w:eastAsia="Times New Roman"/>
          <w:b w:val="0"/>
          <w:bCs w:val="0"/>
          <w:sz w:val="28"/>
          <w:szCs w:val="28"/>
        </w:rPr>
        <w:t xml:space="preserve"> решением Думы городского округа Тольятти от 18.10.2006 №539, на рассмотрение Думы.</w:t>
      </w:r>
    </w:p>
    <w:p w:rsidR="008A2124" w:rsidRPr="00A33E1C" w:rsidRDefault="008A2124" w:rsidP="00A33E1C">
      <w:pPr>
        <w:pStyle w:val="a3"/>
        <w:tabs>
          <w:tab w:val="left" w:pos="4111"/>
          <w:tab w:val="left" w:pos="4395"/>
        </w:tabs>
        <w:ind w:left="709" w:firstLine="284"/>
        <w:jc w:val="both"/>
        <w:rPr>
          <w:rFonts w:eastAsia="Times New Roman"/>
          <w:b w:val="0"/>
          <w:bCs w:val="0"/>
          <w:sz w:val="28"/>
          <w:szCs w:val="28"/>
        </w:rPr>
      </w:pPr>
      <w:r w:rsidRPr="00A33E1C">
        <w:rPr>
          <w:rFonts w:eastAsia="Times New Roman"/>
          <w:b w:val="0"/>
          <w:bCs w:val="0"/>
          <w:sz w:val="28"/>
          <w:szCs w:val="28"/>
        </w:rPr>
        <w:t>Срок – мере готовности.</w:t>
      </w:r>
    </w:p>
    <w:p w:rsidR="008A2124" w:rsidRPr="00A33E1C" w:rsidRDefault="008A2124" w:rsidP="00A33E1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b w:val="0"/>
          <w:bCs w:val="0"/>
          <w:sz w:val="28"/>
          <w:szCs w:val="28"/>
        </w:rPr>
      </w:pPr>
      <w:proofErr w:type="gramStart"/>
      <w:r w:rsidRPr="00A33E1C">
        <w:rPr>
          <w:rFonts w:eastAsia="Times New Roman"/>
          <w:b w:val="0"/>
          <w:bCs w:val="0"/>
          <w:sz w:val="28"/>
          <w:szCs w:val="28"/>
        </w:rPr>
        <w:t>Контроль за</w:t>
      </w:r>
      <w:proofErr w:type="gramEnd"/>
      <w:r w:rsidRPr="00A33E1C">
        <w:rPr>
          <w:rFonts w:eastAsia="Times New Roman"/>
          <w:b w:val="0"/>
          <w:bCs w:val="0"/>
          <w:sz w:val="28"/>
          <w:szCs w:val="28"/>
        </w:rPr>
        <w:t xml:space="preserve"> выполнением </w:t>
      </w:r>
      <w:bookmarkStart w:id="0" w:name="_GoBack"/>
      <w:bookmarkEnd w:id="0"/>
      <w:r w:rsidR="00A33E1C">
        <w:rPr>
          <w:rFonts w:eastAsia="Times New Roman"/>
          <w:b w:val="0"/>
          <w:bCs w:val="0"/>
          <w:sz w:val="28"/>
          <w:szCs w:val="28"/>
        </w:rPr>
        <w:t xml:space="preserve">настоящего </w:t>
      </w:r>
      <w:r w:rsidRPr="00A33E1C">
        <w:rPr>
          <w:rFonts w:eastAsia="Times New Roman"/>
          <w:b w:val="0"/>
          <w:bCs w:val="0"/>
          <w:sz w:val="28"/>
          <w:szCs w:val="28"/>
        </w:rPr>
        <w:t>решения воз</w:t>
      </w:r>
      <w:r w:rsidR="00A33E1C">
        <w:rPr>
          <w:rFonts w:eastAsia="Times New Roman"/>
          <w:b w:val="0"/>
          <w:bCs w:val="0"/>
          <w:sz w:val="28"/>
          <w:szCs w:val="28"/>
        </w:rPr>
        <w:t xml:space="preserve">ложить на постоянную комиссию  </w:t>
      </w:r>
      <w:r w:rsidRPr="00A33E1C">
        <w:rPr>
          <w:rFonts w:eastAsia="Times New Roman"/>
          <w:b w:val="0"/>
          <w:bCs w:val="0"/>
          <w:sz w:val="28"/>
          <w:szCs w:val="28"/>
        </w:rPr>
        <w:t>по муниципальному имуществу, градостроительству и землепользованию (Гринблат Б.Е.).</w:t>
      </w:r>
    </w:p>
    <w:p w:rsidR="008A2124" w:rsidRPr="00A33E1C" w:rsidRDefault="008A2124" w:rsidP="00A33E1C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8A2124" w:rsidRPr="00A33E1C" w:rsidRDefault="008A2124" w:rsidP="00A33E1C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A33E1C" w:rsidRPr="00A33E1C" w:rsidRDefault="00A33E1C" w:rsidP="00A33E1C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3B163F" w:rsidRPr="00A33E1C" w:rsidRDefault="008A2124" w:rsidP="00A33E1C">
      <w:pPr>
        <w:jc w:val="both"/>
        <w:rPr>
          <w:sz w:val="28"/>
          <w:szCs w:val="28"/>
        </w:rPr>
      </w:pPr>
      <w:r w:rsidRPr="00A33E1C">
        <w:rPr>
          <w:rFonts w:eastAsia="Times New Roman"/>
          <w:b w:val="0"/>
          <w:bCs w:val="0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Pr="00A33E1C">
        <w:rPr>
          <w:rFonts w:eastAsia="Times New Roman"/>
          <w:b w:val="0"/>
          <w:bCs w:val="0"/>
          <w:sz w:val="28"/>
          <w:szCs w:val="28"/>
        </w:rPr>
        <w:t>Д.Б.Микель</w:t>
      </w:r>
      <w:proofErr w:type="spellEnd"/>
    </w:p>
    <w:sectPr w:rsidR="003B163F" w:rsidRPr="00A33E1C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EF9"/>
    <w:multiLevelType w:val="hybridMultilevel"/>
    <w:tmpl w:val="BD98FC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DA32C5"/>
    <w:multiLevelType w:val="hybridMultilevel"/>
    <w:tmpl w:val="3D184A92"/>
    <w:lvl w:ilvl="0" w:tplc="8D1E24BA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2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3E81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17A9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3B03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6DDD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1F69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124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3E1C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4EA3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2013-12-17T12:13:00Z</dcterms:created>
  <dcterms:modified xsi:type="dcterms:W3CDTF">2013-12-20T08:11:00Z</dcterms:modified>
</cp:coreProperties>
</file>