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30" w:rsidRPr="00C1388D" w:rsidRDefault="00561230" w:rsidP="00561230">
      <w:pPr>
        <w:tabs>
          <w:tab w:val="left" w:pos="-3420"/>
        </w:tabs>
        <w:ind w:right="4314"/>
        <w:jc w:val="both"/>
        <w:rPr>
          <w:b w:val="0"/>
          <w:i/>
          <w:iCs/>
          <w:sz w:val="28"/>
          <w:szCs w:val="28"/>
        </w:rPr>
      </w:pPr>
    </w:p>
    <w:p w:rsidR="00C1388D" w:rsidRPr="00C1388D" w:rsidRDefault="00C1388D" w:rsidP="00561230">
      <w:pPr>
        <w:tabs>
          <w:tab w:val="left" w:pos="-3420"/>
        </w:tabs>
        <w:ind w:right="4314"/>
        <w:jc w:val="both"/>
        <w:rPr>
          <w:b w:val="0"/>
          <w:i/>
          <w:iCs/>
          <w:sz w:val="28"/>
          <w:szCs w:val="28"/>
        </w:rPr>
      </w:pPr>
    </w:p>
    <w:p w:rsidR="00C1388D" w:rsidRPr="00C1388D" w:rsidRDefault="00C1388D" w:rsidP="00561230">
      <w:pPr>
        <w:tabs>
          <w:tab w:val="left" w:pos="-3420"/>
        </w:tabs>
        <w:ind w:right="4314"/>
        <w:jc w:val="both"/>
        <w:rPr>
          <w:b w:val="0"/>
          <w:i/>
          <w:iCs/>
          <w:sz w:val="28"/>
          <w:szCs w:val="28"/>
        </w:rPr>
      </w:pPr>
    </w:p>
    <w:p w:rsidR="00C1388D" w:rsidRPr="00C1388D" w:rsidRDefault="00C1388D" w:rsidP="00561230">
      <w:pPr>
        <w:tabs>
          <w:tab w:val="left" w:pos="-3420"/>
        </w:tabs>
        <w:ind w:right="4314"/>
        <w:jc w:val="both"/>
        <w:rPr>
          <w:b w:val="0"/>
          <w:i/>
          <w:iCs/>
          <w:sz w:val="28"/>
          <w:szCs w:val="28"/>
        </w:rPr>
      </w:pPr>
    </w:p>
    <w:p w:rsidR="00C1388D" w:rsidRDefault="00C1388D" w:rsidP="00561230">
      <w:pPr>
        <w:tabs>
          <w:tab w:val="left" w:pos="-3420"/>
        </w:tabs>
        <w:ind w:right="4314"/>
        <w:jc w:val="both"/>
        <w:rPr>
          <w:b w:val="0"/>
          <w:i/>
          <w:iCs/>
          <w:sz w:val="28"/>
          <w:szCs w:val="28"/>
        </w:rPr>
      </w:pPr>
    </w:p>
    <w:p w:rsidR="00C1388D" w:rsidRDefault="00C1388D" w:rsidP="00561230">
      <w:pPr>
        <w:tabs>
          <w:tab w:val="left" w:pos="-3420"/>
        </w:tabs>
        <w:ind w:right="4314"/>
        <w:jc w:val="both"/>
        <w:rPr>
          <w:b w:val="0"/>
          <w:i/>
          <w:iCs/>
          <w:sz w:val="28"/>
          <w:szCs w:val="28"/>
        </w:rPr>
      </w:pPr>
    </w:p>
    <w:p w:rsidR="00C1388D" w:rsidRDefault="00C1388D" w:rsidP="00561230">
      <w:pPr>
        <w:tabs>
          <w:tab w:val="left" w:pos="-3420"/>
        </w:tabs>
        <w:ind w:right="4314"/>
        <w:jc w:val="both"/>
        <w:rPr>
          <w:b w:val="0"/>
          <w:i/>
          <w:iCs/>
          <w:sz w:val="28"/>
          <w:szCs w:val="28"/>
        </w:rPr>
      </w:pPr>
    </w:p>
    <w:p w:rsidR="00C1388D" w:rsidRPr="00C1388D" w:rsidRDefault="00C1388D" w:rsidP="00561230">
      <w:pPr>
        <w:tabs>
          <w:tab w:val="left" w:pos="-3420"/>
        </w:tabs>
        <w:ind w:right="4314"/>
        <w:jc w:val="both"/>
        <w:rPr>
          <w:b w:val="0"/>
          <w:i/>
          <w:iCs/>
          <w:sz w:val="28"/>
          <w:szCs w:val="28"/>
        </w:rPr>
      </w:pPr>
    </w:p>
    <w:p w:rsidR="00C1388D" w:rsidRDefault="00C1388D" w:rsidP="00561230">
      <w:pPr>
        <w:tabs>
          <w:tab w:val="left" w:pos="-3420"/>
        </w:tabs>
        <w:ind w:right="4314"/>
        <w:jc w:val="both"/>
        <w:rPr>
          <w:b w:val="0"/>
          <w:i/>
          <w:iCs/>
          <w:sz w:val="28"/>
          <w:szCs w:val="28"/>
        </w:rPr>
      </w:pPr>
    </w:p>
    <w:p w:rsidR="00C1388D" w:rsidRPr="00C1388D" w:rsidRDefault="00C1388D" w:rsidP="00561230">
      <w:pPr>
        <w:tabs>
          <w:tab w:val="left" w:pos="-3420"/>
        </w:tabs>
        <w:ind w:right="4314"/>
        <w:jc w:val="both"/>
        <w:rPr>
          <w:b w:val="0"/>
          <w:i/>
          <w:iCs/>
          <w:sz w:val="28"/>
          <w:szCs w:val="28"/>
        </w:rPr>
      </w:pPr>
    </w:p>
    <w:p w:rsidR="00561230" w:rsidRPr="00C1388D" w:rsidRDefault="00561230" w:rsidP="00561230">
      <w:pPr>
        <w:tabs>
          <w:tab w:val="left" w:pos="-3420"/>
        </w:tabs>
        <w:ind w:right="4314"/>
        <w:jc w:val="both"/>
        <w:rPr>
          <w:b w:val="0"/>
          <w:i/>
          <w:iCs/>
          <w:sz w:val="28"/>
          <w:szCs w:val="28"/>
        </w:rPr>
      </w:pPr>
    </w:p>
    <w:p w:rsidR="00561230" w:rsidRPr="00C1388D" w:rsidRDefault="00C1388D" w:rsidP="00D603C6">
      <w:pPr>
        <w:ind w:right="-5"/>
        <w:jc w:val="center"/>
        <w:rPr>
          <w:sz w:val="28"/>
          <w:szCs w:val="28"/>
        </w:rPr>
      </w:pPr>
      <w:r>
        <w:rPr>
          <w:sz w:val="28"/>
          <w:szCs w:val="28"/>
        </w:rPr>
        <w:t xml:space="preserve">Об </w:t>
      </w:r>
      <w:proofErr w:type="gramStart"/>
      <w:r>
        <w:rPr>
          <w:sz w:val="28"/>
          <w:szCs w:val="28"/>
        </w:rPr>
        <w:t>отчёте</w:t>
      </w:r>
      <w:proofErr w:type="gramEnd"/>
      <w:r>
        <w:rPr>
          <w:sz w:val="28"/>
          <w:szCs w:val="28"/>
        </w:rPr>
        <w:t xml:space="preserve"> о работе </w:t>
      </w:r>
      <w:r w:rsidR="00561230" w:rsidRPr="00C1388D">
        <w:rPr>
          <w:sz w:val="28"/>
          <w:szCs w:val="28"/>
        </w:rPr>
        <w:t>постоянной комиссии по муниципальному имущест</w:t>
      </w:r>
      <w:r>
        <w:rPr>
          <w:sz w:val="28"/>
          <w:szCs w:val="28"/>
        </w:rPr>
        <w:t xml:space="preserve">ву, </w:t>
      </w:r>
      <w:r w:rsidR="00561230" w:rsidRPr="00C1388D">
        <w:rPr>
          <w:sz w:val="28"/>
          <w:szCs w:val="28"/>
        </w:rPr>
        <w:t xml:space="preserve">градостроительству и землепользованию Думы </w:t>
      </w:r>
      <w:r>
        <w:rPr>
          <w:sz w:val="28"/>
          <w:szCs w:val="28"/>
        </w:rPr>
        <w:br/>
      </w:r>
      <w:r w:rsidR="00561230" w:rsidRPr="00C1388D">
        <w:rPr>
          <w:sz w:val="28"/>
          <w:szCs w:val="28"/>
        </w:rPr>
        <w:t xml:space="preserve">городского округа Тольятти за 2013 год </w:t>
      </w:r>
    </w:p>
    <w:p w:rsidR="00561230" w:rsidRDefault="00561230" w:rsidP="00C1388D">
      <w:pPr>
        <w:ind w:right="-5" w:firstLine="709"/>
        <w:jc w:val="both"/>
        <w:rPr>
          <w:b w:val="0"/>
          <w:bCs w:val="0"/>
          <w:sz w:val="28"/>
          <w:szCs w:val="28"/>
        </w:rPr>
      </w:pPr>
    </w:p>
    <w:p w:rsidR="00C1388D" w:rsidRDefault="00C1388D" w:rsidP="00C1388D">
      <w:pPr>
        <w:ind w:right="-5" w:firstLine="709"/>
        <w:jc w:val="both"/>
        <w:rPr>
          <w:b w:val="0"/>
          <w:bCs w:val="0"/>
          <w:sz w:val="28"/>
          <w:szCs w:val="28"/>
        </w:rPr>
      </w:pPr>
    </w:p>
    <w:p w:rsidR="00C1388D" w:rsidRPr="00C1388D" w:rsidRDefault="00C1388D" w:rsidP="00C1388D">
      <w:pPr>
        <w:ind w:right="-5" w:firstLine="709"/>
        <w:jc w:val="both"/>
        <w:rPr>
          <w:b w:val="0"/>
          <w:bCs w:val="0"/>
          <w:sz w:val="28"/>
          <w:szCs w:val="28"/>
        </w:rPr>
      </w:pPr>
    </w:p>
    <w:p w:rsidR="00561230" w:rsidRPr="00C1388D" w:rsidRDefault="00561230" w:rsidP="00C1388D">
      <w:pPr>
        <w:spacing w:line="360" w:lineRule="auto"/>
        <w:ind w:right="-5" w:firstLine="709"/>
        <w:jc w:val="both"/>
        <w:rPr>
          <w:b w:val="0"/>
          <w:bCs w:val="0"/>
          <w:sz w:val="28"/>
          <w:szCs w:val="28"/>
        </w:rPr>
      </w:pPr>
      <w:r w:rsidRPr="00C1388D">
        <w:rPr>
          <w:b w:val="0"/>
          <w:bCs w:val="0"/>
          <w:sz w:val="28"/>
          <w:szCs w:val="28"/>
        </w:rPr>
        <w:t xml:space="preserve">Рассмотрев отчёт о работе постоянной комиссии по муниципальному имуществу, градостроительству и землепользованию Думы городского </w:t>
      </w:r>
      <w:r w:rsidR="00C1388D">
        <w:rPr>
          <w:b w:val="0"/>
          <w:bCs w:val="0"/>
          <w:sz w:val="28"/>
          <w:szCs w:val="28"/>
        </w:rPr>
        <w:t xml:space="preserve">округа </w:t>
      </w:r>
      <w:r w:rsidRPr="00C1388D">
        <w:rPr>
          <w:b w:val="0"/>
          <w:bCs w:val="0"/>
          <w:sz w:val="28"/>
          <w:szCs w:val="28"/>
        </w:rPr>
        <w:t>Тольятти за 2013 год, руководствуясь Уставом городского округа</w:t>
      </w:r>
      <w:r w:rsidR="00C1388D">
        <w:rPr>
          <w:b w:val="0"/>
          <w:bCs w:val="0"/>
          <w:sz w:val="28"/>
          <w:szCs w:val="28"/>
        </w:rPr>
        <w:t xml:space="preserve"> Тольятти</w:t>
      </w:r>
      <w:r w:rsidRPr="00C1388D">
        <w:rPr>
          <w:b w:val="0"/>
          <w:bCs w:val="0"/>
          <w:sz w:val="28"/>
          <w:szCs w:val="28"/>
        </w:rPr>
        <w:t>, Дума</w:t>
      </w:r>
    </w:p>
    <w:p w:rsidR="00561230" w:rsidRPr="00C1388D" w:rsidRDefault="00561230" w:rsidP="00C1388D">
      <w:pPr>
        <w:widowControl w:val="0"/>
        <w:autoSpaceDE w:val="0"/>
        <w:autoSpaceDN w:val="0"/>
        <w:adjustRightInd w:val="0"/>
        <w:ind w:right="-6" w:firstLine="709"/>
        <w:jc w:val="both"/>
        <w:rPr>
          <w:b w:val="0"/>
          <w:bCs w:val="0"/>
        </w:rPr>
      </w:pPr>
    </w:p>
    <w:p w:rsidR="00561230" w:rsidRPr="00C1388D" w:rsidRDefault="00561230" w:rsidP="00C1388D">
      <w:pPr>
        <w:widowControl w:val="0"/>
        <w:autoSpaceDE w:val="0"/>
        <w:autoSpaceDN w:val="0"/>
        <w:adjustRightInd w:val="0"/>
        <w:ind w:right="-6"/>
        <w:jc w:val="center"/>
        <w:rPr>
          <w:b w:val="0"/>
          <w:bCs w:val="0"/>
          <w:sz w:val="28"/>
          <w:szCs w:val="28"/>
        </w:rPr>
      </w:pPr>
      <w:r w:rsidRPr="00C1388D">
        <w:rPr>
          <w:b w:val="0"/>
          <w:bCs w:val="0"/>
          <w:sz w:val="28"/>
          <w:szCs w:val="28"/>
        </w:rPr>
        <w:t>РЕШИЛА:</w:t>
      </w:r>
    </w:p>
    <w:p w:rsidR="00561230" w:rsidRPr="00C1388D" w:rsidRDefault="00561230" w:rsidP="00C1388D">
      <w:pPr>
        <w:widowControl w:val="0"/>
        <w:autoSpaceDE w:val="0"/>
        <w:autoSpaceDN w:val="0"/>
        <w:adjustRightInd w:val="0"/>
        <w:ind w:right="-6" w:firstLine="709"/>
        <w:jc w:val="center"/>
        <w:rPr>
          <w:b w:val="0"/>
          <w:bCs w:val="0"/>
        </w:rPr>
      </w:pPr>
    </w:p>
    <w:p w:rsidR="00561230" w:rsidRPr="00C1388D" w:rsidRDefault="00561230" w:rsidP="00C1388D">
      <w:pPr>
        <w:numPr>
          <w:ilvl w:val="0"/>
          <w:numId w:val="14"/>
        </w:numPr>
        <w:tabs>
          <w:tab w:val="left" w:pos="0"/>
          <w:tab w:val="left" w:pos="993"/>
        </w:tabs>
        <w:spacing w:after="160" w:line="360" w:lineRule="auto"/>
        <w:ind w:left="0" w:right="-5" w:firstLine="709"/>
        <w:jc w:val="both"/>
        <w:rPr>
          <w:b w:val="0"/>
          <w:bCs w:val="0"/>
          <w:sz w:val="28"/>
          <w:szCs w:val="28"/>
        </w:rPr>
      </w:pPr>
      <w:r w:rsidRPr="00C1388D">
        <w:rPr>
          <w:b w:val="0"/>
          <w:bCs w:val="0"/>
          <w:sz w:val="28"/>
          <w:szCs w:val="28"/>
        </w:rPr>
        <w:t xml:space="preserve">Утвердить отчёт о работе постоянной комиссии по муниципальному имуществу, градостроительству и землепользованию Думы городского округа Тольятти за 2013 год (Приложение №1). </w:t>
      </w:r>
    </w:p>
    <w:p w:rsidR="00561230" w:rsidRPr="00C1388D" w:rsidRDefault="00561230" w:rsidP="00C1388D">
      <w:pPr>
        <w:widowControl w:val="0"/>
        <w:autoSpaceDE w:val="0"/>
        <w:autoSpaceDN w:val="0"/>
        <w:adjustRightInd w:val="0"/>
        <w:ind w:right="-5" w:firstLine="709"/>
        <w:jc w:val="both"/>
        <w:rPr>
          <w:b w:val="0"/>
          <w:bCs w:val="0"/>
          <w:sz w:val="28"/>
          <w:szCs w:val="28"/>
        </w:rPr>
      </w:pPr>
    </w:p>
    <w:p w:rsidR="00561230" w:rsidRPr="00C1388D" w:rsidRDefault="00561230" w:rsidP="00C1388D">
      <w:pPr>
        <w:widowControl w:val="0"/>
        <w:autoSpaceDE w:val="0"/>
        <w:autoSpaceDN w:val="0"/>
        <w:adjustRightInd w:val="0"/>
        <w:ind w:right="-5" w:firstLine="709"/>
        <w:rPr>
          <w:b w:val="0"/>
          <w:bCs w:val="0"/>
          <w:sz w:val="28"/>
          <w:szCs w:val="28"/>
        </w:rPr>
      </w:pPr>
    </w:p>
    <w:p w:rsidR="00561230" w:rsidRPr="00C1388D" w:rsidRDefault="00561230" w:rsidP="00C1388D">
      <w:pPr>
        <w:widowControl w:val="0"/>
        <w:autoSpaceDE w:val="0"/>
        <w:autoSpaceDN w:val="0"/>
        <w:adjustRightInd w:val="0"/>
        <w:ind w:right="-5" w:firstLine="709"/>
        <w:rPr>
          <w:b w:val="0"/>
          <w:bCs w:val="0"/>
          <w:sz w:val="28"/>
          <w:szCs w:val="28"/>
        </w:rPr>
      </w:pPr>
    </w:p>
    <w:p w:rsidR="00561230" w:rsidRPr="00C1388D" w:rsidRDefault="00561230" w:rsidP="00C1388D">
      <w:pPr>
        <w:ind w:right="-5"/>
        <w:jc w:val="both"/>
        <w:rPr>
          <w:b w:val="0"/>
          <w:bCs w:val="0"/>
          <w:sz w:val="28"/>
          <w:szCs w:val="28"/>
        </w:rPr>
      </w:pPr>
      <w:r w:rsidRPr="00C1388D">
        <w:rPr>
          <w:b w:val="0"/>
          <w:bCs w:val="0"/>
          <w:sz w:val="28"/>
          <w:szCs w:val="28"/>
        </w:rPr>
        <w:t>Председатель Думы</w:t>
      </w:r>
      <w:r w:rsidRPr="00C1388D">
        <w:rPr>
          <w:b w:val="0"/>
          <w:bCs w:val="0"/>
          <w:sz w:val="28"/>
          <w:szCs w:val="28"/>
        </w:rPr>
        <w:tab/>
      </w:r>
      <w:r w:rsidRPr="00C1388D">
        <w:rPr>
          <w:b w:val="0"/>
          <w:bCs w:val="0"/>
          <w:sz w:val="28"/>
          <w:szCs w:val="28"/>
        </w:rPr>
        <w:tab/>
      </w:r>
      <w:r w:rsidRPr="00C1388D">
        <w:rPr>
          <w:b w:val="0"/>
          <w:bCs w:val="0"/>
          <w:sz w:val="28"/>
          <w:szCs w:val="28"/>
        </w:rPr>
        <w:tab/>
      </w:r>
      <w:r w:rsidRPr="00C1388D">
        <w:rPr>
          <w:b w:val="0"/>
          <w:bCs w:val="0"/>
          <w:sz w:val="28"/>
          <w:szCs w:val="28"/>
        </w:rPr>
        <w:tab/>
      </w:r>
      <w:r w:rsidRPr="00C1388D">
        <w:rPr>
          <w:b w:val="0"/>
          <w:bCs w:val="0"/>
          <w:sz w:val="28"/>
          <w:szCs w:val="28"/>
        </w:rPr>
        <w:tab/>
      </w:r>
      <w:r w:rsidRPr="00C1388D">
        <w:rPr>
          <w:b w:val="0"/>
          <w:bCs w:val="0"/>
          <w:sz w:val="28"/>
          <w:szCs w:val="28"/>
        </w:rPr>
        <w:tab/>
      </w:r>
      <w:r w:rsidRPr="00C1388D">
        <w:rPr>
          <w:b w:val="0"/>
          <w:bCs w:val="0"/>
          <w:sz w:val="28"/>
          <w:szCs w:val="28"/>
        </w:rPr>
        <w:tab/>
      </w:r>
      <w:r w:rsidR="00C1388D">
        <w:rPr>
          <w:b w:val="0"/>
          <w:bCs w:val="0"/>
          <w:sz w:val="28"/>
          <w:szCs w:val="28"/>
        </w:rPr>
        <w:t xml:space="preserve">            </w:t>
      </w:r>
      <w:proofErr w:type="spellStart"/>
      <w:r w:rsidRPr="00C1388D">
        <w:rPr>
          <w:b w:val="0"/>
          <w:bCs w:val="0"/>
          <w:sz w:val="28"/>
          <w:szCs w:val="28"/>
        </w:rPr>
        <w:t>Д.Б.Микель</w:t>
      </w:r>
      <w:proofErr w:type="spellEnd"/>
    </w:p>
    <w:p w:rsidR="00561230" w:rsidRPr="00C1388D" w:rsidRDefault="00561230" w:rsidP="00C1388D">
      <w:pPr>
        <w:ind w:right="-5" w:firstLine="709"/>
        <w:jc w:val="both"/>
        <w:rPr>
          <w:b w:val="0"/>
          <w:bCs w:val="0"/>
          <w:sz w:val="28"/>
          <w:szCs w:val="28"/>
        </w:rPr>
      </w:pPr>
    </w:p>
    <w:p w:rsidR="00561230" w:rsidRPr="00561230" w:rsidRDefault="00561230" w:rsidP="00561230">
      <w:pPr>
        <w:jc w:val="both"/>
        <w:rPr>
          <w:b w:val="0"/>
          <w:bCs w:val="0"/>
        </w:rPr>
      </w:pPr>
    </w:p>
    <w:p w:rsidR="00561230" w:rsidRPr="00561230" w:rsidRDefault="00561230" w:rsidP="00561230">
      <w:pPr>
        <w:jc w:val="both"/>
        <w:rPr>
          <w:b w:val="0"/>
          <w:bCs w:val="0"/>
        </w:rPr>
      </w:pPr>
    </w:p>
    <w:p w:rsidR="00561230" w:rsidRPr="00561230" w:rsidRDefault="00561230" w:rsidP="00561230">
      <w:pPr>
        <w:jc w:val="both"/>
        <w:rPr>
          <w:b w:val="0"/>
          <w:bCs w:val="0"/>
        </w:rPr>
      </w:pPr>
    </w:p>
    <w:p w:rsidR="00561230" w:rsidRPr="00561230" w:rsidRDefault="00561230" w:rsidP="00561230">
      <w:pPr>
        <w:jc w:val="both"/>
        <w:rPr>
          <w:b w:val="0"/>
          <w:bCs w:val="0"/>
        </w:rPr>
      </w:pPr>
    </w:p>
    <w:p w:rsidR="00561230" w:rsidRPr="00561230" w:rsidRDefault="00561230" w:rsidP="00561230">
      <w:pPr>
        <w:jc w:val="both"/>
        <w:rPr>
          <w:b w:val="0"/>
          <w:bCs w:val="0"/>
        </w:rPr>
      </w:pPr>
    </w:p>
    <w:p w:rsidR="00561230" w:rsidRPr="00561230" w:rsidRDefault="00561230" w:rsidP="00561230">
      <w:pPr>
        <w:jc w:val="both"/>
        <w:rPr>
          <w:b w:val="0"/>
          <w:bCs w:val="0"/>
        </w:rPr>
      </w:pPr>
    </w:p>
    <w:p w:rsidR="00561230" w:rsidRPr="00561230" w:rsidRDefault="00561230" w:rsidP="00561230">
      <w:pPr>
        <w:jc w:val="both"/>
        <w:rPr>
          <w:b w:val="0"/>
          <w:bCs w:val="0"/>
        </w:rPr>
      </w:pPr>
    </w:p>
    <w:p w:rsidR="00561230" w:rsidRPr="00561230" w:rsidRDefault="00561230" w:rsidP="00561230">
      <w:pPr>
        <w:jc w:val="both"/>
        <w:rPr>
          <w:b w:val="0"/>
          <w:bCs w:val="0"/>
        </w:rPr>
      </w:pPr>
    </w:p>
    <w:p w:rsidR="00561230" w:rsidRPr="00561230" w:rsidRDefault="00561230" w:rsidP="00561230">
      <w:pPr>
        <w:jc w:val="both"/>
        <w:rPr>
          <w:b w:val="0"/>
          <w:bCs w:val="0"/>
        </w:rPr>
      </w:pPr>
    </w:p>
    <w:p w:rsidR="00561230" w:rsidRPr="00561230" w:rsidRDefault="00561230" w:rsidP="00561230">
      <w:pPr>
        <w:jc w:val="both"/>
        <w:rPr>
          <w:b w:val="0"/>
          <w:bCs w:val="0"/>
        </w:rPr>
      </w:pPr>
    </w:p>
    <w:p w:rsidR="00561230" w:rsidRPr="00561230" w:rsidRDefault="00561230" w:rsidP="00561230">
      <w:pPr>
        <w:jc w:val="both"/>
        <w:rPr>
          <w:b w:val="0"/>
          <w:bCs w:val="0"/>
        </w:rPr>
      </w:pPr>
    </w:p>
    <w:p w:rsidR="00561230" w:rsidRPr="00C1388D" w:rsidRDefault="00C1388D" w:rsidP="00C1388D">
      <w:pPr>
        <w:ind w:left="7230"/>
        <w:jc w:val="center"/>
        <w:rPr>
          <w:b w:val="0"/>
          <w:bCs w:val="0"/>
          <w:sz w:val="26"/>
          <w:szCs w:val="26"/>
        </w:rPr>
      </w:pPr>
      <w:r w:rsidRPr="00C1388D">
        <w:rPr>
          <w:b w:val="0"/>
          <w:bCs w:val="0"/>
          <w:sz w:val="26"/>
          <w:szCs w:val="26"/>
        </w:rPr>
        <w:lastRenderedPageBreak/>
        <w:t>Приложение</w:t>
      </w:r>
      <w:r w:rsidR="00561230" w:rsidRPr="00C1388D">
        <w:rPr>
          <w:b w:val="0"/>
          <w:bCs w:val="0"/>
          <w:sz w:val="26"/>
          <w:szCs w:val="26"/>
        </w:rPr>
        <w:t xml:space="preserve"> №1</w:t>
      </w:r>
    </w:p>
    <w:p w:rsidR="00561230" w:rsidRDefault="00C1388D" w:rsidP="00C1388D">
      <w:pPr>
        <w:ind w:left="7230"/>
        <w:jc w:val="center"/>
        <w:rPr>
          <w:b w:val="0"/>
          <w:bCs w:val="0"/>
          <w:sz w:val="26"/>
          <w:szCs w:val="26"/>
        </w:rPr>
      </w:pPr>
      <w:r>
        <w:rPr>
          <w:b w:val="0"/>
          <w:bCs w:val="0"/>
          <w:sz w:val="26"/>
          <w:szCs w:val="26"/>
        </w:rPr>
        <w:t>к решению Думы</w:t>
      </w:r>
    </w:p>
    <w:p w:rsidR="00C1388D" w:rsidRPr="00C1388D" w:rsidRDefault="00C1388D" w:rsidP="00C1388D">
      <w:pPr>
        <w:ind w:left="7230"/>
        <w:jc w:val="center"/>
        <w:rPr>
          <w:b w:val="0"/>
          <w:bCs w:val="0"/>
          <w:sz w:val="26"/>
          <w:szCs w:val="26"/>
        </w:rPr>
      </w:pPr>
      <w:r>
        <w:rPr>
          <w:b w:val="0"/>
          <w:bCs w:val="0"/>
          <w:sz w:val="26"/>
          <w:szCs w:val="26"/>
        </w:rPr>
        <w:t>19.02.2014 №____</w:t>
      </w:r>
    </w:p>
    <w:p w:rsidR="00561230" w:rsidRPr="00561230" w:rsidRDefault="00561230" w:rsidP="00561230">
      <w:pPr>
        <w:jc w:val="right"/>
      </w:pPr>
    </w:p>
    <w:p w:rsidR="00C1388D" w:rsidRDefault="00C1388D" w:rsidP="00561230">
      <w:pPr>
        <w:widowControl w:val="0"/>
        <w:jc w:val="center"/>
        <w:rPr>
          <w:rFonts w:eastAsia="Times New Roman"/>
          <w:b w:val="0"/>
          <w:bCs w:val="0"/>
          <w:sz w:val="28"/>
          <w:szCs w:val="28"/>
        </w:rPr>
      </w:pPr>
    </w:p>
    <w:p w:rsidR="00C1388D" w:rsidRDefault="00C1388D" w:rsidP="00561230">
      <w:pPr>
        <w:widowControl w:val="0"/>
        <w:jc w:val="center"/>
        <w:rPr>
          <w:rFonts w:eastAsia="Times New Roman"/>
          <w:b w:val="0"/>
          <w:bCs w:val="0"/>
          <w:sz w:val="28"/>
          <w:szCs w:val="28"/>
        </w:rPr>
      </w:pPr>
    </w:p>
    <w:p w:rsidR="00561230" w:rsidRPr="00C1388D" w:rsidRDefault="00561230" w:rsidP="00561230">
      <w:pPr>
        <w:widowControl w:val="0"/>
        <w:jc w:val="center"/>
        <w:rPr>
          <w:rFonts w:eastAsia="Times New Roman"/>
          <w:b w:val="0"/>
          <w:bCs w:val="0"/>
          <w:sz w:val="28"/>
          <w:szCs w:val="28"/>
        </w:rPr>
      </w:pPr>
      <w:r w:rsidRPr="00C1388D">
        <w:rPr>
          <w:rFonts w:eastAsia="Times New Roman"/>
          <w:b w:val="0"/>
          <w:bCs w:val="0"/>
          <w:sz w:val="28"/>
          <w:szCs w:val="28"/>
        </w:rPr>
        <w:t>Отчёт</w:t>
      </w:r>
    </w:p>
    <w:p w:rsidR="00AF7CB8" w:rsidRPr="00C1388D" w:rsidRDefault="00561230" w:rsidP="00561230">
      <w:pPr>
        <w:widowControl w:val="0"/>
        <w:jc w:val="center"/>
        <w:rPr>
          <w:rFonts w:eastAsia="Times New Roman"/>
          <w:b w:val="0"/>
          <w:bCs w:val="0"/>
          <w:sz w:val="28"/>
          <w:szCs w:val="28"/>
        </w:rPr>
      </w:pPr>
      <w:r w:rsidRPr="00C1388D">
        <w:rPr>
          <w:rFonts w:eastAsia="Times New Roman"/>
          <w:b w:val="0"/>
          <w:bCs w:val="0"/>
          <w:sz w:val="28"/>
          <w:szCs w:val="28"/>
        </w:rPr>
        <w:t>о работе постоянной комиссии по муниципальному имуществу,</w:t>
      </w:r>
    </w:p>
    <w:p w:rsidR="00561230" w:rsidRPr="00C1388D" w:rsidRDefault="00561230" w:rsidP="00561230">
      <w:pPr>
        <w:widowControl w:val="0"/>
        <w:jc w:val="center"/>
        <w:rPr>
          <w:rFonts w:eastAsia="Times New Roman"/>
          <w:b w:val="0"/>
          <w:bCs w:val="0"/>
          <w:sz w:val="28"/>
          <w:szCs w:val="28"/>
        </w:rPr>
      </w:pPr>
      <w:r w:rsidRPr="00C1388D">
        <w:rPr>
          <w:rFonts w:eastAsia="Times New Roman"/>
          <w:b w:val="0"/>
          <w:bCs w:val="0"/>
          <w:sz w:val="28"/>
          <w:szCs w:val="28"/>
        </w:rPr>
        <w:t>градос</w:t>
      </w:r>
      <w:r w:rsidR="00AF7CB8" w:rsidRPr="00C1388D">
        <w:rPr>
          <w:rFonts w:eastAsia="Times New Roman"/>
          <w:b w:val="0"/>
          <w:bCs w:val="0"/>
          <w:sz w:val="28"/>
          <w:szCs w:val="28"/>
        </w:rPr>
        <w:t>троительству и землепользованию</w:t>
      </w:r>
    </w:p>
    <w:p w:rsidR="00561230" w:rsidRPr="00C1388D" w:rsidRDefault="00561230" w:rsidP="00561230">
      <w:pPr>
        <w:widowControl w:val="0"/>
        <w:jc w:val="center"/>
        <w:rPr>
          <w:rFonts w:eastAsia="Times New Roman"/>
          <w:b w:val="0"/>
          <w:bCs w:val="0"/>
          <w:sz w:val="28"/>
          <w:szCs w:val="28"/>
        </w:rPr>
      </w:pPr>
      <w:r w:rsidRPr="00C1388D">
        <w:rPr>
          <w:rFonts w:eastAsia="Times New Roman"/>
          <w:b w:val="0"/>
          <w:bCs w:val="0"/>
          <w:sz w:val="28"/>
          <w:szCs w:val="28"/>
        </w:rPr>
        <w:t>за 2013 год</w:t>
      </w:r>
    </w:p>
    <w:p w:rsidR="00561230" w:rsidRPr="00C1388D" w:rsidRDefault="00561230" w:rsidP="00561230">
      <w:pPr>
        <w:widowControl w:val="0"/>
        <w:jc w:val="center"/>
        <w:rPr>
          <w:rFonts w:eastAsia="Times New Roman"/>
          <w:b w:val="0"/>
          <w:bCs w:val="0"/>
          <w:sz w:val="28"/>
          <w:szCs w:val="28"/>
        </w:rPr>
      </w:pPr>
    </w:p>
    <w:p w:rsidR="00C1388D" w:rsidRDefault="00561230" w:rsidP="00C1388D">
      <w:pPr>
        <w:widowControl w:val="0"/>
        <w:numPr>
          <w:ilvl w:val="0"/>
          <w:numId w:val="7"/>
        </w:numPr>
        <w:tabs>
          <w:tab w:val="left" w:pos="426"/>
        </w:tabs>
        <w:ind w:left="0" w:firstLine="0"/>
        <w:jc w:val="center"/>
        <w:rPr>
          <w:rFonts w:eastAsia="Times New Roman"/>
          <w:b w:val="0"/>
          <w:bCs w:val="0"/>
          <w:sz w:val="28"/>
          <w:szCs w:val="28"/>
        </w:rPr>
      </w:pPr>
      <w:r w:rsidRPr="00C1388D">
        <w:rPr>
          <w:rFonts w:eastAsia="Times New Roman"/>
          <w:b w:val="0"/>
          <w:bCs w:val="0"/>
          <w:sz w:val="28"/>
          <w:szCs w:val="28"/>
        </w:rPr>
        <w:t>Состав комиссии</w:t>
      </w:r>
    </w:p>
    <w:p w:rsidR="00561230" w:rsidRPr="00C1388D" w:rsidRDefault="00561230" w:rsidP="00C1388D">
      <w:pPr>
        <w:widowControl w:val="0"/>
        <w:tabs>
          <w:tab w:val="left" w:pos="426"/>
        </w:tabs>
        <w:rPr>
          <w:rFonts w:eastAsia="Times New Roman"/>
          <w:b w:val="0"/>
          <w:bCs w:val="0"/>
          <w:sz w:val="28"/>
          <w:szCs w:val="28"/>
        </w:rPr>
      </w:pPr>
      <w:r w:rsidRPr="00C1388D">
        <w:rPr>
          <w:rFonts w:eastAsia="Times New Roman"/>
          <w:b w:val="0"/>
          <w:bCs w:val="0"/>
          <w:sz w:val="28"/>
          <w:szCs w:val="28"/>
        </w:rPr>
        <w:t xml:space="preserve"> </w:t>
      </w:r>
    </w:p>
    <w:p w:rsidR="00561230" w:rsidRPr="00C1388D" w:rsidRDefault="00C1388D" w:rsidP="00C1388D">
      <w:pPr>
        <w:ind w:firstLine="709"/>
        <w:jc w:val="both"/>
        <w:rPr>
          <w:b w:val="0"/>
          <w:sz w:val="28"/>
          <w:szCs w:val="28"/>
        </w:rPr>
      </w:pPr>
      <w:r>
        <w:rPr>
          <w:b w:val="0"/>
          <w:bCs w:val="0"/>
          <w:sz w:val="28"/>
          <w:szCs w:val="28"/>
        </w:rPr>
        <w:t>По состоянию на 01.01.2013 в</w:t>
      </w:r>
      <w:r w:rsidR="00561230" w:rsidRPr="00C1388D">
        <w:rPr>
          <w:b w:val="0"/>
          <w:bCs w:val="0"/>
          <w:sz w:val="28"/>
          <w:szCs w:val="28"/>
        </w:rPr>
        <w:t xml:space="preserve"> состав </w:t>
      </w:r>
      <w:r>
        <w:rPr>
          <w:b w:val="0"/>
          <w:bCs w:val="0"/>
          <w:sz w:val="28"/>
          <w:szCs w:val="28"/>
        </w:rPr>
        <w:t>комиссии (</w:t>
      </w:r>
      <w:r>
        <w:rPr>
          <w:b w:val="0"/>
          <w:bCs w:val="0"/>
          <w:sz w:val="28"/>
          <w:szCs w:val="28"/>
          <w:lang w:val="en-US"/>
        </w:rPr>
        <w:t>V</w:t>
      </w:r>
      <w:r w:rsidR="00561230" w:rsidRPr="00C1388D">
        <w:rPr>
          <w:b w:val="0"/>
          <w:bCs w:val="0"/>
          <w:sz w:val="28"/>
          <w:szCs w:val="28"/>
        </w:rPr>
        <w:t xml:space="preserve"> созыв) входили депутаты Думы:</w:t>
      </w:r>
    </w:p>
    <w:p w:rsidR="00561230" w:rsidRPr="00C1388D" w:rsidRDefault="00561230" w:rsidP="006E52F1">
      <w:pPr>
        <w:widowControl w:val="0"/>
        <w:numPr>
          <w:ilvl w:val="0"/>
          <w:numId w:val="15"/>
        </w:numPr>
        <w:jc w:val="both"/>
        <w:rPr>
          <w:rFonts w:eastAsia="Times New Roman"/>
          <w:b w:val="0"/>
          <w:bCs w:val="0"/>
          <w:sz w:val="28"/>
          <w:szCs w:val="28"/>
        </w:rPr>
      </w:pPr>
      <w:proofErr w:type="spellStart"/>
      <w:r w:rsidRPr="00C1388D">
        <w:rPr>
          <w:rFonts w:eastAsia="Times New Roman"/>
          <w:b w:val="0"/>
          <w:bCs w:val="0"/>
          <w:sz w:val="28"/>
          <w:szCs w:val="28"/>
        </w:rPr>
        <w:t>Довгомеля</w:t>
      </w:r>
      <w:proofErr w:type="spellEnd"/>
      <w:r w:rsidRPr="00C1388D">
        <w:rPr>
          <w:rFonts w:eastAsia="Times New Roman"/>
          <w:b w:val="0"/>
          <w:bCs w:val="0"/>
          <w:sz w:val="28"/>
          <w:szCs w:val="28"/>
        </w:rPr>
        <w:t xml:space="preserve"> А.И. – председатель комиссии;</w:t>
      </w:r>
    </w:p>
    <w:p w:rsidR="00561230" w:rsidRPr="00C1388D" w:rsidRDefault="00561230" w:rsidP="006E52F1">
      <w:pPr>
        <w:widowControl w:val="0"/>
        <w:numPr>
          <w:ilvl w:val="0"/>
          <w:numId w:val="15"/>
        </w:numPr>
        <w:jc w:val="both"/>
        <w:rPr>
          <w:rFonts w:eastAsia="Times New Roman"/>
          <w:b w:val="0"/>
          <w:bCs w:val="0"/>
          <w:sz w:val="28"/>
          <w:szCs w:val="28"/>
        </w:rPr>
      </w:pPr>
      <w:proofErr w:type="spellStart"/>
      <w:r w:rsidRPr="00C1388D">
        <w:rPr>
          <w:rFonts w:eastAsia="Times New Roman"/>
          <w:b w:val="0"/>
          <w:bCs w:val="0"/>
          <w:sz w:val="28"/>
          <w:szCs w:val="28"/>
        </w:rPr>
        <w:t>Гринблат</w:t>
      </w:r>
      <w:proofErr w:type="spellEnd"/>
      <w:r w:rsidRPr="00C1388D">
        <w:rPr>
          <w:rFonts w:eastAsia="Times New Roman"/>
          <w:b w:val="0"/>
          <w:bCs w:val="0"/>
          <w:sz w:val="28"/>
          <w:szCs w:val="28"/>
        </w:rPr>
        <w:t xml:space="preserve"> Б.Е. – заместитель председателя комиссии;</w:t>
      </w:r>
    </w:p>
    <w:p w:rsidR="00561230" w:rsidRPr="00C1388D" w:rsidRDefault="00561230" w:rsidP="006E52F1">
      <w:pPr>
        <w:widowControl w:val="0"/>
        <w:numPr>
          <w:ilvl w:val="0"/>
          <w:numId w:val="15"/>
        </w:numPr>
        <w:jc w:val="both"/>
        <w:rPr>
          <w:rFonts w:eastAsia="Times New Roman"/>
          <w:b w:val="0"/>
          <w:bCs w:val="0"/>
          <w:sz w:val="28"/>
          <w:szCs w:val="28"/>
        </w:rPr>
      </w:pPr>
      <w:r w:rsidRPr="00C1388D">
        <w:rPr>
          <w:rFonts w:eastAsia="Times New Roman"/>
          <w:b w:val="0"/>
          <w:bCs w:val="0"/>
          <w:sz w:val="28"/>
          <w:szCs w:val="28"/>
        </w:rPr>
        <w:t>Поляков О.С. – заместитель председателя комиссии;</w:t>
      </w:r>
    </w:p>
    <w:p w:rsidR="00561230" w:rsidRPr="00C1388D" w:rsidRDefault="00561230" w:rsidP="006E52F1">
      <w:pPr>
        <w:widowControl w:val="0"/>
        <w:numPr>
          <w:ilvl w:val="0"/>
          <w:numId w:val="15"/>
        </w:numPr>
        <w:jc w:val="both"/>
        <w:rPr>
          <w:rFonts w:eastAsia="Times New Roman"/>
          <w:b w:val="0"/>
          <w:bCs w:val="0"/>
          <w:sz w:val="28"/>
          <w:szCs w:val="28"/>
        </w:rPr>
      </w:pPr>
      <w:r w:rsidRPr="00C1388D">
        <w:rPr>
          <w:rFonts w:eastAsia="Times New Roman"/>
          <w:b w:val="0"/>
          <w:bCs w:val="0"/>
          <w:sz w:val="28"/>
          <w:szCs w:val="28"/>
        </w:rPr>
        <w:t>Жукова Н.В. – член комиссии;</w:t>
      </w:r>
    </w:p>
    <w:p w:rsidR="00561230" w:rsidRPr="00C1388D" w:rsidRDefault="00561230" w:rsidP="006E52F1">
      <w:pPr>
        <w:widowControl w:val="0"/>
        <w:numPr>
          <w:ilvl w:val="0"/>
          <w:numId w:val="15"/>
        </w:numPr>
        <w:jc w:val="both"/>
        <w:rPr>
          <w:rFonts w:eastAsia="Times New Roman"/>
          <w:b w:val="0"/>
          <w:bCs w:val="0"/>
          <w:sz w:val="28"/>
          <w:szCs w:val="28"/>
        </w:rPr>
      </w:pPr>
      <w:r w:rsidRPr="00C1388D">
        <w:rPr>
          <w:rFonts w:eastAsia="Times New Roman"/>
          <w:b w:val="0"/>
          <w:bCs w:val="0"/>
          <w:sz w:val="28"/>
          <w:szCs w:val="28"/>
        </w:rPr>
        <w:t>Родионов В.В. – член комиссии;</w:t>
      </w:r>
    </w:p>
    <w:p w:rsidR="00561230" w:rsidRPr="00C1388D" w:rsidRDefault="00561230" w:rsidP="006E52F1">
      <w:pPr>
        <w:widowControl w:val="0"/>
        <w:numPr>
          <w:ilvl w:val="0"/>
          <w:numId w:val="15"/>
        </w:numPr>
        <w:jc w:val="both"/>
        <w:rPr>
          <w:rFonts w:eastAsia="Times New Roman"/>
          <w:b w:val="0"/>
          <w:bCs w:val="0"/>
          <w:sz w:val="28"/>
          <w:szCs w:val="28"/>
        </w:rPr>
      </w:pPr>
      <w:r w:rsidRPr="00C1388D">
        <w:rPr>
          <w:rFonts w:eastAsia="Times New Roman"/>
          <w:b w:val="0"/>
          <w:bCs w:val="0"/>
          <w:sz w:val="28"/>
          <w:szCs w:val="28"/>
        </w:rPr>
        <w:t>Волков А.С. – член комиссии.</w:t>
      </w:r>
    </w:p>
    <w:p w:rsidR="00561230" w:rsidRPr="00C1388D" w:rsidRDefault="00561230" w:rsidP="00C1388D">
      <w:pPr>
        <w:widowControl w:val="0"/>
        <w:ind w:firstLine="709"/>
        <w:jc w:val="center"/>
        <w:rPr>
          <w:rFonts w:eastAsia="Times New Roman"/>
          <w:b w:val="0"/>
          <w:bCs w:val="0"/>
          <w:sz w:val="28"/>
          <w:szCs w:val="28"/>
        </w:rPr>
      </w:pPr>
    </w:p>
    <w:p w:rsidR="00561230" w:rsidRPr="00C1388D" w:rsidRDefault="00561230" w:rsidP="00C1388D">
      <w:pPr>
        <w:ind w:firstLine="709"/>
        <w:jc w:val="both"/>
        <w:rPr>
          <w:b w:val="0"/>
          <w:bCs w:val="0"/>
          <w:sz w:val="28"/>
          <w:szCs w:val="28"/>
        </w:rPr>
      </w:pPr>
      <w:r w:rsidRPr="00C1388D">
        <w:rPr>
          <w:b w:val="0"/>
          <w:bCs w:val="0"/>
          <w:sz w:val="28"/>
          <w:szCs w:val="28"/>
        </w:rPr>
        <w:t>По состоянию на 31.</w:t>
      </w:r>
      <w:r w:rsidR="001B1566">
        <w:rPr>
          <w:b w:val="0"/>
          <w:bCs w:val="0"/>
          <w:sz w:val="28"/>
          <w:szCs w:val="28"/>
        </w:rPr>
        <w:t>12.2013</w:t>
      </w:r>
      <w:r w:rsidR="00C1388D">
        <w:rPr>
          <w:b w:val="0"/>
          <w:bCs w:val="0"/>
          <w:sz w:val="28"/>
          <w:szCs w:val="28"/>
        </w:rPr>
        <w:t xml:space="preserve"> в состав комиссии (</w:t>
      </w:r>
      <w:r w:rsidR="00C1388D">
        <w:rPr>
          <w:b w:val="0"/>
          <w:bCs w:val="0"/>
          <w:sz w:val="28"/>
          <w:szCs w:val="28"/>
          <w:lang w:val="en-US"/>
        </w:rPr>
        <w:t>VI</w:t>
      </w:r>
      <w:r w:rsidR="001B1566">
        <w:rPr>
          <w:b w:val="0"/>
          <w:bCs w:val="0"/>
          <w:sz w:val="28"/>
          <w:szCs w:val="28"/>
        </w:rPr>
        <w:t xml:space="preserve"> созыв) входили</w:t>
      </w:r>
      <w:r w:rsidRPr="00C1388D">
        <w:rPr>
          <w:b w:val="0"/>
          <w:bCs w:val="0"/>
          <w:sz w:val="28"/>
          <w:szCs w:val="28"/>
        </w:rPr>
        <w:t xml:space="preserve"> депутаты Думы:</w:t>
      </w:r>
    </w:p>
    <w:p w:rsidR="00561230" w:rsidRPr="00C1388D" w:rsidRDefault="00561230" w:rsidP="001B1566">
      <w:pPr>
        <w:widowControl w:val="0"/>
        <w:numPr>
          <w:ilvl w:val="0"/>
          <w:numId w:val="16"/>
        </w:numPr>
        <w:jc w:val="both"/>
        <w:rPr>
          <w:rFonts w:eastAsia="Times New Roman"/>
          <w:b w:val="0"/>
          <w:bCs w:val="0"/>
          <w:sz w:val="28"/>
          <w:szCs w:val="28"/>
        </w:rPr>
      </w:pPr>
      <w:proofErr w:type="spellStart"/>
      <w:r w:rsidRPr="00C1388D">
        <w:rPr>
          <w:rFonts w:eastAsia="Times New Roman"/>
          <w:b w:val="0"/>
          <w:bCs w:val="0"/>
          <w:sz w:val="28"/>
          <w:szCs w:val="28"/>
        </w:rPr>
        <w:t>Гринблат</w:t>
      </w:r>
      <w:proofErr w:type="spellEnd"/>
      <w:r w:rsidRPr="00C1388D">
        <w:rPr>
          <w:rFonts w:eastAsia="Times New Roman"/>
          <w:b w:val="0"/>
          <w:bCs w:val="0"/>
          <w:sz w:val="28"/>
          <w:szCs w:val="28"/>
        </w:rPr>
        <w:t xml:space="preserve"> Б.Е. – председатель комиссии;</w:t>
      </w:r>
    </w:p>
    <w:p w:rsidR="00561230" w:rsidRPr="00C1388D" w:rsidRDefault="00561230" w:rsidP="001B1566">
      <w:pPr>
        <w:widowControl w:val="0"/>
        <w:numPr>
          <w:ilvl w:val="0"/>
          <w:numId w:val="16"/>
        </w:numPr>
        <w:jc w:val="both"/>
        <w:rPr>
          <w:rFonts w:eastAsia="Times New Roman"/>
          <w:b w:val="0"/>
          <w:bCs w:val="0"/>
          <w:sz w:val="28"/>
          <w:szCs w:val="28"/>
        </w:rPr>
      </w:pPr>
      <w:r w:rsidRPr="00C1388D">
        <w:rPr>
          <w:rFonts w:eastAsia="Times New Roman"/>
          <w:b w:val="0"/>
          <w:bCs w:val="0"/>
          <w:sz w:val="28"/>
          <w:szCs w:val="28"/>
        </w:rPr>
        <w:t>Жеребцов С.В. – заместитель председателя комиссии;</w:t>
      </w:r>
    </w:p>
    <w:p w:rsidR="00561230" w:rsidRPr="00C1388D" w:rsidRDefault="00561230" w:rsidP="001B1566">
      <w:pPr>
        <w:widowControl w:val="0"/>
        <w:numPr>
          <w:ilvl w:val="0"/>
          <w:numId w:val="16"/>
        </w:numPr>
        <w:jc w:val="both"/>
        <w:rPr>
          <w:rFonts w:eastAsia="Times New Roman"/>
          <w:b w:val="0"/>
          <w:bCs w:val="0"/>
          <w:sz w:val="28"/>
          <w:szCs w:val="28"/>
        </w:rPr>
      </w:pPr>
      <w:r w:rsidRPr="00C1388D">
        <w:rPr>
          <w:rFonts w:eastAsia="Times New Roman"/>
          <w:b w:val="0"/>
          <w:bCs w:val="0"/>
          <w:sz w:val="28"/>
          <w:szCs w:val="28"/>
        </w:rPr>
        <w:t>Сазонов А.А. – заместитель председателя комиссии;</w:t>
      </w:r>
    </w:p>
    <w:p w:rsidR="00561230" w:rsidRPr="00C1388D" w:rsidRDefault="00561230" w:rsidP="001B1566">
      <w:pPr>
        <w:widowControl w:val="0"/>
        <w:numPr>
          <w:ilvl w:val="0"/>
          <w:numId w:val="16"/>
        </w:numPr>
        <w:jc w:val="both"/>
        <w:rPr>
          <w:rFonts w:eastAsia="Times New Roman"/>
          <w:b w:val="0"/>
          <w:bCs w:val="0"/>
          <w:sz w:val="28"/>
          <w:szCs w:val="28"/>
        </w:rPr>
      </w:pPr>
      <w:proofErr w:type="spellStart"/>
      <w:r w:rsidRPr="00C1388D">
        <w:rPr>
          <w:rFonts w:eastAsia="Times New Roman"/>
          <w:b w:val="0"/>
          <w:bCs w:val="0"/>
          <w:sz w:val="28"/>
          <w:szCs w:val="28"/>
        </w:rPr>
        <w:t>Остудин</w:t>
      </w:r>
      <w:proofErr w:type="spellEnd"/>
      <w:r w:rsidRPr="00C1388D">
        <w:rPr>
          <w:rFonts w:eastAsia="Times New Roman"/>
          <w:b w:val="0"/>
          <w:bCs w:val="0"/>
          <w:sz w:val="28"/>
          <w:szCs w:val="28"/>
        </w:rPr>
        <w:t xml:space="preserve"> Н.И. – член комиссии;</w:t>
      </w:r>
    </w:p>
    <w:p w:rsidR="00561230" w:rsidRPr="00C1388D" w:rsidRDefault="00561230" w:rsidP="001B1566">
      <w:pPr>
        <w:widowControl w:val="0"/>
        <w:numPr>
          <w:ilvl w:val="0"/>
          <w:numId w:val="16"/>
        </w:numPr>
        <w:jc w:val="both"/>
        <w:rPr>
          <w:rFonts w:eastAsia="Times New Roman"/>
          <w:b w:val="0"/>
          <w:bCs w:val="0"/>
          <w:sz w:val="28"/>
          <w:szCs w:val="28"/>
        </w:rPr>
      </w:pPr>
      <w:r w:rsidRPr="00C1388D">
        <w:rPr>
          <w:rFonts w:eastAsia="Times New Roman"/>
          <w:b w:val="0"/>
          <w:bCs w:val="0"/>
          <w:sz w:val="28"/>
          <w:szCs w:val="28"/>
        </w:rPr>
        <w:t>Попов М.А. – член комиссии;</w:t>
      </w:r>
    </w:p>
    <w:p w:rsidR="00561230" w:rsidRPr="00C1388D" w:rsidRDefault="00561230" w:rsidP="001B1566">
      <w:pPr>
        <w:widowControl w:val="0"/>
        <w:numPr>
          <w:ilvl w:val="0"/>
          <w:numId w:val="16"/>
        </w:numPr>
        <w:jc w:val="both"/>
        <w:rPr>
          <w:rFonts w:eastAsia="Times New Roman"/>
          <w:b w:val="0"/>
          <w:bCs w:val="0"/>
          <w:sz w:val="28"/>
          <w:szCs w:val="28"/>
        </w:rPr>
      </w:pPr>
      <w:r w:rsidRPr="00C1388D">
        <w:rPr>
          <w:rFonts w:eastAsia="Times New Roman"/>
          <w:b w:val="0"/>
          <w:bCs w:val="0"/>
          <w:sz w:val="28"/>
          <w:szCs w:val="28"/>
        </w:rPr>
        <w:t>Туманов С.А. – член комиссии;</w:t>
      </w:r>
    </w:p>
    <w:p w:rsidR="00561230" w:rsidRPr="00C1388D" w:rsidRDefault="00561230" w:rsidP="001B1566">
      <w:pPr>
        <w:widowControl w:val="0"/>
        <w:numPr>
          <w:ilvl w:val="0"/>
          <w:numId w:val="16"/>
        </w:numPr>
        <w:jc w:val="both"/>
        <w:rPr>
          <w:rFonts w:eastAsia="Times New Roman"/>
          <w:b w:val="0"/>
          <w:bCs w:val="0"/>
          <w:sz w:val="28"/>
          <w:szCs w:val="28"/>
        </w:rPr>
      </w:pPr>
      <w:r w:rsidRPr="00C1388D">
        <w:rPr>
          <w:rFonts w:eastAsia="Times New Roman"/>
          <w:b w:val="0"/>
          <w:bCs w:val="0"/>
          <w:sz w:val="28"/>
          <w:szCs w:val="28"/>
        </w:rPr>
        <w:t>Щербаков В.И.</w:t>
      </w:r>
      <w:r w:rsidR="00A830EE">
        <w:rPr>
          <w:rFonts w:eastAsia="Times New Roman"/>
          <w:b w:val="0"/>
          <w:bCs w:val="0"/>
          <w:sz w:val="28"/>
          <w:szCs w:val="28"/>
        </w:rPr>
        <w:t xml:space="preserve"> </w:t>
      </w:r>
      <w:r w:rsidRPr="00C1388D">
        <w:rPr>
          <w:rFonts w:eastAsia="Times New Roman"/>
          <w:b w:val="0"/>
          <w:bCs w:val="0"/>
          <w:sz w:val="28"/>
          <w:szCs w:val="28"/>
        </w:rPr>
        <w:t>– член комиссии.</w:t>
      </w:r>
    </w:p>
    <w:p w:rsidR="00561230" w:rsidRPr="00C1388D" w:rsidRDefault="00561230" w:rsidP="00C1388D">
      <w:pPr>
        <w:widowControl w:val="0"/>
        <w:ind w:firstLine="567"/>
        <w:jc w:val="both"/>
        <w:rPr>
          <w:rFonts w:eastAsia="Times New Roman"/>
          <w:b w:val="0"/>
          <w:bCs w:val="0"/>
          <w:sz w:val="28"/>
          <w:szCs w:val="28"/>
        </w:rPr>
      </w:pPr>
    </w:p>
    <w:p w:rsidR="00561230" w:rsidRDefault="00561230" w:rsidP="001B1566">
      <w:pPr>
        <w:widowControl w:val="0"/>
        <w:jc w:val="center"/>
        <w:rPr>
          <w:rFonts w:eastAsia="Times New Roman"/>
          <w:b w:val="0"/>
          <w:bCs w:val="0"/>
          <w:sz w:val="28"/>
          <w:szCs w:val="28"/>
        </w:rPr>
      </w:pPr>
      <w:r w:rsidRPr="001B1566">
        <w:rPr>
          <w:rFonts w:eastAsia="Times New Roman"/>
          <w:b w:val="0"/>
          <w:bCs w:val="0"/>
          <w:sz w:val="28"/>
          <w:szCs w:val="28"/>
        </w:rPr>
        <w:t>2. Предметы ведения комиссии</w:t>
      </w:r>
    </w:p>
    <w:p w:rsidR="001B1566" w:rsidRPr="001B1566" w:rsidRDefault="001B1566" w:rsidP="001B1566">
      <w:pPr>
        <w:widowControl w:val="0"/>
        <w:ind w:firstLine="709"/>
        <w:jc w:val="center"/>
        <w:rPr>
          <w:rFonts w:eastAsia="Times New Roman"/>
          <w:b w:val="0"/>
          <w:bCs w:val="0"/>
          <w:sz w:val="28"/>
          <w:szCs w:val="28"/>
        </w:rPr>
      </w:pPr>
    </w:p>
    <w:p w:rsidR="00561230" w:rsidRPr="001B1566" w:rsidRDefault="001B1566" w:rsidP="001B1566">
      <w:pPr>
        <w:ind w:firstLine="709"/>
        <w:jc w:val="both"/>
        <w:outlineLvl w:val="2"/>
        <w:rPr>
          <w:b w:val="0"/>
          <w:sz w:val="28"/>
          <w:szCs w:val="28"/>
        </w:rPr>
      </w:pPr>
      <w:r>
        <w:rPr>
          <w:b w:val="0"/>
          <w:sz w:val="28"/>
          <w:szCs w:val="28"/>
        </w:rPr>
        <w:t>По состоянию на 31.12.2013</w:t>
      </w:r>
      <w:r w:rsidR="00561230" w:rsidRPr="001B1566">
        <w:rPr>
          <w:b w:val="0"/>
          <w:sz w:val="28"/>
          <w:szCs w:val="28"/>
        </w:rPr>
        <w:t xml:space="preserve"> к </w:t>
      </w:r>
      <w:r w:rsidR="00561230" w:rsidRPr="001B1566">
        <w:rPr>
          <w:b w:val="0"/>
          <w:bCs w:val="0"/>
          <w:sz w:val="28"/>
          <w:szCs w:val="28"/>
        </w:rPr>
        <w:t>предметам ведения комиссии по вопросам, отнесённым к компетенции Думы федеральными законами, законами Самарской области, Уставом городского округа</w:t>
      </w:r>
      <w:r>
        <w:rPr>
          <w:b w:val="0"/>
          <w:bCs w:val="0"/>
          <w:sz w:val="28"/>
          <w:szCs w:val="28"/>
        </w:rPr>
        <w:t xml:space="preserve"> Тольятти</w:t>
      </w:r>
      <w:r w:rsidR="00561230" w:rsidRPr="001B1566">
        <w:rPr>
          <w:b w:val="0"/>
          <w:bCs w:val="0"/>
          <w:sz w:val="28"/>
          <w:szCs w:val="28"/>
        </w:rPr>
        <w:t>, относятся вопросы:</w:t>
      </w:r>
    </w:p>
    <w:p w:rsidR="00561230" w:rsidRPr="001B1566" w:rsidRDefault="00561230" w:rsidP="001B1566">
      <w:pPr>
        <w:ind w:right="-1" w:firstLine="709"/>
        <w:jc w:val="both"/>
        <w:rPr>
          <w:b w:val="0"/>
          <w:sz w:val="28"/>
          <w:szCs w:val="28"/>
        </w:rPr>
      </w:pPr>
      <w:r w:rsidRPr="001B1566">
        <w:rPr>
          <w:b w:val="0"/>
          <w:sz w:val="28"/>
          <w:szCs w:val="28"/>
        </w:rPr>
        <w:t>1) определение порядка управления и распоряжения имуществом, находящимся в муниципальной собственности, а также определение порядка установления платы за использование имущества, находящегося в муниципальной собственности;</w:t>
      </w:r>
    </w:p>
    <w:p w:rsidR="00561230" w:rsidRPr="001B1566" w:rsidRDefault="00561230" w:rsidP="001B1566">
      <w:pPr>
        <w:ind w:right="-1" w:firstLine="709"/>
        <w:jc w:val="both"/>
        <w:rPr>
          <w:b w:val="0"/>
          <w:sz w:val="28"/>
          <w:szCs w:val="28"/>
        </w:rPr>
      </w:pPr>
      <w:r w:rsidRPr="001B1566">
        <w:rPr>
          <w:b w:val="0"/>
          <w:sz w:val="28"/>
          <w:szCs w:val="28"/>
        </w:rPr>
        <w:t xml:space="preserve">2) определение порядка приёма имущества в муниципальную собственность, а также передачи имущества, находящегося в муниципальной </w:t>
      </w:r>
      <w:r w:rsidRPr="001B1566">
        <w:rPr>
          <w:b w:val="0"/>
          <w:sz w:val="28"/>
          <w:szCs w:val="28"/>
        </w:rPr>
        <w:lastRenderedPageBreak/>
        <w:t>собственности, в государственную собственность, в собственность субъекта Российской Федерации либо иного муниципального образования;</w:t>
      </w:r>
    </w:p>
    <w:p w:rsidR="00561230" w:rsidRPr="001B1566" w:rsidRDefault="00561230" w:rsidP="001B1566">
      <w:pPr>
        <w:ind w:right="-1" w:firstLine="709"/>
        <w:jc w:val="both"/>
        <w:rPr>
          <w:b w:val="0"/>
          <w:sz w:val="28"/>
          <w:szCs w:val="28"/>
        </w:rPr>
      </w:pPr>
      <w:r w:rsidRPr="001B1566">
        <w:rPr>
          <w:b w:val="0"/>
          <w:sz w:val="28"/>
          <w:szCs w:val="28"/>
        </w:rPr>
        <w:t>3) участие муниципального образования в хозяйственных обществах;</w:t>
      </w:r>
    </w:p>
    <w:p w:rsidR="00561230" w:rsidRPr="001B1566" w:rsidRDefault="00561230" w:rsidP="001B1566">
      <w:pPr>
        <w:ind w:right="-1" w:firstLine="709"/>
        <w:jc w:val="both"/>
        <w:rPr>
          <w:b w:val="0"/>
          <w:sz w:val="28"/>
          <w:szCs w:val="28"/>
        </w:rPr>
      </w:pPr>
      <w:r w:rsidRPr="001B1566">
        <w:rPr>
          <w:b w:val="0"/>
          <w:sz w:val="28"/>
          <w:szCs w:val="28"/>
        </w:rPr>
        <w:t>4) определение порядка принятия решений о создании, реорганизации и ликвидации муниципальных предприятий;</w:t>
      </w:r>
    </w:p>
    <w:p w:rsidR="00561230" w:rsidRPr="001B1566" w:rsidRDefault="00561230" w:rsidP="001B1566">
      <w:pPr>
        <w:ind w:right="-1" w:firstLine="709"/>
        <w:jc w:val="both"/>
        <w:rPr>
          <w:b w:val="0"/>
          <w:sz w:val="28"/>
          <w:szCs w:val="28"/>
        </w:rPr>
      </w:pPr>
      <w:r w:rsidRPr="001B1566">
        <w:rPr>
          <w:b w:val="0"/>
          <w:sz w:val="28"/>
          <w:szCs w:val="28"/>
        </w:rPr>
        <w:t>5) принятие общеобязательных правил, регулирующих приватизацию муниципального имущества, в соответствии с федеральными законами;</w:t>
      </w:r>
    </w:p>
    <w:p w:rsidR="00561230" w:rsidRPr="001B1566" w:rsidRDefault="00561230" w:rsidP="001B1566">
      <w:pPr>
        <w:ind w:right="-1" w:firstLine="709"/>
        <w:jc w:val="both"/>
        <w:rPr>
          <w:b w:val="0"/>
          <w:sz w:val="28"/>
          <w:szCs w:val="28"/>
        </w:rPr>
      </w:pPr>
      <w:r w:rsidRPr="001B1566">
        <w:rPr>
          <w:b w:val="0"/>
          <w:sz w:val="28"/>
          <w:szCs w:val="28"/>
        </w:rPr>
        <w:t>6) утверждение программы приватизации муниципального имущества на очередной финансовый год и отчёта об её исполнении;</w:t>
      </w:r>
    </w:p>
    <w:p w:rsidR="00561230" w:rsidRPr="001B1566" w:rsidRDefault="00561230" w:rsidP="001B1566">
      <w:pPr>
        <w:ind w:right="-1" w:firstLine="709"/>
        <w:jc w:val="both"/>
        <w:rPr>
          <w:b w:val="0"/>
          <w:sz w:val="28"/>
          <w:szCs w:val="28"/>
        </w:rPr>
      </w:pPr>
      <w:r w:rsidRPr="001B1566">
        <w:rPr>
          <w:b w:val="0"/>
          <w:sz w:val="28"/>
          <w:szCs w:val="28"/>
        </w:rPr>
        <w:t>7) определение порядка предоставления жилых помещений муниципального специализированного жилищного фонда;</w:t>
      </w:r>
    </w:p>
    <w:p w:rsidR="00561230" w:rsidRPr="001B1566" w:rsidRDefault="00561230" w:rsidP="001B1566">
      <w:pPr>
        <w:ind w:right="-1" w:firstLine="709"/>
        <w:jc w:val="both"/>
        <w:rPr>
          <w:b w:val="0"/>
          <w:sz w:val="28"/>
          <w:szCs w:val="28"/>
        </w:rPr>
      </w:pPr>
      <w:r w:rsidRPr="001B1566">
        <w:rPr>
          <w:b w:val="0"/>
          <w:sz w:val="28"/>
          <w:szCs w:val="28"/>
        </w:rPr>
        <w:t xml:space="preserve">8) утверждение Генерального плана городского округа и утверждение Правил землепользования и застройки, в том числе внесение в них изменений; </w:t>
      </w:r>
    </w:p>
    <w:p w:rsidR="00561230" w:rsidRPr="001B1566" w:rsidRDefault="00561230" w:rsidP="001B1566">
      <w:pPr>
        <w:ind w:right="-1" w:firstLine="709"/>
        <w:jc w:val="both"/>
        <w:rPr>
          <w:b w:val="0"/>
          <w:sz w:val="28"/>
          <w:szCs w:val="28"/>
        </w:rPr>
      </w:pPr>
      <w:r w:rsidRPr="001B1566">
        <w:rPr>
          <w:b w:val="0"/>
          <w:sz w:val="28"/>
          <w:szCs w:val="28"/>
        </w:rPr>
        <w:t>9) утверждение отчётов об исполнении программ, принятых ранее Думой городского округа Тольятти по направлению деятельности комиссии;</w:t>
      </w:r>
    </w:p>
    <w:p w:rsidR="00561230" w:rsidRPr="001B1566" w:rsidRDefault="00561230" w:rsidP="001B1566">
      <w:pPr>
        <w:ind w:right="-1" w:firstLine="709"/>
        <w:jc w:val="both"/>
        <w:rPr>
          <w:b w:val="0"/>
          <w:sz w:val="28"/>
          <w:szCs w:val="28"/>
        </w:rPr>
      </w:pPr>
      <w:r w:rsidRPr="001B1566">
        <w:rPr>
          <w:b w:val="0"/>
          <w:sz w:val="28"/>
          <w:szCs w:val="28"/>
        </w:rPr>
        <w:t>10) установление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561230" w:rsidRPr="001B1566" w:rsidRDefault="00561230" w:rsidP="001B1566">
      <w:pPr>
        <w:autoSpaceDE w:val="0"/>
        <w:autoSpaceDN w:val="0"/>
        <w:adjustRightInd w:val="0"/>
        <w:ind w:right="-1" w:firstLine="709"/>
        <w:jc w:val="both"/>
        <w:rPr>
          <w:b w:val="0"/>
          <w:iCs/>
          <w:sz w:val="28"/>
          <w:szCs w:val="28"/>
        </w:rPr>
      </w:pPr>
      <w:r w:rsidRPr="001B1566">
        <w:rPr>
          <w:b w:val="0"/>
          <w:bCs w:val="0"/>
          <w:iCs/>
          <w:sz w:val="28"/>
          <w:szCs w:val="28"/>
        </w:rPr>
        <w:t xml:space="preserve">11) определение </w:t>
      </w:r>
      <w:proofErr w:type="gramStart"/>
      <w:r w:rsidRPr="001B1566">
        <w:rPr>
          <w:b w:val="0"/>
          <w:bCs w:val="0"/>
          <w:iCs/>
          <w:sz w:val="28"/>
          <w:szCs w:val="28"/>
        </w:rPr>
        <w:t>порядка использования отдельных видов земель промышленности</w:t>
      </w:r>
      <w:proofErr w:type="gramEnd"/>
      <w:r w:rsidRPr="001B1566">
        <w:rPr>
          <w:b w:val="0"/>
          <w:bCs w:val="0"/>
          <w:iCs/>
          <w:sz w:val="28"/>
          <w:szCs w:val="28"/>
        </w:rPr>
        <w:t xml:space="preserve"> и иного специального назначения, находящихся в муниципальной собственности, а также установления зон с особыми условиями использования земель данной категории;</w:t>
      </w:r>
    </w:p>
    <w:p w:rsidR="00561230" w:rsidRPr="001B1566" w:rsidRDefault="00561230" w:rsidP="001B1566">
      <w:pPr>
        <w:autoSpaceDE w:val="0"/>
        <w:autoSpaceDN w:val="0"/>
        <w:adjustRightInd w:val="0"/>
        <w:ind w:right="-1" w:firstLine="709"/>
        <w:jc w:val="both"/>
        <w:rPr>
          <w:b w:val="0"/>
          <w:bCs w:val="0"/>
          <w:iCs/>
          <w:sz w:val="28"/>
          <w:szCs w:val="28"/>
        </w:rPr>
      </w:pPr>
      <w:r w:rsidRPr="001B1566">
        <w:rPr>
          <w:b w:val="0"/>
          <w:bCs w:val="0"/>
          <w:iCs/>
          <w:sz w:val="28"/>
          <w:szCs w:val="28"/>
        </w:rPr>
        <w:t>12) установление предельных (максимальных и минимальных) размеров земельных участков, предоставляемых гражданам в собственность из земель, находящихся в государственной и муниципальной собственности, для ведения личного подсобного хозяйства и индивидуального жилищного строительства;</w:t>
      </w:r>
    </w:p>
    <w:p w:rsidR="00561230" w:rsidRPr="001B1566" w:rsidRDefault="00561230" w:rsidP="001B1566">
      <w:pPr>
        <w:autoSpaceDE w:val="0"/>
        <w:autoSpaceDN w:val="0"/>
        <w:adjustRightInd w:val="0"/>
        <w:ind w:right="-1" w:firstLine="709"/>
        <w:jc w:val="both"/>
        <w:rPr>
          <w:b w:val="0"/>
          <w:bCs w:val="0"/>
          <w:sz w:val="28"/>
          <w:szCs w:val="28"/>
        </w:rPr>
      </w:pPr>
      <w:r w:rsidRPr="001B1566">
        <w:rPr>
          <w:b w:val="0"/>
          <w:bCs w:val="0"/>
          <w:iCs/>
          <w:sz w:val="28"/>
          <w:szCs w:val="28"/>
        </w:rPr>
        <w:t>13) установление в соответствии с действующим законодательством порядка осуществления муниципального контроля;</w:t>
      </w:r>
    </w:p>
    <w:p w:rsidR="00561230" w:rsidRPr="001B1566" w:rsidRDefault="00561230" w:rsidP="001B1566">
      <w:pPr>
        <w:autoSpaceDE w:val="0"/>
        <w:autoSpaceDN w:val="0"/>
        <w:adjustRightInd w:val="0"/>
        <w:ind w:right="-1" w:firstLine="709"/>
        <w:jc w:val="both"/>
        <w:rPr>
          <w:b w:val="0"/>
          <w:iCs/>
          <w:sz w:val="28"/>
          <w:szCs w:val="28"/>
        </w:rPr>
      </w:pPr>
      <w:r w:rsidRPr="001B1566">
        <w:rPr>
          <w:b w:val="0"/>
          <w:bCs w:val="0"/>
          <w:iCs/>
          <w:sz w:val="28"/>
          <w:szCs w:val="28"/>
        </w:rPr>
        <w:t>14) установление процедур и критериев предоставления гражданам и юридическим лицам земельных участков, находящихся в муниципальной собственности, для целей, не связанных со строительством (в том числе порядка рассмотрения заявок и принятия решений);</w:t>
      </w:r>
    </w:p>
    <w:p w:rsidR="00561230" w:rsidRPr="001B1566" w:rsidRDefault="00561230" w:rsidP="001B1566">
      <w:pPr>
        <w:autoSpaceDE w:val="0"/>
        <w:autoSpaceDN w:val="0"/>
        <w:adjustRightInd w:val="0"/>
        <w:ind w:right="-1" w:firstLine="709"/>
        <w:jc w:val="both"/>
        <w:rPr>
          <w:b w:val="0"/>
          <w:bCs w:val="0"/>
          <w:iCs/>
          <w:sz w:val="28"/>
          <w:szCs w:val="28"/>
        </w:rPr>
      </w:pPr>
      <w:r w:rsidRPr="001B1566">
        <w:rPr>
          <w:b w:val="0"/>
          <w:bCs w:val="0"/>
          <w:iCs/>
          <w:sz w:val="28"/>
          <w:szCs w:val="28"/>
        </w:rPr>
        <w:t>15) определение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w:t>
      </w:r>
      <w:r w:rsidR="001B1566">
        <w:rPr>
          <w:b w:val="0"/>
          <w:bCs w:val="0"/>
          <w:iCs/>
          <w:sz w:val="28"/>
          <w:szCs w:val="28"/>
        </w:rPr>
        <w:t>теристикам надё</w:t>
      </w:r>
      <w:r w:rsidRPr="001B1566">
        <w:rPr>
          <w:b w:val="0"/>
          <w:bCs w:val="0"/>
          <w:iCs/>
          <w:sz w:val="28"/>
          <w:szCs w:val="28"/>
        </w:rPr>
        <w:t>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561230" w:rsidRPr="001B1566" w:rsidRDefault="00561230" w:rsidP="001B1566">
      <w:pPr>
        <w:ind w:right="-1" w:firstLine="709"/>
        <w:jc w:val="both"/>
        <w:rPr>
          <w:b w:val="0"/>
          <w:bCs w:val="0"/>
          <w:sz w:val="28"/>
          <w:szCs w:val="28"/>
        </w:rPr>
      </w:pPr>
      <w:r w:rsidRPr="001B1566">
        <w:rPr>
          <w:b w:val="0"/>
          <w:sz w:val="28"/>
          <w:szCs w:val="28"/>
        </w:rPr>
        <w:t>16) иные вопросы, соответствующие направлению деятельности комиссии, отнесённые к компетенции Думы ф</w:t>
      </w:r>
      <w:r w:rsidRPr="001B1566">
        <w:rPr>
          <w:b w:val="0"/>
          <w:bCs w:val="0"/>
          <w:sz w:val="28"/>
          <w:szCs w:val="28"/>
        </w:rPr>
        <w:t>едеральными законами, законами Самарской области, Уставом городского округа Тольятти.</w:t>
      </w:r>
    </w:p>
    <w:p w:rsidR="00561230" w:rsidRPr="001B1566" w:rsidRDefault="00561230" w:rsidP="001B1566">
      <w:pPr>
        <w:ind w:right="-1" w:firstLine="709"/>
        <w:jc w:val="both"/>
        <w:rPr>
          <w:b w:val="0"/>
          <w:sz w:val="28"/>
          <w:szCs w:val="28"/>
        </w:rPr>
      </w:pPr>
      <w:r w:rsidRPr="001B1566">
        <w:rPr>
          <w:b w:val="0"/>
          <w:sz w:val="28"/>
          <w:szCs w:val="28"/>
        </w:rPr>
        <w:lastRenderedPageBreak/>
        <w:t xml:space="preserve">К предметам ведения комиссии в рамках контроля Думы за исполнением органами местного самоуправления и должностными лицами местного самоуправления полномочий по решению вопросов местного значения относятся вопросы: </w:t>
      </w:r>
    </w:p>
    <w:p w:rsidR="00561230" w:rsidRPr="001B1566" w:rsidRDefault="00561230" w:rsidP="001B1566">
      <w:pPr>
        <w:ind w:right="-1" w:firstLine="709"/>
        <w:jc w:val="both"/>
        <w:rPr>
          <w:b w:val="0"/>
          <w:sz w:val="28"/>
          <w:szCs w:val="28"/>
        </w:rPr>
      </w:pPr>
      <w:r w:rsidRPr="001B1566">
        <w:rPr>
          <w:b w:val="0"/>
          <w:sz w:val="28"/>
          <w:szCs w:val="28"/>
        </w:rPr>
        <w:t xml:space="preserve">1) осуществление </w:t>
      </w:r>
      <w:proofErr w:type="gramStart"/>
      <w:r w:rsidRPr="001B1566">
        <w:rPr>
          <w:b w:val="0"/>
          <w:sz w:val="28"/>
          <w:szCs w:val="28"/>
        </w:rPr>
        <w:t>контроля за</w:t>
      </w:r>
      <w:proofErr w:type="gramEnd"/>
      <w:r w:rsidRPr="001B1566">
        <w:rPr>
          <w:b w:val="0"/>
          <w:sz w:val="28"/>
          <w:szCs w:val="28"/>
        </w:rPr>
        <w:t xml:space="preserve"> владением, пользованием и распоряжением имуществом, находящимся в муниципальной собственности городского округа;</w:t>
      </w:r>
    </w:p>
    <w:p w:rsidR="00561230" w:rsidRPr="001B1566" w:rsidRDefault="00561230" w:rsidP="001B1566">
      <w:pPr>
        <w:ind w:right="-1" w:firstLine="709"/>
        <w:jc w:val="both"/>
        <w:rPr>
          <w:b w:val="0"/>
          <w:sz w:val="28"/>
          <w:szCs w:val="28"/>
        </w:rPr>
      </w:pPr>
      <w:r w:rsidRPr="001B1566">
        <w:rPr>
          <w:b w:val="0"/>
          <w:sz w:val="28"/>
          <w:szCs w:val="28"/>
        </w:rPr>
        <w:t xml:space="preserve">2) осуществление </w:t>
      </w:r>
      <w:proofErr w:type="gramStart"/>
      <w:r w:rsidRPr="001B1566">
        <w:rPr>
          <w:b w:val="0"/>
          <w:sz w:val="28"/>
          <w:szCs w:val="28"/>
        </w:rPr>
        <w:t>контроля за</w:t>
      </w:r>
      <w:proofErr w:type="gramEnd"/>
      <w:r w:rsidRPr="001B1566">
        <w:rPr>
          <w:b w:val="0"/>
          <w:sz w:val="28"/>
          <w:szCs w:val="28"/>
        </w:rPr>
        <w:t xml:space="preserve"> эффективным управлением мэрией муниципальным имуществом в соответствии с критериями оценки эффективности управления имуществом, находящимся в муниципальной собственности;</w:t>
      </w:r>
    </w:p>
    <w:p w:rsidR="00561230" w:rsidRPr="001B1566" w:rsidRDefault="00561230" w:rsidP="001B1566">
      <w:pPr>
        <w:ind w:right="-1" w:firstLine="709"/>
        <w:jc w:val="both"/>
        <w:rPr>
          <w:b w:val="0"/>
          <w:sz w:val="28"/>
          <w:szCs w:val="28"/>
        </w:rPr>
      </w:pPr>
      <w:r w:rsidRPr="001B1566">
        <w:rPr>
          <w:b w:val="0"/>
          <w:sz w:val="28"/>
          <w:szCs w:val="28"/>
        </w:rPr>
        <w:t xml:space="preserve">3) осуществление </w:t>
      </w:r>
      <w:proofErr w:type="gramStart"/>
      <w:r w:rsidRPr="001B1566">
        <w:rPr>
          <w:b w:val="0"/>
          <w:sz w:val="28"/>
          <w:szCs w:val="28"/>
        </w:rPr>
        <w:t>контроля за</w:t>
      </w:r>
      <w:proofErr w:type="gramEnd"/>
      <w:r w:rsidRPr="001B1566">
        <w:rPr>
          <w:b w:val="0"/>
          <w:sz w:val="28"/>
          <w:szCs w:val="28"/>
        </w:rPr>
        <w:t xml:space="preserve"> исполнением бюджета по направлениям деятельности комиссии;</w:t>
      </w:r>
    </w:p>
    <w:p w:rsidR="00561230" w:rsidRPr="001B1566" w:rsidRDefault="00561230" w:rsidP="001B1566">
      <w:pPr>
        <w:ind w:right="-1" w:firstLine="709"/>
        <w:jc w:val="both"/>
        <w:rPr>
          <w:b w:val="0"/>
          <w:sz w:val="28"/>
          <w:szCs w:val="28"/>
        </w:rPr>
      </w:pPr>
      <w:r w:rsidRPr="001B1566">
        <w:rPr>
          <w:b w:val="0"/>
          <w:sz w:val="28"/>
          <w:szCs w:val="28"/>
        </w:rPr>
        <w:t xml:space="preserve">4) осуществление </w:t>
      </w:r>
      <w:proofErr w:type="gramStart"/>
      <w:r w:rsidRPr="001B1566">
        <w:rPr>
          <w:b w:val="0"/>
          <w:sz w:val="28"/>
          <w:szCs w:val="28"/>
        </w:rPr>
        <w:t>контроля за</w:t>
      </w:r>
      <w:proofErr w:type="gramEnd"/>
      <w:r w:rsidRPr="001B1566">
        <w:rPr>
          <w:b w:val="0"/>
          <w:sz w:val="28"/>
          <w:szCs w:val="28"/>
        </w:rPr>
        <w:t xml:space="preserve"> организацией строительства муниципального жилищного фонда, созданием условий для жилищного строительства;</w:t>
      </w:r>
    </w:p>
    <w:p w:rsidR="00561230" w:rsidRPr="001B1566" w:rsidRDefault="00561230" w:rsidP="001B1566">
      <w:pPr>
        <w:ind w:right="-1" w:firstLine="709"/>
        <w:jc w:val="both"/>
        <w:rPr>
          <w:b w:val="0"/>
          <w:sz w:val="28"/>
          <w:szCs w:val="28"/>
        </w:rPr>
      </w:pPr>
      <w:proofErr w:type="gramStart"/>
      <w:r w:rsidRPr="001B1566">
        <w:rPr>
          <w:b w:val="0"/>
          <w:sz w:val="28"/>
          <w:szCs w:val="28"/>
        </w:rPr>
        <w:t>5) осуществление контроля за исполнением Генерального плана городского округа, соблюдением Правил землепользования и застройки, утверждением подготовленной на основе Генерального плана городского округа документации по планировке территории, выдачей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утверждением</w:t>
      </w:r>
      <w:proofErr w:type="gramEnd"/>
      <w:r w:rsidRPr="001B1566">
        <w:rPr>
          <w:b w:val="0"/>
          <w:sz w:val="28"/>
          <w:szCs w:val="28"/>
        </w:rPr>
        <w:t xml:space="preserve"> местных нормативов градостроительного проектирования городского округа, ведением информационной системы обеспечения градостроительной деятельности, осуществляемой на территории городского округа, резервированием земель и изъятием, в том числе путём выкупа, земельных участков в границах городского округа для муниципальных нужд, осуществлением муниципального земельного </w:t>
      </w:r>
      <w:proofErr w:type="gramStart"/>
      <w:r w:rsidRPr="001B1566">
        <w:rPr>
          <w:b w:val="0"/>
          <w:sz w:val="28"/>
          <w:szCs w:val="28"/>
        </w:rPr>
        <w:t>контроля за</w:t>
      </w:r>
      <w:proofErr w:type="gramEnd"/>
      <w:r w:rsidRPr="001B1566">
        <w:rPr>
          <w:b w:val="0"/>
          <w:sz w:val="28"/>
          <w:szCs w:val="28"/>
        </w:rPr>
        <w:t xml:space="preserve"> использованием земель городского округа; осуществлением в случаях, предусмотренных Градостроительным кодексом Российской Федерации, осмотров зданий, сооружений и выдачей рекомендаций об устранении выявленных в ходе таких осмотров нарушений;</w:t>
      </w:r>
    </w:p>
    <w:p w:rsidR="00561230" w:rsidRPr="001B1566" w:rsidRDefault="00561230" w:rsidP="001B1566">
      <w:pPr>
        <w:ind w:right="-1" w:firstLine="709"/>
        <w:jc w:val="both"/>
        <w:rPr>
          <w:b w:val="0"/>
          <w:sz w:val="28"/>
          <w:szCs w:val="28"/>
        </w:rPr>
      </w:pPr>
      <w:r w:rsidRPr="001B1566">
        <w:rPr>
          <w:b w:val="0"/>
          <w:sz w:val="28"/>
          <w:szCs w:val="28"/>
        </w:rPr>
        <w:t xml:space="preserve">6) осуществление </w:t>
      </w:r>
      <w:proofErr w:type="gramStart"/>
      <w:r w:rsidRPr="001B1566">
        <w:rPr>
          <w:b w:val="0"/>
          <w:sz w:val="28"/>
          <w:szCs w:val="28"/>
        </w:rPr>
        <w:t>контроля за</w:t>
      </w:r>
      <w:proofErr w:type="gramEnd"/>
      <w:r w:rsidRPr="001B1566">
        <w:rPr>
          <w:b w:val="0"/>
          <w:sz w:val="28"/>
          <w:szCs w:val="28"/>
        </w:rPr>
        <w:t xml:space="preserve"> принятием решений о развитии застроенных территорий городского округа Тольятти;</w:t>
      </w:r>
    </w:p>
    <w:p w:rsidR="00561230" w:rsidRPr="001B1566" w:rsidRDefault="00561230" w:rsidP="001B1566">
      <w:pPr>
        <w:ind w:right="-1" w:firstLine="709"/>
        <w:jc w:val="both"/>
        <w:rPr>
          <w:b w:val="0"/>
          <w:sz w:val="28"/>
          <w:szCs w:val="28"/>
        </w:rPr>
      </w:pPr>
      <w:r w:rsidRPr="001B1566">
        <w:rPr>
          <w:b w:val="0"/>
          <w:sz w:val="28"/>
          <w:szCs w:val="28"/>
        </w:rPr>
        <w:t xml:space="preserve">7) осуществление контроля за выдачей разрешений на установку рекламных конструкций на территории городского округа, аннулированием таких разрешений, выдачей </w:t>
      </w:r>
      <w:proofErr w:type="gramStart"/>
      <w:r w:rsidRPr="001B1566">
        <w:rPr>
          <w:b w:val="0"/>
          <w:sz w:val="28"/>
          <w:szCs w:val="28"/>
        </w:rPr>
        <w:t>предписаний</w:t>
      </w:r>
      <w:proofErr w:type="gramEnd"/>
      <w:r w:rsidRPr="001B1566">
        <w:rPr>
          <w:b w:val="0"/>
          <w:sz w:val="28"/>
          <w:szCs w:val="28"/>
        </w:rPr>
        <w:t xml:space="preserve"> о демонтаже самовольно установленных рекламных конструкций на территории городского округа, осуществляемых в соответствии с Федеральным законом «О рекламе»;</w:t>
      </w:r>
    </w:p>
    <w:p w:rsidR="00561230" w:rsidRPr="001B1566" w:rsidRDefault="00561230" w:rsidP="001B1566">
      <w:pPr>
        <w:ind w:right="-1" w:firstLine="709"/>
        <w:jc w:val="both"/>
        <w:rPr>
          <w:b w:val="0"/>
          <w:sz w:val="28"/>
          <w:szCs w:val="28"/>
        </w:rPr>
      </w:pPr>
      <w:proofErr w:type="gramStart"/>
      <w:r w:rsidRPr="001B1566">
        <w:rPr>
          <w:b w:val="0"/>
          <w:sz w:val="28"/>
          <w:szCs w:val="28"/>
        </w:rPr>
        <w:t xml:space="preserve">8) осуществление контроля за осуществлением в пределах, установленных водным законодательством Российской Федерации, полномочий собственника водных объектов, установлением правил </w:t>
      </w:r>
      <w:r w:rsidRPr="001B1566">
        <w:rPr>
          <w:b w:val="0"/>
          <w:sz w:val="28"/>
          <w:szCs w:val="28"/>
        </w:rPr>
        <w:lastRenderedPageBreak/>
        <w:t>использования водных объектов общего пользования для личных и бытовых нужд и информированием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roofErr w:type="gramEnd"/>
    </w:p>
    <w:p w:rsidR="00561230" w:rsidRPr="001B1566" w:rsidRDefault="00561230" w:rsidP="001B1566">
      <w:pPr>
        <w:autoSpaceDE w:val="0"/>
        <w:autoSpaceDN w:val="0"/>
        <w:adjustRightInd w:val="0"/>
        <w:ind w:right="-1" w:firstLine="709"/>
        <w:jc w:val="both"/>
        <w:rPr>
          <w:b w:val="0"/>
          <w:iCs/>
          <w:sz w:val="28"/>
          <w:szCs w:val="28"/>
        </w:rPr>
      </w:pPr>
      <w:r w:rsidRPr="001B1566">
        <w:rPr>
          <w:b w:val="0"/>
          <w:bCs w:val="0"/>
          <w:iCs/>
          <w:sz w:val="28"/>
          <w:szCs w:val="28"/>
        </w:rPr>
        <w:t xml:space="preserve">9) осуществление </w:t>
      </w:r>
      <w:proofErr w:type="gramStart"/>
      <w:r w:rsidRPr="001B1566">
        <w:rPr>
          <w:b w:val="0"/>
          <w:bCs w:val="0"/>
          <w:iCs/>
          <w:sz w:val="28"/>
          <w:szCs w:val="28"/>
        </w:rPr>
        <w:t>контроля за</w:t>
      </w:r>
      <w:proofErr w:type="gramEnd"/>
      <w:r w:rsidRPr="001B1566">
        <w:rPr>
          <w:b w:val="0"/>
          <w:bCs w:val="0"/>
          <w:iCs/>
          <w:sz w:val="28"/>
          <w:szCs w:val="28"/>
        </w:rPr>
        <w:t xml:space="preserve"> управлением и распоряжением земельными участками на территории городского округа до разграничения государственной собственности на землю, если законодательством не предусмотрено иное, а также земельными участками, находящимися в муниципальной собственности;</w:t>
      </w:r>
    </w:p>
    <w:p w:rsidR="00561230" w:rsidRPr="001B1566" w:rsidRDefault="00561230" w:rsidP="001B1566">
      <w:pPr>
        <w:ind w:right="-1" w:firstLine="709"/>
        <w:jc w:val="both"/>
        <w:rPr>
          <w:b w:val="0"/>
          <w:bCs w:val="0"/>
          <w:sz w:val="28"/>
          <w:szCs w:val="28"/>
          <w:u w:val="single"/>
        </w:rPr>
      </w:pPr>
      <w:r w:rsidRPr="001B1566">
        <w:rPr>
          <w:b w:val="0"/>
          <w:sz w:val="28"/>
          <w:szCs w:val="28"/>
        </w:rPr>
        <w:t xml:space="preserve">10) </w:t>
      </w:r>
      <w:proofErr w:type="gramStart"/>
      <w:r w:rsidRPr="001B1566">
        <w:rPr>
          <w:b w:val="0"/>
          <w:sz w:val="28"/>
          <w:szCs w:val="28"/>
        </w:rPr>
        <w:t>контроль за</w:t>
      </w:r>
      <w:proofErr w:type="gramEnd"/>
      <w:r w:rsidRPr="001B1566">
        <w:rPr>
          <w:b w:val="0"/>
          <w:sz w:val="28"/>
          <w:szCs w:val="28"/>
        </w:rPr>
        <w:t xml:space="preserve"> осуществлением муниципального контроля в области использования и охраны особо охраняемых природных территорий местного значения;</w:t>
      </w:r>
    </w:p>
    <w:p w:rsidR="00561230" w:rsidRPr="001B1566" w:rsidRDefault="00561230" w:rsidP="001B1566">
      <w:pPr>
        <w:ind w:right="-1" w:firstLine="709"/>
        <w:jc w:val="both"/>
        <w:rPr>
          <w:b w:val="0"/>
          <w:sz w:val="28"/>
          <w:szCs w:val="28"/>
        </w:rPr>
      </w:pPr>
      <w:r w:rsidRPr="001B1566">
        <w:rPr>
          <w:b w:val="0"/>
          <w:sz w:val="28"/>
          <w:szCs w:val="28"/>
        </w:rPr>
        <w:t xml:space="preserve">11) </w:t>
      </w:r>
      <w:proofErr w:type="gramStart"/>
      <w:r w:rsidRPr="001B1566">
        <w:rPr>
          <w:b w:val="0"/>
          <w:sz w:val="28"/>
          <w:szCs w:val="28"/>
        </w:rPr>
        <w:t>контроль за</w:t>
      </w:r>
      <w:proofErr w:type="gramEnd"/>
      <w:r w:rsidRPr="001B1566">
        <w:rPr>
          <w:b w:val="0"/>
          <w:sz w:val="28"/>
          <w:szCs w:val="28"/>
        </w:rPr>
        <w:t xml:space="preserve"> осуществлением муниципального лесного контроля;</w:t>
      </w:r>
    </w:p>
    <w:p w:rsidR="00561230" w:rsidRPr="001B1566" w:rsidRDefault="00561230" w:rsidP="001B1566">
      <w:pPr>
        <w:ind w:right="-1" w:firstLine="709"/>
        <w:jc w:val="both"/>
        <w:rPr>
          <w:b w:val="0"/>
          <w:sz w:val="28"/>
          <w:szCs w:val="28"/>
        </w:rPr>
      </w:pPr>
      <w:r w:rsidRPr="001B1566">
        <w:rPr>
          <w:b w:val="0"/>
          <w:sz w:val="28"/>
          <w:szCs w:val="28"/>
        </w:rPr>
        <w:t xml:space="preserve">12) осуществление </w:t>
      </w:r>
      <w:proofErr w:type="gramStart"/>
      <w:r w:rsidRPr="001B1566">
        <w:rPr>
          <w:b w:val="0"/>
          <w:sz w:val="28"/>
          <w:szCs w:val="28"/>
        </w:rPr>
        <w:t>контроля за</w:t>
      </w:r>
      <w:proofErr w:type="gramEnd"/>
      <w:r w:rsidRPr="001B1566">
        <w:rPr>
          <w:b w:val="0"/>
          <w:sz w:val="28"/>
          <w:szCs w:val="28"/>
        </w:rPr>
        <w:t xml:space="preserve"> обеспечением выполнения работ, необходимых для создания искусственных земельных участков для нужд городского округа, проведением открытого аукциона на право заключить договор о создании искусственного земельного участка в соответствии с федеральным законом;</w:t>
      </w:r>
    </w:p>
    <w:p w:rsidR="00561230" w:rsidRPr="001B1566" w:rsidRDefault="00561230" w:rsidP="001B1566">
      <w:pPr>
        <w:autoSpaceDE w:val="0"/>
        <w:autoSpaceDN w:val="0"/>
        <w:adjustRightInd w:val="0"/>
        <w:ind w:right="-1" w:firstLine="709"/>
        <w:jc w:val="both"/>
        <w:rPr>
          <w:b w:val="0"/>
          <w:sz w:val="28"/>
          <w:szCs w:val="28"/>
        </w:rPr>
      </w:pPr>
      <w:r w:rsidRPr="001B1566">
        <w:rPr>
          <w:b w:val="0"/>
          <w:sz w:val="28"/>
          <w:szCs w:val="28"/>
        </w:rPr>
        <w:t xml:space="preserve">13) осуществление </w:t>
      </w:r>
      <w:proofErr w:type="gramStart"/>
      <w:r w:rsidRPr="001B1566">
        <w:rPr>
          <w:b w:val="0"/>
          <w:sz w:val="28"/>
          <w:szCs w:val="28"/>
        </w:rPr>
        <w:t>контроля за</w:t>
      </w:r>
      <w:proofErr w:type="gramEnd"/>
      <w:r w:rsidRPr="001B1566">
        <w:rPr>
          <w:b w:val="0"/>
          <w:sz w:val="28"/>
          <w:szCs w:val="28"/>
        </w:rPr>
        <w:t xml:space="preserve"> разработкой и реализацией муниципальных программ по использованию и охране земель, повышению плодородия почв;</w:t>
      </w:r>
    </w:p>
    <w:p w:rsidR="00561230" w:rsidRPr="001B1566" w:rsidRDefault="00561230" w:rsidP="001B1566">
      <w:pPr>
        <w:autoSpaceDE w:val="0"/>
        <w:autoSpaceDN w:val="0"/>
        <w:adjustRightInd w:val="0"/>
        <w:ind w:right="-1" w:firstLine="709"/>
        <w:jc w:val="both"/>
        <w:rPr>
          <w:b w:val="0"/>
          <w:sz w:val="28"/>
          <w:szCs w:val="28"/>
        </w:rPr>
      </w:pPr>
      <w:r w:rsidRPr="001B1566">
        <w:rPr>
          <w:b w:val="0"/>
          <w:sz w:val="28"/>
          <w:szCs w:val="28"/>
        </w:rPr>
        <w:t xml:space="preserve">14) осуществление </w:t>
      </w:r>
      <w:proofErr w:type="gramStart"/>
      <w:r w:rsidRPr="001B1566">
        <w:rPr>
          <w:b w:val="0"/>
          <w:sz w:val="28"/>
          <w:szCs w:val="28"/>
        </w:rPr>
        <w:t>контроля за</w:t>
      </w:r>
      <w:proofErr w:type="gramEnd"/>
      <w:r w:rsidRPr="001B1566">
        <w:rPr>
          <w:b w:val="0"/>
          <w:sz w:val="28"/>
          <w:szCs w:val="28"/>
        </w:rPr>
        <w:t xml:space="preserve"> отнесением земель, находящихся в муниципальной и частной собственности, за исключением земель сельскохозяйственного назначения, к категориям, перевод их из одной категории в другую в порядке и случаях, предусмотренных федеральным законодательством;</w:t>
      </w:r>
    </w:p>
    <w:p w:rsidR="00561230" w:rsidRPr="001B1566" w:rsidRDefault="00561230" w:rsidP="001B1566">
      <w:pPr>
        <w:autoSpaceDE w:val="0"/>
        <w:autoSpaceDN w:val="0"/>
        <w:adjustRightInd w:val="0"/>
        <w:ind w:right="-1" w:firstLine="709"/>
        <w:jc w:val="both"/>
        <w:rPr>
          <w:b w:val="0"/>
          <w:iCs/>
          <w:sz w:val="28"/>
          <w:szCs w:val="28"/>
        </w:rPr>
      </w:pPr>
      <w:r w:rsidRPr="001B1566">
        <w:rPr>
          <w:b w:val="0"/>
          <w:bCs w:val="0"/>
          <w:iCs/>
          <w:sz w:val="28"/>
          <w:szCs w:val="28"/>
        </w:rPr>
        <w:t xml:space="preserve">15) осуществление </w:t>
      </w:r>
      <w:proofErr w:type="gramStart"/>
      <w:r w:rsidRPr="001B1566">
        <w:rPr>
          <w:b w:val="0"/>
          <w:bCs w:val="0"/>
          <w:iCs/>
          <w:sz w:val="28"/>
          <w:szCs w:val="28"/>
        </w:rPr>
        <w:t>контроля за</w:t>
      </w:r>
      <w:proofErr w:type="gramEnd"/>
      <w:r w:rsidRPr="001B1566">
        <w:rPr>
          <w:b w:val="0"/>
          <w:bCs w:val="0"/>
          <w:iCs/>
          <w:sz w:val="28"/>
          <w:szCs w:val="28"/>
        </w:rPr>
        <w:t xml:space="preserve"> установлением максимальных размеров земельных участков, предоставляемых гражданам в собственность бесплатно из земель, находящихся в муниципальной собственности, для ведения крестьянского (фермерского) хозяйства, личного подсобного хозяйства, садоводства, огородничества, животноводства, дачного строительства и индивидуального жилищного строительства;</w:t>
      </w:r>
    </w:p>
    <w:p w:rsidR="00561230" w:rsidRPr="001B1566" w:rsidRDefault="00561230" w:rsidP="001B1566">
      <w:pPr>
        <w:autoSpaceDE w:val="0"/>
        <w:autoSpaceDN w:val="0"/>
        <w:adjustRightInd w:val="0"/>
        <w:ind w:right="-1" w:firstLine="709"/>
        <w:jc w:val="both"/>
        <w:rPr>
          <w:b w:val="0"/>
          <w:bCs w:val="0"/>
          <w:iCs/>
          <w:sz w:val="28"/>
          <w:szCs w:val="28"/>
        </w:rPr>
      </w:pPr>
      <w:r w:rsidRPr="001B1566">
        <w:rPr>
          <w:b w:val="0"/>
          <w:bCs w:val="0"/>
          <w:iCs/>
          <w:sz w:val="28"/>
          <w:szCs w:val="28"/>
        </w:rPr>
        <w:t xml:space="preserve">16) осуществление </w:t>
      </w:r>
      <w:proofErr w:type="gramStart"/>
      <w:r w:rsidRPr="001B1566">
        <w:rPr>
          <w:b w:val="0"/>
          <w:bCs w:val="0"/>
          <w:iCs/>
          <w:sz w:val="28"/>
          <w:szCs w:val="28"/>
        </w:rPr>
        <w:t>контроля за</w:t>
      </w:r>
      <w:proofErr w:type="gramEnd"/>
      <w:r w:rsidRPr="001B1566">
        <w:rPr>
          <w:b w:val="0"/>
          <w:bCs w:val="0"/>
          <w:iCs/>
          <w:sz w:val="28"/>
          <w:szCs w:val="28"/>
        </w:rPr>
        <w:t xml:space="preserve"> установлением публичного сервитута в интересах местного самоуправления или местного населения;</w:t>
      </w:r>
    </w:p>
    <w:p w:rsidR="00561230" w:rsidRPr="001B1566" w:rsidRDefault="00561230" w:rsidP="001B1566">
      <w:pPr>
        <w:autoSpaceDE w:val="0"/>
        <w:autoSpaceDN w:val="0"/>
        <w:adjustRightInd w:val="0"/>
        <w:ind w:right="-1" w:firstLine="709"/>
        <w:jc w:val="both"/>
        <w:rPr>
          <w:b w:val="0"/>
          <w:bCs w:val="0"/>
          <w:iCs/>
          <w:sz w:val="28"/>
          <w:szCs w:val="28"/>
        </w:rPr>
      </w:pPr>
      <w:r w:rsidRPr="001B1566">
        <w:rPr>
          <w:b w:val="0"/>
          <w:bCs w:val="0"/>
          <w:iCs/>
          <w:sz w:val="28"/>
          <w:szCs w:val="28"/>
        </w:rPr>
        <w:t xml:space="preserve">17) осуществление </w:t>
      </w:r>
      <w:proofErr w:type="gramStart"/>
      <w:r w:rsidRPr="001B1566">
        <w:rPr>
          <w:b w:val="0"/>
          <w:bCs w:val="0"/>
          <w:iCs/>
          <w:sz w:val="28"/>
          <w:szCs w:val="28"/>
        </w:rPr>
        <w:t>контроля за</w:t>
      </w:r>
      <w:proofErr w:type="gramEnd"/>
      <w:r w:rsidRPr="001B1566">
        <w:rPr>
          <w:b w:val="0"/>
          <w:bCs w:val="0"/>
          <w:iCs/>
          <w:sz w:val="28"/>
          <w:szCs w:val="28"/>
        </w:rPr>
        <w:t xml:space="preserve"> предоставлением гражданам и юридическим лицам земельных участков, находящихся на территории городского округа до разграничения государственной собственности на землю в соответствии с действующим законодательством, а также земельных участков, находящихся в муниципальной собственности;</w:t>
      </w:r>
    </w:p>
    <w:p w:rsidR="00561230" w:rsidRPr="001B1566" w:rsidRDefault="00561230" w:rsidP="001B1566">
      <w:pPr>
        <w:autoSpaceDE w:val="0"/>
        <w:autoSpaceDN w:val="0"/>
        <w:adjustRightInd w:val="0"/>
        <w:ind w:right="-1" w:firstLine="709"/>
        <w:jc w:val="both"/>
        <w:rPr>
          <w:b w:val="0"/>
          <w:bCs w:val="0"/>
          <w:iCs/>
          <w:sz w:val="28"/>
          <w:szCs w:val="28"/>
        </w:rPr>
      </w:pPr>
      <w:r w:rsidRPr="001B1566">
        <w:rPr>
          <w:b w:val="0"/>
          <w:bCs w:val="0"/>
          <w:iCs/>
          <w:sz w:val="28"/>
          <w:szCs w:val="28"/>
        </w:rPr>
        <w:t xml:space="preserve">18) осуществление </w:t>
      </w:r>
      <w:proofErr w:type="gramStart"/>
      <w:r w:rsidRPr="001B1566">
        <w:rPr>
          <w:b w:val="0"/>
          <w:bCs w:val="0"/>
          <w:iCs/>
          <w:sz w:val="28"/>
          <w:szCs w:val="28"/>
        </w:rPr>
        <w:t>контроля за</w:t>
      </w:r>
      <w:proofErr w:type="gramEnd"/>
      <w:r w:rsidRPr="001B1566">
        <w:rPr>
          <w:b w:val="0"/>
          <w:bCs w:val="0"/>
          <w:iCs/>
          <w:sz w:val="28"/>
          <w:szCs w:val="28"/>
        </w:rPr>
        <w:t xml:space="preserve"> информированием граждан и юридических лиц о сроках и условиях предоставления земельных участков, находящихся на территории городского округа до разграничения государственной собственности на землю, а также земельных участков, находящихся в муниципальной собственности, для целей, не связанных со </w:t>
      </w:r>
      <w:r w:rsidRPr="001B1566">
        <w:rPr>
          <w:b w:val="0"/>
          <w:bCs w:val="0"/>
          <w:iCs/>
          <w:sz w:val="28"/>
          <w:szCs w:val="28"/>
        </w:rPr>
        <w:lastRenderedPageBreak/>
        <w:t>строительством, и для иных целей, предусмотренных федеральным законодательством.</w:t>
      </w:r>
    </w:p>
    <w:p w:rsidR="00561230" w:rsidRPr="001B1566" w:rsidRDefault="00561230" w:rsidP="001B1566">
      <w:pPr>
        <w:widowControl w:val="0"/>
        <w:ind w:firstLine="709"/>
        <w:jc w:val="both"/>
        <w:rPr>
          <w:rFonts w:eastAsia="Times New Roman"/>
          <w:b w:val="0"/>
          <w:bCs w:val="0"/>
          <w:sz w:val="28"/>
          <w:szCs w:val="28"/>
        </w:rPr>
      </w:pPr>
    </w:p>
    <w:p w:rsidR="00561230" w:rsidRPr="007A3470" w:rsidRDefault="00561230" w:rsidP="007A3470">
      <w:pPr>
        <w:widowControl w:val="0"/>
        <w:jc w:val="center"/>
        <w:rPr>
          <w:rFonts w:eastAsia="Times New Roman"/>
          <w:b w:val="0"/>
          <w:bCs w:val="0"/>
          <w:sz w:val="28"/>
          <w:szCs w:val="28"/>
        </w:rPr>
      </w:pPr>
      <w:r w:rsidRPr="007A3470">
        <w:rPr>
          <w:rFonts w:eastAsia="Times New Roman"/>
          <w:b w:val="0"/>
          <w:bCs w:val="0"/>
          <w:sz w:val="28"/>
          <w:szCs w:val="28"/>
        </w:rPr>
        <w:t xml:space="preserve">3. Анализ вопросов, рассмотренных на заседаниях </w:t>
      </w:r>
      <w:r w:rsidR="00AF7CB8" w:rsidRPr="007A3470">
        <w:rPr>
          <w:rFonts w:eastAsia="Times New Roman"/>
          <w:b w:val="0"/>
          <w:bCs w:val="0"/>
          <w:sz w:val="28"/>
          <w:szCs w:val="28"/>
        </w:rPr>
        <w:t>комиссии</w:t>
      </w:r>
    </w:p>
    <w:p w:rsidR="00AF7CB8" w:rsidRPr="007A3470" w:rsidRDefault="00AF7CB8" w:rsidP="007A3470">
      <w:pPr>
        <w:widowControl w:val="0"/>
        <w:jc w:val="center"/>
        <w:rPr>
          <w:rFonts w:eastAsia="Times New Roman"/>
          <w:b w:val="0"/>
          <w:bCs w:val="0"/>
          <w:sz w:val="28"/>
          <w:szCs w:val="28"/>
        </w:rPr>
      </w:pPr>
    </w:p>
    <w:p w:rsidR="00561230" w:rsidRPr="007A3470" w:rsidRDefault="00561230" w:rsidP="007A3470">
      <w:pPr>
        <w:ind w:firstLine="708"/>
        <w:jc w:val="both"/>
        <w:rPr>
          <w:b w:val="0"/>
          <w:sz w:val="28"/>
          <w:szCs w:val="28"/>
        </w:rPr>
      </w:pPr>
      <w:r w:rsidRPr="007A3470">
        <w:rPr>
          <w:b w:val="0"/>
          <w:sz w:val="28"/>
          <w:szCs w:val="28"/>
        </w:rPr>
        <w:t>На заседаниях ко</w:t>
      </w:r>
      <w:r w:rsidR="007A3470">
        <w:rPr>
          <w:b w:val="0"/>
          <w:sz w:val="28"/>
          <w:szCs w:val="28"/>
        </w:rPr>
        <w:t xml:space="preserve">миссии рассмотрено в целом 154 </w:t>
      </w:r>
      <w:r w:rsidRPr="007A3470">
        <w:rPr>
          <w:b w:val="0"/>
          <w:sz w:val="28"/>
          <w:szCs w:val="28"/>
        </w:rPr>
        <w:t xml:space="preserve">вопроса </w:t>
      </w:r>
      <w:r w:rsidR="007A3470">
        <w:rPr>
          <w:b w:val="0"/>
          <w:sz w:val="28"/>
          <w:szCs w:val="28"/>
        </w:rPr>
        <w:t xml:space="preserve">(104 вопроса – </w:t>
      </w:r>
      <w:r w:rsidR="007A3470">
        <w:rPr>
          <w:b w:val="0"/>
          <w:sz w:val="28"/>
          <w:szCs w:val="28"/>
          <w:lang w:val="en-US"/>
        </w:rPr>
        <w:t>V</w:t>
      </w:r>
      <w:r w:rsidR="007A3470">
        <w:rPr>
          <w:b w:val="0"/>
          <w:sz w:val="28"/>
          <w:szCs w:val="28"/>
        </w:rPr>
        <w:t xml:space="preserve"> созыв, 50 - </w:t>
      </w:r>
      <w:r w:rsidR="007A3470">
        <w:rPr>
          <w:b w:val="0"/>
          <w:sz w:val="28"/>
          <w:szCs w:val="28"/>
          <w:lang w:val="en-US"/>
        </w:rPr>
        <w:t>VI</w:t>
      </w:r>
      <w:r w:rsidRPr="007A3470">
        <w:rPr>
          <w:b w:val="0"/>
          <w:sz w:val="28"/>
          <w:szCs w:val="28"/>
        </w:rPr>
        <w:t xml:space="preserve"> созыв), из </w:t>
      </w:r>
      <w:proofErr w:type="gramStart"/>
      <w:r w:rsidRPr="007A3470">
        <w:rPr>
          <w:b w:val="0"/>
          <w:sz w:val="28"/>
          <w:szCs w:val="28"/>
        </w:rPr>
        <w:t>числа</w:t>
      </w:r>
      <w:proofErr w:type="gramEnd"/>
      <w:r w:rsidRPr="007A3470">
        <w:rPr>
          <w:b w:val="0"/>
          <w:sz w:val="28"/>
          <w:szCs w:val="28"/>
        </w:rPr>
        <w:t xml:space="preserve"> которых 62 вопроса внесено на рассмотрение Думы </w:t>
      </w:r>
      <w:r w:rsidR="007A3470">
        <w:rPr>
          <w:b w:val="0"/>
          <w:sz w:val="28"/>
          <w:szCs w:val="28"/>
        </w:rPr>
        <w:t xml:space="preserve">(52 вопроса – </w:t>
      </w:r>
      <w:r w:rsidR="007A3470">
        <w:rPr>
          <w:b w:val="0"/>
          <w:sz w:val="28"/>
          <w:szCs w:val="28"/>
          <w:lang w:val="en-US"/>
        </w:rPr>
        <w:t>V</w:t>
      </w:r>
      <w:r w:rsidR="007A3470">
        <w:rPr>
          <w:b w:val="0"/>
          <w:sz w:val="28"/>
          <w:szCs w:val="28"/>
        </w:rPr>
        <w:t xml:space="preserve"> созыв, 10 - </w:t>
      </w:r>
      <w:r w:rsidR="007A3470">
        <w:rPr>
          <w:b w:val="0"/>
          <w:sz w:val="28"/>
          <w:szCs w:val="28"/>
          <w:lang w:val="en-US"/>
        </w:rPr>
        <w:t>VI</w:t>
      </w:r>
      <w:r w:rsidRPr="007A3470">
        <w:rPr>
          <w:b w:val="0"/>
          <w:sz w:val="28"/>
          <w:szCs w:val="28"/>
        </w:rPr>
        <w:t xml:space="preserve"> созыв). Распределение рассматриваемых вопросов по о</w:t>
      </w:r>
      <w:r w:rsidR="00A830EE">
        <w:rPr>
          <w:b w:val="0"/>
          <w:sz w:val="28"/>
          <w:szCs w:val="28"/>
        </w:rPr>
        <w:t>траслям приведено в таблицах №№</w:t>
      </w:r>
      <w:r w:rsidRPr="007A3470">
        <w:rPr>
          <w:b w:val="0"/>
          <w:sz w:val="28"/>
          <w:szCs w:val="28"/>
        </w:rPr>
        <w:t>1,</w:t>
      </w:r>
      <w:r w:rsidR="007A3470">
        <w:rPr>
          <w:b w:val="0"/>
          <w:sz w:val="28"/>
          <w:szCs w:val="28"/>
        </w:rPr>
        <w:t xml:space="preserve"> </w:t>
      </w:r>
      <w:r w:rsidR="00A830EE">
        <w:rPr>
          <w:b w:val="0"/>
          <w:sz w:val="28"/>
          <w:szCs w:val="28"/>
        </w:rPr>
        <w:t>2 и диаграммах №№</w:t>
      </w:r>
      <w:r w:rsidRPr="007A3470">
        <w:rPr>
          <w:b w:val="0"/>
          <w:sz w:val="28"/>
          <w:szCs w:val="28"/>
        </w:rPr>
        <w:t>1,</w:t>
      </w:r>
      <w:r w:rsidR="007A3470">
        <w:rPr>
          <w:b w:val="0"/>
          <w:sz w:val="28"/>
          <w:szCs w:val="28"/>
        </w:rPr>
        <w:t xml:space="preserve"> </w:t>
      </w:r>
      <w:r w:rsidRPr="007A3470">
        <w:rPr>
          <w:b w:val="0"/>
          <w:sz w:val="28"/>
          <w:szCs w:val="28"/>
        </w:rPr>
        <w:t>2.</w:t>
      </w:r>
    </w:p>
    <w:p w:rsidR="00561230" w:rsidRPr="007A3470" w:rsidRDefault="00561230" w:rsidP="007A3470">
      <w:pPr>
        <w:jc w:val="both"/>
        <w:rPr>
          <w:b w:val="0"/>
          <w:sz w:val="28"/>
          <w:szCs w:val="28"/>
        </w:rPr>
      </w:pPr>
    </w:p>
    <w:p w:rsidR="00561230" w:rsidRPr="007A3470" w:rsidRDefault="007A3470" w:rsidP="007A3470">
      <w:pPr>
        <w:jc w:val="right"/>
        <w:rPr>
          <w:b w:val="0"/>
        </w:rPr>
      </w:pPr>
      <w:r w:rsidRPr="007A3470">
        <w:rPr>
          <w:b w:val="0"/>
        </w:rPr>
        <w:t xml:space="preserve">Таблица №1. Распределение вопросов – </w:t>
      </w:r>
      <w:r w:rsidRPr="007A3470">
        <w:rPr>
          <w:b w:val="0"/>
          <w:lang w:val="en-US"/>
        </w:rPr>
        <w:t>V</w:t>
      </w:r>
      <w:r w:rsidR="00561230" w:rsidRPr="007A3470">
        <w:rPr>
          <w:b w:val="0"/>
        </w:rPr>
        <w:t xml:space="preserve"> созыв</w:t>
      </w:r>
    </w:p>
    <w:tbl>
      <w:tblPr>
        <w:tblW w:w="1007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3119"/>
        <w:gridCol w:w="1418"/>
        <w:gridCol w:w="1275"/>
        <w:gridCol w:w="993"/>
        <w:gridCol w:w="1417"/>
        <w:gridCol w:w="1276"/>
      </w:tblGrid>
      <w:tr w:rsidR="00DF7B3E" w:rsidRPr="00561230" w:rsidTr="00DF7B3E">
        <w:trPr>
          <w:cantSplit/>
          <w:trHeight w:val="592"/>
        </w:trPr>
        <w:tc>
          <w:tcPr>
            <w:tcW w:w="578" w:type="dxa"/>
            <w:vMerge w:val="restart"/>
            <w:shd w:val="clear" w:color="auto" w:fill="auto"/>
            <w:vAlign w:val="center"/>
          </w:tcPr>
          <w:p w:rsidR="00DF7B3E" w:rsidRPr="00561230" w:rsidRDefault="00DF7B3E" w:rsidP="00561230">
            <w:pPr>
              <w:widowControl w:val="0"/>
              <w:jc w:val="center"/>
              <w:rPr>
                <w:rFonts w:eastAsia="Times New Roman"/>
                <w:b w:val="0"/>
                <w:bCs w:val="0"/>
                <w:sz w:val="20"/>
                <w:szCs w:val="20"/>
              </w:rPr>
            </w:pPr>
            <w:r w:rsidRPr="00561230">
              <w:rPr>
                <w:rFonts w:eastAsia="Times New Roman"/>
                <w:b w:val="0"/>
                <w:bCs w:val="0"/>
                <w:sz w:val="20"/>
                <w:szCs w:val="20"/>
              </w:rPr>
              <w:t>№</w:t>
            </w:r>
          </w:p>
          <w:p w:rsidR="00DF7B3E" w:rsidRPr="00561230" w:rsidRDefault="00DF7B3E" w:rsidP="00561230">
            <w:pPr>
              <w:widowControl w:val="0"/>
              <w:jc w:val="center"/>
              <w:rPr>
                <w:rFonts w:eastAsia="Times New Roman"/>
                <w:b w:val="0"/>
                <w:bCs w:val="0"/>
                <w:sz w:val="20"/>
                <w:szCs w:val="20"/>
              </w:rPr>
            </w:pPr>
            <w:proofErr w:type="gramStart"/>
            <w:r w:rsidRPr="00561230">
              <w:rPr>
                <w:rFonts w:eastAsia="Times New Roman"/>
                <w:b w:val="0"/>
                <w:bCs w:val="0"/>
                <w:sz w:val="20"/>
                <w:szCs w:val="20"/>
              </w:rPr>
              <w:t>п</w:t>
            </w:r>
            <w:proofErr w:type="gramEnd"/>
            <w:r w:rsidRPr="00561230">
              <w:rPr>
                <w:rFonts w:eastAsia="Times New Roman"/>
                <w:b w:val="0"/>
                <w:bCs w:val="0"/>
                <w:sz w:val="20"/>
                <w:szCs w:val="20"/>
              </w:rPr>
              <w:t>/п</w:t>
            </w:r>
          </w:p>
        </w:tc>
        <w:tc>
          <w:tcPr>
            <w:tcW w:w="3119" w:type="dxa"/>
            <w:vMerge w:val="restart"/>
            <w:shd w:val="clear" w:color="auto" w:fill="auto"/>
            <w:vAlign w:val="center"/>
          </w:tcPr>
          <w:p w:rsidR="00DF7B3E" w:rsidRPr="00561230" w:rsidRDefault="00DF7B3E" w:rsidP="00561230">
            <w:pPr>
              <w:widowControl w:val="0"/>
              <w:jc w:val="center"/>
              <w:rPr>
                <w:rFonts w:eastAsia="Times New Roman"/>
                <w:b w:val="0"/>
                <w:bCs w:val="0"/>
                <w:sz w:val="20"/>
                <w:szCs w:val="20"/>
              </w:rPr>
            </w:pPr>
            <w:r w:rsidRPr="00561230">
              <w:rPr>
                <w:rFonts w:eastAsia="Times New Roman"/>
                <w:b w:val="0"/>
                <w:bCs w:val="0"/>
                <w:sz w:val="20"/>
                <w:szCs w:val="20"/>
              </w:rPr>
              <w:t>Наименование направления</w:t>
            </w:r>
          </w:p>
        </w:tc>
        <w:tc>
          <w:tcPr>
            <w:tcW w:w="1418" w:type="dxa"/>
            <w:vMerge w:val="restart"/>
            <w:shd w:val="clear" w:color="auto" w:fill="auto"/>
            <w:vAlign w:val="center"/>
          </w:tcPr>
          <w:p w:rsidR="00DF7B3E" w:rsidRPr="00561230" w:rsidRDefault="00DF7B3E" w:rsidP="00561230">
            <w:pPr>
              <w:widowControl w:val="0"/>
              <w:jc w:val="center"/>
              <w:rPr>
                <w:rFonts w:eastAsia="Times New Roman"/>
                <w:b w:val="0"/>
                <w:bCs w:val="0"/>
                <w:sz w:val="20"/>
                <w:szCs w:val="20"/>
              </w:rPr>
            </w:pPr>
            <w:r w:rsidRPr="00561230">
              <w:rPr>
                <w:rFonts w:eastAsia="Times New Roman"/>
                <w:b w:val="0"/>
                <w:bCs w:val="0"/>
                <w:sz w:val="20"/>
                <w:szCs w:val="20"/>
              </w:rPr>
              <w:t>Рассмотрено на заседании комиссии</w:t>
            </w:r>
          </w:p>
        </w:tc>
        <w:tc>
          <w:tcPr>
            <w:tcW w:w="1275" w:type="dxa"/>
            <w:vMerge w:val="restart"/>
            <w:shd w:val="clear" w:color="auto" w:fill="auto"/>
            <w:vAlign w:val="center"/>
          </w:tcPr>
          <w:p w:rsidR="00DF7B3E" w:rsidRPr="00561230" w:rsidRDefault="00DF7B3E" w:rsidP="00561230">
            <w:pPr>
              <w:widowControl w:val="0"/>
              <w:jc w:val="center"/>
              <w:rPr>
                <w:rFonts w:eastAsia="Times New Roman"/>
                <w:b w:val="0"/>
                <w:bCs w:val="0"/>
                <w:sz w:val="20"/>
                <w:szCs w:val="20"/>
              </w:rPr>
            </w:pPr>
            <w:r w:rsidRPr="00561230">
              <w:rPr>
                <w:rFonts w:eastAsia="Times New Roman"/>
                <w:b w:val="0"/>
                <w:bCs w:val="0"/>
                <w:sz w:val="20"/>
                <w:szCs w:val="20"/>
              </w:rPr>
              <w:t>% от общего количества</w:t>
            </w:r>
          </w:p>
        </w:tc>
        <w:tc>
          <w:tcPr>
            <w:tcW w:w="3686" w:type="dxa"/>
            <w:gridSpan w:val="3"/>
            <w:shd w:val="clear" w:color="auto" w:fill="auto"/>
            <w:vAlign w:val="center"/>
          </w:tcPr>
          <w:p w:rsidR="00DF7B3E" w:rsidRPr="00561230" w:rsidRDefault="00DF7B3E" w:rsidP="00561230">
            <w:pPr>
              <w:widowControl w:val="0"/>
              <w:jc w:val="center"/>
              <w:rPr>
                <w:rFonts w:eastAsia="Times New Roman"/>
                <w:b w:val="0"/>
                <w:bCs w:val="0"/>
                <w:sz w:val="20"/>
                <w:szCs w:val="20"/>
              </w:rPr>
            </w:pPr>
            <w:r w:rsidRPr="00561230">
              <w:rPr>
                <w:rFonts w:eastAsia="Times New Roman"/>
                <w:b w:val="0"/>
                <w:bCs w:val="0"/>
                <w:sz w:val="20"/>
                <w:szCs w:val="20"/>
              </w:rPr>
              <w:t>Рассмотрено на заседании Думы</w:t>
            </w:r>
          </w:p>
        </w:tc>
      </w:tr>
      <w:tr w:rsidR="00DF7B3E" w:rsidRPr="00561230" w:rsidTr="00DF7B3E">
        <w:trPr>
          <w:cantSplit/>
          <w:trHeight w:val="1092"/>
        </w:trPr>
        <w:tc>
          <w:tcPr>
            <w:tcW w:w="578" w:type="dxa"/>
            <w:vMerge/>
            <w:shd w:val="clear" w:color="auto" w:fill="auto"/>
            <w:textDirection w:val="btLr"/>
            <w:vAlign w:val="center"/>
          </w:tcPr>
          <w:p w:rsidR="00DF7B3E" w:rsidRPr="00561230" w:rsidRDefault="00DF7B3E" w:rsidP="00561230">
            <w:pPr>
              <w:widowControl w:val="0"/>
              <w:ind w:left="113" w:right="113"/>
              <w:jc w:val="center"/>
              <w:rPr>
                <w:rFonts w:eastAsia="Times New Roman"/>
                <w:b w:val="0"/>
                <w:bCs w:val="0"/>
                <w:sz w:val="20"/>
                <w:szCs w:val="20"/>
              </w:rPr>
            </w:pPr>
          </w:p>
        </w:tc>
        <w:tc>
          <w:tcPr>
            <w:tcW w:w="3119" w:type="dxa"/>
            <w:vMerge/>
            <w:shd w:val="clear" w:color="auto" w:fill="auto"/>
            <w:textDirection w:val="btLr"/>
            <w:vAlign w:val="center"/>
          </w:tcPr>
          <w:p w:rsidR="00DF7B3E" w:rsidRPr="00561230" w:rsidRDefault="00DF7B3E" w:rsidP="00561230">
            <w:pPr>
              <w:widowControl w:val="0"/>
              <w:ind w:left="113" w:right="113"/>
              <w:jc w:val="center"/>
              <w:rPr>
                <w:rFonts w:eastAsia="Times New Roman"/>
                <w:b w:val="0"/>
                <w:bCs w:val="0"/>
                <w:sz w:val="20"/>
                <w:szCs w:val="20"/>
              </w:rPr>
            </w:pPr>
          </w:p>
        </w:tc>
        <w:tc>
          <w:tcPr>
            <w:tcW w:w="1418" w:type="dxa"/>
            <w:vMerge/>
            <w:shd w:val="clear" w:color="auto" w:fill="auto"/>
            <w:textDirection w:val="btLr"/>
            <w:vAlign w:val="center"/>
          </w:tcPr>
          <w:p w:rsidR="00DF7B3E" w:rsidRPr="00561230" w:rsidRDefault="00DF7B3E" w:rsidP="00561230">
            <w:pPr>
              <w:widowControl w:val="0"/>
              <w:ind w:left="113" w:right="113"/>
              <w:jc w:val="center"/>
              <w:rPr>
                <w:rFonts w:eastAsia="Times New Roman"/>
                <w:b w:val="0"/>
                <w:bCs w:val="0"/>
                <w:sz w:val="20"/>
                <w:szCs w:val="20"/>
              </w:rPr>
            </w:pPr>
          </w:p>
        </w:tc>
        <w:tc>
          <w:tcPr>
            <w:tcW w:w="1275" w:type="dxa"/>
            <w:vMerge/>
            <w:shd w:val="clear" w:color="auto" w:fill="auto"/>
            <w:textDirection w:val="btLr"/>
            <w:vAlign w:val="center"/>
          </w:tcPr>
          <w:p w:rsidR="00DF7B3E" w:rsidRPr="00561230" w:rsidRDefault="00DF7B3E" w:rsidP="00561230">
            <w:pPr>
              <w:widowControl w:val="0"/>
              <w:ind w:left="113" w:right="113"/>
              <w:jc w:val="center"/>
              <w:rPr>
                <w:rFonts w:eastAsia="Times New Roman"/>
                <w:b w:val="0"/>
                <w:bCs w:val="0"/>
                <w:sz w:val="20"/>
                <w:szCs w:val="20"/>
              </w:rPr>
            </w:pPr>
          </w:p>
        </w:tc>
        <w:tc>
          <w:tcPr>
            <w:tcW w:w="993" w:type="dxa"/>
            <w:shd w:val="clear" w:color="auto" w:fill="auto"/>
            <w:vAlign w:val="center"/>
          </w:tcPr>
          <w:p w:rsidR="00DF7B3E" w:rsidRPr="00561230" w:rsidRDefault="00DF7B3E" w:rsidP="00561230">
            <w:pPr>
              <w:widowControl w:val="0"/>
              <w:jc w:val="center"/>
              <w:rPr>
                <w:rFonts w:eastAsia="Times New Roman"/>
                <w:b w:val="0"/>
                <w:bCs w:val="0"/>
                <w:sz w:val="20"/>
                <w:szCs w:val="20"/>
              </w:rPr>
            </w:pPr>
            <w:r w:rsidRPr="00561230">
              <w:rPr>
                <w:rFonts w:eastAsia="Times New Roman"/>
                <w:b w:val="0"/>
                <w:bCs w:val="0"/>
                <w:sz w:val="20"/>
                <w:szCs w:val="20"/>
              </w:rPr>
              <w:t>Всего</w:t>
            </w:r>
          </w:p>
        </w:tc>
        <w:tc>
          <w:tcPr>
            <w:tcW w:w="1417" w:type="dxa"/>
            <w:shd w:val="clear" w:color="auto" w:fill="auto"/>
            <w:vAlign w:val="center"/>
          </w:tcPr>
          <w:p w:rsidR="00DF7B3E" w:rsidRPr="00561230" w:rsidRDefault="00DF7B3E" w:rsidP="00561230">
            <w:pPr>
              <w:widowControl w:val="0"/>
              <w:jc w:val="center"/>
              <w:rPr>
                <w:rFonts w:eastAsia="Times New Roman"/>
                <w:b w:val="0"/>
                <w:bCs w:val="0"/>
                <w:sz w:val="20"/>
                <w:szCs w:val="20"/>
              </w:rPr>
            </w:pPr>
            <w:r w:rsidRPr="00561230">
              <w:rPr>
                <w:rFonts w:eastAsia="Times New Roman"/>
                <w:b w:val="0"/>
                <w:bCs w:val="0"/>
                <w:sz w:val="20"/>
                <w:szCs w:val="20"/>
              </w:rPr>
              <w:t>Нормативные правовые</w:t>
            </w:r>
          </w:p>
          <w:p w:rsidR="00DF7B3E" w:rsidRPr="00561230" w:rsidRDefault="00DF7B3E" w:rsidP="00561230">
            <w:pPr>
              <w:widowControl w:val="0"/>
              <w:jc w:val="center"/>
              <w:rPr>
                <w:rFonts w:eastAsia="Times New Roman"/>
                <w:b w:val="0"/>
                <w:bCs w:val="0"/>
                <w:sz w:val="20"/>
                <w:szCs w:val="20"/>
              </w:rPr>
            </w:pPr>
            <w:r w:rsidRPr="00561230">
              <w:rPr>
                <w:rFonts w:eastAsia="Times New Roman"/>
                <w:b w:val="0"/>
                <w:bCs w:val="0"/>
                <w:sz w:val="20"/>
                <w:szCs w:val="20"/>
              </w:rPr>
              <w:t>акты</w:t>
            </w:r>
          </w:p>
        </w:tc>
        <w:tc>
          <w:tcPr>
            <w:tcW w:w="1276" w:type="dxa"/>
            <w:shd w:val="clear" w:color="auto" w:fill="auto"/>
            <w:vAlign w:val="center"/>
          </w:tcPr>
          <w:p w:rsidR="00DF7B3E" w:rsidRPr="00561230" w:rsidRDefault="00DF7B3E" w:rsidP="00561230">
            <w:pPr>
              <w:widowControl w:val="0"/>
              <w:jc w:val="center"/>
              <w:rPr>
                <w:rFonts w:eastAsia="Times New Roman"/>
                <w:b w:val="0"/>
                <w:bCs w:val="0"/>
                <w:sz w:val="20"/>
                <w:szCs w:val="20"/>
              </w:rPr>
            </w:pPr>
            <w:proofErr w:type="spellStart"/>
            <w:proofErr w:type="gramStart"/>
            <w:r w:rsidRPr="00561230">
              <w:rPr>
                <w:rFonts w:eastAsia="Times New Roman"/>
                <w:b w:val="0"/>
                <w:bCs w:val="0"/>
                <w:sz w:val="20"/>
                <w:szCs w:val="20"/>
              </w:rPr>
              <w:t>Организа-ционная</w:t>
            </w:r>
            <w:proofErr w:type="spellEnd"/>
            <w:proofErr w:type="gramEnd"/>
            <w:r w:rsidRPr="00561230">
              <w:rPr>
                <w:rFonts w:eastAsia="Times New Roman"/>
                <w:b w:val="0"/>
                <w:bCs w:val="0"/>
                <w:sz w:val="20"/>
                <w:szCs w:val="20"/>
              </w:rPr>
              <w:t xml:space="preserve"> </w:t>
            </w:r>
            <w:proofErr w:type="spellStart"/>
            <w:r w:rsidRPr="00561230">
              <w:rPr>
                <w:rFonts w:eastAsia="Times New Roman"/>
                <w:b w:val="0"/>
                <w:bCs w:val="0"/>
                <w:sz w:val="20"/>
                <w:szCs w:val="20"/>
              </w:rPr>
              <w:t>деятель-ность</w:t>
            </w:r>
            <w:proofErr w:type="spellEnd"/>
          </w:p>
        </w:tc>
      </w:tr>
      <w:tr w:rsidR="00DF7B3E" w:rsidRPr="00561230" w:rsidTr="00DF7B3E">
        <w:tc>
          <w:tcPr>
            <w:tcW w:w="578"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1.</w:t>
            </w:r>
          </w:p>
        </w:tc>
        <w:tc>
          <w:tcPr>
            <w:tcW w:w="3119" w:type="dxa"/>
            <w:shd w:val="clear" w:color="auto" w:fill="auto"/>
          </w:tcPr>
          <w:p w:rsidR="00DF7B3E" w:rsidRPr="00561230" w:rsidRDefault="00DF7B3E" w:rsidP="00561230">
            <w:pPr>
              <w:widowControl w:val="0"/>
              <w:jc w:val="both"/>
              <w:rPr>
                <w:rFonts w:eastAsia="Times New Roman"/>
                <w:b w:val="0"/>
                <w:bCs w:val="0"/>
                <w:i/>
              </w:rPr>
            </w:pPr>
            <w:r w:rsidRPr="00561230">
              <w:rPr>
                <w:rFonts w:eastAsia="Times New Roman"/>
                <w:b w:val="0"/>
                <w:bCs w:val="0"/>
              </w:rPr>
              <w:t>Муниципальное имущество</w:t>
            </w:r>
          </w:p>
        </w:tc>
        <w:tc>
          <w:tcPr>
            <w:tcW w:w="1418"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41</w:t>
            </w:r>
          </w:p>
        </w:tc>
        <w:tc>
          <w:tcPr>
            <w:tcW w:w="1275"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39,42</w:t>
            </w:r>
          </w:p>
        </w:tc>
        <w:tc>
          <w:tcPr>
            <w:tcW w:w="993"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20</w:t>
            </w:r>
          </w:p>
        </w:tc>
        <w:tc>
          <w:tcPr>
            <w:tcW w:w="1417"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16</w:t>
            </w:r>
          </w:p>
        </w:tc>
        <w:tc>
          <w:tcPr>
            <w:tcW w:w="1276"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4</w:t>
            </w:r>
          </w:p>
        </w:tc>
      </w:tr>
      <w:tr w:rsidR="00DF7B3E" w:rsidRPr="00561230" w:rsidTr="00DF7B3E">
        <w:tc>
          <w:tcPr>
            <w:tcW w:w="578"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2.</w:t>
            </w:r>
          </w:p>
        </w:tc>
        <w:tc>
          <w:tcPr>
            <w:tcW w:w="3119" w:type="dxa"/>
            <w:shd w:val="clear" w:color="auto" w:fill="auto"/>
          </w:tcPr>
          <w:p w:rsidR="00DF7B3E" w:rsidRPr="00561230" w:rsidRDefault="00DF7B3E" w:rsidP="00561230">
            <w:pPr>
              <w:widowControl w:val="0"/>
              <w:jc w:val="both"/>
              <w:rPr>
                <w:rFonts w:eastAsia="Times New Roman"/>
                <w:b w:val="0"/>
                <w:bCs w:val="0"/>
              </w:rPr>
            </w:pPr>
            <w:r w:rsidRPr="00561230">
              <w:rPr>
                <w:rFonts w:eastAsia="Times New Roman"/>
                <w:b w:val="0"/>
                <w:bCs w:val="0"/>
              </w:rPr>
              <w:t>Градостроительство</w:t>
            </w:r>
          </w:p>
        </w:tc>
        <w:tc>
          <w:tcPr>
            <w:tcW w:w="1418" w:type="dxa"/>
            <w:shd w:val="clear" w:color="auto" w:fill="auto"/>
          </w:tcPr>
          <w:p w:rsidR="00DF7B3E" w:rsidRPr="00561230" w:rsidRDefault="00DF7B3E" w:rsidP="00561230">
            <w:pPr>
              <w:widowControl w:val="0"/>
              <w:tabs>
                <w:tab w:val="left" w:pos="795"/>
              </w:tabs>
              <w:jc w:val="center"/>
              <w:rPr>
                <w:rFonts w:eastAsia="Times New Roman"/>
                <w:b w:val="0"/>
                <w:bCs w:val="0"/>
              </w:rPr>
            </w:pPr>
            <w:r w:rsidRPr="00561230">
              <w:rPr>
                <w:rFonts w:eastAsia="Times New Roman"/>
                <w:b w:val="0"/>
                <w:bCs w:val="0"/>
              </w:rPr>
              <w:t>20</w:t>
            </w:r>
          </w:p>
        </w:tc>
        <w:tc>
          <w:tcPr>
            <w:tcW w:w="1275"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19,23</w:t>
            </w:r>
          </w:p>
        </w:tc>
        <w:tc>
          <w:tcPr>
            <w:tcW w:w="993"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10</w:t>
            </w:r>
          </w:p>
        </w:tc>
        <w:tc>
          <w:tcPr>
            <w:tcW w:w="1417"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2</w:t>
            </w:r>
          </w:p>
        </w:tc>
        <w:tc>
          <w:tcPr>
            <w:tcW w:w="1276"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8</w:t>
            </w:r>
          </w:p>
        </w:tc>
      </w:tr>
      <w:tr w:rsidR="00DF7B3E" w:rsidRPr="00561230" w:rsidTr="00DF7B3E">
        <w:tc>
          <w:tcPr>
            <w:tcW w:w="578"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3.</w:t>
            </w:r>
          </w:p>
        </w:tc>
        <w:tc>
          <w:tcPr>
            <w:tcW w:w="3119" w:type="dxa"/>
            <w:shd w:val="clear" w:color="auto" w:fill="auto"/>
          </w:tcPr>
          <w:p w:rsidR="00DF7B3E" w:rsidRPr="00561230" w:rsidRDefault="00DF7B3E" w:rsidP="00561230">
            <w:pPr>
              <w:widowControl w:val="0"/>
              <w:jc w:val="both"/>
              <w:rPr>
                <w:rFonts w:eastAsia="Times New Roman"/>
                <w:b w:val="0"/>
                <w:bCs w:val="0"/>
              </w:rPr>
            </w:pPr>
            <w:r w:rsidRPr="00561230">
              <w:rPr>
                <w:rFonts w:eastAsia="Times New Roman"/>
                <w:b w:val="0"/>
                <w:bCs w:val="0"/>
              </w:rPr>
              <w:t>Землепользование</w:t>
            </w:r>
          </w:p>
        </w:tc>
        <w:tc>
          <w:tcPr>
            <w:tcW w:w="1418"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14</w:t>
            </w:r>
          </w:p>
        </w:tc>
        <w:tc>
          <w:tcPr>
            <w:tcW w:w="1275"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13,46</w:t>
            </w:r>
          </w:p>
        </w:tc>
        <w:tc>
          <w:tcPr>
            <w:tcW w:w="993"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7</w:t>
            </w:r>
          </w:p>
        </w:tc>
        <w:tc>
          <w:tcPr>
            <w:tcW w:w="1417"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7</w:t>
            </w:r>
          </w:p>
        </w:tc>
        <w:tc>
          <w:tcPr>
            <w:tcW w:w="1276"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0</w:t>
            </w:r>
          </w:p>
        </w:tc>
      </w:tr>
      <w:tr w:rsidR="00DF7B3E" w:rsidRPr="00561230" w:rsidTr="00DF7B3E">
        <w:tc>
          <w:tcPr>
            <w:tcW w:w="578"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4.</w:t>
            </w:r>
          </w:p>
        </w:tc>
        <w:tc>
          <w:tcPr>
            <w:tcW w:w="3119" w:type="dxa"/>
            <w:shd w:val="clear" w:color="auto" w:fill="auto"/>
          </w:tcPr>
          <w:p w:rsidR="00DF7B3E" w:rsidRPr="00561230" w:rsidRDefault="00DF7B3E" w:rsidP="00561230">
            <w:pPr>
              <w:widowControl w:val="0"/>
              <w:jc w:val="both"/>
              <w:rPr>
                <w:rFonts w:eastAsia="Times New Roman"/>
                <w:b w:val="0"/>
                <w:bCs w:val="0"/>
              </w:rPr>
            </w:pPr>
            <w:r w:rsidRPr="00561230">
              <w:rPr>
                <w:rFonts w:eastAsia="Times New Roman"/>
                <w:b w:val="0"/>
                <w:bCs w:val="0"/>
              </w:rPr>
              <w:t>Иные вопросы:</w:t>
            </w:r>
          </w:p>
          <w:p w:rsidR="00DF7B3E" w:rsidRPr="00561230" w:rsidRDefault="00DF7B3E" w:rsidP="00561230">
            <w:pPr>
              <w:widowControl w:val="0"/>
              <w:jc w:val="both"/>
              <w:rPr>
                <w:rFonts w:eastAsia="Times New Roman"/>
                <w:b w:val="0"/>
                <w:bCs w:val="0"/>
              </w:rPr>
            </w:pPr>
            <w:r w:rsidRPr="00561230">
              <w:rPr>
                <w:rFonts w:eastAsia="Times New Roman"/>
                <w:b w:val="0"/>
                <w:bCs w:val="0"/>
              </w:rPr>
              <w:t>(-</w:t>
            </w:r>
            <w:r>
              <w:rPr>
                <w:rFonts w:eastAsia="Times New Roman"/>
                <w:b w:val="0"/>
                <w:bCs w:val="0"/>
              </w:rPr>
              <w:t xml:space="preserve"> Е</w:t>
            </w:r>
            <w:r w:rsidRPr="00561230">
              <w:rPr>
                <w:rFonts w:eastAsia="Times New Roman"/>
                <w:b w:val="0"/>
                <w:bCs w:val="0"/>
              </w:rPr>
              <w:t xml:space="preserve">диная муниципальная </w:t>
            </w:r>
            <w:proofErr w:type="spellStart"/>
            <w:r w:rsidRPr="00561230">
              <w:rPr>
                <w:rFonts w:eastAsia="Times New Roman"/>
                <w:b w:val="0"/>
                <w:bCs w:val="0"/>
              </w:rPr>
              <w:t>геоинформационная</w:t>
            </w:r>
            <w:proofErr w:type="spellEnd"/>
            <w:r w:rsidRPr="00561230">
              <w:rPr>
                <w:rFonts w:eastAsia="Times New Roman"/>
                <w:b w:val="0"/>
                <w:bCs w:val="0"/>
              </w:rPr>
              <w:t xml:space="preserve"> система;</w:t>
            </w:r>
          </w:p>
          <w:p w:rsidR="00DF7B3E" w:rsidRPr="00561230" w:rsidRDefault="00DF7B3E" w:rsidP="00561230">
            <w:pPr>
              <w:widowControl w:val="0"/>
              <w:jc w:val="both"/>
              <w:rPr>
                <w:rFonts w:eastAsia="Times New Roman"/>
                <w:b w:val="0"/>
                <w:bCs w:val="0"/>
              </w:rPr>
            </w:pPr>
            <w:r w:rsidRPr="00561230">
              <w:rPr>
                <w:rFonts w:eastAsia="Times New Roman"/>
                <w:b w:val="0"/>
                <w:bCs w:val="0"/>
              </w:rPr>
              <w:t>- ежегодный отчёт мэра;</w:t>
            </w:r>
          </w:p>
          <w:p w:rsidR="00DF7B3E" w:rsidRPr="00561230" w:rsidRDefault="00DF7B3E" w:rsidP="00561230">
            <w:pPr>
              <w:widowControl w:val="0"/>
              <w:jc w:val="both"/>
              <w:rPr>
                <w:rFonts w:eastAsia="Times New Roman"/>
                <w:b w:val="0"/>
                <w:bCs w:val="0"/>
              </w:rPr>
            </w:pPr>
            <w:r w:rsidRPr="00561230">
              <w:rPr>
                <w:rFonts w:eastAsia="Times New Roman"/>
                <w:b w:val="0"/>
                <w:bCs w:val="0"/>
              </w:rPr>
              <w:t>- реклама;</w:t>
            </w:r>
          </w:p>
          <w:p w:rsidR="00DF7B3E" w:rsidRPr="00561230" w:rsidRDefault="00DF7B3E" w:rsidP="00561230">
            <w:pPr>
              <w:widowControl w:val="0"/>
              <w:jc w:val="both"/>
              <w:rPr>
                <w:rFonts w:eastAsia="Times New Roman"/>
                <w:b w:val="0"/>
                <w:bCs w:val="0"/>
              </w:rPr>
            </w:pPr>
            <w:r w:rsidRPr="00561230">
              <w:rPr>
                <w:rFonts w:eastAsia="Times New Roman"/>
                <w:b w:val="0"/>
                <w:bCs w:val="0"/>
              </w:rPr>
              <w:t>- планы работ</w:t>
            </w:r>
            <w:r>
              <w:rPr>
                <w:rFonts w:eastAsia="Times New Roman"/>
                <w:b w:val="0"/>
                <w:bCs w:val="0"/>
              </w:rPr>
              <w:t>ы</w:t>
            </w:r>
            <w:r w:rsidRPr="00561230">
              <w:rPr>
                <w:rFonts w:eastAsia="Times New Roman"/>
                <w:b w:val="0"/>
                <w:bCs w:val="0"/>
              </w:rPr>
              <w:t xml:space="preserve"> комиссии и пр.)</w:t>
            </w:r>
          </w:p>
        </w:tc>
        <w:tc>
          <w:tcPr>
            <w:tcW w:w="1418"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29</w:t>
            </w:r>
          </w:p>
        </w:tc>
        <w:tc>
          <w:tcPr>
            <w:tcW w:w="1275"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27,8</w:t>
            </w:r>
            <w:r w:rsidR="00C61903">
              <w:rPr>
                <w:rFonts w:eastAsia="Times New Roman"/>
                <w:b w:val="0"/>
                <w:bCs w:val="0"/>
              </w:rPr>
              <w:t>9</w:t>
            </w:r>
          </w:p>
        </w:tc>
        <w:tc>
          <w:tcPr>
            <w:tcW w:w="993"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15</w:t>
            </w:r>
          </w:p>
        </w:tc>
        <w:tc>
          <w:tcPr>
            <w:tcW w:w="1417"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6</w:t>
            </w:r>
          </w:p>
        </w:tc>
        <w:tc>
          <w:tcPr>
            <w:tcW w:w="1276"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9</w:t>
            </w:r>
          </w:p>
        </w:tc>
      </w:tr>
      <w:tr w:rsidR="00DF7B3E" w:rsidRPr="00561230" w:rsidTr="00DF7B3E">
        <w:trPr>
          <w:trHeight w:val="351"/>
        </w:trPr>
        <w:tc>
          <w:tcPr>
            <w:tcW w:w="578"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5.</w:t>
            </w:r>
          </w:p>
        </w:tc>
        <w:tc>
          <w:tcPr>
            <w:tcW w:w="3119" w:type="dxa"/>
            <w:shd w:val="clear" w:color="auto" w:fill="auto"/>
          </w:tcPr>
          <w:p w:rsidR="00DF7B3E" w:rsidRPr="00561230" w:rsidRDefault="00DF7B3E" w:rsidP="00561230">
            <w:pPr>
              <w:widowControl w:val="0"/>
              <w:jc w:val="both"/>
              <w:rPr>
                <w:rFonts w:eastAsia="Times New Roman"/>
                <w:b w:val="0"/>
                <w:bCs w:val="0"/>
              </w:rPr>
            </w:pPr>
            <w:r w:rsidRPr="00561230">
              <w:rPr>
                <w:rFonts w:eastAsia="Times New Roman"/>
                <w:b w:val="0"/>
                <w:bCs w:val="0"/>
              </w:rPr>
              <w:t>Всего:</w:t>
            </w:r>
          </w:p>
        </w:tc>
        <w:tc>
          <w:tcPr>
            <w:tcW w:w="1418"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104</w:t>
            </w:r>
          </w:p>
        </w:tc>
        <w:tc>
          <w:tcPr>
            <w:tcW w:w="1275"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100</w:t>
            </w:r>
          </w:p>
        </w:tc>
        <w:tc>
          <w:tcPr>
            <w:tcW w:w="993"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52</w:t>
            </w:r>
          </w:p>
        </w:tc>
        <w:tc>
          <w:tcPr>
            <w:tcW w:w="1417"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31</w:t>
            </w:r>
          </w:p>
        </w:tc>
        <w:tc>
          <w:tcPr>
            <w:tcW w:w="1276"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21</w:t>
            </w:r>
          </w:p>
        </w:tc>
      </w:tr>
    </w:tbl>
    <w:p w:rsidR="00561230" w:rsidRPr="00561230" w:rsidRDefault="00561230" w:rsidP="00561230">
      <w:pPr>
        <w:widowControl w:val="0"/>
        <w:jc w:val="right"/>
        <w:rPr>
          <w:b w:val="0"/>
        </w:rPr>
      </w:pPr>
    </w:p>
    <w:p w:rsidR="00561230" w:rsidRPr="00561230" w:rsidRDefault="007A3470" w:rsidP="00561230">
      <w:pPr>
        <w:widowControl w:val="0"/>
        <w:jc w:val="right"/>
        <w:rPr>
          <w:rFonts w:eastAsia="Times New Roman"/>
          <w:b w:val="0"/>
          <w:bCs w:val="0"/>
        </w:rPr>
      </w:pPr>
      <w:r>
        <w:rPr>
          <w:b w:val="0"/>
        </w:rPr>
        <w:t>Диаграмма №</w:t>
      </w:r>
      <w:r w:rsidR="00561230" w:rsidRPr="00561230">
        <w:rPr>
          <w:b w:val="0"/>
        </w:rPr>
        <w:t>1. Распределение воп</w:t>
      </w:r>
      <w:r>
        <w:rPr>
          <w:b w:val="0"/>
        </w:rPr>
        <w:t xml:space="preserve">росов – </w:t>
      </w:r>
      <w:r>
        <w:rPr>
          <w:b w:val="0"/>
          <w:lang w:val="en-US"/>
        </w:rPr>
        <w:t>V</w:t>
      </w:r>
      <w:r w:rsidR="00561230" w:rsidRPr="00561230">
        <w:rPr>
          <w:b w:val="0"/>
        </w:rPr>
        <w:t xml:space="preserve"> созыв</w:t>
      </w:r>
      <w:r w:rsidR="00561230" w:rsidRPr="00561230">
        <w:rPr>
          <w:rFonts w:eastAsia="Times New Roman"/>
          <w:b w:val="0"/>
          <w:noProof/>
        </w:rPr>
        <w:t xml:space="preserve"> </w:t>
      </w:r>
      <w:r w:rsidR="00561230" w:rsidRPr="00561230">
        <w:rPr>
          <w:rFonts w:eastAsia="Times New Roman"/>
          <w:b w:val="0"/>
          <w:noProof/>
        </w:rPr>
        <w:drawing>
          <wp:inline distT="0" distB="0" distL="0" distR="0">
            <wp:extent cx="6021238" cy="2251494"/>
            <wp:effectExtent l="0" t="0" r="0" b="0"/>
            <wp:docPr id="1"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842F4" w:rsidRDefault="002842F4" w:rsidP="00561230">
      <w:pPr>
        <w:jc w:val="right"/>
        <w:rPr>
          <w:b w:val="0"/>
        </w:rPr>
      </w:pPr>
    </w:p>
    <w:p w:rsidR="002842F4" w:rsidRDefault="002842F4" w:rsidP="00561230">
      <w:pPr>
        <w:jc w:val="right"/>
        <w:rPr>
          <w:b w:val="0"/>
        </w:rPr>
      </w:pPr>
    </w:p>
    <w:p w:rsidR="002842F4" w:rsidRDefault="002842F4" w:rsidP="00561230">
      <w:pPr>
        <w:jc w:val="right"/>
        <w:rPr>
          <w:b w:val="0"/>
        </w:rPr>
      </w:pPr>
    </w:p>
    <w:p w:rsidR="002842F4" w:rsidRDefault="002842F4" w:rsidP="00561230">
      <w:pPr>
        <w:jc w:val="right"/>
        <w:rPr>
          <w:b w:val="0"/>
        </w:rPr>
      </w:pPr>
    </w:p>
    <w:p w:rsidR="002842F4" w:rsidRDefault="002842F4" w:rsidP="00561230">
      <w:pPr>
        <w:jc w:val="right"/>
        <w:rPr>
          <w:b w:val="0"/>
        </w:rPr>
      </w:pPr>
    </w:p>
    <w:p w:rsidR="00561230" w:rsidRPr="00561230" w:rsidRDefault="007A3470" w:rsidP="00561230">
      <w:pPr>
        <w:jc w:val="right"/>
        <w:rPr>
          <w:rFonts w:eastAsia="Times New Roman"/>
          <w:b w:val="0"/>
          <w:bCs w:val="0"/>
        </w:rPr>
      </w:pPr>
      <w:r>
        <w:rPr>
          <w:b w:val="0"/>
        </w:rPr>
        <w:lastRenderedPageBreak/>
        <w:t xml:space="preserve">Таблица №2. Распределение вопросов – </w:t>
      </w:r>
      <w:r>
        <w:rPr>
          <w:b w:val="0"/>
          <w:lang w:val="en-US"/>
        </w:rPr>
        <w:t>VI</w:t>
      </w:r>
      <w:r w:rsidR="00561230" w:rsidRPr="00561230">
        <w:rPr>
          <w:b w:val="0"/>
        </w:rPr>
        <w:t xml:space="preserve"> созыв</w:t>
      </w:r>
    </w:p>
    <w:tbl>
      <w:tblPr>
        <w:tblW w:w="1007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3119"/>
        <w:gridCol w:w="1418"/>
        <w:gridCol w:w="1275"/>
        <w:gridCol w:w="851"/>
        <w:gridCol w:w="1417"/>
        <w:gridCol w:w="1418"/>
      </w:tblGrid>
      <w:tr w:rsidR="00DF7B3E" w:rsidRPr="00561230" w:rsidTr="00DF7B3E">
        <w:trPr>
          <w:cantSplit/>
          <w:trHeight w:val="592"/>
        </w:trPr>
        <w:tc>
          <w:tcPr>
            <w:tcW w:w="578" w:type="dxa"/>
            <w:vMerge w:val="restart"/>
            <w:shd w:val="clear" w:color="auto" w:fill="auto"/>
            <w:vAlign w:val="center"/>
          </w:tcPr>
          <w:p w:rsidR="00DF7B3E" w:rsidRPr="00561230" w:rsidRDefault="00DF7B3E" w:rsidP="00561230">
            <w:pPr>
              <w:widowControl w:val="0"/>
              <w:jc w:val="center"/>
              <w:rPr>
                <w:rFonts w:eastAsia="Times New Roman"/>
                <w:b w:val="0"/>
                <w:bCs w:val="0"/>
                <w:sz w:val="20"/>
                <w:szCs w:val="20"/>
              </w:rPr>
            </w:pPr>
            <w:r w:rsidRPr="00561230">
              <w:rPr>
                <w:rFonts w:eastAsia="Times New Roman"/>
                <w:b w:val="0"/>
                <w:bCs w:val="0"/>
                <w:sz w:val="20"/>
                <w:szCs w:val="20"/>
              </w:rPr>
              <w:t>№</w:t>
            </w:r>
          </w:p>
          <w:p w:rsidR="00DF7B3E" w:rsidRPr="00561230" w:rsidRDefault="00DF7B3E" w:rsidP="00561230">
            <w:pPr>
              <w:widowControl w:val="0"/>
              <w:jc w:val="center"/>
              <w:rPr>
                <w:rFonts w:eastAsia="Times New Roman"/>
                <w:b w:val="0"/>
                <w:bCs w:val="0"/>
                <w:sz w:val="20"/>
                <w:szCs w:val="20"/>
              </w:rPr>
            </w:pPr>
            <w:proofErr w:type="gramStart"/>
            <w:r w:rsidRPr="00561230">
              <w:rPr>
                <w:rFonts w:eastAsia="Times New Roman"/>
                <w:b w:val="0"/>
                <w:bCs w:val="0"/>
                <w:sz w:val="20"/>
                <w:szCs w:val="20"/>
              </w:rPr>
              <w:t>п</w:t>
            </w:r>
            <w:proofErr w:type="gramEnd"/>
            <w:r w:rsidRPr="00561230">
              <w:rPr>
                <w:rFonts w:eastAsia="Times New Roman"/>
                <w:b w:val="0"/>
                <w:bCs w:val="0"/>
                <w:sz w:val="20"/>
                <w:szCs w:val="20"/>
              </w:rPr>
              <w:t>/п</w:t>
            </w:r>
          </w:p>
        </w:tc>
        <w:tc>
          <w:tcPr>
            <w:tcW w:w="3119" w:type="dxa"/>
            <w:vMerge w:val="restart"/>
            <w:shd w:val="clear" w:color="auto" w:fill="auto"/>
            <w:vAlign w:val="center"/>
          </w:tcPr>
          <w:p w:rsidR="00DF7B3E" w:rsidRPr="00561230" w:rsidRDefault="00DF7B3E" w:rsidP="00561230">
            <w:pPr>
              <w:widowControl w:val="0"/>
              <w:jc w:val="center"/>
              <w:rPr>
                <w:rFonts w:eastAsia="Times New Roman"/>
                <w:b w:val="0"/>
                <w:bCs w:val="0"/>
                <w:sz w:val="20"/>
                <w:szCs w:val="20"/>
              </w:rPr>
            </w:pPr>
            <w:r w:rsidRPr="00561230">
              <w:rPr>
                <w:rFonts w:eastAsia="Times New Roman"/>
                <w:b w:val="0"/>
                <w:bCs w:val="0"/>
                <w:sz w:val="20"/>
                <w:szCs w:val="20"/>
              </w:rPr>
              <w:t>Наименование направления</w:t>
            </w:r>
          </w:p>
        </w:tc>
        <w:tc>
          <w:tcPr>
            <w:tcW w:w="1418" w:type="dxa"/>
            <w:vMerge w:val="restart"/>
            <w:shd w:val="clear" w:color="auto" w:fill="auto"/>
            <w:vAlign w:val="center"/>
          </w:tcPr>
          <w:p w:rsidR="00DF7B3E" w:rsidRPr="00561230" w:rsidRDefault="00DF7B3E" w:rsidP="00561230">
            <w:pPr>
              <w:widowControl w:val="0"/>
              <w:jc w:val="center"/>
              <w:rPr>
                <w:rFonts w:eastAsia="Times New Roman"/>
                <w:b w:val="0"/>
                <w:bCs w:val="0"/>
                <w:sz w:val="20"/>
                <w:szCs w:val="20"/>
              </w:rPr>
            </w:pPr>
            <w:r w:rsidRPr="00561230">
              <w:rPr>
                <w:rFonts w:eastAsia="Times New Roman"/>
                <w:b w:val="0"/>
                <w:bCs w:val="0"/>
                <w:sz w:val="20"/>
                <w:szCs w:val="20"/>
              </w:rPr>
              <w:t>Рассмотрено на заседании комиссии</w:t>
            </w:r>
          </w:p>
        </w:tc>
        <w:tc>
          <w:tcPr>
            <w:tcW w:w="1275" w:type="dxa"/>
            <w:vMerge w:val="restart"/>
            <w:shd w:val="clear" w:color="auto" w:fill="auto"/>
            <w:vAlign w:val="center"/>
          </w:tcPr>
          <w:p w:rsidR="00DF7B3E" w:rsidRPr="00561230" w:rsidRDefault="00DF7B3E" w:rsidP="00561230">
            <w:pPr>
              <w:widowControl w:val="0"/>
              <w:jc w:val="center"/>
              <w:rPr>
                <w:rFonts w:eastAsia="Times New Roman"/>
                <w:b w:val="0"/>
                <w:bCs w:val="0"/>
                <w:sz w:val="20"/>
                <w:szCs w:val="20"/>
              </w:rPr>
            </w:pPr>
            <w:r w:rsidRPr="00561230">
              <w:rPr>
                <w:rFonts w:eastAsia="Times New Roman"/>
                <w:b w:val="0"/>
                <w:bCs w:val="0"/>
                <w:sz w:val="20"/>
                <w:szCs w:val="20"/>
              </w:rPr>
              <w:t>% от общего количества</w:t>
            </w:r>
          </w:p>
        </w:tc>
        <w:tc>
          <w:tcPr>
            <w:tcW w:w="3686" w:type="dxa"/>
            <w:gridSpan w:val="3"/>
            <w:shd w:val="clear" w:color="auto" w:fill="auto"/>
            <w:vAlign w:val="center"/>
          </w:tcPr>
          <w:p w:rsidR="00DF7B3E" w:rsidRPr="00561230" w:rsidRDefault="00DF7B3E" w:rsidP="00561230">
            <w:pPr>
              <w:widowControl w:val="0"/>
              <w:jc w:val="center"/>
              <w:rPr>
                <w:rFonts w:eastAsia="Times New Roman"/>
                <w:b w:val="0"/>
                <w:bCs w:val="0"/>
                <w:sz w:val="20"/>
                <w:szCs w:val="20"/>
              </w:rPr>
            </w:pPr>
            <w:r w:rsidRPr="00561230">
              <w:rPr>
                <w:rFonts w:eastAsia="Times New Roman"/>
                <w:b w:val="0"/>
                <w:bCs w:val="0"/>
                <w:sz w:val="20"/>
                <w:szCs w:val="20"/>
              </w:rPr>
              <w:t>Рассмотрено на заседании Думы</w:t>
            </w:r>
          </w:p>
        </w:tc>
      </w:tr>
      <w:tr w:rsidR="00DF7B3E" w:rsidRPr="00561230" w:rsidTr="00DF7B3E">
        <w:trPr>
          <w:cantSplit/>
          <w:trHeight w:val="1255"/>
        </w:trPr>
        <w:tc>
          <w:tcPr>
            <w:tcW w:w="578" w:type="dxa"/>
            <w:vMerge/>
            <w:shd w:val="clear" w:color="auto" w:fill="auto"/>
            <w:textDirection w:val="btLr"/>
            <w:vAlign w:val="center"/>
          </w:tcPr>
          <w:p w:rsidR="00DF7B3E" w:rsidRPr="00561230" w:rsidRDefault="00DF7B3E" w:rsidP="00561230">
            <w:pPr>
              <w:widowControl w:val="0"/>
              <w:ind w:left="113" w:right="113"/>
              <w:jc w:val="center"/>
              <w:rPr>
                <w:rFonts w:eastAsia="Times New Roman"/>
                <w:b w:val="0"/>
                <w:bCs w:val="0"/>
                <w:sz w:val="20"/>
                <w:szCs w:val="20"/>
              </w:rPr>
            </w:pPr>
          </w:p>
        </w:tc>
        <w:tc>
          <w:tcPr>
            <w:tcW w:w="3119" w:type="dxa"/>
            <w:vMerge/>
            <w:shd w:val="clear" w:color="auto" w:fill="auto"/>
            <w:textDirection w:val="btLr"/>
            <w:vAlign w:val="center"/>
          </w:tcPr>
          <w:p w:rsidR="00DF7B3E" w:rsidRPr="00561230" w:rsidRDefault="00DF7B3E" w:rsidP="00561230">
            <w:pPr>
              <w:widowControl w:val="0"/>
              <w:ind w:left="113" w:right="113"/>
              <w:jc w:val="center"/>
              <w:rPr>
                <w:rFonts w:eastAsia="Times New Roman"/>
                <w:b w:val="0"/>
                <w:bCs w:val="0"/>
                <w:sz w:val="20"/>
                <w:szCs w:val="20"/>
              </w:rPr>
            </w:pPr>
          </w:p>
        </w:tc>
        <w:tc>
          <w:tcPr>
            <w:tcW w:w="1418" w:type="dxa"/>
            <w:vMerge/>
            <w:shd w:val="clear" w:color="auto" w:fill="auto"/>
            <w:textDirection w:val="btLr"/>
            <w:vAlign w:val="center"/>
          </w:tcPr>
          <w:p w:rsidR="00DF7B3E" w:rsidRPr="00561230" w:rsidRDefault="00DF7B3E" w:rsidP="00561230">
            <w:pPr>
              <w:widowControl w:val="0"/>
              <w:ind w:left="113" w:right="113"/>
              <w:jc w:val="center"/>
              <w:rPr>
                <w:rFonts w:eastAsia="Times New Roman"/>
                <w:b w:val="0"/>
                <w:bCs w:val="0"/>
                <w:sz w:val="20"/>
                <w:szCs w:val="20"/>
              </w:rPr>
            </w:pPr>
          </w:p>
        </w:tc>
        <w:tc>
          <w:tcPr>
            <w:tcW w:w="1275" w:type="dxa"/>
            <w:vMerge/>
            <w:shd w:val="clear" w:color="auto" w:fill="auto"/>
            <w:textDirection w:val="btLr"/>
            <w:vAlign w:val="center"/>
          </w:tcPr>
          <w:p w:rsidR="00DF7B3E" w:rsidRPr="00561230" w:rsidRDefault="00DF7B3E" w:rsidP="00561230">
            <w:pPr>
              <w:widowControl w:val="0"/>
              <w:ind w:left="113" w:right="113"/>
              <w:jc w:val="center"/>
              <w:rPr>
                <w:rFonts w:eastAsia="Times New Roman"/>
                <w:b w:val="0"/>
                <w:bCs w:val="0"/>
                <w:sz w:val="20"/>
                <w:szCs w:val="20"/>
              </w:rPr>
            </w:pPr>
          </w:p>
        </w:tc>
        <w:tc>
          <w:tcPr>
            <w:tcW w:w="851" w:type="dxa"/>
            <w:shd w:val="clear" w:color="auto" w:fill="auto"/>
            <w:vAlign w:val="center"/>
          </w:tcPr>
          <w:p w:rsidR="00DF7B3E" w:rsidRPr="00561230" w:rsidRDefault="00DF7B3E" w:rsidP="00561230">
            <w:pPr>
              <w:widowControl w:val="0"/>
              <w:jc w:val="center"/>
              <w:rPr>
                <w:rFonts w:eastAsia="Times New Roman"/>
                <w:b w:val="0"/>
                <w:bCs w:val="0"/>
                <w:sz w:val="20"/>
                <w:szCs w:val="20"/>
              </w:rPr>
            </w:pPr>
            <w:r w:rsidRPr="00561230">
              <w:rPr>
                <w:rFonts w:eastAsia="Times New Roman"/>
                <w:b w:val="0"/>
                <w:bCs w:val="0"/>
                <w:sz w:val="20"/>
                <w:szCs w:val="20"/>
              </w:rPr>
              <w:t>Всего</w:t>
            </w:r>
          </w:p>
        </w:tc>
        <w:tc>
          <w:tcPr>
            <w:tcW w:w="1417" w:type="dxa"/>
            <w:shd w:val="clear" w:color="auto" w:fill="auto"/>
            <w:vAlign w:val="center"/>
          </w:tcPr>
          <w:p w:rsidR="00DF7B3E" w:rsidRPr="00561230" w:rsidRDefault="00DF7B3E" w:rsidP="00561230">
            <w:pPr>
              <w:widowControl w:val="0"/>
              <w:jc w:val="center"/>
              <w:rPr>
                <w:rFonts w:eastAsia="Times New Roman"/>
                <w:b w:val="0"/>
                <w:bCs w:val="0"/>
                <w:sz w:val="20"/>
                <w:szCs w:val="20"/>
              </w:rPr>
            </w:pPr>
            <w:r w:rsidRPr="00561230">
              <w:rPr>
                <w:rFonts w:eastAsia="Times New Roman"/>
                <w:b w:val="0"/>
                <w:bCs w:val="0"/>
                <w:sz w:val="20"/>
                <w:szCs w:val="20"/>
              </w:rPr>
              <w:t>Нормативные правовые</w:t>
            </w:r>
          </w:p>
          <w:p w:rsidR="00DF7B3E" w:rsidRPr="00561230" w:rsidRDefault="00DF7B3E" w:rsidP="00561230">
            <w:pPr>
              <w:widowControl w:val="0"/>
              <w:jc w:val="center"/>
              <w:rPr>
                <w:rFonts w:eastAsia="Times New Roman"/>
                <w:b w:val="0"/>
                <w:bCs w:val="0"/>
                <w:sz w:val="20"/>
                <w:szCs w:val="20"/>
              </w:rPr>
            </w:pPr>
            <w:r w:rsidRPr="00561230">
              <w:rPr>
                <w:rFonts w:eastAsia="Times New Roman"/>
                <w:b w:val="0"/>
                <w:bCs w:val="0"/>
                <w:sz w:val="20"/>
                <w:szCs w:val="20"/>
              </w:rPr>
              <w:t>акты</w:t>
            </w:r>
          </w:p>
        </w:tc>
        <w:tc>
          <w:tcPr>
            <w:tcW w:w="1418" w:type="dxa"/>
            <w:shd w:val="clear" w:color="auto" w:fill="auto"/>
            <w:vAlign w:val="center"/>
          </w:tcPr>
          <w:p w:rsidR="00DF7B3E" w:rsidRPr="00561230" w:rsidRDefault="00DF7B3E" w:rsidP="00561230">
            <w:pPr>
              <w:widowControl w:val="0"/>
              <w:jc w:val="center"/>
              <w:rPr>
                <w:rFonts w:eastAsia="Times New Roman"/>
                <w:b w:val="0"/>
                <w:bCs w:val="0"/>
                <w:sz w:val="20"/>
                <w:szCs w:val="20"/>
              </w:rPr>
            </w:pPr>
            <w:proofErr w:type="spellStart"/>
            <w:r>
              <w:rPr>
                <w:rFonts w:eastAsia="Times New Roman"/>
                <w:b w:val="0"/>
                <w:bCs w:val="0"/>
                <w:sz w:val="20"/>
                <w:szCs w:val="20"/>
              </w:rPr>
              <w:t>Организа-ционная</w:t>
            </w:r>
            <w:proofErr w:type="spellEnd"/>
            <w:r>
              <w:rPr>
                <w:rFonts w:eastAsia="Times New Roman"/>
                <w:b w:val="0"/>
                <w:bCs w:val="0"/>
                <w:sz w:val="20"/>
                <w:szCs w:val="20"/>
              </w:rPr>
              <w:t xml:space="preserve"> деятель</w:t>
            </w:r>
            <w:r w:rsidRPr="00561230">
              <w:rPr>
                <w:rFonts w:eastAsia="Times New Roman"/>
                <w:b w:val="0"/>
                <w:bCs w:val="0"/>
                <w:sz w:val="20"/>
                <w:szCs w:val="20"/>
              </w:rPr>
              <w:t>ность</w:t>
            </w:r>
          </w:p>
        </w:tc>
      </w:tr>
      <w:tr w:rsidR="00DF7B3E" w:rsidRPr="00561230" w:rsidTr="00DF7B3E">
        <w:tc>
          <w:tcPr>
            <w:tcW w:w="578"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1.</w:t>
            </w:r>
          </w:p>
        </w:tc>
        <w:tc>
          <w:tcPr>
            <w:tcW w:w="3119" w:type="dxa"/>
            <w:shd w:val="clear" w:color="auto" w:fill="auto"/>
          </w:tcPr>
          <w:p w:rsidR="00DF7B3E" w:rsidRPr="00561230" w:rsidRDefault="00DF7B3E" w:rsidP="00561230">
            <w:pPr>
              <w:widowControl w:val="0"/>
              <w:jc w:val="both"/>
              <w:rPr>
                <w:rFonts w:eastAsia="Times New Roman"/>
                <w:b w:val="0"/>
                <w:bCs w:val="0"/>
                <w:i/>
              </w:rPr>
            </w:pPr>
            <w:r w:rsidRPr="00561230">
              <w:rPr>
                <w:rFonts w:eastAsia="Times New Roman"/>
                <w:b w:val="0"/>
                <w:bCs w:val="0"/>
              </w:rPr>
              <w:t>Муниципальное имущество</w:t>
            </w:r>
          </w:p>
        </w:tc>
        <w:tc>
          <w:tcPr>
            <w:tcW w:w="1418"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16</w:t>
            </w:r>
          </w:p>
        </w:tc>
        <w:tc>
          <w:tcPr>
            <w:tcW w:w="1275"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32</w:t>
            </w:r>
          </w:p>
        </w:tc>
        <w:tc>
          <w:tcPr>
            <w:tcW w:w="851"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7</w:t>
            </w:r>
          </w:p>
        </w:tc>
        <w:tc>
          <w:tcPr>
            <w:tcW w:w="1417"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6</w:t>
            </w:r>
          </w:p>
        </w:tc>
        <w:tc>
          <w:tcPr>
            <w:tcW w:w="1418"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1</w:t>
            </w:r>
          </w:p>
        </w:tc>
      </w:tr>
      <w:tr w:rsidR="00DF7B3E" w:rsidRPr="00561230" w:rsidTr="00DF7B3E">
        <w:tc>
          <w:tcPr>
            <w:tcW w:w="578"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2.</w:t>
            </w:r>
          </w:p>
        </w:tc>
        <w:tc>
          <w:tcPr>
            <w:tcW w:w="3119" w:type="dxa"/>
            <w:shd w:val="clear" w:color="auto" w:fill="auto"/>
          </w:tcPr>
          <w:p w:rsidR="00DF7B3E" w:rsidRPr="00561230" w:rsidRDefault="00DF7B3E" w:rsidP="00561230">
            <w:pPr>
              <w:widowControl w:val="0"/>
              <w:jc w:val="both"/>
              <w:rPr>
                <w:rFonts w:eastAsia="Times New Roman"/>
                <w:b w:val="0"/>
                <w:bCs w:val="0"/>
              </w:rPr>
            </w:pPr>
            <w:r w:rsidRPr="00561230">
              <w:rPr>
                <w:rFonts w:eastAsia="Times New Roman"/>
                <w:b w:val="0"/>
                <w:bCs w:val="0"/>
              </w:rPr>
              <w:t>Градостроительство</w:t>
            </w:r>
          </w:p>
        </w:tc>
        <w:tc>
          <w:tcPr>
            <w:tcW w:w="1418" w:type="dxa"/>
            <w:shd w:val="clear" w:color="auto" w:fill="auto"/>
          </w:tcPr>
          <w:p w:rsidR="00DF7B3E" w:rsidRPr="00561230" w:rsidRDefault="00DF7B3E" w:rsidP="00561230">
            <w:pPr>
              <w:widowControl w:val="0"/>
              <w:tabs>
                <w:tab w:val="left" w:pos="795"/>
              </w:tabs>
              <w:jc w:val="center"/>
              <w:rPr>
                <w:rFonts w:eastAsia="Times New Roman"/>
                <w:b w:val="0"/>
                <w:bCs w:val="0"/>
              </w:rPr>
            </w:pPr>
            <w:r w:rsidRPr="00561230">
              <w:rPr>
                <w:rFonts w:eastAsia="Times New Roman"/>
                <w:b w:val="0"/>
                <w:bCs w:val="0"/>
              </w:rPr>
              <w:t>19</w:t>
            </w:r>
          </w:p>
        </w:tc>
        <w:tc>
          <w:tcPr>
            <w:tcW w:w="1275"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38</w:t>
            </w:r>
          </w:p>
        </w:tc>
        <w:tc>
          <w:tcPr>
            <w:tcW w:w="851"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2</w:t>
            </w:r>
          </w:p>
        </w:tc>
        <w:tc>
          <w:tcPr>
            <w:tcW w:w="1417"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0</w:t>
            </w:r>
          </w:p>
        </w:tc>
        <w:tc>
          <w:tcPr>
            <w:tcW w:w="1418"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2</w:t>
            </w:r>
          </w:p>
        </w:tc>
      </w:tr>
      <w:tr w:rsidR="00DF7B3E" w:rsidRPr="00561230" w:rsidTr="00DF7B3E">
        <w:tc>
          <w:tcPr>
            <w:tcW w:w="578"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3.</w:t>
            </w:r>
          </w:p>
        </w:tc>
        <w:tc>
          <w:tcPr>
            <w:tcW w:w="3119" w:type="dxa"/>
            <w:shd w:val="clear" w:color="auto" w:fill="auto"/>
          </w:tcPr>
          <w:p w:rsidR="00DF7B3E" w:rsidRPr="00561230" w:rsidRDefault="00DF7B3E" w:rsidP="00561230">
            <w:pPr>
              <w:widowControl w:val="0"/>
              <w:jc w:val="both"/>
              <w:rPr>
                <w:rFonts w:eastAsia="Times New Roman"/>
                <w:b w:val="0"/>
                <w:bCs w:val="0"/>
              </w:rPr>
            </w:pPr>
            <w:r w:rsidRPr="00561230">
              <w:rPr>
                <w:rFonts w:eastAsia="Times New Roman"/>
                <w:b w:val="0"/>
                <w:bCs w:val="0"/>
              </w:rPr>
              <w:t>Землепользование</w:t>
            </w:r>
          </w:p>
        </w:tc>
        <w:tc>
          <w:tcPr>
            <w:tcW w:w="1418"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7</w:t>
            </w:r>
          </w:p>
        </w:tc>
        <w:tc>
          <w:tcPr>
            <w:tcW w:w="1275"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14</w:t>
            </w:r>
          </w:p>
        </w:tc>
        <w:tc>
          <w:tcPr>
            <w:tcW w:w="851"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0</w:t>
            </w:r>
          </w:p>
        </w:tc>
        <w:tc>
          <w:tcPr>
            <w:tcW w:w="1417"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0</w:t>
            </w:r>
          </w:p>
        </w:tc>
        <w:tc>
          <w:tcPr>
            <w:tcW w:w="1418"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0</w:t>
            </w:r>
          </w:p>
        </w:tc>
      </w:tr>
      <w:tr w:rsidR="00DF7B3E" w:rsidRPr="00561230" w:rsidTr="00DF7B3E">
        <w:tc>
          <w:tcPr>
            <w:tcW w:w="578"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4.</w:t>
            </w:r>
          </w:p>
        </w:tc>
        <w:tc>
          <w:tcPr>
            <w:tcW w:w="3119" w:type="dxa"/>
            <w:shd w:val="clear" w:color="auto" w:fill="auto"/>
          </w:tcPr>
          <w:p w:rsidR="00DF7B3E" w:rsidRPr="00561230" w:rsidRDefault="00DF7B3E" w:rsidP="00561230">
            <w:pPr>
              <w:widowControl w:val="0"/>
              <w:jc w:val="both"/>
              <w:rPr>
                <w:rFonts w:eastAsia="Times New Roman"/>
                <w:b w:val="0"/>
                <w:bCs w:val="0"/>
              </w:rPr>
            </w:pPr>
            <w:r w:rsidRPr="00561230">
              <w:rPr>
                <w:rFonts w:eastAsia="Times New Roman"/>
                <w:b w:val="0"/>
                <w:bCs w:val="0"/>
              </w:rPr>
              <w:t>Иные вопросы:</w:t>
            </w:r>
          </w:p>
          <w:p w:rsidR="00DF7B3E" w:rsidRPr="00561230" w:rsidRDefault="00DF7B3E" w:rsidP="00561230">
            <w:pPr>
              <w:widowControl w:val="0"/>
              <w:jc w:val="both"/>
              <w:rPr>
                <w:rFonts w:eastAsia="Times New Roman"/>
                <w:b w:val="0"/>
                <w:bCs w:val="0"/>
              </w:rPr>
            </w:pPr>
            <w:r w:rsidRPr="00561230">
              <w:rPr>
                <w:rFonts w:eastAsia="Times New Roman"/>
                <w:b w:val="0"/>
                <w:bCs w:val="0"/>
              </w:rPr>
              <w:t>(- Единая муниципальная геоинформационная система;</w:t>
            </w:r>
          </w:p>
          <w:p w:rsidR="00DF7B3E" w:rsidRPr="00561230" w:rsidRDefault="00DF7B3E" w:rsidP="00561230">
            <w:pPr>
              <w:widowControl w:val="0"/>
              <w:jc w:val="both"/>
              <w:rPr>
                <w:rFonts w:eastAsia="Times New Roman"/>
                <w:b w:val="0"/>
                <w:bCs w:val="0"/>
              </w:rPr>
            </w:pPr>
            <w:r w:rsidRPr="00561230">
              <w:rPr>
                <w:rFonts w:eastAsia="Times New Roman"/>
                <w:b w:val="0"/>
                <w:bCs w:val="0"/>
              </w:rPr>
              <w:t>- ежегодный отчёт мэра;</w:t>
            </w:r>
          </w:p>
          <w:p w:rsidR="00DF7B3E" w:rsidRPr="00561230" w:rsidRDefault="00DF7B3E" w:rsidP="00561230">
            <w:pPr>
              <w:widowControl w:val="0"/>
              <w:jc w:val="both"/>
              <w:rPr>
                <w:rFonts w:eastAsia="Times New Roman"/>
                <w:b w:val="0"/>
                <w:bCs w:val="0"/>
              </w:rPr>
            </w:pPr>
            <w:r w:rsidRPr="00561230">
              <w:rPr>
                <w:rFonts w:eastAsia="Times New Roman"/>
                <w:b w:val="0"/>
                <w:bCs w:val="0"/>
              </w:rPr>
              <w:t>- реклама;</w:t>
            </w:r>
          </w:p>
          <w:p w:rsidR="00DF7B3E" w:rsidRPr="00561230" w:rsidRDefault="00DF7B3E" w:rsidP="00561230">
            <w:pPr>
              <w:widowControl w:val="0"/>
              <w:jc w:val="both"/>
              <w:rPr>
                <w:rFonts w:eastAsia="Times New Roman"/>
                <w:b w:val="0"/>
                <w:bCs w:val="0"/>
              </w:rPr>
            </w:pPr>
            <w:r w:rsidRPr="00561230">
              <w:rPr>
                <w:rFonts w:eastAsia="Times New Roman"/>
                <w:b w:val="0"/>
                <w:bCs w:val="0"/>
              </w:rPr>
              <w:t>- планы работ</w:t>
            </w:r>
            <w:r>
              <w:rPr>
                <w:rFonts w:eastAsia="Times New Roman"/>
                <w:b w:val="0"/>
                <w:bCs w:val="0"/>
              </w:rPr>
              <w:t>ы</w:t>
            </w:r>
            <w:r w:rsidRPr="00561230">
              <w:rPr>
                <w:rFonts w:eastAsia="Times New Roman"/>
                <w:b w:val="0"/>
                <w:bCs w:val="0"/>
              </w:rPr>
              <w:t xml:space="preserve"> комиссии и пр.)</w:t>
            </w:r>
          </w:p>
        </w:tc>
        <w:tc>
          <w:tcPr>
            <w:tcW w:w="1418"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8</w:t>
            </w:r>
          </w:p>
        </w:tc>
        <w:tc>
          <w:tcPr>
            <w:tcW w:w="1275"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16</w:t>
            </w:r>
          </w:p>
        </w:tc>
        <w:tc>
          <w:tcPr>
            <w:tcW w:w="851"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1</w:t>
            </w:r>
          </w:p>
        </w:tc>
        <w:tc>
          <w:tcPr>
            <w:tcW w:w="1417"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0</w:t>
            </w:r>
          </w:p>
        </w:tc>
        <w:tc>
          <w:tcPr>
            <w:tcW w:w="1418"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1</w:t>
            </w:r>
          </w:p>
        </w:tc>
      </w:tr>
      <w:tr w:rsidR="00DF7B3E" w:rsidRPr="00561230" w:rsidTr="00DF7B3E">
        <w:trPr>
          <w:trHeight w:val="351"/>
        </w:trPr>
        <w:tc>
          <w:tcPr>
            <w:tcW w:w="578"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5.</w:t>
            </w:r>
          </w:p>
        </w:tc>
        <w:tc>
          <w:tcPr>
            <w:tcW w:w="3119" w:type="dxa"/>
            <w:shd w:val="clear" w:color="auto" w:fill="auto"/>
          </w:tcPr>
          <w:p w:rsidR="00DF7B3E" w:rsidRPr="00561230" w:rsidRDefault="00DF7B3E" w:rsidP="00561230">
            <w:pPr>
              <w:widowControl w:val="0"/>
              <w:jc w:val="both"/>
              <w:rPr>
                <w:rFonts w:eastAsia="Times New Roman"/>
                <w:b w:val="0"/>
                <w:bCs w:val="0"/>
              </w:rPr>
            </w:pPr>
            <w:r w:rsidRPr="00561230">
              <w:rPr>
                <w:rFonts w:eastAsia="Times New Roman"/>
                <w:b w:val="0"/>
                <w:bCs w:val="0"/>
              </w:rPr>
              <w:t>Всего:</w:t>
            </w:r>
          </w:p>
        </w:tc>
        <w:tc>
          <w:tcPr>
            <w:tcW w:w="1418"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50</w:t>
            </w:r>
          </w:p>
        </w:tc>
        <w:tc>
          <w:tcPr>
            <w:tcW w:w="1275"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100</w:t>
            </w:r>
          </w:p>
        </w:tc>
        <w:tc>
          <w:tcPr>
            <w:tcW w:w="851"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10</w:t>
            </w:r>
          </w:p>
        </w:tc>
        <w:tc>
          <w:tcPr>
            <w:tcW w:w="1417"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6</w:t>
            </w:r>
          </w:p>
        </w:tc>
        <w:tc>
          <w:tcPr>
            <w:tcW w:w="1418" w:type="dxa"/>
            <w:shd w:val="clear" w:color="auto" w:fill="auto"/>
          </w:tcPr>
          <w:p w:rsidR="00DF7B3E" w:rsidRPr="00561230" w:rsidRDefault="00DF7B3E" w:rsidP="00561230">
            <w:pPr>
              <w:widowControl w:val="0"/>
              <w:jc w:val="center"/>
              <w:rPr>
                <w:rFonts w:eastAsia="Times New Roman"/>
                <w:b w:val="0"/>
                <w:bCs w:val="0"/>
              </w:rPr>
            </w:pPr>
            <w:r w:rsidRPr="00561230">
              <w:rPr>
                <w:rFonts w:eastAsia="Times New Roman"/>
                <w:b w:val="0"/>
                <w:bCs w:val="0"/>
              </w:rPr>
              <w:t>4</w:t>
            </w:r>
          </w:p>
        </w:tc>
      </w:tr>
    </w:tbl>
    <w:p w:rsidR="00561230" w:rsidRPr="00561230" w:rsidRDefault="00561230" w:rsidP="00561230">
      <w:pPr>
        <w:widowControl w:val="0"/>
        <w:jc w:val="center"/>
        <w:rPr>
          <w:rFonts w:eastAsia="Times New Roman"/>
          <w:b w:val="0"/>
          <w:bCs w:val="0"/>
        </w:rPr>
      </w:pPr>
    </w:p>
    <w:p w:rsidR="00561230" w:rsidRPr="00561230" w:rsidRDefault="00561230" w:rsidP="00561230">
      <w:pPr>
        <w:widowControl w:val="0"/>
        <w:jc w:val="right"/>
        <w:rPr>
          <w:b w:val="0"/>
        </w:rPr>
      </w:pPr>
    </w:p>
    <w:p w:rsidR="00561230" w:rsidRDefault="007A3470" w:rsidP="00561230">
      <w:pPr>
        <w:widowControl w:val="0"/>
        <w:jc w:val="right"/>
        <w:rPr>
          <w:b w:val="0"/>
        </w:rPr>
      </w:pPr>
      <w:r>
        <w:rPr>
          <w:b w:val="0"/>
        </w:rPr>
        <w:t xml:space="preserve">Диаграмма №2. Распределение вопросов – </w:t>
      </w:r>
      <w:r>
        <w:rPr>
          <w:b w:val="0"/>
          <w:lang w:val="en-US"/>
        </w:rPr>
        <w:t>VI</w:t>
      </w:r>
      <w:r w:rsidR="00561230" w:rsidRPr="00561230">
        <w:rPr>
          <w:b w:val="0"/>
        </w:rPr>
        <w:t xml:space="preserve"> созыв</w:t>
      </w:r>
    </w:p>
    <w:p w:rsidR="0091006F" w:rsidRDefault="0091006F" w:rsidP="00561230">
      <w:pPr>
        <w:widowControl w:val="0"/>
        <w:jc w:val="right"/>
        <w:rPr>
          <w:b w:val="0"/>
        </w:rPr>
      </w:pPr>
    </w:p>
    <w:p w:rsidR="0091006F" w:rsidRDefault="0091006F" w:rsidP="00561230">
      <w:pPr>
        <w:widowControl w:val="0"/>
        <w:jc w:val="right"/>
        <w:rPr>
          <w:b w:val="0"/>
        </w:rPr>
      </w:pPr>
    </w:p>
    <w:p w:rsidR="00757105" w:rsidRDefault="00757105" w:rsidP="00561230">
      <w:pPr>
        <w:widowControl w:val="0"/>
        <w:jc w:val="right"/>
        <w:rPr>
          <w:b w:val="0"/>
        </w:rPr>
      </w:pPr>
    </w:p>
    <w:p w:rsidR="00757105" w:rsidRDefault="0091006F" w:rsidP="00561230">
      <w:pPr>
        <w:widowControl w:val="0"/>
        <w:jc w:val="right"/>
        <w:rPr>
          <w:b w:val="0"/>
        </w:rPr>
      </w:pPr>
      <w:r>
        <w:rPr>
          <w:noProof/>
        </w:rPr>
        <w:drawing>
          <wp:inline distT="0" distB="0" distL="0" distR="0">
            <wp:extent cx="5934973" cy="2113472"/>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57105" w:rsidRDefault="00757105" w:rsidP="00561230">
      <w:pPr>
        <w:widowControl w:val="0"/>
        <w:jc w:val="right"/>
        <w:rPr>
          <w:b w:val="0"/>
        </w:rPr>
      </w:pPr>
    </w:p>
    <w:p w:rsidR="00757105" w:rsidRPr="00561230" w:rsidRDefault="00757105" w:rsidP="00561230">
      <w:pPr>
        <w:widowControl w:val="0"/>
        <w:jc w:val="right"/>
        <w:rPr>
          <w:rFonts w:eastAsia="Times New Roman"/>
          <w:b w:val="0"/>
          <w:bCs w:val="0"/>
        </w:rPr>
      </w:pPr>
    </w:p>
    <w:p w:rsidR="00561230" w:rsidRPr="007A3470" w:rsidRDefault="00561230" w:rsidP="00AF7CB8">
      <w:pPr>
        <w:ind w:firstLine="708"/>
        <w:jc w:val="both"/>
        <w:rPr>
          <w:b w:val="0"/>
          <w:sz w:val="28"/>
          <w:szCs w:val="28"/>
        </w:rPr>
      </w:pPr>
    </w:p>
    <w:p w:rsidR="00561230" w:rsidRPr="007A3470" w:rsidRDefault="00561230" w:rsidP="007A3470">
      <w:pPr>
        <w:jc w:val="center"/>
        <w:rPr>
          <w:b w:val="0"/>
          <w:sz w:val="28"/>
          <w:szCs w:val="28"/>
        </w:rPr>
      </w:pPr>
      <w:r w:rsidRPr="007A3470">
        <w:rPr>
          <w:b w:val="0"/>
          <w:sz w:val="28"/>
          <w:szCs w:val="28"/>
        </w:rPr>
        <w:t>4. Проведение заседаний комиссии</w:t>
      </w:r>
    </w:p>
    <w:p w:rsidR="002F1277" w:rsidRPr="007A3470" w:rsidRDefault="002F1277" w:rsidP="00561230">
      <w:pPr>
        <w:ind w:firstLine="708"/>
        <w:jc w:val="center"/>
        <w:rPr>
          <w:b w:val="0"/>
          <w:sz w:val="28"/>
          <w:szCs w:val="28"/>
        </w:rPr>
      </w:pPr>
    </w:p>
    <w:p w:rsidR="00561230" w:rsidRPr="007A3470" w:rsidRDefault="00561230" w:rsidP="00561230">
      <w:pPr>
        <w:ind w:firstLine="708"/>
        <w:jc w:val="both"/>
        <w:rPr>
          <w:b w:val="0"/>
          <w:sz w:val="28"/>
          <w:szCs w:val="28"/>
        </w:rPr>
      </w:pPr>
      <w:r w:rsidRPr="007A3470">
        <w:rPr>
          <w:b w:val="0"/>
          <w:sz w:val="28"/>
          <w:szCs w:val="28"/>
        </w:rPr>
        <w:t>В 2013 году п</w:t>
      </w:r>
      <w:r w:rsidR="00587093" w:rsidRPr="007A3470">
        <w:rPr>
          <w:b w:val="0"/>
          <w:sz w:val="28"/>
          <w:szCs w:val="28"/>
        </w:rPr>
        <w:t xml:space="preserve">роведено 21 заседание комиссии: </w:t>
      </w:r>
      <w:r w:rsidR="007A3470">
        <w:rPr>
          <w:b w:val="0"/>
          <w:sz w:val="28"/>
          <w:szCs w:val="28"/>
        </w:rPr>
        <w:t>12 заседаний</w:t>
      </w:r>
      <w:r w:rsidR="00A25B79">
        <w:rPr>
          <w:b w:val="0"/>
          <w:sz w:val="28"/>
          <w:szCs w:val="28"/>
        </w:rPr>
        <w:t xml:space="preserve">, из них – </w:t>
      </w:r>
      <w:r w:rsidR="00A25B79">
        <w:rPr>
          <w:b w:val="0"/>
          <w:sz w:val="28"/>
          <w:szCs w:val="28"/>
        </w:rPr>
        <w:br/>
        <w:t>1 совместное,</w:t>
      </w:r>
      <w:r w:rsidR="007A3470">
        <w:rPr>
          <w:b w:val="0"/>
          <w:sz w:val="28"/>
          <w:szCs w:val="28"/>
        </w:rPr>
        <w:t xml:space="preserve"> в </w:t>
      </w:r>
      <w:r w:rsidR="007A3470">
        <w:rPr>
          <w:b w:val="0"/>
          <w:sz w:val="28"/>
          <w:szCs w:val="28"/>
          <w:lang w:val="en-US"/>
        </w:rPr>
        <w:t>V</w:t>
      </w:r>
      <w:r w:rsidRPr="007A3470">
        <w:rPr>
          <w:b w:val="0"/>
          <w:sz w:val="28"/>
          <w:szCs w:val="28"/>
        </w:rPr>
        <w:t xml:space="preserve"> со</w:t>
      </w:r>
      <w:r w:rsidR="00AF7CB8" w:rsidRPr="007A3470">
        <w:rPr>
          <w:b w:val="0"/>
          <w:sz w:val="28"/>
          <w:szCs w:val="28"/>
        </w:rPr>
        <w:t>зыве, 9 заседа</w:t>
      </w:r>
      <w:r w:rsidR="007A3470">
        <w:rPr>
          <w:b w:val="0"/>
          <w:sz w:val="28"/>
          <w:szCs w:val="28"/>
        </w:rPr>
        <w:t xml:space="preserve">ний – в </w:t>
      </w:r>
      <w:r w:rsidR="007A3470">
        <w:rPr>
          <w:b w:val="0"/>
          <w:sz w:val="28"/>
          <w:szCs w:val="28"/>
          <w:lang w:val="en-US"/>
        </w:rPr>
        <w:t>VI</w:t>
      </w:r>
      <w:r w:rsidR="00AF7CB8" w:rsidRPr="007A3470">
        <w:rPr>
          <w:b w:val="0"/>
          <w:sz w:val="28"/>
          <w:szCs w:val="28"/>
        </w:rPr>
        <w:t xml:space="preserve"> созыве.</w:t>
      </w:r>
    </w:p>
    <w:p w:rsidR="00561230" w:rsidRPr="007A3470" w:rsidRDefault="00561230" w:rsidP="00561230">
      <w:pPr>
        <w:ind w:firstLine="708"/>
        <w:jc w:val="both"/>
        <w:rPr>
          <w:b w:val="0"/>
          <w:sz w:val="28"/>
          <w:szCs w:val="28"/>
        </w:rPr>
      </w:pPr>
      <w:r w:rsidRPr="007A3470">
        <w:rPr>
          <w:b w:val="0"/>
          <w:sz w:val="28"/>
          <w:szCs w:val="28"/>
        </w:rPr>
        <w:t>Из них 1 выездное заседание комиссии в управление потребительского рынка мэрии по вопросу «Об информации мэрии об администрировании неналоговых доходов и расходовании бюджетных сре</w:t>
      </w:r>
      <w:proofErr w:type="gramStart"/>
      <w:r w:rsidRPr="007A3470">
        <w:rPr>
          <w:b w:val="0"/>
          <w:sz w:val="28"/>
          <w:szCs w:val="28"/>
        </w:rPr>
        <w:t>дств в ч</w:t>
      </w:r>
      <w:proofErr w:type="gramEnd"/>
      <w:r w:rsidRPr="007A3470">
        <w:rPr>
          <w:b w:val="0"/>
          <w:sz w:val="28"/>
          <w:szCs w:val="28"/>
        </w:rPr>
        <w:t>асти соблюдения требований действующего законодательства о рекламе»</w:t>
      </w:r>
      <w:r w:rsidR="00AF7CB8" w:rsidRPr="007A3470">
        <w:rPr>
          <w:b w:val="0"/>
          <w:sz w:val="28"/>
          <w:szCs w:val="28"/>
        </w:rPr>
        <w:t>.</w:t>
      </w:r>
    </w:p>
    <w:p w:rsidR="00561230" w:rsidRPr="00561230" w:rsidRDefault="00561230" w:rsidP="00AF7CB8">
      <w:pPr>
        <w:ind w:firstLine="708"/>
        <w:jc w:val="both"/>
        <w:rPr>
          <w:b w:val="0"/>
        </w:rPr>
      </w:pPr>
    </w:p>
    <w:p w:rsidR="00561230" w:rsidRPr="007A3470" w:rsidRDefault="00561230" w:rsidP="007A3470">
      <w:pPr>
        <w:jc w:val="center"/>
        <w:rPr>
          <w:b w:val="0"/>
          <w:sz w:val="28"/>
          <w:szCs w:val="28"/>
        </w:rPr>
      </w:pPr>
      <w:r w:rsidRPr="007A3470">
        <w:rPr>
          <w:b w:val="0"/>
          <w:sz w:val="28"/>
          <w:szCs w:val="28"/>
        </w:rPr>
        <w:lastRenderedPageBreak/>
        <w:t>5. Ана</w:t>
      </w:r>
      <w:r w:rsidR="00AF7CB8" w:rsidRPr="007A3470">
        <w:rPr>
          <w:b w:val="0"/>
          <w:sz w:val="28"/>
          <w:szCs w:val="28"/>
        </w:rPr>
        <w:t>лиз деятельности рабочих групп,</w:t>
      </w:r>
    </w:p>
    <w:p w:rsidR="00561230" w:rsidRPr="007A3470" w:rsidRDefault="00561230" w:rsidP="007A3470">
      <w:pPr>
        <w:jc w:val="center"/>
        <w:rPr>
          <w:b w:val="0"/>
          <w:sz w:val="28"/>
          <w:szCs w:val="28"/>
        </w:rPr>
      </w:pPr>
      <w:proofErr w:type="gramStart"/>
      <w:r w:rsidRPr="007A3470">
        <w:rPr>
          <w:b w:val="0"/>
          <w:sz w:val="28"/>
          <w:szCs w:val="28"/>
        </w:rPr>
        <w:t>созданн</w:t>
      </w:r>
      <w:r w:rsidR="007A3470">
        <w:rPr>
          <w:b w:val="0"/>
          <w:sz w:val="28"/>
          <w:szCs w:val="28"/>
        </w:rPr>
        <w:t>ых</w:t>
      </w:r>
      <w:proofErr w:type="gramEnd"/>
      <w:r w:rsidR="007A3470">
        <w:rPr>
          <w:b w:val="0"/>
          <w:sz w:val="28"/>
          <w:szCs w:val="28"/>
        </w:rPr>
        <w:t xml:space="preserve"> по вопросам ведения комиссии</w:t>
      </w:r>
    </w:p>
    <w:p w:rsidR="005C5F49" w:rsidRPr="008646E3" w:rsidRDefault="005C5F49" w:rsidP="007A3470">
      <w:pPr>
        <w:ind w:firstLine="708"/>
        <w:jc w:val="center"/>
        <w:rPr>
          <w:b w:val="0"/>
        </w:rPr>
      </w:pPr>
    </w:p>
    <w:p w:rsidR="00561230" w:rsidRPr="007A3470" w:rsidRDefault="007A3470" w:rsidP="007A3470">
      <w:pPr>
        <w:ind w:firstLine="708"/>
        <w:jc w:val="both"/>
        <w:rPr>
          <w:b w:val="0"/>
          <w:sz w:val="28"/>
          <w:szCs w:val="28"/>
        </w:rPr>
      </w:pPr>
      <w:r>
        <w:rPr>
          <w:b w:val="0"/>
          <w:sz w:val="28"/>
          <w:szCs w:val="28"/>
        </w:rPr>
        <w:t>В 2013 году</w:t>
      </w:r>
      <w:r w:rsidR="00561230" w:rsidRPr="007A3470">
        <w:rPr>
          <w:b w:val="0"/>
          <w:sz w:val="28"/>
          <w:szCs w:val="28"/>
        </w:rPr>
        <w:t xml:space="preserve"> по вопросам ведения комиссии работали </w:t>
      </w:r>
      <w:r>
        <w:rPr>
          <w:b w:val="0"/>
          <w:sz w:val="28"/>
          <w:szCs w:val="28"/>
        </w:rPr>
        <w:br/>
      </w:r>
      <w:r w:rsidR="00561230" w:rsidRPr="007A3470">
        <w:rPr>
          <w:b w:val="0"/>
          <w:sz w:val="28"/>
          <w:szCs w:val="28"/>
        </w:rPr>
        <w:t>постоянно действующие рабочие группы по следующим напра</w:t>
      </w:r>
      <w:r>
        <w:rPr>
          <w:b w:val="0"/>
          <w:sz w:val="28"/>
          <w:szCs w:val="28"/>
        </w:rPr>
        <w:t>влениям (Таблицы №№</w:t>
      </w:r>
      <w:r w:rsidR="00587093" w:rsidRPr="007A3470">
        <w:rPr>
          <w:b w:val="0"/>
          <w:sz w:val="28"/>
          <w:szCs w:val="28"/>
        </w:rPr>
        <w:t>3,</w:t>
      </w:r>
      <w:r>
        <w:rPr>
          <w:b w:val="0"/>
          <w:sz w:val="28"/>
          <w:szCs w:val="28"/>
        </w:rPr>
        <w:t xml:space="preserve"> </w:t>
      </w:r>
      <w:r w:rsidR="00587093" w:rsidRPr="007A3470">
        <w:rPr>
          <w:b w:val="0"/>
          <w:sz w:val="28"/>
          <w:szCs w:val="28"/>
        </w:rPr>
        <w:t>4</w:t>
      </w:r>
      <w:r w:rsidR="00AF7CB8" w:rsidRPr="007A3470">
        <w:rPr>
          <w:b w:val="0"/>
          <w:sz w:val="28"/>
          <w:szCs w:val="28"/>
        </w:rPr>
        <w:t>).</w:t>
      </w:r>
    </w:p>
    <w:p w:rsidR="00561230" w:rsidRPr="007A3470" w:rsidRDefault="00561230" w:rsidP="007A3470">
      <w:pPr>
        <w:ind w:firstLine="708"/>
        <w:jc w:val="both"/>
        <w:rPr>
          <w:b w:val="0"/>
          <w:sz w:val="28"/>
          <w:szCs w:val="28"/>
        </w:rPr>
      </w:pPr>
    </w:p>
    <w:p w:rsidR="00561230" w:rsidRPr="007A3470" w:rsidRDefault="007A3470" w:rsidP="007A3470">
      <w:pPr>
        <w:jc w:val="right"/>
        <w:rPr>
          <w:b w:val="0"/>
        </w:rPr>
      </w:pPr>
      <w:r>
        <w:rPr>
          <w:b w:val="0"/>
        </w:rPr>
        <w:t xml:space="preserve">Таблица №3 – </w:t>
      </w:r>
      <w:r>
        <w:rPr>
          <w:b w:val="0"/>
          <w:lang w:val="en-US"/>
        </w:rPr>
        <w:t>V</w:t>
      </w:r>
      <w:r w:rsidR="00561230" w:rsidRPr="007A3470">
        <w:rPr>
          <w:b w:val="0"/>
        </w:rPr>
        <w:t xml:space="preserve"> созыв</w:t>
      </w:r>
    </w:p>
    <w:tbl>
      <w:tblPr>
        <w:tblStyle w:val="a9"/>
        <w:tblW w:w="10348" w:type="dxa"/>
        <w:tblInd w:w="-601" w:type="dxa"/>
        <w:tblLayout w:type="fixed"/>
        <w:tblLook w:val="0420"/>
      </w:tblPr>
      <w:tblGrid>
        <w:gridCol w:w="548"/>
        <w:gridCol w:w="1295"/>
        <w:gridCol w:w="3611"/>
        <w:gridCol w:w="1073"/>
        <w:gridCol w:w="3821"/>
      </w:tblGrid>
      <w:tr w:rsidR="00D657BB" w:rsidRPr="00AF7CB8" w:rsidTr="002F1277">
        <w:tc>
          <w:tcPr>
            <w:tcW w:w="548" w:type="dxa"/>
            <w:tcBorders>
              <w:bottom w:val="single" w:sz="4" w:space="0" w:color="000000" w:themeColor="text1"/>
            </w:tcBorders>
          </w:tcPr>
          <w:p w:rsidR="00D657BB" w:rsidRPr="007A3470" w:rsidRDefault="00D657BB" w:rsidP="00F8674C">
            <w:pPr>
              <w:widowControl w:val="0"/>
              <w:jc w:val="center"/>
              <w:rPr>
                <w:rFonts w:eastAsia="Times New Roman"/>
                <w:b w:val="0"/>
                <w:iCs/>
                <w:sz w:val="20"/>
                <w:szCs w:val="20"/>
              </w:rPr>
            </w:pPr>
            <w:r w:rsidRPr="007A3470">
              <w:rPr>
                <w:rFonts w:eastAsia="Times New Roman"/>
                <w:b w:val="0"/>
                <w:iCs/>
                <w:sz w:val="20"/>
                <w:szCs w:val="20"/>
              </w:rPr>
              <w:t>№</w:t>
            </w:r>
          </w:p>
          <w:p w:rsidR="00D657BB" w:rsidRPr="007A3470" w:rsidRDefault="00D657BB" w:rsidP="00F8674C">
            <w:pPr>
              <w:widowControl w:val="0"/>
              <w:jc w:val="center"/>
              <w:rPr>
                <w:rFonts w:eastAsia="Times New Roman"/>
                <w:b w:val="0"/>
                <w:bCs w:val="0"/>
                <w:sz w:val="20"/>
                <w:szCs w:val="20"/>
              </w:rPr>
            </w:pPr>
            <w:proofErr w:type="gramStart"/>
            <w:r w:rsidRPr="007A3470">
              <w:rPr>
                <w:rFonts w:eastAsia="Times New Roman"/>
                <w:b w:val="0"/>
                <w:iCs/>
                <w:sz w:val="20"/>
                <w:szCs w:val="20"/>
              </w:rPr>
              <w:t>п</w:t>
            </w:r>
            <w:proofErr w:type="gramEnd"/>
            <w:r w:rsidRPr="007A3470">
              <w:rPr>
                <w:rFonts w:eastAsia="Times New Roman"/>
                <w:b w:val="0"/>
                <w:iCs/>
                <w:sz w:val="20"/>
                <w:szCs w:val="20"/>
              </w:rPr>
              <w:t>/п</w:t>
            </w:r>
          </w:p>
        </w:tc>
        <w:tc>
          <w:tcPr>
            <w:tcW w:w="1295" w:type="dxa"/>
            <w:tcBorders>
              <w:bottom w:val="single" w:sz="4" w:space="0" w:color="000000" w:themeColor="text1"/>
            </w:tcBorders>
          </w:tcPr>
          <w:p w:rsidR="00D657BB" w:rsidRPr="007A3470" w:rsidRDefault="00D657BB" w:rsidP="00F8674C">
            <w:pPr>
              <w:widowControl w:val="0"/>
              <w:ind w:left="-89" w:right="-108"/>
              <w:jc w:val="center"/>
              <w:rPr>
                <w:rFonts w:eastAsia="Times New Roman"/>
                <w:b w:val="0"/>
                <w:iCs/>
                <w:sz w:val="20"/>
                <w:szCs w:val="20"/>
              </w:rPr>
            </w:pPr>
            <w:r w:rsidRPr="007A3470">
              <w:rPr>
                <w:rFonts w:eastAsia="Times New Roman"/>
                <w:b w:val="0"/>
                <w:iCs/>
                <w:sz w:val="20"/>
                <w:szCs w:val="20"/>
              </w:rPr>
              <w:t>Наименование</w:t>
            </w:r>
          </w:p>
          <w:p w:rsidR="00D657BB" w:rsidRPr="007A3470" w:rsidRDefault="00D657BB" w:rsidP="00F8674C">
            <w:pPr>
              <w:widowControl w:val="0"/>
              <w:ind w:left="-89" w:right="-108"/>
              <w:jc w:val="center"/>
              <w:rPr>
                <w:rFonts w:eastAsia="Times New Roman"/>
                <w:b w:val="0"/>
                <w:bCs w:val="0"/>
                <w:sz w:val="20"/>
                <w:szCs w:val="20"/>
              </w:rPr>
            </w:pPr>
            <w:r w:rsidRPr="007A3470">
              <w:rPr>
                <w:rFonts w:eastAsia="Times New Roman"/>
                <w:b w:val="0"/>
                <w:iCs/>
                <w:sz w:val="20"/>
                <w:szCs w:val="20"/>
              </w:rPr>
              <w:t>направления</w:t>
            </w:r>
          </w:p>
        </w:tc>
        <w:tc>
          <w:tcPr>
            <w:tcW w:w="3611" w:type="dxa"/>
            <w:tcBorders>
              <w:bottom w:val="single" w:sz="4" w:space="0" w:color="000000" w:themeColor="text1"/>
            </w:tcBorders>
          </w:tcPr>
          <w:p w:rsidR="00D657BB" w:rsidRPr="007A3470" w:rsidRDefault="00D657BB" w:rsidP="00F8674C">
            <w:pPr>
              <w:widowControl w:val="0"/>
              <w:jc w:val="center"/>
              <w:rPr>
                <w:rFonts w:eastAsia="Times New Roman"/>
                <w:b w:val="0"/>
                <w:bCs w:val="0"/>
                <w:sz w:val="20"/>
                <w:szCs w:val="20"/>
              </w:rPr>
            </w:pPr>
            <w:r w:rsidRPr="007A3470">
              <w:rPr>
                <w:rFonts w:eastAsia="Times New Roman"/>
                <w:b w:val="0"/>
                <w:iCs/>
                <w:sz w:val="20"/>
                <w:szCs w:val="20"/>
              </w:rPr>
              <w:t>Название рабочей группы</w:t>
            </w:r>
          </w:p>
        </w:tc>
        <w:tc>
          <w:tcPr>
            <w:tcW w:w="1073" w:type="dxa"/>
            <w:tcBorders>
              <w:bottom w:val="single" w:sz="4" w:space="0" w:color="000000" w:themeColor="text1"/>
            </w:tcBorders>
          </w:tcPr>
          <w:p w:rsidR="00D657BB" w:rsidRPr="007A3470" w:rsidRDefault="00D657BB" w:rsidP="00F8674C">
            <w:pPr>
              <w:widowControl w:val="0"/>
              <w:jc w:val="center"/>
              <w:rPr>
                <w:rFonts w:eastAsia="Times New Roman"/>
                <w:b w:val="0"/>
                <w:bCs w:val="0"/>
                <w:sz w:val="20"/>
                <w:szCs w:val="20"/>
              </w:rPr>
            </w:pPr>
            <w:proofErr w:type="spellStart"/>
            <w:proofErr w:type="gramStart"/>
            <w:r w:rsidRPr="007A3470">
              <w:rPr>
                <w:rFonts w:eastAsia="Times New Roman"/>
                <w:b w:val="0"/>
                <w:iCs/>
                <w:sz w:val="20"/>
                <w:szCs w:val="20"/>
              </w:rPr>
              <w:t>Коли-чество</w:t>
            </w:r>
            <w:proofErr w:type="spellEnd"/>
            <w:proofErr w:type="gramEnd"/>
            <w:r w:rsidRPr="007A3470">
              <w:rPr>
                <w:rFonts w:eastAsia="Times New Roman"/>
                <w:b w:val="0"/>
                <w:iCs/>
                <w:sz w:val="20"/>
                <w:szCs w:val="20"/>
              </w:rPr>
              <w:t xml:space="preserve"> заседаний</w:t>
            </w:r>
          </w:p>
        </w:tc>
        <w:tc>
          <w:tcPr>
            <w:tcW w:w="3821" w:type="dxa"/>
            <w:tcBorders>
              <w:bottom w:val="single" w:sz="4" w:space="0" w:color="000000" w:themeColor="text1"/>
            </w:tcBorders>
          </w:tcPr>
          <w:p w:rsidR="00D657BB" w:rsidRPr="007A3470" w:rsidRDefault="00D657BB" w:rsidP="00F8674C">
            <w:pPr>
              <w:widowControl w:val="0"/>
              <w:jc w:val="center"/>
              <w:rPr>
                <w:rFonts w:eastAsia="Times New Roman"/>
                <w:b w:val="0"/>
                <w:bCs w:val="0"/>
                <w:sz w:val="20"/>
                <w:szCs w:val="20"/>
              </w:rPr>
            </w:pPr>
            <w:r w:rsidRPr="007A3470">
              <w:rPr>
                <w:rFonts w:eastAsia="Times New Roman"/>
                <w:b w:val="0"/>
                <w:iCs/>
                <w:sz w:val="20"/>
                <w:szCs w:val="20"/>
              </w:rPr>
              <w:t>Результаты деятельности</w:t>
            </w:r>
          </w:p>
        </w:tc>
      </w:tr>
      <w:tr w:rsidR="002F1277" w:rsidRPr="00AF7CB8" w:rsidTr="00AF7CB8">
        <w:trPr>
          <w:cantSplit/>
          <w:trHeight w:val="9799"/>
        </w:trPr>
        <w:tc>
          <w:tcPr>
            <w:tcW w:w="548" w:type="dxa"/>
          </w:tcPr>
          <w:p w:rsidR="002F1277" w:rsidRPr="00AF7CB8" w:rsidRDefault="002F1277" w:rsidP="002F1277">
            <w:pPr>
              <w:widowControl w:val="0"/>
              <w:jc w:val="center"/>
              <w:rPr>
                <w:rFonts w:eastAsia="Times New Roman"/>
                <w:b w:val="0"/>
                <w:iCs/>
                <w:sz w:val="22"/>
                <w:szCs w:val="22"/>
              </w:rPr>
            </w:pPr>
            <w:r w:rsidRPr="00AF7CB8">
              <w:rPr>
                <w:rFonts w:eastAsia="Times New Roman"/>
                <w:b w:val="0"/>
                <w:iCs/>
                <w:sz w:val="22"/>
                <w:szCs w:val="22"/>
              </w:rPr>
              <w:t>1.</w:t>
            </w:r>
          </w:p>
        </w:tc>
        <w:tc>
          <w:tcPr>
            <w:tcW w:w="1295" w:type="dxa"/>
            <w:textDirection w:val="btLr"/>
          </w:tcPr>
          <w:p w:rsidR="002F1277" w:rsidRPr="00AF7CB8" w:rsidRDefault="002F1277" w:rsidP="00F8674C">
            <w:pPr>
              <w:widowControl w:val="0"/>
              <w:ind w:left="113" w:right="113"/>
              <w:jc w:val="center"/>
              <w:rPr>
                <w:rFonts w:eastAsia="Times New Roman"/>
                <w:b w:val="0"/>
                <w:iCs/>
                <w:sz w:val="22"/>
                <w:szCs w:val="22"/>
              </w:rPr>
            </w:pPr>
            <w:r w:rsidRPr="00AF7CB8">
              <w:rPr>
                <w:rFonts w:eastAsia="Times New Roman"/>
                <w:b w:val="0"/>
                <w:iCs/>
                <w:sz w:val="22"/>
                <w:szCs w:val="22"/>
              </w:rPr>
              <w:t>Муниципальное</w:t>
            </w:r>
          </w:p>
          <w:p w:rsidR="002F1277" w:rsidRPr="00AF7CB8" w:rsidRDefault="002F1277" w:rsidP="00F8674C">
            <w:pPr>
              <w:widowControl w:val="0"/>
              <w:ind w:left="113" w:right="113"/>
              <w:jc w:val="center"/>
              <w:rPr>
                <w:rFonts w:eastAsia="Times New Roman"/>
                <w:b w:val="0"/>
                <w:iCs/>
                <w:sz w:val="22"/>
                <w:szCs w:val="22"/>
              </w:rPr>
            </w:pPr>
            <w:r w:rsidRPr="00AF7CB8">
              <w:rPr>
                <w:rFonts w:eastAsia="Times New Roman"/>
                <w:b w:val="0"/>
                <w:iCs/>
                <w:sz w:val="22"/>
                <w:szCs w:val="22"/>
              </w:rPr>
              <w:t>имущество</w:t>
            </w:r>
          </w:p>
        </w:tc>
        <w:tc>
          <w:tcPr>
            <w:tcW w:w="3611" w:type="dxa"/>
          </w:tcPr>
          <w:p w:rsidR="002F1277" w:rsidRPr="00AF7CB8" w:rsidRDefault="002F1277" w:rsidP="007A3470">
            <w:pPr>
              <w:widowControl w:val="0"/>
              <w:numPr>
                <w:ilvl w:val="0"/>
                <w:numId w:val="17"/>
              </w:numPr>
              <w:tabs>
                <w:tab w:val="left" w:pos="34"/>
                <w:tab w:val="left" w:pos="288"/>
              </w:tabs>
              <w:autoSpaceDE w:val="0"/>
              <w:autoSpaceDN w:val="0"/>
              <w:ind w:left="34" w:firstLine="0"/>
              <w:jc w:val="both"/>
              <w:outlineLvl w:val="5"/>
              <w:rPr>
                <w:rFonts w:eastAsia="Times New Roman"/>
                <w:b w:val="0"/>
                <w:iCs/>
                <w:sz w:val="22"/>
                <w:szCs w:val="22"/>
              </w:rPr>
            </w:pPr>
            <w:r w:rsidRPr="00AF7CB8">
              <w:rPr>
                <w:rFonts w:eastAsia="Times New Roman"/>
                <w:b w:val="0"/>
                <w:iCs/>
                <w:sz w:val="22"/>
                <w:szCs w:val="22"/>
              </w:rPr>
              <w:t xml:space="preserve">Рабочая группа </w:t>
            </w:r>
            <w:proofErr w:type="gramStart"/>
            <w:r w:rsidRPr="00AF7CB8">
              <w:rPr>
                <w:rFonts w:eastAsia="Times New Roman"/>
                <w:b w:val="0"/>
                <w:iCs/>
                <w:sz w:val="22"/>
                <w:szCs w:val="22"/>
              </w:rPr>
              <w:t>по подготовке проекта решения Думы по внесению изменений в Методику по определению размера арендной платы за нежилые помещения</w:t>
            </w:r>
            <w:proofErr w:type="gramEnd"/>
            <w:r w:rsidRPr="00AF7CB8">
              <w:rPr>
                <w:rFonts w:eastAsia="Times New Roman"/>
                <w:b w:val="0"/>
                <w:iCs/>
                <w:sz w:val="22"/>
                <w:szCs w:val="22"/>
              </w:rPr>
              <w:t xml:space="preserve"> (здания), утверждённую постановлением Тольяттинской</w:t>
            </w:r>
            <w:r w:rsidR="007A3470">
              <w:rPr>
                <w:rFonts w:eastAsia="Times New Roman"/>
                <w:b w:val="0"/>
                <w:iCs/>
                <w:sz w:val="22"/>
                <w:szCs w:val="22"/>
              </w:rPr>
              <w:t xml:space="preserve"> городской Думы от 06.06.2002 №</w:t>
            </w:r>
            <w:r w:rsidRPr="00AF7CB8">
              <w:rPr>
                <w:rFonts w:eastAsia="Times New Roman"/>
                <w:b w:val="0"/>
                <w:iCs/>
                <w:sz w:val="22"/>
                <w:szCs w:val="22"/>
              </w:rPr>
              <w:t>456</w:t>
            </w:r>
          </w:p>
        </w:tc>
        <w:tc>
          <w:tcPr>
            <w:tcW w:w="1073" w:type="dxa"/>
          </w:tcPr>
          <w:p w:rsidR="002F1277" w:rsidRPr="00AF7CB8" w:rsidRDefault="002F1277" w:rsidP="00F8674C">
            <w:pPr>
              <w:widowControl w:val="0"/>
              <w:jc w:val="center"/>
              <w:rPr>
                <w:rFonts w:eastAsia="Times New Roman"/>
                <w:b w:val="0"/>
                <w:iCs/>
                <w:sz w:val="22"/>
                <w:szCs w:val="22"/>
              </w:rPr>
            </w:pPr>
            <w:r w:rsidRPr="00AF7CB8">
              <w:rPr>
                <w:rFonts w:eastAsia="Times New Roman"/>
                <w:b w:val="0"/>
                <w:iCs/>
                <w:sz w:val="22"/>
                <w:szCs w:val="22"/>
              </w:rPr>
              <w:t>6</w:t>
            </w:r>
          </w:p>
        </w:tc>
        <w:tc>
          <w:tcPr>
            <w:tcW w:w="3821" w:type="dxa"/>
          </w:tcPr>
          <w:p w:rsidR="002F1277" w:rsidRPr="00AF7CB8" w:rsidRDefault="002F1277" w:rsidP="007A3470">
            <w:pPr>
              <w:widowControl w:val="0"/>
              <w:jc w:val="both"/>
              <w:rPr>
                <w:rFonts w:eastAsia="Times New Roman"/>
                <w:b w:val="0"/>
                <w:iCs/>
                <w:sz w:val="22"/>
                <w:szCs w:val="22"/>
              </w:rPr>
            </w:pPr>
            <w:r w:rsidRPr="00AF7CB8">
              <w:rPr>
                <w:rFonts w:eastAsia="Times New Roman"/>
                <w:b w:val="0"/>
                <w:iCs/>
                <w:sz w:val="22"/>
                <w:szCs w:val="22"/>
              </w:rPr>
              <w:t>Подготовлены пакеты документов для рассмотрения на заседаниях Думы:</w:t>
            </w:r>
          </w:p>
          <w:p w:rsidR="002F1277" w:rsidRPr="00AF7CB8" w:rsidRDefault="002F1277" w:rsidP="007A3470">
            <w:pPr>
              <w:widowControl w:val="0"/>
              <w:spacing w:line="276" w:lineRule="auto"/>
              <w:jc w:val="both"/>
              <w:rPr>
                <w:b w:val="0"/>
                <w:iCs/>
                <w:sz w:val="22"/>
                <w:szCs w:val="22"/>
                <w:lang w:eastAsia="en-US"/>
              </w:rPr>
            </w:pPr>
            <w:r w:rsidRPr="00AF7CB8">
              <w:rPr>
                <w:b w:val="0"/>
                <w:iCs/>
                <w:sz w:val="22"/>
                <w:szCs w:val="22"/>
                <w:lang w:eastAsia="en-US"/>
              </w:rPr>
              <w:t>1) Решение Думы от 22.05.2</w:t>
            </w:r>
            <w:r w:rsidR="007A3470">
              <w:rPr>
                <w:b w:val="0"/>
                <w:iCs/>
                <w:sz w:val="22"/>
                <w:szCs w:val="22"/>
                <w:lang w:eastAsia="en-US"/>
              </w:rPr>
              <w:t>013 №</w:t>
            </w:r>
            <w:r w:rsidRPr="00AF7CB8">
              <w:rPr>
                <w:b w:val="0"/>
                <w:iCs/>
                <w:sz w:val="22"/>
                <w:szCs w:val="22"/>
                <w:lang w:eastAsia="en-US"/>
              </w:rPr>
              <w:t>1230 «О внесении изменений в Методику по определению размера арендной платы за муниципальные нежилые помещения (здания), утверждённую постановлением Тольяттинской горо</w:t>
            </w:r>
            <w:r w:rsidR="00AF7CB8" w:rsidRPr="00AF7CB8">
              <w:rPr>
                <w:b w:val="0"/>
                <w:iCs/>
                <w:sz w:val="22"/>
                <w:szCs w:val="22"/>
                <w:lang w:eastAsia="en-US"/>
              </w:rPr>
              <w:t>дской Думы от 06.06.2002 №456».</w:t>
            </w:r>
          </w:p>
          <w:p w:rsidR="002F1277" w:rsidRPr="00AF7CB8" w:rsidRDefault="0033166F" w:rsidP="007A3470">
            <w:pPr>
              <w:widowControl w:val="0"/>
              <w:spacing w:line="276" w:lineRule="auto"/>
              <w:jc w:val="both"/>
              <w:rPr>
                <w:b w:val="0"/>
                <w:iCs/>
                <w:sz w:val="22"/>
                <w:szCs w:val="22"/>
                <w:lang w:eastAsia="en-US"/>
              </w:rPr>
            </w:pPr>
            <w:proofErr w:type="gramStart"/>
            <w:r>
              <w:rPr>
                <w:b w:val="0"/>
                <w:iCs/>
                <w:sz w:val="22"/>
                <w:szCs w:val="22"/>
                <w:lang w:eastAsia="en-US"/>
              </w:rPr>
              <w:t>2) Решение Думы от 22.05.2013 №</w:t>
            </w:r>
            <w:r w:rsidR="002F1277" w:rsidRPr="00AF7CB8">
              <w:rPr>
                <w:b w:val="0"/>
                <w:iCs/>
                <w:sz w:val="22"/>
                <w:szCs w:val="22"/>
                <w:lang w:eastAsia="en-US"/>
              </w:rPr>
              <w:t xml:space="preserve">1231 «О внесении изменений в Положение о порядке и условиях предоставления в аренду, безвозмездное пользование муниципального имущества, включённого в перечень муниципального имущества городского округа Тольятти, предназначенного для предоставления во владение и (или) пользование социально ориентированным некоммерческим организациям, утверждённое решением Думы городского округа Тольятти от 23.01.2013 №1088». </w:t>
            </w:r>
            <w:proofErr w:type="gramEnd"/>
          </w:p>
          <w:p w:rsidR="002F1277" w:rsidRPr="00AF7CB8" w:rsidRDefault="00B33C3C" w:rsidP="00B33C3C">
            <w:pPr>
              <w:widowControl w:val="0"/>
              <w:jc w:val="both"/>
              <w:rPr>
                <w:b w:val="0"/>
                <w:iCs/>
                <w:sz w:val="22"/>
                <w:szCs w:val="22"/>
                <w:lang w:eastAsia="en-US"/>
              </w:rPr>
            </w:pPr>
            <w:r>
              <w:rPr>
                <w:b w:val="0"/>
                <w:iCs/>
                <w:sz w:val="22"/>
                <w:szCs w:val="22"/>
                <w:lang w:eastAsia="en-US"/>
              </w:rPr>
              <w:t>3) Решение Думы от 26.06.2013 №1246</w:t>
            </w:r>
            <w:r w:rsidR="002F1277" w:rsidRPr="00AF7CB8">
              <w:rPr>
                <w:b w:val="0"/>
                <w:iCs/>
                <w:sz w:val="22"/>
                <w:szCs w:val="22"/>
                <w:lang w:eastAsia="en-US"/>
              </w:rPr>
              <w:t xml:space="preserve"> «О внесении изменений в Положение о порядке передачи в безвозмездное пользование, аренду и субаренду имущества, являющегося муниципальной собственностью городского округа Тольятти, утверждённое решением Думы городского округа Тольятти от 16.03.2011 №492»</w:t>
            </w:r>
          </w:p>
        </w:tc>
      </w:tr>
      <w:tr w:rsidR="00561230" w:rsidRPr="00AF7CB8" w:rsidTr="002F1277">
        <w:trPr>
          <w:cantSplit/>
          <w:trHeight w:val="1134"/>
        </w:trPr>
        <w:tc>
          <w:tcPr>
            <w:tcW w:w="548" w:type="dxa"/>
          </w:tcPr>
          <w:p w:rsidR="00561230" w:rsidRPr="00AF7CB8" w:rsidRDefault="00561230" w:rsidP="00F8674C">
            <w:pPr>
              <w:widowControl w:val="0"/>
              <w:jc w:val="both"/>
              <w:rPr>
                <w:rFonts w:eastAsia="Times New Roman"/>
                <w:b w:val="0"/>
                <w:iCs/>
                <w:sz w:val="22"/>
                <w:szCs w:val="22"/>
              </w:rPr>
            </w:pPr>
            <w:r w:rsidRPr="00AF7CB8">
              <w:rPr>
                <w:rFonts w:eastAsia="Times New Roman"/>
                <w:b w:val="0"/>
                <w:iCs/>
                <w:sz w:val="22"/>
                <w:szCs w:val="22"/>
              </w:rPr>
              <w:lastRenderedPageBreak/>
              <w:t>2.</w:t>
            </w:r>
          </w:p>
        </w:tc>
        <w:tc>
          <w:tcPr>
            <w:tcW w:w="1295" w:type="dxa"/>
            <w:textDirection w:val="btLr"/>
          </w:tcPr>
          <w:p w:rsidR="00561230" w:rsidRPr="00AF7CB8" w:rsidRDefault="00561230" w:rsidP="00B33C3C">
            <w:pPr>
              <w:widowControl w:val="0"/>
              <w:ind w:left="113" w:right="113"/>
              <w:jc w:val="both"/>
              <w:rPr>
                <w:rFonts w:eastAsia="Times New Roman"/>
                <w:b w:val="0"/>
                <w:bCs w:val="0"/>
                <w:sz w:val="22"/>
                <w:szCs w:val="22"/>
              </w:rPr>
            </w:pPr>
          </w:p>
        </w:tc>
        <w:tc>
          <w:tcPr>
            <w:tcW w:w="3611" w:type="dxa"/>
          </w:tcPr>
          <w:p w:rsidR="00561230" w:rsidRPr="00AF7CB8" w:rsidRDefault="00561230" w:rsidP="00B33C3C">
            <w:pPr>
              <w:widowControl w:val="0"/>
              <w:numPr>
                <w:ilvl w:val="0"/>
                <w:numId w:val="17"/>
              </w:numPr>
              <w:tabs>
                <w:tab w:val="left" w:pos="273"/>
              </w:tabs>
              <w:autoSpaceDE w:val="0"/>
              <w:autoSpaceDN w:val="0"/>
              <w:ind w:left="0" w:firstLine="34"/>
              <w:jc w:val="both"/>
              <w:outlineLvl w:val="5"/>
              <w:rPr>
                <w:rFonts w:eastAsia="Times New Roman"/>
                <w:b w:val="0"/>
                <w:iCs/>
                <w:sz w:val="22"/>
                <w:szCs w:val="22"/>
              </w:rPr>
            </w:pPr>
            <w:r w:rsidRPr="00AF7CB8">
              <w:rPr>
                <w:rFonts w:eastAsia="Times New Roman"/>
                <w:b w:val="0"/>
                <w:iCs/>
                <w:sz w:val="22"/>
                <w:szCs w:val="22"/>
              </w:rPr>
              <w:t xml:space="preserve">Рабочая группа </w:t>
            </w:r>
            <w:r w:rsidRPr="00AF7CB8">
              <w:rPr>
                <w:b w:val="0"/>
                <w:sz w:val="22"/>
                <w:szCs w:val="22"/>
              </w:rPr>
              <w:t xml:space="preserve">по доработке Положений, регламентирующих вопросы оказания имущественной поддержки социально </w:t>
            </w:r>
            <w:proofErr w:type="spellStart"/>
            <w:proofErr w:type="gramStart"/>
            <w:r w:rsidRPr="00AF7CB8">
              <w:rPr>
                <w:b w:val="0"/>
                <w:sz w:val="22"/>
                <w:szCs w:val="22"/>
              </w:rPr>
              <w:t>ориентиро</w:t>
            </w:r>
            <w:r w:rsidR="00B33C3C">
              <w:rPr>
                <w:b w:val="0"/>
                <w:sz w:val="22"/>
                <w:szCs w:val="22"/>
              </w:rPr>
              <w:t>-</w:t>
            </w:r>
            <w:r w:rsidRPr="00AF7CB8">
              <w:rPr>
                <w:b w:val="0"/>
                <w:sz w:val="22"/>
                <w:szCs w:val="22"/>
              </w:rPr>
              <w:t>ванным</w:t>
            </w:r>
            <w:proofErr w:type="spellEnd"/>
            <w:proofErr w:type="gramEnd"/>
            <w:r w:rsidRPr="00AF7CB8">
              <w:rPr>
                <w:b w:val="0"/>
                <w:sz w:val="22"/>
                <w:szCs w:val="22"/>
              </w:rPr>
              <w:t xml:space="preserve"> некоммерческим организациям в городском округе Тольятти</w:t>
            </w:r>
          </w:p>
        </w:tc>
        <w:tc>
          <w:tcPr>
            <w:tcW w:w="1073" w:type="dxa"/>
          </w:tcPr>
          <w:p w:rsidR="00561230" w:rsidRPr="00AF7CB8" w:rsidRDefault="00561230" w:rsidP="00F8674C">
            <w:pPr>
              <w:widowControl w:val="0"/>
              <w:jc w:val="center"/>
              <w:rPr>
                <w:rFonts w:eastAsia="Times New Roman"/>
                <w:b w:val="0"/>
                <w:iCs/>
                <w:sz w:val="22"/>
                <w:szCs w:val="22"/>
              </w:rPr>
            </w:pPr>
            <w:r w:rsidRPr="00AF7CB8">
              <w:rPr>
                <w:rFonts w:eastAsia="Times New Roman"/>
                <w:b w:val="0"/>
                <w:iCs/>
                <w:sz w:val="22"/>
                <w:szCs w:val="22"/>
              </w:rPr>
              <w:t>1</w:t>
            </w:r>
          </w:p>
        </w:tc>
        <w:tc>
          <w:tcPr>
            <w:tcW w:w="3821" w:type="dxa"/>
          </w:tcPr>
          <w:p w:rsidR="00561230" w:rsidRPr="00AF7CB8" w:rsidRDefault="00B33C3C" w:rsidP="005C5F49">
            <w:pPr>
              <w:widowControl w:val="0"/>
              <w:ind w:right="-1"/>
              <w:rPr>
                <w:rFonts w:eastAsia="Times New Roman"/>
                <w:b w:val="0"/>
                <w:iCs/>
                <w:sz w:val="22"/>
                <w:szCs w:val="22"/>
              </w:rPr>
            </w:pPr>
            <w:r>
              <w:rPr>
                <w:b w:val="0"/>
                <w:iCs/>
                <w:sz w:val="22"/>
                <w:szCs w:val="22"/>
                <w:lang w:eastAsia="en-US"/>
              </w:rPr>
              <w:t>Решение Думы от 23.01.2013 №</w:t>
            </w:r>
            <w:r w:rsidR="00561230" w:rsidRPr="00AF7CB8">
              <w:rPr>
                <w:b w:val="0"/>
                <w:iCs/>
                <w:sz w:val="22"/>
                <w:szCs w:val="22"/>
                <w:lang w:eastAsia="en-US"/>
              </w:rPr>
              <w:t>1088 «</w:t>
            </w:r>
            <w:r w:rsidR="00561230" w:rsidRPr="00AF7CB8">
              <w:rPr>
                <w:b w:val="0"/>
                <w:sz w:val="22"/>
                <w:szCs w:val="22"/>
              </w:rPr>
              <w:t>О Положениях, регламентирующих вопросы оказания имущественной поддержки социально ориентированным некоммерческим организациям в городском округе Тольятти»</w:t>
            </w:r>
          </w:p>
        </w:tc>
      </w:tr>
      <w:tr w:rsidR="00561230" w:rsidRPr="00AF7CB8" w:rsidTr="002F1277">
        <w:tc>
          <w:tcPr>
            <w:tcW w:w="548" w:type="dxa"/>
          </w:tcPr>
          <w:p w:rsidR="00561230" w:rsidRPr="00AF7CB8" w:rsidRDefault="00561230" w:rsidP="00F8674C">
            <w:pPr>
              <w:widowControl w:val="0"/>
              <w:jc w:val="both"/>
              <w:rPr>
                <w:rFonts w:eastAsia="Times New Roman"/>
                <w:b w:val="0"/>
                <w:iCs/>
                <w:sz w:val="22"/>
                <w:szCs w:val="22"/>
              </w:rPr>
            </w:pPr>
          </w:p>
        </w:tc>
        <w:tc>
          <w:tcPr>
            <w:tcW w:w="1295" w:type="dxa"/>
            <w:textDirection w:val="btLr"/>
          </w:tcPr>
          <w:p w:rsidR="00561230" w:rsidRPr="00AF7CB8" w:rsidRDefault="00561230" w:rsidP="00F8674C">
            <w:pPr>
              <w:widowControl w:val="0"/>
              <w:ind w:left="113" w:right="113"/>
              <w:jc w:val="center"/>
              <w:rPr>
                <w:rFonts w:eastAsia="Times New Roman"/>
                <w:b w:val="0"/>
                <w:iCs/>
                <w:sz w:val="22"/>
                <w:szCs w:val="22"/>
              </w:rPr>
            </w:pPr>
          </w:p>
        </w:tc>
        <w:tc>
          <w:tcPr>
            <w:tcW w:w="3611" w:type="dxa"/>
          </w:tcPr>
          <w:p w:rsidR="00561230" w:rsidRPr="00AF7CB8" w:rsidRDefault="00561230" w:rsidP="00F8674C">
            <w:pPr>
              <w:widowControl w:val="0"/>
              <w:jc w:val="both"/>
              <w:rPr>
                <w:rFonts w:eastAsia="Times New Roman"/>
                <w:b w:val="0"/>
                <w:bCs w:val="0"/>
                <w:sz w:val="22"/>
                <w:szCs w:val="22"/>
              </w:rPr>
            </w:pPr>
            <w:r w:rsidRPr="00AF7CB8">
              <w:rPr>
                <w:rFonts w:eastAsia="Times New Roman"/>
                <w:b w:val="0"/>
                <w:bCs w:val="0"/>
                <w:sz w:val="22"/>
                <w:szCs w:val="22"/>
              </w:rPr>
              <w:t>Всего заседаний рабочих групп</w:t>
            </w:r>
          </w:p>
        </w:tc>
        <w:tc>
          <w:tcPr>
            <w:tcW w:w="1073" w:type="dxa"/>
          </w:tcPr>
          <w:p w:rsidR="00561230" w:rsidRPr="00AF7CB8" w:rsidRDefault="00561230" w:rsidP="00F8674C">
            <w:pPr>
              <w:widowControl w:val="0"/>
              <w:jc w:val="center"/>
              <w:rPr>
                <w:rFonts w:eastAsia="Times New Roman"/>
                <w:b w:val="0"/>
                <w:iCs/>
                <w:sz w:val="22"/>
                <w:szCs w:val="22"/>
              </w:rPr>
            </w:pPr>
            <w:r w:rsidRPr="00AF7CB8">
              <w:rPr>
                <w:rFonts w:eastAsia="Times New Roman"/>
                <w:b w:val="0"/>
                <w:iCs/>
                <w:sz w:val="22"/>
                <w:szCs w:val="22"/>
              </w:rPr>
              <w:t>7</w:t>
            </w:r>
          </w:p>
        </w:tc>
        <w:tc>
          <w:tcPr>
            <w:tcW w:w="3821" w:type="dxa"/>
          </w:tcPr>
          <w:p w:rsidR="00561230" w:rsidRPr="00AF7CB8" w:rsidRDefault="00561230" w:rsidP="00F8674C">
            <w:pPr>
              <w:widowControl w:val="0"/>
              <w:jc w:val="both"/>
              <w:rPr>
                <w:rFonts w:eastAsia="Times New Roman"/>
                <w:b w:val="0"/>
                <w:iCs/>
                <w:sz w:val="22"/>
                <w:szCs w:val="22"/>
              </w:rPr>
            </w:pPr>
          </w:p>
        </w:tc>
      </w:tr>
    </w:tbl>
    <w:p w:rsidR="00561230" w:rsidRPr="00D603C6" w:rsidRDefault="00561230" w:rsidP="00561230">
      <w:pPr>
        <w:widowControl w:val="0"/>
        <w:jc w:val="both"/>
        <w:rPr>
          <w:rFonts w:eastAsia="Times New Roman"/>
          <w:b w:val="0"/>
          <w:bCs w:val="0"/>
          <w:sz w:val="20"/>
          <w:szCs w:val="20"/>
        </w:rPr>
      </w:pPr>
    </w:p>
    <w:p w:rsidR="00561230" w:rsidRPr="00561230" w:rsidRDefault="00561230" w:rsidP="00561230">
      <w:pPr>
        <w:jc w:val="right"/>
        <w:rPr>
          <w:b w:val="0"/>
        </w:rPr>
      </w:pPr>
      <w:r w:rsidRPr="00561230">
        <w:rPr>
          <w:b w:val="0"/>
        </w:rPr>
        <w:t>Таблица №</w:t>
      </w:r>
      <w:r>
        <w:rPr>
          <w:b w:val="0"/>
        </w:rPr>
        <w:t>4</w:t>
      </w:r>
      <w:r w:rsidR="000A0588">
        <w:rPr>
          <w:b w:val="0"/>
        </w:rPr>
        <w:t xml:space="preserve"> – </w:t>
      </w:r>
      <w:r w:rsidR="000A0588">
        <w:rPr>
          <w:b w:val="0"/>
          <w:lang w:val="en-US"/>
        </w:rPr>
        <w:t>VI</w:t>
      </w:r>
      <w:r w:rsidRPr="00561230">
        <w:rPr>
          <w:b w:val="0"/>
        </w:rPr>
        <w:t xml:space="preserve"> созыв </w:t>
      </w: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1276"/>
        <w:gridCol w:w="3544"/>
        <w:gridCol w:w="1134"/>
        <w:gridCol w:w="3827"/>
      </w:tblGrid>
      <w:tr w:rsidR="00561230" w:rsidRPr="000C2E01" w:rsidTr="00561230">
        <w:trPr>
          <w:cantSplit/>
          <w:trHeight w:val="784"/>
        </w:trPr>
        <w:tc>
          <w:tcPr>
            <w:tcW w:w="578" w:type="dxa"/>
            <w:tcBorders>
              <w:top w:val="single" w:sz="4" w:space="0" w:color="auto"/>
              <w:left w:val="single" w:sz="4" w:space="0" w:color="auto"/>
              <w:bottom w:val="single" w:sz="4" w:space="0" w:color="auto"/>
              <w:right w:val="single" w:sz="4" w:space="0" w:color="auto"/>
            </w:tcBorders>
            <w:noWrap/>
            <w:vAlign w:val="center"/>
          </w:tcPr>
          <w:p w:rsidR="00561230" w:rsidRPr="000C2E01" w:rsidRDefault="00561230" w:rsidP="00561230">
            <w:pPr>
              <w:widowControl w:val="0"/>
              <w:jc w:val="center"/>
              <w:rPr>
                <w:rFonts w:eastAsia="Times New Roman"/>
                <w:b w:val="0"/>
                <w:iCs/>
                <w:sz w:val="20"/>
                <w:szCs w:val="20"/>
              </w:rPr>
            </w:pPr>
            <w:r w:rsidRPr="000C2E01">
              <w:rPr>
                <w:rFonts w:eastAsia="Times New Roman"/>
                <w:b w:val="0"/>
                <w:iCs/>
                <w:sz w:val="20"/>
                <w:szCs w:val="20"/>
              </w:rPr>
              <w:t>№</w:t>
            </w:r>
          </w:p>
          <w:p w:rsidR="00561230" w:rsidRPr="000C2E01" w:rsidRDefault="00561230" w:rsidP="00561230">
            <w:pPr>
              <w:widowControl w:val="0"/>
              <w:jc w:val="center"/>
              <w:rPr>
                <w:rFonts w:eastAsia="Times New Roman"/>
                <w:b w:val="0"/>
                <w:iCs/>
                <w:sz w:val="20"/>
                <w:szCs w:val="20"/>
              </w:rPr>
            </w:pPr>
            <w:proofErr w:type="gramStart"/>
            <w:r w:rsidRPr="000C2E01">
              <w:rPr>
                <w:rFonts w:eastAsia="Times New Roman"/>
                <w:b w:val="0"/>
                <w:iCs/>
                <w:sz w:val="20"/>
                <w:szCs w:val="20"/>
              </w:rPr>
              <w:t>п</w:t>
            </w:r>
            <w:proofErr w:type="gramEnd"/>
            <w:r w:rsidRPr="000C2E01">
              <w:rPr>
                <w:rFonts w:eastAsia="Times New Roman"/>
                <w:b w:val="0"/>
                <w:iCs/>
                <w:sz w:val="20"/>
                <w:szCs w:val="20"/>
              </w:rPr>
              <w:t>/п</w:t>
            </w:r>
          </w:p>
        </w:tc>
        <w:tc>
          <w:tcPr>
            <w:tcW w:w="1276" w:type="dxa"/>
            <w:tcBorders>
              <w:top w:val="single" w:sz="4" w:space="0" w:color="auto"/>
              <w:left w:val="single" w:sz="4" w:space="0" w:color="auto"/>
              <w:bottom w:val="single" w:sz="4" w:space="0" w:color="auto"/>
              <w:right w:val="single" w:sz="4" w:space="0" w:color="auto"/>
            </w:tcBorders>
            <w:noWrap/>
            <w:vAlign w:val="center"/>
          </w:tcPr>
          <w:p w:rsidR="00561230" w:rsidRPr="000C2E01" w:rsidRDefault="00561230" w:rsidP="00561230">
            <w:pPr>
              <w:widowControl w:val="0"/>
              <w:ind w:left="-108" w:right="-108"/>
              <w:jc w:val="center"/>
              <w:rPr>
                <w:rFonts w:eastAsia="Times New Roman"/>
                <w:b w:val="0"/>
                <w:iCs/>
                <w:sz w:val="20"/>
                <w:szCs w:val="20"/>
              </w:rPr>
            </w:pPr>
            <w:r w:rsidRPr="000C2E01">
              <w:rPr>
                <w:rFonts w:eastAsia="Times New Roman"/>
                <w:b w:val="0"/>
                <w:iCs/>
                <w:sz w:val="20"/>
                <w:szCs w:val="20"/>
              </w:rPr>
              <w:t>Наименование</w:t>
            </w:r>
          </w:p>
          <w:p w:rsidR="00561230" w:rsidRPr="000C2E01" w:rsidRDefault="00561230" w:rsidP="00561230">
            <w:pPr>
              <w:widowControl w:val="0"/>
              <w:ind w:left="-108" w:right="-108"/>
              <w:jc w:val="center"/>
              <w:rPr>
                <w:rFonts w:eastAsia="Times New Roman"/>
                <w:b w:val="0"/>
                <w:iCs/>
                <w:sz w:val="20"/>
                <w:szCs w:val="20"/>
              </w:rPr>
            </w:pPr>
            <w:r w:rsidRPr="000C2E01">
              <w:rPr>
                <w:rFonts w:eastAsia="Times New Roman"/>
                <w:b w:val="0"/>
                <w:iCs/>
                <w:sz w:val="20"/>
                <w:szCs w:val="20"/>
              </w:rPr>
              <w:t>направления</w:t>
            </w:r>
          </w:p>
        </w:tc>
        <w:tc>
          <w:tcPr>
            <w:tcW w:w="3544" w:type="dxa"/>
            <w:tcBorders>
              <w:top w:val="single" w:sz="4" w:space="0" w:color="auto"/>
              <w:left w:val="single" w:sz="4" w:space="0" w:color="auto"/>
              <w:bottom w:val="single" w:sz="4" w:space="0" w:color="auto"/>
              <w:right w:val="single" w:sz="4" w:space="0" w:color="auto"/>
            </w:tcBorders>
            <w:noWrap/>
            <w:vAlign w:val="center"/>
          </w:tcPr>
          <w:p w:rsidR="00561230" w:rsidRPr="000C2E01" w:rsidRDefault="00561230" w:rsidP="00561230">
            <w:pPr>
              <w:keepNext/>
              <w:widowControl w:val="0"/>
              <w:autoSpaceDE w:val="0"/>
              <w:autoSpaceDN w:val="0"/>
              <w:jc w:val="center"/>
              <w:outlineLvl w:val="5"/>
              <w:rPr>
                <w:rFonts w:eastAsia="Times New Roman"/>
                <w:b w:val="0"/>
                <w:iCs/>
                <w:sz w:val="20"/>
                <w:szCs w:val="20"/>
              </w:rPr>
            </w:pPr>
            <w:r w:rsidRPr="000C2E01">
              <w:rPr>
                <w:rFonts w:eastAsia="Times New Roman"/>
                <w:b w:val="0"/>
                <w:iCs/>
                <w:sz w:val="20"/>
                <w:szCs w:val="20"/>
              </w:rPr>
              <w:t>Название рабочей группы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230" w:rsidRPr="000C2E01" w:rsidRDefault="00561230" w:rsidP="00561230">
            <w:pPr>
              <w:widowControl w:val="0"/>
              <w:ind w:left="-108" w:right="-108"/>
              <w:jc w:val="center"/>
              <w:rPr>
                <w:rFonts w:eastAsia="Times New Roman"/>
                <w:b w:val="0"/>
                <w:iCs/>
                <w:sz w:val="20"/>
                <w:szCs w:val="20"/>
              </w:rPr>
            </w:pPr>
            <w:r w:rsidRPr="000C2E01">
              <w:rPr>
                <w:rFonts w:eastAsia="Times New Roman"/>
                <w:b w:val="0"/>
                <w:iCs/>
                <w:sz w:val="20"/>
                <w:szCs w:val="20"/>
              </w:rPr>
              <w:t>Количество заседаний</w:t>
            </w:r>
          </w:p>
        </w:tc>
        <w:tc>
          <w:tcPr>
            <w:tcW w:w="3827" w:type="dxa"/>
            <w:tcBorders>
              <w:top w:val="single" w:sz="4" w:space="0" w:color="auto"/>
              <w:left w:val="single" w:sz="4" w:space="0" w:color="auto"/>
              <w:bottom w:val="single" w:sz="4" w:space="0" w:color="auto"/>
              <w:right w:val="single" w:sz="4" w:space="0" w:color="auto"/>
            </w:tcBorders>
            <w:noWrap/>
            <w:vAlign w:val="center"/>
          </w:tcPr>
          <w:p w:rsidR="00561230" w:rsidRPr="000C2E01" w:rsidRDefault="00561230" w:rsidP="00561230">
            <w:pPr>
              <w:widowControl w:val="0"/>
              <w:jc w:val="center"/>
              <w:rPr>
                <w:rFonts w:eastAsia="Times New Roman"/>
                <w:b w:val="0"/>
                <w:iCs/>
                <w:sz w:val="20"/>
                <w:szCs w:val="20"/>
              </w:rPr>
            </w:pPr>
            <w:r w:rsidRPr="000C2E01">
              <w:rPr>
                <w:rFonts w:eastAsia="Times New Roman"/>
                <w:b w:val="0"/>
                <w:iCs/>
                <w:sz w:val="20"/>
                <w:szCs w:val="20"/>
              </w:rPr>
              <w:t>Результаты деятельности</w:t>
            </w:r>
          </w:p>
        </w:tc>
      </w:tr>
      <w:tr w:rsidR="00561230" w:rsidRPr="00561230" w:rsidTr="002F1277">
        <w:trPr>
          <w:cantSplit/>
          <w:trHeight w:val="2380"/>
        </w:trPr>
        <w:tc>
          <w:tcPr>
            <w:tcW w:w="578" w:type="dxa"/>
            <w:tcBorders>
              <w:top w:val="single" w:sz="4" w:space="0" w:color="auto"/>
              <w:left w:val="single" w:sz="4" w:space="0" w:color="auto"/>
              <w:bottom w:val="single" w:sz="4" w:space="0" w:color="auto"/>
              <w:right w:val="single" w:sz="4" w:space="0" w:color="auto"/>
            </w:tcBorders>
            <w:noWrap/>
          </w:tcPr>
          <w:p w:rsidR="00561230" w:rsidRPr="00561230" w:rsidRDefault="00561230" w:rsidP="000A0588">
            <w:pPr>
              <w:widowControl w:val="0"/>
              <w:jc w:val="center"/>
              <w:rPr>
                <w:rFonts w:eastAsia="Times New Roman"/>
                <w:b w:val="0"/>
                <w:iCs/>
              </w:rPr>
            </w:pPr>
            <w:r w:rsidRPr="00561230">
              <w:rPr>
                <w:rFonts w:eastAsia="Times New Roman"/>
                <w:b w:val="0"/>
                <w:iCs/>
              </w:rPr>
              <w:t>1</w:t>
            </w:r>
            <w:r w:rsidR="000A0588">
              <w:rPr>
                <w:rFonts w:eastAsia="Times New Roman"/>
                <w:b w:val="0"/>
                <w:iCs/>
              </w:rPr>
              <w:t>.</w:t>
            </w:r>
          </w:p>
        </w:tc>
        <w:tc>
          <w:tcPr>
            <w:tcW w:w="1276" w:type="dxa"/>
            <w:tcBorders>
              <w:top w:val="single" w:sz="4" w:space="0" w:color="auto"/>
              <w:left w:val="single" w:sz="4" w:space="0" w:color="auto"/>
              <w:bottom w:val="single" w:sz="4" w:space="0" w:color="auto"/>
              <w:right w:val="single" w:sz="4" w:space="0" w:color="auto"/>
            </w:tcBorders>
            <w:noWrap/>
            <w:textDirection w:val="btLr"/>
          </w:tcPr>
          <w:p w:rsidR="00561230" w:rsidRPr="00561230" w:rsidRDefault="00561230" w:rsidP="00561230">
            <w:pPr>
              <w:widowControl w:val="0"/>
              <w:ind w:left="113" w:right="113"/>
              <w:jc w:val="center"/>
              <w:rPr>
                <w:rFonts w:eastAsia="Times New Roman"/>
                <w:b w:val="0"/>
                <w:iCs/>
              </w:rPr>
            </w:pPr>
            <w:r w:rsidRPr="00561230">
              <w:rPr>
                <w:rFonts w:eastAsia="Times New Roman"/>
                <w:b w:val="0"/>
                <w:iCs/>
              </w:rPr>
              <w:t>Градостроительство</w:t>
            </w:r>
          </w:p>
        </w:tc>
        <w:tc>
          <w:tcPr>
            <w:tcW w:w="3544" w:type="dxa"/>
            <w:tcBorders>
              <w:top w:val="single" w:sz="4" w:space="0" w:color="auto"/>
              <w:left w:val="single" w:sz="4" w:space="0" w:color="auto"/>
              <w:bottom w:val="single" w:sz="4" w:space="0" w:color="auto"/>
              <w:right w:val="single" w:sz="4" w:space="0" w:color="auto"/>
            </w:tcBorders>
            <w:noWrap/>
          </w:tcPr>
          <w:p w:rsidR="00561230" w:rsidRPr="00561230" w:rsidRDefault="00561230" w:rsidP="000A0588">
            <w:pPr>
              <w:widowControl w:val="0"/>
              <w:jc w:val="both"/>
              <w:rPr>
                <w:rFonts w:eastAsia="Times New Roman"/>
                <w:b w:val="0"/>
                <w:bCs w:val="0"/>
                <w:i/>
              </w:rPr>
            </w:pPr>
            <w:r w:rsidRPr="00561230">
              <w:rPr>
                <w:rFonts w:eastAsia="Times New Roman"/>
                <w:b w:val="0"/>
                <w:iCs/>
              </w:rPr>
              <w:t xml:space="preserve">Постоянно действующая  рабочая группа по </w:t>
            </w:r>
            <w:r w:rsidRPr="00561230">
              <w:rPr>
                <w:b w:val="0"/>
              </w:rPr>
              <w:t>рассмотрению вопросов, связанных с конфликтными ситуациями в сфере строительства на территории городского округа Тольятти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1230" w:rsidRPr="00561230" w:rsidRDefault="00561230" w:rsidP="00561230">
            <w:pPr>
              <w:widowControl w:val="0"/>
              <w:jc w:val="center"/>
              <w:rPr>
                <w:rFonts w:eastAsia="Times New Roman"/>
                <w:b w:val="0"/>
                <w:iCs/>
              </w:rPr>
            </w:pPr>
            <w:r w:rsidRPr="00561230">
              <w:rPr>
                <w:rFonts w:eastAsia="Times New Roman"/>
                <w:b w:val="0"/>
                <w:iCs/>
              </w:rPr>
              <w:t>4</w:t>
            </w:r>
          </w:p>
        </w:tc>
        <w:tc>
          <w:tcPr>
            <w:tcW w:w="3827" w:type="dxa"/>
            <w:tcBorders>
              <w:top w:val="single" w:sz="4" w:space="0" w:color="auto"/>
              <w:left w:val="single" w:sz="4" w:space="0" w:color="auto"/>
              <w:bottom w:val="single" w:sz="4" w:space="0" w:color="auto"/>
              <w:right w:val="single" w:sz="4" w:space="0" w:color="auto"/>
            </w:tcBorders>
            <w:noWrap/>
          </w:tcPr>
          <w:p w:rsidR="00561230" w:rsidRPr="00561230" w:rsidRDefault="00561230" w:rsidP="00561230">
            <w:pPr>
              <w:widowControl w:val="0"/>
              <w:jc w:val="both"/>
              <w:rPr>
                <w:rFonts w:eastAsia="Times New Roman"/>
                <w:b w:val="0"/>
                <w:iCs/>
              </w:rPr>
            </w:pPr>
            <w:r w:rsidRPr="00561230">
              <w:rPr>
                <w:rFonts w:eastAsia="Times New Roman"/>
                <w:b w:val="0"/>
                <w:iCs/>
              </w:rPr>
              <w:t>Рассмотрено 14 вопросов.</w:t>
            </w:r>
          </w:p>
          <w:p w:rsidR="00561230" w:rsidRPr="00561230" w:rsidRDefault="000A0588" w:rsidP="00561230">
            <w:pPr>
              <w:widowControl w:val="0"/>
              <w:jc w:val="both"/>
              <w:rPr>
                <w:rFonts w:eastAsia="Times New Roman"/>
                <w:b w:val="0"/>
                <w:iCs/>
              </w:rPr>
            </w:pPr>
            <w:r>
              <w:rPr>
                <w:rFonts w:eastAsia="Times New Roman"/>
                <w:b w:val="0"/>
                <w:iCs/>
              </w:rPr>
              <w:t>Вопросы находятся на контроле. Ведё</w:t>
            </w:r>
            <w:r w:rsidR="00561230" w:rsidRPr="00561230">
              <w:rPr>
                <w:rFonts w:eastAsia="Times New Roman"/>
                <w:b w:val="0"/>
                <w:iCs/>
              </w:rPr>
              <w:t>тся поиск возможных решений конфликтных ситуаций в сфере строительства с целью</w:t>
            </w:r>
            <w:r w:rsidR="00561230" w:rsidRPr="00561230">
              <w:rPr>
                <w:rFonts w:eastAsia="Lucida Sans Unicode"/>
                <w:b w:val="0"/>
                <w:color w:val="000000"/>
                <w:kern w:val="1"/>
              </w:rPr>
              <w:t xml:space="preserve"> недопущения и предупреждения создания подобных ситуаций</w:t>
            </w:r>
          </w:p>
        </w:tc>
      </w:tr>
      <w:tr w:rsidR="00561230" w:rsidRPr="00561230" w:rsidTr="00D603C6">
        <w:trPr>
          <w:cantSplit/>
          <w:trHeight w:val="256"/>
        </w:trPr>
        <w:tc>
          <w:tcPr>
            <w:tcW w:w="578" w:type="dxa"/>
            <w:tcBorders>
              <w:left w:val="single" w:sz="4" w:space="0" w:color="auto"/>
              <w:right w:val="single" w:sz="4" w:space="0" w:color="auto"/>
            </w:tcBorders>
            <w:noWrap/>
          </w:tcPr>
          <w:p w:rsidR="00561230" w:rsidRPr="00561230" w:rsidRDefault="00561230" w:rsidP="00561230">
            <w:pPr>
              <w:widowControl w:val="0"/>
              <w:jc w:val="center"/>
              <w:rPr>
                <w:rFonts w:eastAsia="Times New Roman"/>
                <w:b w:val="0"/>
                <w:bCs w:val="0"/>
              </w:rPr>
            </w:pPr>
          </w:p>
        </w:tc>
        <w:tc>
          <w:tcPr>
            <w:tcW w:w="1276" w:type="dxa"/>
            <w:tcBorders>
              <w:left w:val="single" w:sz="4" w:space="0" w:color="auto"/>
              <w:right w:val="single" w:sz="4" w:space="0" w:color="auto"/>
            </w:tcBorders>
            <w:noWrap/>
            <w:textDirection w:val="btLr"/>
          </w:tcPr>
          <w:p w:rsidR="00561230" w:rsidRPr="00561230" w:rsidRDefault="00561230" w:rsidP="00561230">
            <w:pPr>
              <w:widowControl w:val="0"/>
              <w:ind w:left="113" w:right="113"/>
              <w:jc w:val="center"/>
              <w:rPr>
                <w:rFonts w:eastAsia="Times New Roman"/>
                <w:b w:val="0"/>
                <w:bCs w:val="0"/>
              </w:rPr>
            </w:pPr>
          </w:p>
        </w:tc>
        <w:tc>
          <w:tcPr>
            <w:tcW w:w="3544" w:type="dxa"/>
            <w:tcBorders>
              <w:top w:val="single" w:sz="4" w:space="0" w:color="auto"/>
              <w:left w:val="single" w:sz="4" w:space="0" w:color="auto"/>
              <w:bottom w:val="single" w:sz="4" w:space="0" w:color="auto"/>
              <w:right w:val="single" w:sz="4" w:space="0" w:color="auto"/>
            </w:tcBorders>
            <w:noWrap/>
          </w:tcPr>
          <w:p w:rsidR="00561230" w:rsidRPr="00561230" w:rsidRDefault="00561230" w:rsidP="00561230">
            <w:pPr>
              <w:widowControl w:val="0"/>
              <w:jc w:val="both"/>
              <w:rPr>
                <w:rFonts w:eastAsia="Times New Roman"/>
                <w:b w:val="0"/>
                <w:bCs w:val="0"/>
              </w:rPr>
            </w:pPr>
            <w:r w:rsidRPr="00561230">
              <w:rPr>
                <w:rFonts w:eastAsia="Times New Roman"/>
                <w:b w:val="0"/>
                <w:bCs w:val="0"/>
              </w:rPr>
              <w:t>Всего заседаний рабочих групп</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61230" w:rsidRPr="00561230" w:rsidRDefault="00561230" w:rsidP="00561230">
            <w:pPr>
              <w:widowControl w:val="0"/>
              <w:jc w:val="center"/>
              <w:rPr>
                <w:rFonts w:eastAsia="Times New Roman"/>
                <w:b w:val="0"/>
                <w:bCs w:val="0"/>
              </w:rPr>
            </w:pPr>
            <w:r w:rsidRPr="00561230">
              <w:rPr>
                <w:rFonts w:eastAsia="Times New Roman"/>
                <w:b w:val="0"/>
                <w:bCs w:val="0"/>
              </w:rPr>
              <w:t>4</w:t>
            </w:r>
          </w:p>
        </w:tc>
        <w:tc>
          <w:tcPr>
            <w:tcW w:w="3827" w:type="dxa"/>
            <w:tcBorders>
              <w:top w:val="single" w:sz="4" w:space="0" w:color="auto"/>
              <w:left w:val="single" w:sz="4" w:space="0" w:color="auto"/>
              <w:bottom w:val="single" w:sz="4" w:space="0" w:color="auto"/>
              <w:right w:val="single" w:sz="4" w:space="0" w:color="auto"/>
            </w:tcBorders>
            <w:noWrap/>
          </w:tcPr>
          <w:p w:rsidR="00561230" w:rsidRPr="00561230" w:rsidRDefault="00561230" w:rsidP="00561230">
            <w:pPr>
              <w:widowControl w:val="0"/>
              <w:jc w:val="center"/>
              <w:rPr>
                <w:rFonts w:eastAsia="Times New Roman"/>
                <w:b w:val="0"/>
                <w:bCs w:val="0"/>
              </w:rPr>
            </w:pPr>
          </w:p>
        </w:tc>
      </w:tr>
    </w:tbl>
    <w:p w:rsidR="000A0588" w:rsidRPr="000A0588" w:rsidRDefault="000A0588" w:rsidP="00561230">
      <w:pPr>
        <w:widowControl w:val="0"/>
        <w:ind w:left="360"/>
        <w:jc w:val="both"/>
        <w:rPr>
          <w:rFonts w:eastAsia="Times New Roman"/>
          <w:b w:val="0"/>
          <w:bCs w:val="0"/>
          <w:i/>
          <w:sz w:val="28"/>
          <w:szCs w:val="28"/>
        </w:rPr>
      </w:pPr>
    </w:p>
    <w:p w:rsidR="00561230" w:rsidRPr="000A0588" w:rsidRDefault="00561230" w:rsidP="000A0588">
      <w:pPr>
        <w:jc w:val="center"/>
        <w:rPr>
          <w:b w:val="0"/>
          <w:sz w:val="28"/>
          <w:szCs w:val="28"/>
        </w:rPr>
      </w:pPr>
      <w:r w:rsidRPr="000A0588">
        <w:rPr>
          <w:b w:val="0"/>
          <w:sz w:val="28"/>
          <w:szCs w:val="28"/>
        </w:rPr>
        <w:t>6. Прове</w:t>
      </w:r>
      <w:r w:rsidR="000A0588">
        <w:rPr>
          <w:b w:val="0"/>
          <w:sz w:val="28"/>
          <w:szCs w:val="28"/>
        </w:rPr>
        <w:t>дение иных мероприятий комиссии</w:t>
      </w:r>
    </w:p>
    <w:p w:rsidR="002F1277" w:rsidRPr="008646E3" w:rsidRDefault="002F1277" w:rsidP="00561230">
      <w:pPr>
        <w:ind w:firstLine="708"/>
        <w:jc w:val="center"/>
        <w:rPr>
          <w:b w:val="0"/>
        </w:rPr>
      </w:pPr>
    </w:p>
    <w:p w:rsidR="00561230" w:rsidRPr="000A0588" w:rsidRDefault="00561230" w:rsidP="00561230">
      <w:pPr>
        <w:ind w:firstLine="708"/>
        <w:jc w:val="both"/>
        <w:rPr>
          <w:b w:val="0"/>
          <w:sz w:val="28"/>
          <w:szCs w:val="28"/>
        </w:rPr>
      </w:pPr>
      <w:r w:rsidRPr="000A0588">
        <w:rPr>
          <w:b w:val="0"/>
          <w:sz w:val="28"/>
          <w:szCs w:val="28"/>
        </w:rPr>
        <w:t xml:space="preserve">С целью оперативного решения вопросов и подготовки к проведению мероприятий комиссии за отчётный период проводились рабочие совещания с участием депутатов, специалистов Думы, мэрии, заинтересованных организаций и лиц. </w:t>
      </w:r>
    </w:p>
    <w:p w:rsidR="00561230" w:rsidRPr="00D603C6" w:rsidRDefault="00561230" w:rsidP="00561230">
      <w:pPr>
        <w:ind w:firstLine="708"/>
        <w:jc w:val="both"/>
        <w:rPr>
          <w:b w:val="0"/>
          <w:sz w:val="20"/>
          <w:szCs w:val="20"/>
        </w:rPr>
      </w:pPr>
    </w:p>
    <w:p w:rsidR="00561230" w:rsidRPr="000A0588" w:rsidRDefault="00561230" w:rsidP="00561230">
      <w:pPr>
        <w:ind w:firstLine="708"/>
        <w:jc w:val="right"/>
      </w:pPr>
      <w:r w:rsidRPr="000A0588">
        <w:rPr>
          <w:b w:val="0"/>
        </w:rPr>
        <w:t>Таблица №5</w:t>
      </w:r>
      <w:r w:rsidR="000A0588">
        <w:rPr>
          <w:b w:val="0"/>
        </w:rPr>
        <w:t xml:space="preserve"> - </w:t>
      </w:r>
      <w:r w:rsidR="000A0588">
        <w:rPr>
          <w:b w:val="0"/>
          <w:lang w:val="en-US"/>
        </w:rPr>
        <w:t>VI</w:t>
      </w:r>
      <w:r w:rsidR="002F1277" w:rsidRPr="000A0588">
        <w:rPr>
          <w:b w:val="0"/>
        </w:rPr>
        <w:t xml:space="preserve"> созыв</w:t>
      </w:r>
    </w:p>
    <w:tbl>
      <w:tblPr>
        <w:tblW w:w="9923" w:type="dxa"/>
        <w:tblInd w:w="-176" w:type="dxa"/>
        <w:tblLayout w:type="fixed"/>
        <w:tblLook w:val="0000"/>
      </w:tblPr>
      <w:tblGrid>
        <w:gridCol w:w="568"/>
        <w:gridCol w:w="1559"/>
        <w:gridCol w:w="3402"/>
        <w:gridCol w:w="4394"/>
      </w:tblGrid>
      <w:tr w:rsidR="00561230" w:rsidRPr="000C2E01" w:rsidTr="000A0588">
        <w:trPr>
          <w:cantSplit/>
        </w:trPr>
        <w:tc>
          <w:tcPr>
            <w:tcW w:w="568" w:type="dxa"/>
            <w:tcBorders>
              <w:top w:val="single" w:sz="6" w:space="0" w:color="auto"/>
              <w:left w:val="single" w:sz="6" w:space="0" w:color="auto"/>
              <w:bottom w:val="nil"/>
              <w:right w:val="single" w:sz="6" w:space="0" w:color="auto"/>
            </w:tcBorders>
            <w:vAlign w:val="center"/>
          </w:tcPr>
          <w:p w:rsidR="00561230" w:rsidRPr="000A0588" w:rsidRDefault="00561230" w:rsidP="00561230">
            <w:pPr>
              <w:jc w:val="center"/>
              <w:rPr>
                <w:rFonts w:eastAsia="Times New Roman"/>
                <w:b w:val="0"/>
                <w:sz w:val="20"/>
                <w:szCs w:val="20"/>
                <w:u w:val="single"/>
              </w:rPr>
            </w:pPr>
            <w:r w:rsidRPr="000A0588">
              <w:rPr>
                <w:rFonts w:eastAsia="Times New Roman"/>
                <w:b w:val="0"/>
                <w:iCs/>
                <w:sz w:val="20"/>
                <w:szCs w:val="20"/>
              </w:rPr>
              <w:t xml:space="preserve">№ </w:t>
            </w:r>
            <w:proofErr w:type="gramStart"/>
            <w:r w:rsidRPr="000A0588">
              <w:rPr>
                <w:rFonts w:eastAsia="Times New Roman"/>
                <w:b w:val="0"/>
                <w:iCs/>
                <w:sz w:val="20"/>
                <w:szCs w:val="20"/>
              </w:rPr>
              <w:t>п</w:t>
            </w:r>
            <w:proofErr w:type="gramEnd"/>
            <w:r w:rsidRPr="000A0588">
              <w:rPr>
                <w:rFonts w:eastAsia="Times New Roman"/>
                <w:b w:val="0"/>
                <w:iCs/>
                <w:sz w:val="20"/>
                <w:szCs w:val="20"/>
              </w:rPr>
              <w:t>/п</w:t>
            </w:r>
          </w:p>
        </w:tc>
        <w:tc>
          <w:tcPr>
            <w:tcW w:w="1559" w:type="dxa"/>
            <w:tcBorders>
              <w:top w:val="single" w:sz="6" w:space="0" w:color="auto"/>
              <w:left w:val="nil"/>
              <w:bottom w:val="nil"/>
              <w:right w:val="single" w:sz="6" w:space="0" w:color="auto"/>
            </w:tcBorders>
            <w:vAlign w:val="center"/>
          </w:tcPr>
          <w:p w:rsidR="00561230" w:rsidRPr="000A0588" w:rsidRDefault="000A0588" w:rsidP="00561230">
            <w:pPr>
              <w:jc w:val="center"/>
              <w:rPr>
                <w:rFonts w:eastAsia="Times New Roman"/>
                <w:b w:val="0"/>
                <w:sz w:val="20"/>
                <w:szCs w:val="20"/>
              </w:rPr>
            </w:pPr>
            <w:r>
              <w:rPr>
                <w:rFonts w:eastAsia="Times New Roman"/>
                <w:b w:val="0"/>
                <w:sz w:val="20"/>
                <w:szCs w:val="20"/>
              </w:rPr>
              <w:t>Наименование н</w:t>
            </w:r>
            <w:r w:rsidR="00561230" w:rsidRPr="000A0588">
              <w:rPr>
                <w:rFonts w:eastAsia="Times New Roman"/>
                <w:b w:val="0"/>
                <w:sz w:val="20"/>
                <w:szCs w:val="20"/>
              </w:rPr>
              <w:t>аправ</w:t>
            </w:r>
            <w:r>
              <w:rPr>
                <w:rFonts w:eastAsia="Times New Roman"/>
                <w:b w:val="0"/>
                <w:sz w:val="20"/>
                <w:szCs w:val="20"/>
              </w:rPr>
              <w:t>ления</w:t>
            </w:r>
          </w:p>
        </w:tc>
        <w:tc>
          <w:tcPr>
            <w:tcW w:w="3402" w:type="dxa"/>
            <w:tcBorders>
              <w:top w:val="single" w:sz="6" w:space="0" w:color="auto"/>
              <w:left w:val="nil"/>
              <w:bottom w:val="nil"/>
              <w:right w:val="single" w:sz="6" w:space="0" w:color="auto"/>
            </w:tcBorders>
            <w:vAlign w:val="center"/>
          </w:tcPr>
          <w:p w:rsidR="00561230" w:rsidRPr="000A0588" w:rsidRDefault="00561230" w:rsidP="00561230">
            <w:pPr>
              <w:jc w:val="center"/>
              <w:rPr>
                <w:rFonts w:eastAsia="Times New Roman"/>
                <w:b w:val="0"/>
                <w:sz w:val="20"/>
                <w:szCs w:val="20"/>
                <w:u w:val="single"/>
              </w:rPr>
            </w:pPr>
            <w:r w:rsidRPr="000A0588">
              <w:rPr>
                <w:rFonts w:eastAsia="Times New Roman"/>
                <w:b w:val="0"/>
                <w:iCs/>
                <w:sz w:val="20"/>
                <w:szCs w:val="20"/>
              </w:rPr>
              <w:t>Наименование мероприятия</w:t>
            </w:r>
          </w:p>
        </w:tc>
        <w:tc>
          <w:tcPr>
            <w:tcW w:w="4394" w:type="dxa"/>
            <w:tcBorders>
              <w:top w:val="single" w:sz="6" w:space="0" w:color="auto"/>
              <w:left w:val="nil"/>
              <w:bottom w:val="nil"/>
              <w:right w:val="single" w:sz="6" w:space="0" w:color="auto"/>
            </w:tcBorders>
            <w:vAlign w:val="center"/>
          </w:tcPr>
          <w:p w:rsidR="00561230" w:rsidRPr="000A0588" w:rsidRDefault="00561230" w:rsidP="00561230">
            <w:pPr>
              <w:jc w:val="center"/>
              <w:rPr>
                <w:rFonts w:eastAsia="Times New Roman"/>
                <w:b w:val="0"/>
                <w:sz w:val="20"/>
                <w:szCs w:val="20"/>
              </w:rPr>
            </w:pPr>
            <w:r w:rsidRPr="000A0588">
              <w:rPr>
                <w:rFonts w:eastAsia="Times New Roman"/>
                <w:b w:val="0"/>
                <w:sz w:val="20"/>
                <w:szCs w:val="20"/>
              </w:rPr>
              <w:t>Результаты деятельности</w:t>
            </w:r>
          </w:p>
        </w:tc>
      </w:tr>
      <w:tr w:rsidR="00561230" w:rsidRPr="00561230" w:rsidTr="00D603C6">
        <w:trPr>
          <w:cantSplit/>
          <w:trHeight w:val="2463"/>
        </w:trPr>
        <w:tc>
          <w:tcPr>
            <w:tcW w:w="568" w:type="dxa"/>
            <w:tcBorders>
              <w:top w:val="single" w:sz="4" w:space="0" w:color="auto"/>
              <w:left w:val="single" w:sz="4" w:space="0" w:color="auto"/>
              <w:bottom w:val="single" w:sz="4" w:space="0" w:color="auto"/>
              <w:right w:val="single" w:sz="4" w:space="0" w:color="auto"/>
            </w:tcBorders>
          </w:tcPr>
          <w:p w:rsidR="00561230" w:rsidRPr="00561230" w:rsidRDefault="00561230" w:rsidP="00AF7CB8">
            <w:pPr>
              <w:jc w:val="center"/>
              <w:rPr>
                <w:rFonts w:eastAsia="Times New Roman"/>
                <w:b w:val="0"/>
                <w:bCs w:val="0"/>
              </w:rPr>
            </w:pPr>
            <w:r w:rsidRPr="00561230">
              <w:rPr>
                <w:rFonts w:eastAsia="Times New Roman"/>
                <w:b w:val="0"/>
                <w:bCs w:val="0"/>
              </w:rPr>
              <w:t>1.</w:t>
            </w:r>
          </w:p>
        </w:tc>
        <w:tc>
          <w:tcPr>
            <w:tcW w:w="1559" w:type="dxa"/>
            <w:tcBorders>
              <w:top w:val="single" w:sz="4" w:space="0" w:color="auto"/>
              <w:left w:val="nil"/>
              <w:bottom w:val="single" w:sz="4" w:space="0" w:color="auto"/>
              <w:right w:val="single" w:sz="4" w:space="0" w:color="auto"/>
            </w:tcBorders>
            <w:textDirection w:val="btLr"/>
          </w:tcPr>
          <w:p w:rsidR="00561230" w:rsidRPr="00D603C6" w:rsidRDefault="00561230" w:rsidP="00561230">
            <w:pPr>
              <w:ind w:left="113" w:right="113"/>
              <w:jc w:val="center"/>
              <w:rPr>
                <w:rFonts w:eastAsia="Times New Roman"/>
                <w:b w:val="0"/>
                <w:bCs w:val="0"/>
              </w:rPr>
            </w:pPr>
            <w:r w:rsidRPr="00D603C6">
              <w:rPr>
                <w:rFonts w:eastAsia="Times New Roman"/>
                <w:b w:val="0"/>
                <w:bCs w:val="0"/>
              </w:rPr>
              <w:t>Градостроительство</w:t>
            </w:r>
          </w:p>
        </w:tc>
        <w:tc>
          <w:tcPr>
            <w:tcW w:w="3402" w:type="dxa"/>
            <w:tcBorders>
              <w:top w:val="single" w:sz="4" w:space="0" w:color="auto"/>
              <w:left w:val="nil"/>
              <w:bottom w:val="single" w:sz="4" w:space="0" w:color="auto"/>
              <w:right w:val="single" w:sz="4" w:space="0" w:color="auto"/>
            </w:tcBorders>
          </w:tcPr>
          <w:p w:rsidR="00561230" w:rsidRPr="00D603C6" w:rsidRDefault="00561230" w:rsidP="00561230">
            <w:pPr>
              <w:jc w:val="both"/>
              <w:rPr>
                <w:rFonts w:eastAsia="Times New Roman"/>
                <w:b w:val="0"/>
                <w:bCs w:val="0"/>
              </w:rPr>
            </w:pPr>
            <w:r w:rsidRPr="00D603C6">
              <w:rPr>
                <w:rFonts w:eastAsia="Times New Roman"/>
                <w:b w:val="0"/>
                <w:bCs w:val="0"/>
              </w:rPr>
              <w:t xml:space="preserve">Проведено 1 рабочее совещание по вопросу предоставления Самарскому областному фонду жилья и ипотеки (СОФЖИ) земельных участков на территории городского округа Тольятти для строительства домов </w:t>
            </w:r>
            <w:proofErr w:type="spellStart"/>
            <w:proofErr w:type="gramStart"/>
            <w:r w:rsidRPr="00D603C6">
              <w:rPr>
                <w:rFonts w:eastAsia="Times New Roman"/>
                <w:b w:val="0"/>
                <w:bCs w:val="0"/>
              </w:rPr>
              <w:t>эконом</w:t>
            </w:r>
            <w:r w:rsidR="00273C3D" w:rsidRPr="00D603C6">
              <w:rPr>
                <w:rFonts w:eastAsia="Times New Roman"/>
                <w:b w:val="0"/>
                <w:bCs w:val="0"/>
              </w:rPr>
              <w:t>-</w:t>
            </w:r>
            <w:r w:rsidRPr="00D603C6">
              <w:rPr>
                <w:rFonts w:eastAsia="Times New Roman"/>
                <w:b w:val="0"/>
                <w:bCs w:val="0"/>
              </w:rPr>
              <w:t>класса</w:t>
            </w:r>
            <w:proofErr w:type="spellEnd"/>
            <w:proofErr w:type="gramEnd"/>
            <w:r w:rsidRPr="00D603C6">
              <w:rPr>
                <w:rFonts w:eastAsia="Times New Roman"/>
                <w:b w:val="0"/>
                <w:bCs w:val="0"/>
              </w:rPr>
              <w:t xml:space="preserve"> для льготных категорий граждан</w:t>
            </w:r>
          </w:p>
        </w:tc>
        <w:tc>
          <w:tcPr>
            <w:tcW w:w="4394" w:type="dxa"/>
            <w:tcBorders>
              <w:top w:val="single" w:sz="4" w:space="0" w:color="auto"/>
              <w:left w:val="nil"/>
              <w:bottom w:val="single" w:sz="4" w:space="0" w:color="auto"/>
              <w:right w:val="single" w:sz="4" w:space="0" w:color="auto"/>
            </w:tcBorders>
          </w:tcPr>
          <w:p w:rsidR="00561230" w:rsidRPr="00D603C6" w:rsidRDefault="00561230" w:rsidP="005646D5">
            <w:pPr>
              <w:tabs>
                <w:tab w:val="left" w:pos="318"/>
              </w:tabs>
              <w:ind w:left="23"/>
              <w:jc w:val="both"/>
              <w:rPr>
                <w:rFonts w:eastAsia="Times New Roman"/>
                <w:b w:val="0"/>
                <w:bCs w:val="0"/>
              </w:rPr>
            </w:pPr>
            <w:r w:rsidRPr="00D603C6">
              <w:rPr>
                <w:rFonts w:eastAsia="Times New Roman"/>
                <w:b w:val="0"/>
                <w:iCs/>
              </w:rPr>
              <w:t>Вопрос находится на контроле.</w:t>
            </w:r>
          </w:p>
          <w:p w:rsidR="00561230" w:rsidRPr="00D603C6" w:rsidRDefault="005646D5" w:rsidP="005646D5">
            <w:pPr>
              <w:tabs>
                <w:tab w:val="left" w:pos="318"/>
              </w:tabs>
              <w:ind w:left="23"/>
              <w:jc w:val="both"/>
              <w:rPr>
                <w:rFonts w:eastAsia="Times New Roman"/>
                <w:b w:val="0"/>
                <w:bCs w:val="0"/>
              </w:rPr>
            </w:pPr>
            <w:r w:rsidRPr="00D603C6">
              <w:rPr>
                <w:rFonts w:eastAsia="Times New Roman"/>
                <w:b w:val="0"/>
                <w:bCs w:val="0"/>
              </w:rPr>
              <w:t xml:space="preserve">Совместно с мэрией </w:t>
            </w:r>
            <w:r w:rsidR="00561230" w:rsidRPr="00D603C6">
              <w:rPr>
                <w:rFonts w:eastAsia="Times New Roman"/>
                <w:b w:val="0"/>
                <w:bCs w:val="0"/>
              </w:rPr>
              <w:t>и Самарским областным фондом жилья и ипотеки ведётся работа по выработке предложений по проекту предоставления льготного жилья (арендных домов)</w:t>
            </w:r>
          </w:p>
        </w:tc>
      </w:tr>
    </w:tbl>
    <w:p w:rsidR="00561230" w:rsidRPr="00D603C6" w:rsidRDefault="00561230" w:rsidP="00686E41">
      <w:pPr>
        <w:widowControl w:val="0"/>
        <w:jc w:val="both"/>
        <w:rPr>
          <w:rFonts w:eastAsia="Times New Roman"/>
          <w:b w:val="0"/>
          <w:bCs w:val="0"/>
          <w:i/>
          <w:sz w:val="16"/>
          <w:szCs w:val="16"/>
        </w:rPr>
      </w:pPr>
    </w:p>
    <w:p w:rsidR="00561230" w:rsidRPr="005646D5" w:rsidRDefault="00931ED0" w:rsidP="005646D5">
      <w:pPr>
        <w:widowControl w:val="0"/>
        <w:ind w:firstLine="680"/>
        <w:jc w:val="both"/>
        <w:rPr>
          <w:rFonts w:eastAsia="Times New Roman"/>
          <w:b w:val="0"/>
          <w:bCs w:val="0"/>
          <w:sz w:val="28"/>
          <w:szCs w:val="28"/>
        </w:rPr>
      </w:pPr>
      <w:r w:rsidRPr="005646D5">
        <w:rPr>
          <w:rFonts w:eastAsia="Times New Roman"/>
          <w:b w:val="0"/>
          <w:bCs w:val="0"/>
          <w:sz w:val="28"/>
          <w:szCs w:val="28"/>
        </w:rPr>
        <w:t>7.</w:t>
      </w:r>
      <w:r w:rsidR="00686E41">
        <w:rPr>
          <w:rFonts w:eastAsia="Times New Roman"/>
          <w:b w:val="0"/>
          <w:bCs w:val="0"/>
          <w:sz w:val="28"/>
          <w:szCs w:val="28"/>
        </w:rPr>
        <w:t xml:space="preserve"> </w:t>
      </w:r>
      <w:r w:rsidR="00561230" w:rsidRPr="005646D5">
        <w:rPr>
          <w:rFonts w:eastAsia="Times New Roman"/>
          <w:b w:val="0"/>
          <w:bCs w:val="0"/>
          <w:sz w:val="28"/>
          <w:szCs w:val="28"/>
        </w:rPr>
        <w:t>В ходе осуществления деятельности в 2013 году отработано писем по профилю комиссии:</w:t>
      </w:r>
    </w:p>
    <w:p w:rsidR="00561230" w:rsidRPr="005646D5" w:rsidRDefault="00686E41" w:rsidP="005646D5">
      <w:pPr>
        <w:widowControl w:val="0"/>
        <w:tabs>
          <w:tab w:val="left" w:pos="993"/>
        </w:tabs>
        <w:ind w:left="680"/>
        <w:jc w:val="both"/>
        <w:rPr>
          <w:rFonts w:eastAsia="Times New Roman"/>
          <w:b w:val="0"/>
          <w:bCs w:val="0"/>
          <w:sz w:val="28"/>
          <w:szCs w:val="28"/>
        </w:rPr>
      </w:pPr>
      <w:r>
        <w:rPr>
          <w:rFonts w:eastAsia="Times New Roman"/>
          <w:b w:val="0"/>
          <w:bCs w:val="0"/>
          <w:sz w:val="28"/>
          <w:szCs w:val="28"/>
        </w:rPr>
        <w:t xml:space="preserve">В </w:t>
      </w:r>
      <w:r>
        <w:rPr>
          <w:rFonts w:eastAsia="Times New Roman"/>
          <w:b w:val="0"/>
          <w:bCs w:val="0"/>
          <w:sz w:val="28"/>
          <w:szCs w:val="28"/>
          <w:lang w:val="en-US"/>
        </w:rPr>
        <w:t>V</w:t>
      </w:r>
      <w:r w:rsidR="00561230" w:rsidRPr="005646D5">
        <w:rPr>
          <w:rFonts w:eastAsia="Times New Roman"/>
          <w:b w:val="0"/>
          <w:bCs w:val="0"/>
          <w:sz w:val="28"/>
          <w:szCs w:val="28"/>
        </w:rPr>
        <w:t xml:space="preserve"> созыве:</w:t>
      </w:r>
    </w:p>
    <w:p w:rsidR="00561230" w:rsidRPr="005646D5" w:rsidRDefault="00686E41" w:rsidP="00686E41">
      <w:pPr>
        <w:widowControl w:val="0"/>
        <w:tabs>
          <w:tab w:val="left" w:pos="993"/>
        </w:tabs>
        <w:ind w:left="680"/>
        <w:jc w:val="both"/>
        <w:rPr>
          <w:rFonts w:eastAsia="Times New Roman"/>
          <w:b w:val="0"/>
          <w:bCs w:val="0"/>
          <w:sz w:val="28"/>
          <w:szCs w:val="28"/>
        </w:rPr>
      </w:pPr>
      <w:r>
        <w:rPr>
          <w:rFonts w:eastAsia="Times New Roman"/>
          <w:b w:val="0"/>
          <w:bCs w:val="0"/>
          <w:sz w:val="28"/>
          <w:szCs w:val="28"/>
        </w:rPr>
        <w:t xml:space="preserve">- входящая корреспонденция – </w:t>
      </w:r>
      <w:r w:rsidR="00561230" w:rsidRPr="005646D5">
        <w:rPr>
          <w:rFonts w:eastAsia="Times New Roman"/>
          <w:b w:val="0"/>
          <w:bCs w:val="0"/>
          <w:sz w:val="28"/>
          <w:szCs w:val="28"/>
        </w:rPr>
        <w:t>99 писем;</w:t>
      </w:r>
    </w:p>
    <w:p w:rsidR="00686E41" w:rsidRDefault="00686E41" w:rsidP="008646E3">
      <w:pPr>
        <w:widowControl w:val="0"/>
        <w:tabs>
          <w:tab w:val="left" w:pos="993"/>
        </w:tabs>
        <w:ind w:left="680"/>
        <w:jc w:val="both"/>
        <w:rPr>
          <w:rFonts w:eastAsia="Times New Roman"/>
          <w:b w:val="0"/>
          <w:bCs w:val="0"/>
          <w:sz w:val="28"/>
          <w:szCs w:val="28"/>
        </w:rPr>
      </w:pPr>
      <w:r>
        <w:rPr>
          <w:rFonts w:eastAsia="Times New Roman"/>
          <w:b w:val="0"/>
          <w:bCs w:val="0"/>
          <w:sz w:val="28"/>
          <w:szCs w:val="28"/>
        </w:rPr>
        <w:t>- исходящая корреспонденция – 93 письма</w:t>
      </w:r>
      <w:r w:rsidR="00561230" w:rsidRPr="005646D5">
        <w:rPr>
          <w:rFonts w:eastAsia="Times New Roman"/>
          <w:b w:val="0"/>
          <w:bCs w:val="0"/>
          <w:sz w:val="28"/>
          <w:szCs w:val="28"/>
        </w:rPr>
        <w:t>.</w:t>
      </w:r>
    </w:p>
    <w:p w:rsidR="00561230" w:rsidRPr="005646D5" w:rsidRDefault="00686E41" w:rsidP="005646D5">
      <w:pPr>
        <w:widowControl w:val="0"/>
        <w:tabs>
          <w:tab w:val="left" w:pos="993"/>
        </w:tabs>
        <w:ind w:left="680"/>
        <w:jc w:val="both"/>
        <w:rPr>
          <w:rFonts w:eastAsia="Times New Roman"/>
          <w:b w:val="0"/>
          <w:bCs w:val="0"/>
          <w:sz w:val="28"/>
          <w:szCs w:val="28"/>
        </w:rPr>
      </w:pPr>
      <w:r>
        <w:rPr>
          <w:rFonts w:eastAsia="Times New Roman"/>
          <w:b w:val="0"/>
          <w:bCs w:val="0"/>
          <w:sz w:val="28"/>
          <w:szCs w:val="28"/>
        </w:rPr>
        <w:t xml:space="preserve">В </w:t>
      </w:r>
      <w:r>
        <w:rPr>
          <w:rFonts w:eastAsia="Times New Roman"/>
          <w:b w:val="0"/>
          <w:bCs w:val="0"/>
          <w:sz w:val="28"/>
          <w:szCs w:val="28"/>
          <w:lang w:val="en-US"/>
        </w:rPr>
        <w:t>VI</w:t>
      </w:r>
      <w:r w:rsidR="00561230" w:rsidRPr="005646D5">
        <w:rPr>
          <w:rFonts w:eastAsia="Times New Roman"/>
          <w:b w:val="0"/>
          <w:bCs w:val="0"/>
          <w:sz w:val="28"/>
          <w:szCs w:val="28"/>
        </w:rPr>
        <w:t xml:space="preserve"> созыве:</w:t>
      </w:r>
    </w:p>
    <w:p w:rsidR="00561230" w:rsidRPr="005646D5" w:rsidRDefault="00686E41" w:rsidP="00686E41">
      <w:pPr>
        <w:widowControl w:val="0"/>
        <w:tabs>
          <w:tab w:val="left" w:pos="993"/>
        </w:tabs>
        <w:ind w:left="680"/>
        <w:jc w:val="both"/>
        <w:rPr>
          <w:rFonts w:eastAsia="Times New Roman"/>
          <w:b w:val="0"/>
          <w:bCs w:val="0"/>
          <w:sz w:val="28"/>
          <w:szCs w:val="28"/>
        </w:rPr>
      </w:pPr>
      <w:r>
        <w:rPr>
          <w:rFonts w:eastAsia="Times New Roman"/>
          <w:b w:val="0"/>
          <w:bCs w:val="0"/>
          <w:sz w:val="28"/>
          <w:szCs w:val="28"/>
        </w:rPr>
        <w:t xml:space="preserve">- </w:t>
      </w:r>
      <w:r w:rsidR="00561230" w:rsidRPr="005646D5">
        <w:rPr>
          <w:rFonts w:eastAsia="Times New Roman"/>
          <w:b w:val="0"/>
          <w:bCs w:val="0"/>
          <w:sz w:val="28"/>
          <w:szCs w:val="28"/>
        </w:rPr>
        <w:t>входящая к</w:t>
      </w:r>
      <w:r>
        <w:rPr>
          <w:rFonts w:eastAsia="Times New Roman"/>
          <w:b w:val="0"/>
          <w:bCs w:val="0"/>
          <w:sz w:val="28"/>
          <w:szCs w:val="28"/>
        </w:rPr>
        <w:t xml:space="preserve">орреспонденция – </w:t>
      </w:r>
      <w:r w:rsidR="00561230" w:rsidRPr="005646D5">
        <w:rPr>
          <w:rFonts w:eastAsia="Times New Roman"/>
          <w:b w:val="0"/>
          <w:bCs w:val="0"/>
          <w:sz w:val="28"/>
          <w:szCs w:val="28"/>
        </w:rPr>
        <w:t>66 писем;</w:t>
      </w:r>
    </w:p>
    <w:p w:rsidR="00561230" w:rsidRPr="005646D5" w:rsidRDefault="00686E41" w:rsidP="00686E41">
      <w:pPr>
        <w:widowControl w:val="0"/>
        <w:tabs>
          <w:tab w:val="left" w:pos="993"/>
        </w:tabs>
        <w:ind w:left="680"/>
        <w:jc w:val="both"/>
        <w:rPr>
          <w:rFonts w:eastAsia="Times New Roman"/>
          <w:b w:val="0"/>
          <w:bCs w:val="0"/>
          <w:sz w:val="28"/>
          <w:szCs w:val="28"/>
        </w:rPr>
      </w:pPr>
      <w:r>
        <w:rPr>
          <w:rFonts w:eastAsia="Times New Roman"/>
          <w:b w:val="0"/>
          <w:bCs w:val="0"/>
          <w:sz w:val="28"/>
          <w:szCs w:val="28"/>
        </w:rPr>
        <w:lastRenderedPageBreak/>
        <w:t xml:space="preserve">- исходящая корреспонденция – </w:t>
      </w:r>
      <w:r w:rsidR="00561230" w:rsidRPr="005646D5">
        <w:rPr>
          <w:rFonts w:eastAsia="Times New Roman"/>
          <w:b w:val="0"/>
          <w:bCs w:val="0"/>
          <w:sz w:val="28"/>
          <w:szCs w:val="28"/>
        </w:rPr>
        <w:t>90 писем.</w:t>
      </w:r>
    </w:p>
    <w:p w:rsidR="00686E41" w:rsidRDefault="00686E41" w:rsidP="005646D5">
      <w:pPr>
        <w:widowControl w:val="0"/>
        <w:ind w:firstLine="709"/>
        <w:jc w:val="both"/>
        <w:rPr>
          <w:rFonts w:eastAsia="Times New Roman"/>
          <w:b w:val="0"/>
          <w:bCs w:val="0"/>
          <w:sz w:val="28"/>
          <w:szCs w:val="28"/>
        </w:rPr>
      </w:pPr>
      <w:r>
        <w:rPr>
          <w:rFonts w:eastAsia="Times New Roman"/>
          <w:b w:val="0"/>
          <w:bCs w:val="0"/>
          <w:sz w:val="28"/>
          <w:szCs w:val="28"/>
        </w:rPr>
        <w:t xml:space="preserve">В 2013 году в </w:t>
      </w:r>
      <w:r>
        <w:rPr>
          <w:rFonts w:eastAsia="Times New Roman"/>
          <w:b w:val="0"/>
          <w:bCs w:val="0"/>
          <w:sz w:val="28"/>
          <w:szCs w:val="28"/>
          <w:lang w:val="en-US"/>
        </w:rPr>
        <w:t>V</w:t>
      </w:r>
      <w:r w:rsidR="00561230" w:rsidRPr="005646D5">
        <w:rPr>
          <w:rFonts w:eastAsia="Times New Roman"/>
          <w:b w:val="0"/>
          <w:bCs w:val="0"/>
          <w:sz w:val="28"/>
          <w:szCs w:val="28"/>
        </w:rPr>
        <w:t xml:space="preserve"> созыве проведено 12 заседаний ком</w:t>
      </w:r>
      <w:r>
        <w:rPr>
          <w:rFonts w:eastAsia="Times New Roman"/>
          <w:b w:val="0"/>
          <w:bCs w:val="0"/>
          <w:sz w:val="28"/>
          <w:szCs w:val="28"/>
        </w:rPr>
        <w:t>иссий, рассмотрено 104 вопроса.</w:t>
      </w:r>
      <w:r w:rsidR="002842F4" w:rsidRPr="005646D5">
        <w:rPr>
          <w:rFonts w:eastAsia="Times New Roman"/>
          <w:b w:val="0"/>
          <w:bCs w:val="0"/>
          <w:sz w:val="28"/>
          <w:szCs w:val="28"/>
        </w:rPr>
        <w:t xml:space="preserve"> </w:t>
      </w:r>
    </w:p>
    <w:p w:rsidR="00561230" w:rsidRPr="005646D5" w:rsidRDefault="00686E41" w:rsidP="005646D5">
      <w:pPr>
        <w:widowControl w:val="0"/>
        <w:ind w:firstLine="709"/>
        <w:jc w:val="both"/>
        <w:rPr>
          <w:rFonts w:eastAsia="Times New Roman"/>
          <w:b w:val="0"/>
          <w:bCs w:val="0"/>
          <w:sz w:val="28"/>
          <w:szCs w:val="28"/>
        </w:rPr>
      </w:pPr>
      <w:r>
        <w:rPr>
          <w:rFonts w:eastAsia="Times New Roman"/>
          <w:b w:val="0"/>
          <w:bCs w:val="0"/>
          <w:sz w:val="28"/>
          <w:szCs w:val="28"/>
        </w:rPr>
        <w:t xml:space="preserve">В 2013 году в </w:t>
      </w:r>
      <w:r>
        <w:rPr>
          <w:rFonts w:eastAsia="Times New Roman"/>
          <w:b w:val="0"/>
          <w:bCs w:val="0"/>
          <w:sz w:val="28"/>
          <w:szCs w:val="28"/>
          <w:lang w:val="en-US"/>
        </w:rPr>
        <w:t>VI</w:t>
      </w:r>
      <w:r w:rsidR="00561230" w:rsidRPr="005646D5">
        <w:rPr>
          <w:rFonts w:eastAsia="Times New Roman"/>
          <w:b w:val="0"/>
          <w:bCs w:val="0"/>
          <w:sz w:val="28"/>
          <w:szCs w:val="28"/>
        </w:rPr>
        <w:t xml:space="preserve"> созыве проведено 9 заседаний комиссий, рассмотрено 50 вопро</w:t>
      </w:r>
      <w:r w:rsidR="00AF7CB8" w:rsidRPr="005646D5">
        <w:rPr>
          <w:rFonts w:eastAsia="Times New Roman"/>
          <w:b w:val="0"/>
          <w:bCs w:val="0"/>
          <w:sz w:val="28"/>
          <w:szCs w:val="28"/>
        </w:rPr>
        <w:t>сов.</w:t>
      </w:r>
    </w:p>
    <w:p w:rsidR="00561230" w:rsidRPr="005646D5" w:rsidRDefault="00561230" w:rsidP="005646D5">
      <w:pPr>
        <w:widowControl w:val="0"/>
        <w:ind w:firstLine="709"/>
        <w:jc w:val="both"/>
        <w:rPr>
          <w:rFonts w:eastAsia="Times New Roman"/>
          <w:b w:val="0"/>
          <w:bCs w:val="0"/>
          <w:sz w:val="28"/>
          <w:szCs w:val="28"/>
        </w:rPr>
      </w:pPr>
      <w:r w:rsidRPr="005646D5">
        <w:rPr>
          <w:rFonts w:eastAsia="Times New Roman"/>
          <w:b w:val="0"/>
          <w:bCs w:val="0"/>
          <w:sz w:val="28"/>
          <w:szCs w:val="28"/>
        </w:rPr>
        <w:t>В 2013 г</w:t>
      </w:r>
      <w:r w:rsidR="00686E41">
        <w:rPr>
          <w:rFonts w:eastAsia="Times New Roman"/>
          <w:b w:val="0"/>
          <w:bCs w:val="0"/>
          <w:sz w:val="28"/>
          <w:szCs w:val="28"/>
        </w:rPr>
        <w:t>оду</w:t>
      </w:r>
      <w:r w:rsidRPr="005646D5">
        <w:rPr>
          <w:rFonts w:eastAsia="Times New Roman"/>
          <w:b w:val="0"/>
          <w:bCs w:val="0"/>
          <w:sz w:val="28"/>
          <w:szCs w:val="28"/>
        </w:rPr>
        <w:t xml:space="preserve"> в соответствии с рекомендациями комиссии:</w:t>
      </w:r>
    </w:p>
    <w:p w:rsidR="00561230" w:rsidRPr="005646D5" w:rsidRDefault="00686E41" w:rsidP="00995D26">
      <w:pPr>
        <w:widowControl w:val="0"/>
        <w:tabs>
          <w:tab w:val="left" w:pos="993"/>
        </w:tabs>
        <w:ind w:firstLine="851"/>
        <w:jc w:val="both"/>
        <w:rPr>
          <w:rFonts w:eastAsia="Times New Roman"/>
          <w:b w:val="0"/>
          <w:bCs w:val="0"/>
          <w:sz w:val="28"/>
          <w:szCs w:val="28"/>
        </w:rPr>
      </w:pPr>
      <w:r>
        <w:rPr>
          <w:rFonts w:eastAsia="Times New Roman"/>
          <w:b w:val="0"/>
          <w:bCs w:val="0"/>
          <w:sz w:val="28"/>
          <w:szCs w:val="28"/>
        </w:rPr>
        <w:t>- м</w:t>
      </w:r>
      <w:r w:rsidR="00561230" w:rsidRPr="005646D5">
        <w:rPr>
          <w:rFonts w:eastAsia="Times New Roman"/>
          <w:b w:val="0"/>
          <w:bCs w:val="0"/>
          <w:sz w:val="28"/>
          <w:szCs w:val="28"/>
        </w:rPr>
        <w:t>эрией совместно с застройщиком разработан план мероприятий по завершению строительства и ввода в эксплуатацию жилого дома вставки, расположен</w:t>
      </w:r>
      <w:r w:rsidR="00995D26">
        <w:rPr>
          <w:rFonts w:eastAsia="Times New Roman"/>
          <w:b w:val="0"/>
          <w:bCs w:val="0"/>
          <w:sz w:val="28"/>
          <w:szCs w:val="28"/>
        </w:rPr>
        <w:t>ного между жилыми домами по ул</w:t>
      </w:r>
      <w:proofErr w:type="gramStart"/>
      <w:r w:rsidR="00995D26">
        <w:rPr>
          <w:rFonts w:eastAsia="Times New Roman"/>
          <w:b w:val="0"/>
          <w:bCs w:val="0"/>
          <w:sz w:val="28"/>
          <w:szCs w:val="28"/>
        </w:rPr>
        <w:t>.В</w:t>
      </w:r>
      <w:proofErr w:type="gramEnd"/>
      <w:r w:rsidR="00995D26">
        <w:rPr>
          <w:rFonts w:eastAsia="Times New Roman"/>
          <w:b w:val="0"/>
          <w:bCs w:val="0"/>
          <w:sz w:val="28"/>
          <w:szCs w:val="28"/>
        </w:rPr>
        <w:t xml:space="preserve">орошилова д.55 и </w:t>
      </w:r>
      <w:r w:rsidR="008646E3">
        <w:rPr>
          <w:rFonts w:eastAsia="Times New Roman"/>
          <w:b w:val="0"/>
          <w:bCs w:val="0"/>
          <w:sz w:val="28"/>
          <w:szCs w:val="28"/>
        </w:rPr>
        <w:br/>
      </w:r>
      <w:r w:rsidR="00995D26">
        <w:rPr>
          <w:rFonts w:eastAsia="Times New Roman"/>
          <w:b w:val="0"/>
          <w:bCs w:val="0"/>
          <w:sz w:val="28"/>
          <w:szCs w:val="28"/>
        </w:rPr>
        <w:t>ул.40 лет Победы д.104;</w:t>
      </w:r>
      <w:r w:rsidR="00561230" w:rsidRPr="005646D5">
        <w:rPr>
          <w:rFonts w:eastAsia="Times New Roman"/>
          <w:b w:val="0"/>
          <w:bCs w:val="0"/>
          <w:sz w:val="28"/>
          <w:szCs w:val="28"/>
        </w:rPr>
        <w:t xml:space="preserve"> </w:t>
      </w:r>
    </w:p>
    <w:p w:rsidR="00561230" w:rsidRPr="005646D5" w:rsidRDefault="00995D26" w:rsidP="00995D26">
      <w:pPr>
        <w:widowControl w:val="0"/>
        <w:tabs>
          <w:tab w:val="left" w:pos="993"/>
        </w:tabs>
        <w:ind w:firstLine="680"/>
        <w:jc w:val="both"/>
        <w:rPr>
          <w:rFonts w:eastAsia="Times New Roman"/>
          <w:b w:val="0"/>
          <w:bCs w:val="0"/>
          <w:sz w:val="28"/>
          <w:szCs w:val="28"/>
        </w:rPr>
      </w:pPr>
      <w:r>
        <w:rPr>
          <w:rFonts w:eastAsia="Times New Roman"/>
          <w:b w:val="0"/>
          <w:bCs w:val="0"/>
          <w:sz w:val="28"/>
          <w:szCs w:val="28"/>
        </w:rPr>
        <w:t>- м</w:t>
      </w:r>
      <w:r w:rsidR="00561230" w:rsidRPr="005646D5">
        <w:rPr>
          <w:rFonts w:eastAsia="Times New Roman"/>
          <w:b w:val="0"/>
          <w:bCs w:val="0"/>
          <w:sz w:val="28"/>
          <w:szCs w:val="28"/>
        </w:rPr>
        <w:t>эрией выполнена «Д</w:t>
      </w:r>
      <w:r>
        <w:rPr>
          <w:b w:val="0"/>
          <w:bCs w:val="0"/>
          <w:sz w:val="28"/>
          <w:szCs w:val="28"/>
        </w:rPr>
        <w:t>олгосрочная целевая программа «</w:t>
      </w:r>
      <w:r w:rsidR="00561230" w:rsidRPr="005646D5">
        <w:rPr>
          <w:b w:val="0"/>
          <w:bCs w:val="0"/>
          <w:sz w:val="28"/>
          <w:szCs w:val="28"/>
        </w:rPr>
        <w:t>Переселение граждан из аварийного жилищного фонда в го</w:t>
      </w:r>
      <w:r>
        <w:rPr>
          <w:b w:val="0"/>
          <w:bCs w:val="0"/>
          <w:sz w:val="28"/>
          <w:szCs w:val="28"/>
        </w:rPr>
        <w:t>родском округе Тольятти на 2011-2013 годы»;</w:t>
      </w:r>
    </w:p>
    <w:p w:rsidR="00561230" w:rsidRPr="005646D5" w:rsidRDefault="00995D26" w:rsidP="00995D26">
      <w:pPr>
        <w:widowControl w:val="0"/>
        <w:tabs>
          <w:tab w:val="left" w:pos="993"/>
        </w:tabs>
        <w:autoSpaceDE w:val="0"/>
        <w:autoSpaceDN w:val="0"/>
        <w:adjustRightInd w:val="0"/>
        <w:ind w:firstLine="680"/>
        <w:jc w:val="both"/>
        <w:rPr>
          <w:b w:val="0"/>
          <w:bCs w:val="0"/>
          <w:sz w:val="28"/>
          <w:szCs w:val="28"/>
        </w:rPr>
      </w:pPr>
      <w:r>
        <w:rPr>
          <w:rFonts w:eastAsia="Times New Roman"/>
          <w:b w:val="0"/>
          <w:bCs w:val="0"/>
          <w:sz w:val="28"/>
          <w:szCs w:val="28"/>
        </w:rPr>
        <w:t>- с</w:t>
      </w:r>
      <w:r w:rsidR="00561230" w:rsidRPr="005646D5">
        <w:rPr>
          <w:rFonts w:eastAsia="Times New Roman"/>
          <w:b w:val="0"/>
          <w:bCs w:val="0"/>
          <w:sz w:val="28"/>
          <w:szCs w:val="28"/>
        </w:rPr>
        <w:t>овместн</w:t>
      </w:r>
      <w:r>
        <w:rPr>
          <w:rFonts w:eastAsia="Times New Roman"/>
          <w:b w:val="0"/>
          <w:bCs w:val="0"/>
          <w:sz w:val="28"/>
          <w:szCs w:val="28"/>
        </w:rPr>
        <w:t>о с мэрией разработан и утверждё</w:t>
      </w:r>
      <w:r w:rsidR="00561230" w:rsidRPr="005646D5">
        <w:rPr>
          <w:rFonts w:eastAsia="Times New Roman"/>
          <w:b w:val="0"/>
          <w:bCs w:val="0"/>
          <w:sz w:val="28"/>
          <w:szCs w:val="28"/>
        </w:rPr>
        <w:t>н р</w:t>
      </w:r>
      <w:r w:rsidR="00561230" w:rsidRPr="005646D5">
        <w:rPr>
          <w:b w:val="0"/>
          <w:iCs/>
          <w:sz w:val="28"/>
          <w:szCs w:val="28"/>
          <w:lang w:eastAsia="en-US"/>
        </w:rPr>
        <w:t xml:space="preserve">ешением Думы </w:t>
      </w:r>
      <w:r w:rsidR="00561230" w:rsidRPr="005646D5">
        <w:rPr>
          <w:rFonts w:eastAsia="Times New Roman"/>
          <w:b w:val="0"/>
          <w:bCs w:val="0"/>
          <w:sz w:val="28"/>
          <w:szCs w:val="28"/>
        </w:rPr>
        <w:t>городского округа Тольятти</w:t>
      </w:r>
      <w:r>
        <w:rPr>
          <w:b w:val="0"/>
          <w:iCs/>
          <w:sz w:val="28"/>
          <w:szCs w:val="28"/>
          <w:lang w:eastAsia="en-US"/>
        </w:rPr>
        <w:t xml:space="preserve"> от 23.01.2013 №</w:t>
      </w:r>
      <w:r w:rsidR="00561230" w:rsidRPr="005646D5">
        <w:rPr>
          <w:b w:val="0"/>
          <w:iCs/>
          <w:sz w:val="28"/>
          <w:szCs w:val="28"/>
          <w:lang w:eastAsia="en-US"/>
        </w:rPr>
        <w:t xml:space="preserve">1088 </w:t>
      </w:r>
      <w:r w:rsidR="00561230" w:rsidRPr="005646D5">
        <w:rPr>
          <w:rFonts w:eastAsia="Times New Roman"/>
          <w:b w:val="0"/>
          <w:bCs w:val="0"/>
          <w:sz w:val="28"/>
          <w:szCs w:val="28"/>
        </w:rPr>
        <w:t>П</w:t>
      </w:r>
      <w:r w:rsidR="00561230" w:rsidRPr="005646D5">
        <w:rPr>
          <w:b w:val="0"/>
          <w:bCs w:val="0"/>
          <w:sz w:val="28"/>
          <w:szCs w:val="28"/>
        </w:rPr>
        <w:t>орядок оказания имущественной поддержки социально ориентированным некоммерческим организац</w:t>
      </w:r>
      <w:r>
        <w:rPr>
          <w:b w:val="0"/>
          <w:bCs w:val="0"/>
          <w:sz w:val="28"/>
          <w:szCs w:val="28"/>
        </w:rPr>
        <w:t>иям в городском округе Тольятти;</w:t>
      </w:r>
    </w:p>
    <w:p w:rsidR="00561230" w:rsidRPr="005646D5" w:rsidRDefault="00995D26" w:rsidP="00995D26">
      <w:pPr>
        <w:widowControl w:val="0"/>
        <w:tabs>
          <w:tab w:val="left" w:pos="993"/>
        </w:tabs>
        <w:autoSpaceDE w:val="0"/>
        <w:autoSpaceDN w:val="0"/>
        <w:adjustRightInd w:val="0"/>
        <w:ind w:firstLine="680"/>
        <w:jc w:val="both"/>
        <w:rPr>
          <w:b w:val="0"/>
          <w:bCs w:val="0"/>
          <w:sz w:val="28"/>
          <w:szCs w:val="28"/>
        </w:rPr>
      </w:pPr>
      <w:r>
        <w:rPr>
          <w:rFonts w:eastAsia="Times New Roman"/>
          <w:b w:val="0"/>
          <w:bCs w:val="0"/>
          <w:sz w:val="28"/>
          <w:szCs w:val="28"/>
        </w:rPr>
        <w:t>- с</w:t>
      </w:r>
      <w:r w:rsidR="00561230" w:rsidRPr="005646D5">
        <w:rPr>
          <w:rFonts w:eastAsia="Times New Roman"/>
          <w:b w:val="0"/>
          <w:bCs w:val="0"/>
          <w:sz w:val="28"/>
          <w:szCs w:val="28"/>
        </w:rPr>
        <w:t>овместно с мэрией разработаны и утверждены Думой изменения в Правила землепользования и застройки городского округа Тольятти, ут</w:t>
      </w:r>
      <w:r>
        <w:rPr>
          <w:rFonts w:eastAsia="Times New Roman"/>
          <w:b w:val="0"/>
          <w:bCs w:val="0"/>
          <w:sz w:val="28"/>
          <w:szCs w:val="28"/>
        </w:rPr>
        <w:t>верждё</w:t>
      </w:r>
      <w:r w:rsidR="00561230" w:rsidRPr="005646D5">
        <w:rPr>
          <w:rFonts w:eastAsia="Times New Roman"/>
          <w:b w:val="0"/>
          <w:bCs w:val="0"/>
          <w:sz w:val="28"/>
          <w:szCs w:val="28"/>
        </w:rPr>
        <w:t xml:space="preserve">нные </w:t>
      </w:r>
      <w:r w:rsidR="00561230" w:rsidRPr="005646D5">
        <w:rPr>
          <w:rFonts w:eastAsia="Times New Roman"/>
          <w:b w:val="0"/>
          <w:sz w:val="28"/>
          <w:szCs w:val="28"/>
        </w:rPr>
        <w:t>решением Думы городского округа Тольятти от 24.12.2008 №1059</w:t>
      </w:r>
      <w:r>
        <w:rPr>
          <w:rFonts w:eastAsia="Times New Roman"/>
          <w:b w:val="0"/>
          <w:bCs w:val="0"/>
          <w:sz w:val="28"/>
          <w:szCs w:val="28"/>
        </w:rPr>
        <w:t>;</w:t>
      </w:r>
    </w:p>
    <w:p w:rsidR="00561230" w:rsidRPr="005646D5" w:rsidRDefault="00DE05ED" w:rsidP="00DE05ED">
      <w:pPr>
        <w:widowControl w:val="0"/>
        <w:tabs>
          <w:tab w:val="left" w:pos="993"/>
        </w:tabs>
        <w:autoSpaceDE w:val="0"/>
        <w:autoSpaceDN w:val="0"/>
        <w:adjustRightInd w:val="0"/>
        <w:ind w:firstLine="680"/>
        <w:jc w:val="both"/>
        <w:rPr>
          <w:b w:val="0"/>
          <w:bCs w:val="0"/>
          <w:sz w:val="28"/>
          <w:szCs w:val="28"/>
        </w:rPr>
      </w:pPr>
      <w:r>
        <w:rPr>
          <w:rFonts w:eastAsia="Times New Roman"/>
          <w:b w:val="0"/>
          <w:bCs w:val="0"/>
          <w:sz w:val="28"/>
          <w:szCs w:val="28"/>
        </w:rPr>
        <w:t>- с</w:t>
      </w:r>
      <w:r w:rsidR="00561230" w:rsidRPr="005646D5">
        <w:rPr>
          <w:rFonts w:eastAsia="Times New Roman"/>
          <w:b w:val="0"/>
          <w:bCs w:val="0"/>
          <w:sz w:val="28"/>
          <w:szCs w:val="28"/>
        </w:rPr>
        <w:t>овместн</w:t>
      </w:r>
      <w:r>
        <w:rPr>
          <w:rFonts w:eastAsia="Times New Roman"/>
          <w:b w:val="0"/>
          <w:bCs w:val="0"/>
          <w:sz w:val="28"/>
          <w:szCs w:val="28"/>
        </w:rPr>
        <w:t>о с мэрией разработан и утверждё</w:t>
      </w:r>
      <w:r w:rsidR="00561230" w:rsidRPr="005646D5">
        <w:rPr>
          <w:rFonts w:eastAsia="Times New Roman"/>
          <w:b w:val="0"/>
          <w:bCs w:val="0"/>
          <w:sz w:val="28"/>
          <w:szCs w:val="28"/>
        </w:rPr>
        <w:t xml:space="preserve">н </w:t>
      </w:r>
      <w:r w:rsidR="00561230" w:rsidRPr="005646D5">
        <w:rPr>
          <w:rFonts w:eastAsia="Times New Roman"/>
          <w:b w:val="0"/>
          <w:sz w:val="28"/>
          <w:szCs w:val="28"/>
        </w:rPr>
        <w:t xml:space="preserve">решением Думы городского округа Тольятти от 10.07.2013 №1265 </w:t>
      </w:r>
      <w:r w:rsidR="00561230" w:rsidRPr="005646D5">
        <w:rPr>
          <w:b w:val="0"/>
          <w:sz w:val="28"/>
          <w:szCs w:val="28"/>
        </w:rPr>
        <w:t>Порядок установления льготной арендной платы и её размера в отношении объектов культурного наследия (памятников истории и культуры) народов Российской Федерации, находящихся в муниципальной собственн</w:t>
      </w:r>
      <w:r>
        <w:rPr>
          <w:b w:val="0"/>
          <w:sz w:val="28"/>
          <w:szCs w:val="28"/>
        </w:rPr>
        <w:t>ости городского округа Тольятти;</w:t>
      </w:r>
    </w:p>
    <w:p w:rsidR="00561230" w:rsidRPr="005646D5" w:rsidRDefault="00AE3226" w:rsidP="00AE3226">
      <w:pPr>
        <w:widowControl w:val="0"/>
        <w:tabs>
          <w:tab w:val="left" w:pos="993"/>
        </w:tabs>
        <w:autoSpaceDE w:val="0"/>
        <w:autoSpaceDN w:val="0"/>
        <w:adjustRightInd w:val="0"/>
        <w:ind w:firstLine="680"/>
        <w:jc w:val="both"/>
        <w:rPr>
          <w:b w:val="0"/>
          <w:bCs w:val="0"/>
          <w:sz w:val="28"/>
          <w:szCs w:val="28"/>
        </w:rPr>
      </w:pPr>
      <w:r>
        <w:rPr>
          <w:b w:val="0"/>
          <w:iCs/>
          <w:sz w:val="28"/>
          <w:szCs w:val="28"/>
          <w:lang w:eastAsia="en-US"/>
        </w:rPr>
        <w:t>- в</w:t>
      </w:r>
      <w:r w:rsidR="00561230" w:rsidRPr="005646D5">
        <w:rPr>
          <w:b w:val="0"/>
          <w:iCs/>
          <w:sz w:val="28"/>
          <w:szCs w:val="28"/>
          <w:lang w:eastAsia="en-US"/>
        </w:rPr>
        <w:t>несены изменения в Методику по определению размера арендной платы за муниципальные нежилые помещения (здания), утверждённую постановлением Тольяттинской городской Думы от 06.06.2002 №456</w:t>
      </w:r>
      <w:r>
        <w:rPr>
          <w:b w:val="0"/>
          <w:iCs/>
          <w:sz w:val="28"/>
          <w:szCs w:val="28"/>
          <w:lang w:eastAsia="en-US"/>
        </w:rPr>
        <w:t>,</w:t>
      </w:r>
      <w:r w:rsidR="00561230" w:rsidRPr="005646D5">
        <w:rPr>
          <w:b w:val="0"/>
          <w:iCs/>
          <w:sz w:val="28"/>
          <w:szCs w:val="28"/>
          <w:lang w:eastAsia="en-US"/>
        </w:rPr>
        <w:t xml:space="preserve"> в части установки коэ</w:t>
      </w:r>
      <w:r>
        <w:rPr>
          <w:b w:val="0"/>
          <w:iCs/>
          <w:sz w:val="28"/>
          <w:szCs w:val="28"/>
          <w:lang w:eastAsia="en-US"/>
        </w:rPr>
        <w:t>ффициента социальной значимости;</w:t>
      </w:r>
    </w:p>
    <w:p w:rsidR="00561230" w:rsidRPr="005646D5" w:rsidRDefault="00AE3226" w:rsidP="00AE3226">
      <w:pPr>
        <w:widowControl w:val="0"/>
        <w:tabs>
          <w:tab w:val="left" w:pos="993"/>
        </w:tabs>
        <w:autoSpaceDE w:val="0"/>
        <w:autoSpaceDN w:val="0"/>
        <w:adjustRightInd w:val="0"/>
        <w:ind w:firstLine="680"/>
        <w:jc w:val="both"/>
        <w:rPr>
          <w:b w:val="0"/>
          <w:bCs w:val="0"/>
          <w:sz w:val="28"/>
          <w:szCs w:val="28"/>
        </w:rPr>
      </w:pPr>
      <w:proofErr w:type="gramStart"/>
      <w:r>
        <w:rPr>
          <w:b w:val="0"/>
          <w:iCs/>
          <w:sz w:val="28"/>
          <w:szCs w:val="28"/>
          <w:lang w:eastAsia="en-US"/>
        </w:rPr>
        <w:t>- в</w:t>
      </w:r>
      <w:r w:rsidR="00561230" w:rsidRPr="005646D5">
        <w:rPr>
          <w:b w:val="0"/>
          <w:iCs/>
          <w:sz w:val="28"/>
          <w:szCs w:val="28"/>
          <w:lang w:eastAsia="en-US"/>
        </w:rPr>
        <w:t xml:space="preserve">несены изменения </w:t>
      </w:r>
      <w:r w:rsidR="00561230" w:rsidRPr="005646D5">
        <w:rPr>
          <w:rFonts w:eastAsia="Times New Roman"/>
          <w:b w:val="0"/>
          <w:sz w:val="28"/>
          <w:szCs w:val="28"/>
        </w:rPr>
        <w:t>в Положение о порядке передачи в безвозмездное пользование, аренду и субаренду имущества, являющегося муниципальной собственностью городского округа Тольятти, утверждённое решением Думы городского округа Тольятти от 16.03.2011 №492</w:t>
      </w:r>
      <w:r>
        <w:rPr>
          <w:rFonts w:eastAsia="Times New Roman"/>
          <w:b w:val="0"/>
          <w:sz w:val="28"/>
          <w:szCs w:val="28"/>
        </w:rPr>
        <w:t>,</w:t>
      </w:r>
      <w:r w:rsidR="00561230" w:rsidRPr="005646D5">
        <w:rPr>
          <w:rFonts w:eastAsia="Times New Roman"/>
          <w:b w:val="0"/>
          <w:sz w:val="28"/>
          <w:szCs w:val="28"/>
        </w:rPr>
        <w:t xml:space="preserve"> </w:t>
      </w:r>
      <w:r w:rsidR="00561230" w:rsidRPr="005646D5">
        <w:rPr>
          <w:b w:val="0"/>
          <w:sz w:val="28"/>
          <w:szCs w:val="28"/>
        </w:rPr>
        <w:t xml:space="preserve">в части </w:t>
      </w:r>
      <w:r w:rsidR="00561230" w:rsidRPr="005646D5">
        <w:rPr>
          <w:rFonts w:eastAsia="Times New Roman"/>
          <w:b w:val="0"/>
          <w:sz w:val="28"/>
          <w:szCs w:val="28"/>
        </w:rPr>
        <w:t xml:space="preserve">оказания имущественной поддержки социально ориентированным некоммерческим организациям и </w:t>
      </w:r>
      <w:r w:rsidR="00561230" w:rsidRPr="005646D5">
        <w:rPr>
          <w:b w:val="0"/>
          <w:sz w:val="28"/>
          <w:szCs w:val="28"/>
        </w:rPr>
        <w:t>определения порядка установле</w:t>
      </w:r>
      <w:r>
        <w:rPr>
          <w:b w:val="0"/>
          <w:sz w:val="28"/>
          <w:szCs w:val="28"/>
        </w:rPr>
        <w:t>ния льготной арендной платы и её</w:t>
      </w:r>
      <w:r w:rsidR="00561230" w:rsidRPr="005646D5">
        <w:rPr>
          <w:b w:val="0"/>
          <w:sz w:val="28"/>
          <w:szCs w:val="28"/>
        </w:rPr>
        <w:t xml:space="preserve"> размеров в отношении объектов культурного наследия, находящихс</w:t>
      </w:r>
      <w:r>
        <w:rPr>
          <w:b w:val="0"/>
          <w:sz w:val="28"/>
          <w:szCs w:val="28"/>
        </w:rPr>
        <w:t>я в муниципальной собственности;</w:t>
      </w:r>
      <w:proofErr w:type="gramEnd"/>
    </w:p>
    <w:p w:rsidR="00561230" w:rsidRPr="005646D5" w:rsidRDefault="00AE3226" w:rsidP="00AE3226">
      <w:pPr>
        <w:widowControl w:val="0"/>
        <w:tabs>
          <w:tab w:val="left" w:pos="993"/>
        </w:tabs>
        <w:autoSpaceDE w:val="0"/>
        <w:autoSpaceDN w:val="0"/>
        <w:adjustRightInd w:val="0"/>
        <w:ind w:firstLine="680"/>
        <w:jc w:val="both"/>
        <w:rPr>
          <w:b w:val="0"/>
          <w:bCs w:val="0"/>
          <w:sz w:val="28"/>
          <w:szCs w:val="28"/>
        </w:rPr>
      </w:pPr>
      <w:r>
        <w:rPr>
          <w:b w:val="0"/>
          <w:iCs/>
          <w:sz w:val="28"/>
          <w:szCs w:val="28"/>
          <w:lang w:eastAsia="en-US"/>
        </w:rPr>
        <w:t>- в</w:t>
      </w:r>
      <w:r w:rsidR="00561230" w:rsidRPr="005646D5">
        <w:rPr>
          <w:b w:val="0"/>
          <w:iCs/>
          <w:sz w:val="28"/>
          <w:szCs w:val="28"/>
          <w:lang w:eastAsia="en-US"/>
        </w:rPr>
        <w:t xml:space="preserve">несены изменения </w:t>
      </w:r>
      <w:r w:rsidR="00561230" w:rsidRPr="005646D5">
        <w:rPr>
          <w:rFonts w:eastAsia="Times New Roman"/>
          <w:b w:val="0"/>
          <w:sz w:val="28"/>
          <w:szCs w:val="28"/>
        </w:rPr>
        <w:t>в критерии оценки эффективности управления имуществом, находящимся в муниципальной собственности городского округа Тольятти, утверждённые решением Думы городского окр</w:t>
      </w:r>
      <w:r>
        <w:rPr>
          <w:rFonts w:eastAsia="Times New Roman"/>
          <w:b w:val="0"/>
          <w:sz w:val="28"/>
          <w:szCs w:val="28"/>
        </w:rPr>
        <w:t>уга Тольятти от 15.06.2011 №576;</w:t>
      </w:r>
    </w:p>
    <w:p w:rsidR="00561230" w:rsidRPr="005646D5" w:rsidRDefault="0006615D" w:rsidP="0006615D">
      <w:pPr>
        <w:widowControl w:val="0"/>
        <w:tabs>
          <w:tab w:val="left" w:pos="993"/>
        </w:tabs>
        <w:autoSpaceDE w:val="0"/>
        <w:autoSpaceDN w:val="0"/>
        <w:adjustRightInd w:val="0"/>
        <w:ind w:firstLine="680"/>
        <w:jc w:val="both"/>
        <w:rPr>
          <w:b w:val="0"/>
          <w:bCs w:val="0"/>
          <w:sz w:val="28"/>
          <w:szCs w:val="28"/>
        </w:rPr>
      </w:pPr>
      <w:proofErr w:type="gramStart"/>
      <w:r>
        <w:rPr>
          <w:b w:val="0"/>
          <w:iCs/>
          <w:sz w:val="28"/>
          <w:szCs w:val="28"/>
          <w:lang w:eastAsia="en-US"/>
        </w:rPr>
        <w:t>- в</w:t>
      </w:r>
      <w:r w:rsidR="00561230" w:rsidRPr="005646D5">
        <w:rPr>
          <w:b w:val="0"/>
          <w:iCs/>
          <w:sz w:val="28"/>
          <w:szCs w:val="28"/>
          <w:lang w:eastAsia="en-US"/>
        </w:rPr>
        <w:t>несены изменения</w:t>
      </w:r>
      <w:r w:rsidR="00561230" w:rsidRPr="005646D5">
        <w:rPr>
          <w:rFonts w:eastAsia="Times New Roman"/>
          <w:b w:val="0"/>
          <w:sz w:val="28"/>
          <w:szCs w:val="28"/>
        </w:rPr>
        <w:t xml:space="preserve"> в Методику по определению размера платы за размещение и эксплуатацию нестационарных торговых объектов на земельных участках, в зданиях, строениях и сооружениях, находящихся в </w:t>
      </w:r>
      <w:r w:rsidR="00561230" w:rsidRPr="005646D5">
        <w:rPr>
          <w:rFonts w:eastAsia="Times New Roman"/>
          <w:b w:val="0"/>
          <w:sz w:val="28"/>
          <w:szCs w:val="28"/>
        </w:rPr>
        <w:lastRenderedPageBreak/>
        <w:t>муниципальной собственности городского округа Тольятти, а также на земельных участках, государственная собственность на которые не разграничена, утверждённую решением Думы городского округа от 16.05.2012 №897</w:t>
      </w:r>
      <w:r>
        <w:rPr>
          <w:rFonts w:eastAsia="Times New Roman"/>
          <w:b w:val="0"/>
          <w:sz w:val="28"/>
          <w:szCs w:val="28"/>
        </w:rPr>
        <w:t>,</w:t>
      </w:r>
      <w:r w:rsidR="00561230" w:rsidRPr="005646D5">
        <w:rPr>
          <w:rFonts w:eastAsia="Times New Roman"/>
          <w:b w:val="0"/>
          <w:sz w:val="28"/>
          <w:szCs w:val="28"/>
        </w:rPr>
        <w:t xml:space="preserve"> в части установки </w:t>
      </w:r>
      <w:r w:rsidR="00561230" w:rsidRPr="005646D5">
        <w:rPr>
          <w:b w:val="0"/>
          <w:sz w:val="28"/>
          <w:szCs w:val="28"/>
        </w:rPr>
        <w:t>коэффициента для н</w:t>
      </w:r>
      <w:r>
        <w:rPr>
          <w:b w:val="0"/>
          <w:sz w:val="28"/>
          <w:szCs w:val="28"/>
        </w:rPr>
        <w:t>естационарных торговых объектов;</w:t>
      </w:r>
      <w:proofErr w:type="gramEnd"/>
    </w:p>
    <w:p w:rsidR="00561230" w:rsidRPr="005646D5" w:rsidRDefault="0006615D" w:rsidP="0006615D">
      <w:pPr>
        <w:widowControl w:val="0"/>
        <w:tabs>
          <w:tab w:val="left" w:pos="993"/>
        </w:tabs>
        <w:autoSpaceDE w:val="0"/>
        <w:autoSpaceDN w:val="0"/>
        <w:adjustRightInd w:val="0"/>
        <w:ind w:firstLine="680"/>
        <w:jc w:val="both"/>
        <w:rPr>
          <w:b w:val="0"/>
          <w:bCs w:val="0"/>
          <w:sz w:val="28"/>
          <w:szCs w:val="28"/>
        </w:rPr>
      </w:pPr>
      <w:proofErr w:type="gramStart"/>
      <w:r>
        <w:rPr>
          <w:b w:val="0"/>
          <w:iCs/>
          <w:sz w:val="28"/>
          <w:szCs w:val="28"/>
          <w:lang w:eastAsia="en-US"/>
        </w:rPr>
        <w:t>- в</w:t>
      </w:r>
      <w:r w:rsidR="00561230" w:rsidRPr="005646D5">
        <w:rPr>
          <w:b w:val="0"/>
          <w:iCs/>
          <w:sz w:val="28"/>
          <w:szCs w:val="28"/>
          <w:lang w:eastAsia="en-US"/>
        </w:rPr>
        <w:t>несены изменения</w:t>
      </w:r>
      <w:r w:rsidR="00561230" w:rsidRPr="005646D5">
        <w:rPr>
          <w:rFonts w:eastAsia="Times New Roman"/>
          <w:b w:val="0"/>
          <w:sz w:val="28"/>
          <w:szCs w:val="28"/>
        </w:rPr>
        <w:t xml:space="preserve"> в Методику по определению размера платы по договорам на установку и эксплуатацию рекламных и информационных конструкций на земельных участках, зданиях или ином имуществе, находящемся в собственности городского округа Тольятти, а также на земельных участках, государственная собственность на которые не разграничена, утверждённую решением Думы городского округа Тольятти от 16.05.2012 №898, в отношении корректировки </w:t>
      </w:r>
      <w:r>
        <w:rPr>
          <w:b w:val="0"/>
          <w:sz w:val="28"/>
          <w:szCs w:val="28"/>
        </w:rPr>
        <w:t>формулы расчё</w:t>
      </w:r>
      <w:r w:rsidR="00561230" w:rsidRPr="005646D5">
        <w:rPr>
          <w:b w:val="0"/>
          <w:sz w:val="28"/>
          <w:szCs w:val="28"/>
        </w:rPr>
        <w:t>та размера начальной цены аукциона</w:t>
      </w:r>
      <w:proofErr w:type="gramEnd"/>
      <w:r w:rsidR="00561230" w:rsidRPr="005646D5">
        <w:rPr>
          <w:b w:val="0"/>
          <w:sz w:val="28"/>
          <w:szCs w:val="28"/>
        </w:rPr>
        <w:t xml:space="preserve"> на право заключения договора на установку и экс</w:t>
      </w:r>
      <w:r>
        <w:rPr>
          <w:b w:val="0"/>
          <w:sz w:val="28"/>
          <w:szCs w:val="28"/>
        </w:rPr>
        <w:t>плуатацию рекламной конструкции;</w:t>
      </w:r>
    </w:p>
    <w:p w:rsidR="00931ED0" w:rsidRPr="005646D5" w:rsidRDefault="0006615D" w:rsidP="0006615D">
      <w:pPr>
        <w:widowControl w:val="0"/>
        <w:tabs>
          <w:tab w:val="left" w:pos="993"/>
        </w:tabs>
        <w:autoSpaceDE w:val="0"/>
        <w:autoSpaceDN w:val="0"/>
        <w:adjustRightInd w:val="0"/>
        <w:ind w:firstLine="680"/>
        <w:jc w:val="both"/>
        <w:rPr>
          <w:b w:val="0"/>
          <w:bCs w:val="0"/>
          <w:sz w:val="28"/>
          <w:szCs w:val="28"/>
        </w:rPr>
      </w:pPr>
      <w:r>
        <w:rPr>
          <w:b w:val="0"/>
          <w:iCs/>
          <w:sz w:val="28"/>
          <w:szCs w:val="28"/>
          <w:lang w:eastAsia="en-US"/>
        </w:rPr>
        <w:t>- в</w:t>
      </w:r>
      <w:r w:rsidR="00561230" w:rsidRPr="005646D5">
        <w:rPr>
          <w:b w:val="0"/>
          <w:iCs/>
          <w:sz w:val="28"/>
          <w:szCs w:val="28"/>
          <w:lang w:eastAsia="en-US"/>
        </w:rPr>
        <w:t>несены изменения</w:t>
      </w:r>
      <w:r w:rsidR="00561230" w:rsidRPr="005646D5">
        <w:rPr>
          <w:rFonts w:eastAsia="Times New Roman"/>
          <w:b w:val="0"/>
          <w:sz w:val="28"/>
          <w:szCs w:val="28"/>
        </w:rPr>
        <w:t xml:space="preserve"> в решение Думы городского округа Тольятти от 01.10.2008 №972 «О коэффициентах, применяемых при определении размера арендной платы за использование земельных участков, государственная собственность на которые не разграничена, находящихся на территории городского округа Тольятти», в части корректировки</w:t>
      </w:r>
      <w:r>
        <w:rPr>
          <w:b w:val="0"/>
          <w:sz w:val="28"/>
          <w:szCs w:val="28"/>
        </w:rPr>
        <w:t xml:space="preserve"> коэффициентов видов разрешё</w:t>
      </w:r>
      <w:r w:rsidR="00561230" w:rsidRPr="005646D5">
        <w:rPr>
          <w:b w:val="0"/>
          <w:sz w:val="28"/>
          <w:szCs w:val="28"/>
        </w:rPr>
        <w:t>нного использования земельных участков.</w:t>
      </w:r>
    </w:p>
    <w:p w:rsidR="00561230" w:rsidRPr="005646D5" w:rsidRDefault="00561230" w:rsidP="005646D5">
      <w:pPr>
        <w:widowControl w:val="0"/>
        <w:ind w:firstLine="709"/>
        <w:jc w:val="both"/>
        <w:rPr>
          <w:rFonts w:eastAsia="Times New Roman"/>
          <w:b w:val="0"/>
          <w:iCs/>
          <w:sz w:val="28"/>
          <w:szCs w:val="28"/>
        </w:rPr>
      </w:pPr>
      <w:r w:rsidRPr="005646D5">
        <w:rPr>
          <w:rFonts w:eastAsia="Times New Roman"/>
          <w:b w:val="0"/>
          <w:bCs w:val="0"/>
          <w:sz w:val="28"/>
          <w:szCs w:val="28"/>
        </w:rPr>
        <w:t>8. В течение 2013 года на заседаниях комиссии рассматривались отчёты контрольно-счётной палаты Думы городского округа Тольятти по п</w:t>
      </w:r>
      <w:r w:rsidRPr="005646D5">
        <w:rPr>
          <w:rFonts w:eastAsia="Times New Roman"/>
          <w:b w:val="0"/>
          <w:iCs/>
          <w:sz w:val="28"/>
          <w:szCs w:val="28"/>
        </w:rPr>
        <w:t>роверке эффективного использования муниципального имущества и целевого использования бюджетных сре</w:t>
      </w:r>
      <w:proofErr w:type="gramStart"/>
      <w:r w:rsidRPr="005646D5">
        <w:rPr>
          <w:rFonts w:eastAsia="Times New Roman"/>
          <w:b w:val="0"/>
          <w:iCs/>
          <w:sz w:val="28"/>
          <w:szCs w:val="28"/>
        </w:rPr>
        <w:t>дств сл</w:t>
      </w:r>
      <w:proofErr w:type="gramEnd"/>
      <w:r w:rsidRPr="005646D5">
        <w:rPr>
          <w:rFonts w:eastAsia="Times New Roman"/>
          <w:b w:val="0"/>
          <w:iCs/>
          <w:sz w:val="28"/>
          <w:szCs w:val="28"/>
        </w:rPr>
        <w:t xml:space="preserve">едующих организаций городского округа Тольятти: </w:t>
      </w:r>
    </w:p>
    <w:p w:rsidR="00561230" w:rsidRPr="005646D5" w:rsidRDefault="00561230" w:rsidP="005646D5">
      <w:pPr>
        <w:widowControl w:val="0"/>
        <w:numPr>
          <w:ilvl w:val="1"/>
          <w:numId w:val="11"/>
        </w:numPr>
        <w:tabs>
          <w:tab w:val="left" w:pos="993"/>
        </w:tabs>
        <w:jc w:val="both"/>
        <w:rPr>
          <w:rFonts w:eastAsia="Times New Roman"/>
          <w:b w:val="0"/>
          <w:iCs/>
          <w:sz w:val="28"/>
          <w:szCs w:val="28"/>
        </w:rPr>
      </w:pPr>
      <w:r w:rsidRPr="005646D5">
        <w:rPr>
          <w:rFonts w:eastAsia="Times New Roman"/>
          <w:b w:val="0"/>
          <w:iCs/>
          <w:sz w:val="28"/>
          <w:szCs w:val="28"/>
        </w:rPr>
        <w:t>МБУ СБО «Лазурное»;</w:t>
      </w:r>
    </w:p>
    <w:p w:rsidR="00561230" w:rsidRPr="005646D5" w:rsidRDefault="00561230" w:rsidP="005646D5">
      <w:pPr>
        <w:widowControl w:val="0"/>
        <w:numPr>
          <w:ilvl w:val="1"/>
          <w:numId w:val="11"/>
        </w:numPr>
        <w:tabs>
          <w:tab w:val="left" w:pos="993"/>
        </w:tabs>
        <w:jc w:val="both"/>
        <w:rPr>
          <w:rFonts w:eastAsia="Times New Roman"/>
          <w:b w:val="0"/>
          <w:iCs/>
          <w:sz w:val="28"/>
          <w:szCs w:val="28"/>
        </w:rPr>
      </w:pPr>
      <w:r w:rsidRPr="005646D5">
        <w:rPr>
          <w:rFonts w:eastAsia="Times New Roman"/>
          <w:b w:val="0"/>
          <w:iCs/>
          <w:sz w:val="28"/>
          <w:szCs w:val="28"/>
        </w:rPr>
        <w:t>МБУС «Центр физкультуры и спорта»;</w:t>
      </w:r>
    </w:p>
    <w:p w:rsidR="00561230" w:rsidRPr="005646D5" w:rsidRDefault="00561230" w:rsidP="005646D5">
      <w:pPr>
        <w:widowControl w:val="0"/>
        <w:numPr>
          <w:ilvl w:val="1"/>
          <w:numId w:val="11"/>
        </w:numPr>
        <w:tabs>
          <w:tab w:val="left" w:pos="993"/>
        </w:tabs>
        <w:jc w:val="both"/>
        <w:rPr>
          <w:rFonts w:eastAsia="Times New Roman"/>
          <w:b w:val="0"/>
          <w:iCs/>
          <w:sz w:val="28"/>
          <w:szCs w:val="28"/>
        </w:rPr>
      </w:pPr>
      <w:r w:rsidRPr="005646D5">
        <w:rPr>
          <w:rFonts w:eastAsia="Times New Roman"/>
          <w:b w:val="0"/>
          <w:iCs/>
          <w:sz w:val="28"/>
          <w:szCs w:val="28"/>
        </w:rPr>
        <w:t>МБОУ ДОД ЦДЮГЭ «Эдельвейс»;</w:t>
      </w:r>
    </w:p>
    <w:p w:rsidR="00561230" w:rsidRPr="005646D5" w:rsidRDefault="00561230" w:rsidP="005646D5">
      <w:pPr>
        <w:widowControl w:val="0"/>
        <w:numPr>
          <w:ilvl w:val="1"/>
          <w:numId w:val="11"/>
        </w:numPr>
        <w:tabs>
          <w:tab w:val="left" w:pos="993"/>
        </w:tabs>
        <w:jc w:val="both"/>
        <w:rPr>
          <w:rFonts w:eastAsia="Times New Roman"/>
          <w:b w:val="0"/>
          <w:iCs/>
          <w:sz w:val="28"/>
          <w:szCs w:val="28"/>
        </w:rPr>
      </w:pPr>
      <w:r w:rsidRPr="005646D5">
        <w:rPr>
          <w:b w:val="0"/>
          <w:bCs w:val="0"/>
          <w:sz w:val="28"/>
          <w:szCs w:val="28"/>
          <w:lang w:eastAsia="ar-SA"/>
        </w:rPr>
        <w:t>МОУ ДООЦ «Гранит»;</w:t>
      </w:r>
    </w:p>
    <w:p w:rsidR="00561230" w:rsidRPr="005646D5" w:rsidRDefault="00561230" w:rsidP="005646D5">
      <w:pPr>
        <w:widowControl w:val="0"/>
        <w:numPr>
          <w:ilvl w:val="1"/>
          <w:numId w:val="11"/>
        </w:numPr>
        <w:tabs>
          <w:tab w:val="left" w:pos="993"/>
        </w:tabs>
        <w:jc w:val="both"/>
        <w:rPr>
          <w:rFonts w:eastAsia="Times New Roman"/>
          <w:b w:val="0"/>
          <w:iCs/>
          <w:sz w:val="28"/>
          <w:szCs w:val="28"/>
        </w:rPr>
      </w:pPr>
      <w:r w:rsidRPr="005646D5">
        <w:rPr>
          <w:b w:val="0"/>
          <w:bCs w:val="0"/>
          <w:sz w:val="28"/>
          <w:szCs w:val="28"/>
          <w:lang w:eastAsia="ar-SA"/>
        </w:rPr>
        <w:t>МБОУ ДОД ДМЦ  «Клуб юных моряков»;</w:t>
      </w:r>
    </w:p>
    <w:p w:rsidR="00561230" w:rsidRPr="005646D5" w:rsidRDefault="0006615D" w:rsidP="005646D5">
      <w:pPr>
        <w:widowControl w:val="0"/>
        <w:numPr>
          <w:ilvl w:val="1"/>
          <w:numId w:val="11"/>
        </w:numPr>
        <w:tabs>
          <w:tab w:val="left" w:pos="993"/>
        </w:tabs>
        <w:jc w:val="both"/>
        <w:rPr>
          <w:rFonts w:eastAsia="Times New Roman"/>
          <w:b w:val="0"/>
          <w:iCs/>
          <w:sz w:val="28"/>
          <w:szCs w:val="28"/>
        </w:rPr>
      </w:pPr>
      <w:r>
        <w:rPr>
          <w:b w:val="0"/>
          <w:sz w:val="28"/>
          <w:szCs w:val="28"/>
        </w:rPr>
        <w:t>у</w:t>
      </w:r>
      <w:r w:rsidR="00561230" w:rsidRPr="005646D5">
        <w:rPr>
          <w:b w:val="0"/>
          <w:sz w:val="28"/>
          <w:szCs w:val="28"/>
        </w:rPr>
        <w:t>правление земельных ресурсов мэрии;</w:t>
      </w:r>
    </w:p>
    <w:p w:rsidR="00561230" w:rsidRPr="005646D5" w:rsidRDefault="0006615D" w:rsidP="005646D5">
      <w:pPr>
        <w:widowControl w:val="0"/>
        <w:numPr>
          <w:ilvl w:val="1"/>
          <w:numId w:val="11"/>
        </w:numPr>
        <w:tabs>
          <w:tab w:val="left" w:pos="993"/>
        </w:tabs>
        <w:jc w:val="both"/>
        <w:rPr>
          <w:rFonts w:eastAsia="Times New Roman"/>
          <w:b w:val="0"/>
          <w:iCs/>
          <w:sz w:val="28"/>
          <w:szCs w:val="28"/>
        </w:rPr>
      </w:pPr>
      <w:r>
        <w:rPr>
          <w:b w:val="0"/>
          <w:sz w:val="28"/>
          <w:szCs w:val="28"/>
          <w:lang w:eastAsia="ar-SA"/>
        </w:rPr>
        <w:t>у</w:t>
      </w:r>
      <w:r w:rsidR="00561230" w:rsidRPr="005646D5">
        <w:rPr>
          <w:b w:val="0"/>
          <w:sz w:val="28"/>
          <w:szCs w:val="28"/>
          <w:lang w:eastAsia="ar-SA"/>
        </w:rPr>
        <w:t>правление потребительского рынка мэрии;</w:t>
      </w:r>
    </w:p>
    <w:p w:rsidR="00561230" w:rsidRPr="005646D5" w:rsidRDefault="00561230" w:rsidP="005646D5">
      <w:pPr>
        <w:widowControl w:val="0"/>
        <w:numPr>
          <w:ilvl w:val="1"/>
          <w:numId w:val="11"/>
        </w:numPr>
        <w:tabs>
          <w:tab w:val="left" w:pos="993"/>
        </w:tabs>
        <w:jc w:val="both"/>
        <w:rPr>
          <w:rFonts w:eastAsia="Times New Roman"/>
          <w:b w:val="0"/>
          <w:iCs/>
          <w:sz w:val="28"/>
          <w:szCs w:val="28"/>
        </w:rPr>
      </w:pPr>
      <w:r w:rsidRPr="005646D5">
        <w:rPr>
          <w:b w:val="0"/>
          <w:sz w:val="28"/>
          <w:szCs w:val="28"/>
          <w:lang w:eastAsia="ar-SA"/>
        </w:rPr>
        <w:t>МБУС «Центр физкультуры и спорта городского округа Тольятти».</w:t>
      </w:r>
    </w:p>
    <w:p w:rsidR="00561230" w:rsidRPr="00912EBC" w:rsidRDefault="00561230" w:rsidP="00912EBC">
      <w:pPr>
        <w:widowControl w:val="0"/>
        <w:ind w:firstLine="709"/>
        <w:jc w:val="both"/>
        <w:rPr>
          <w:rFonts w:eastAsia="Times New Roman"/>
          <w:b w:val="0"/>
          <w:iCs/>
          <w:sz w:val="28"/>
          <w:szCs w:val="28"/>
        </w:rPr>
      </w:pPr>
      <w:r w:rsidRPr="005646D5">
        <w:rPr>
          <w:rFonts w:eastAsia="Times New Roman"/>
          <w:b w:val="0"/>
          <w:iCs/>
          <w:sz w:val="28"/>
          <w:szCs w:val="28"/>
        </w:rPr>
        <w:t xml:space="preserve">В результате рассмотрения отчётов контрольно-счётной палаты мэрии были даны рекомендации по устранению нарушений, выявленных в ходе проверок, проведённых контрольно-счётной палатой. В течение отчётного года мэрией принимались меры с учётом рекомендаций и предложений комиссии. </w:t>
      </w:r>
    </w:p>
    <w:p w:rsidR="00561230" w:rsidRPr="005646D5" w:rsidRDefault="00561230" w:rsidP="005646D5">
      <w:pPr>
        <w:widowControl w:val="0"/>
        <w:ind w:firstLine="709"/>
        <w:jc w:val="both"/>
        <w:rPr>
          <w:rFonts w:eastAsia="Times New Roman"/>
          <w:b w:val="0"/>
          <w:bCs w:val="0"/>
          <w:sz w:val="28"/>
          <w:szCs w:val="28"/>
        </w:rPr>
      </w:pPr>
      <w:r w:rsidRPr="005646D5">
        <w:rPr>
          <w:rFonts w:eastAsia="Times New Roman"/>
          <w:b w:val="0"/>
          <w:bCs w:val="0"/>
          <w:sz w:val="28"/>
          <w:szCs w:val="28"/>
        </w:rPr>
        <w:t>9. На контроле комиссии по п</w:t>
      </w:r>
      <w:r w:rsidR="00912EBC">
        <w:rPr>
          <w:rFonts w:eastAsia="Times New Roman"/>
          <w:b w:val="0"/>
          <w:bCs w:val="0"/>
          <w:sz w:val="28"/>
          <w:szCs w:val="28"/>
        </w:rPr>
        <w:t>редметам ведения комиссии, с учё</w:t>
      </w:r>
      <w:r w:rsidRPr="005646D5">
        <w:rPr>
          <w:rFonts w:eastAsia="Times New Roman"/>
          <w:b w:val="0"/>
          <w:bCs w:val="0"/>
          <w:sz w:val="28"/>
          <w:szCs w:val="28"/>
        </w:rPr>
        <w:t xml:space="preserve">том принятых решений Думы городского округа Тольятти </w:t>
      </w:r>
      <w:r w:rsidR="00912EBC">
        <w:rPr>
          <w:rFonts w:eastAsia="Times New Roman"/>
          <w:b w:val="0"/>
          <w:bCs w:val="0"/>
          <w:sz w:val="28"/>
          <w:szCs w:val="28"/>
          <w:lang w:val="en-US"/>
        </w:rPr>
        <w:t>V</w:t>
      </w:r>
      <w:r w:rsidRPr="005646D5">
        <w:rPr>
          <w:rFonts w:eastAsia="Times New Roman"/>
          <w:b w:val="0"/>
          <w:bCs w:val="0"/>
          <w:sz w:val="28"/>
          <w:szCs w:val="28"/>
        </w:rPr>
        <w:t xml:space="preserve"> созыва, находится более 30 вопросов, в том числе:</w:t>
      </w:r>
    </w:p>
    <w:p w:rsidR="00561230" w:rsidRPr="005646D5" w:rsidRDefault="00561230" w:rsidP="005646D5">
      <w:pPr>
        <w:widowControl w:val="0"/>
        <w:numPr>
          <w:ilvl w:val="1"/>
          <w:numId w:val="8"/>
        </w:numPr>
        <w:tabs>
          <w:tab w:val="left" w:pos="993"/>
        </w:tabs>
        <w:jc w:val="both"/>
        <w:rPr>
          <w:rFonts w:eastAsia="Times New Roman"/>
          <w:b w:val="0"/>
          <w:bCs w:val="0"/>
          <w:sz w:val="28"/>
          <w:szCs w:val="28"/>
        </w:rPr>
      </w:pPr>
      <w:r w:rsidRPr="005646D5">
        <w:rPr>
          <w:rFonts w:eastAsia="Times New Roman"/>
          <w:b w:val="0"/>
          <w:bCs w:val="0"/>
          <w:sz w:val="28"/>
          <w:szCs w:val="28"/>
        </w:rPr>
        <w:t>формирование Единой геоинформационной системы. Интеграция ЕМГИС (Единой геоинформаци</w:t>
      </w:r>
      <w:r w:rsidR="005C5F49" w:rsidRPr="005646D5">
        <w:rPr>
          <w:rFonts w:eastAsia="Times New Roman"/>
          <w:b w:val="0"/>
          <w:bCs w:val="0"/>
          <w:sz w:val="28"/>
          <w:szCs w:val="28"/>
        </w:rPr>
        <w:t xml:space="preserve">онной системой города) с САУМИ </w:t>
      </w:r>
      <w:r w:rsidR="005C5F49" w:rsidRPr="005646D5">
        <w:rPr>
          <w:rFonts w:eastAsia="Times New Roman"/>
          <w:b w:val="0"/>
          <w:bCs w:val="0"/>
          <w:sz w:val="28"/>
          <w:szCs w:val="28"/>
        </w:rPr>
        <w:br/>
      </w:r>
      <w:r w:rsidRPr="005646D5">
        <w:rPr>
          <w:rFonts w:eastAsia="Times New Roman"/>
          <w:b w:val="0"/>
          <w:bCs w:val="0"/>
          <w:sz w:val="28"/>
          <w:szCs w:val="28"/>
        </w:rPr>
        <w:t>(Система автоматизированного управления муниципальным имуществом);</w:t>
      </w:r>
    </w:p>
    <w:p w:rsidR="00561230" w:rsidRPr="005646D5" w:rsidRDefault="00561230" w:rsidP="00912EBC">
      <w:pPr>
        <w:widowControl w:val="0"/>
        <w:numPr>
          <w:ilvl w:val="1"/>
          <w:numId w:val="8"/>
        </w:numPr>
        <w:tabs>
          <w:tab w:val="left" w:pos="993"/>
        </w:tabs>
        <w:jc w:val="both"/>
        <w:rPr>
          <w:b w:val="0"/>
          <w:sz w:val="28"/>
          <w:szCs w:val="28"/>
        </w:rPr>
      </w:pPr>
      <w:r w:rsidRPr="005646D5">
        <w:rPr>
          <w:b w:val="0"/>
          <w:sz w:val="28"/>
          <w:szCs w:val="28"/>
        </w:rPr>
        <w:t xml:space="preserve">эффективность управления мэрией акциями, находящимися в </w:t>
      </w:r>
      <w:r w:rsidRPr="005646D5">
        <w:rPr>
          <w:b w:val="0"/>
          <w:sz w:val="28"/>
          <w:szCs w:val="28"/>
        </w:rPr>
        <w:lastRenderedPageBreak/>
        <w:t>муниципальной собственности;</w:t>
      </w:r>
    </w:p>
    <w:p w:rsidR="00561230" w:rsidRPr="005646D5" w:rsidRDefault="00561230" w:rsidP="00912EBC">
      <w:pPr>
        <w:widowControl w:val="0"/>
        <w:numPr>
          <w:ilvl w:val="1"/>
          <w:numId w:val="8"/>
        </w:numPr>
        <w:tabs>
          <w:tab w:val="left" w:pos="993"/>
        </w:tabs>
        <w:jc w:val="both"/>
        <w:rPr>
          <w:b w:val="0"/>
          <w:sz w:val="28"/>
          <w:szCs w:val="28"/>
        </w:rPr>
      </w:pPr>
      <w:r w:rsidRPr="005646D5">
        <w:rPr>
          <w:b w:val="0"/>
          <w:sz w:val="28"/>
          <w:szCs w:val="28"/>
        </w:rPr>
        <w:t xml:space="preserve">эффективность управления мэрией муниципальным имуществом, находящемся в </w:t>
      </w:r>
      <w:proofErr w:type="spellStart"/>
      <w:r w:rsidRPr="005646D5">
        <w:rPr>
          <w:b w:val="0"/>
          <w:sz w:val="28"/>
          <w:szCs w:val="28"/>
        </w:rPr>
        <w:t>хозведении</w:t>
      </w:r>
      <w:proofErr w:type="spellEnd"/>
      <w:r w:rsidRPr="005646D5">
        <w:rPr>
          <w:b w:val="0"/>
          <w:sz w:val="28"/>
          <w:szCs w:val="28"/>
        </w:rPr>
        <w:t xml:space="preserve"> муниципальных унитарных предприятий городского округа Тольятти;</w:t>
      </w:r>
    </w:p>
    <w:p w:rsidR="00561230" w:rsidRPr="005646D5" w:rsidRDefault="00561230" w:rsidP="005646D5">
      <w:pPr>
        <w:widowControl w:val="0"/>
        <w:numPr>
          <w:ilvl w:val="1"/>
          <w:numId w:val="8"/>
        </w:numPr>
        <w:tabs>
          <w:tab w:val="left" w:pos="993"/>
        </w:tabs>
        <w:jc w:val="both"/>
        <w:rPr>
          <w:rFonts w:eastAsia="Times New Roman"/>
          <w:b w:val="0"/>
          <w:bCs w:val="0"/>
          <w:sz w:val="28"/>
          <w:szCs w:val="28"/>
        </w:rPr>
      </w:pPr>
      <w:r w:rsidRPr="005646D5">
        <w:rPr>
          <w:rFonts w:eastAsia="Times New Roman"/>
          <w:b w:val="0"/>
          <w:bCs w:val="0"/>
          <w:sz w:val="28"/>
          <w:szCs w:val="28"/>
        </w:rPr>
        <w:t>целевое использование муниципального имущества, предоставляемого в безвозмездное пользование, в аренду, в субаренду;</w:t>
      </w:r>
    </w:p>
    <w:p w:rsidR="00561230" w:rsidRPr="005646D5" w:rsidRDefault="00561230" w:rsidP="005646D5">
      <w:pPr>
        <w:widowControl w:val="0"/>
        <w:numPr>
          <w:ilvl w:val="1"/>
          <w:numId w:val="8"/>
        </w:numPr>
        <w:tabs>
          <w:tab w:val="left" w:pos="993"/>
        </w:tabs>
        <w:jc w:val="both"/>
        <w:rPr>
          <w:rFonts w:eastAsia="Times New Roman"/>
          <w:b w:val="0"/>
          <w:bCs w:val="0"/>
          <w:sz w:val="28"/>
          <w:szCs w:val="28"/>
        </w:rPr>
      </w:pPr>
      <w:r w:rsidRPr="005646D5">
        <w:rPr>
          <w:b w:val="0"/>
          <w:bCs w:val="0"/>
          <w:iCs/>
          <w:sz w:val="28"/>
          <w:szCs w:val="28"/>
        </w:rPr>
        <w:t>исполнение Программы приватизации муниципального имущества городского округа Тольятти;</w:t>
      </w:r>
    </w:p>
    <w:p w:rsidR="00561230" w:rsidRPr="005646D5" w:rsidRDefault="00561230" w:rsidP="005646D5">
      <w:pPr>
        <w:widowControl w:val="0"/>
        <w:numPr>
          <w:ilvl w:val="1"/>
          <w:numId w:val="8"/>
        </w:numPr>
        <w:tabs>
          <w:tab w:val="left" w:pos="993"/>
        </w:tabs>
        <w:jc w:val="both"/>
        <w:rPr>
          <w:rFonts w:eastAsia="Times New Roman"/>
          <w:b w:val="0"/>
          <w:bCs w:val="0"/>
          <w:sz w:val="28"/>
          <w:szCs w:val="28"/>
        </w:rPr>
      </w:pPr>
      <w:r w:rsidRPr="005646D5">
        <w:rPr>
          <w:b w:val="0"/>
          <w:bCs w:val="0"/>
          <w:sz w:val="28"/>
          <w:szCs w:val="28"/>
          <w:lang w:eastAsia="en-US"/>
        </w:rPr>
        <w:t>размещение рекламных конструкций на территории городского округа Тольятти в соответствии со схемой размещения;</w:t>
      </w:r>
    </w:p>
    <w:p w:rsidR="00561230" w:rsidRPr="005646D5" w:rsidRDefault="00561230" w:rsidP="005646D5">
      <w:pPr>
        <w:widowControl w:val="0"/>
        <w:numPr>
          <w:ilvl w:val="1"/>
          <w:numId w:val="8"/>
        </w:numPr>
        <w:tabs>
          <w:tab w:val="left" w:pos="993"/>
        </w:tabs>
        <w:jc w:val="both"/>
        <w:rPr>
          <w:rFonts w:eastAsia="Times New Roman"/>
          <w:b w:val="0"/>
          <w:bCs w:val="0"/>
          <w:sz w:val="28"/>
          <w:szCs w:val="28"/>
        </w:rPr>
      </w:pPr>
      <w:r w:rsidRPr="005646D5">
        <w:rPr>
          <w:rFonts w:eastAsia="Times New Roman"/>
          <w:b w:val="0"/>
          <w:bCs w:val="0"/>
          <w:sz w:val="28"/>
          <w:szCs w:val="28"/>
        </w:rPr>
        <w:t xml:space="preserve">приведение в соответствии с требованием действующего законодательства Правил землепользования и застройки городского округа Тольятти и Генерального плана городского округа Тольятти Самарской области на расчётный срок до 2025 года; </w:t>
      </w:r>
    </w:p>
    <w:p w:rsidR="00561230" w:rsidRPr="005646D5" w:rsidRDefault="00561230" w:rsidP="005646D5">
      <w:pPr>
        <w:widowControl w:val="0"/>
        <w:numPr>
          <w:ilvl w:val="1"/>
          <w:numId w:val="8"/>
        </w:numPr>
        <w:tabs>
          <w:tab w:val="left" w:pos="993"/>
        </w:tabs>
        <w:jc w:val="both"/>
        <w:rPr>
          <w:rFonts w:eastAsia="Times New Roman"/>
          <w:b w:val="0"/>
          <w:bCs w:val="0"/>
          <w:sz w:val="28"/>
          <w:szCs w:val="28"/>
        </w:rPr>
      </w:pPr>
      <w:r w:rsidRPr="005646D5">
        <w:rPr>
          <w:rFonts w:eastAsia="Times New Roman"/>
          <w:b w:val="0"/>
          <w:bCs w:val="0"/>
          <w:sz w:val="28"/>
          <w:szCs w:val="28"/>
        </w:rPr>
        <w:t xml:space="preserve">реконструкция стадиона «Труд» и строительство физкультурно-спортивного комплекса «Труд» в Центральном районе; </w:t>
      </w:r>
    </w:p>
    <w:p w:rsidR="00561230" w:rsidRPr="005646D5" w:rsidRDefault="00561230" w:rsidP="005646D5">
      <w:pPr>
        <w:widowControl w:val="0"/>
        <w:numPr>
          <w:ilvl w:val="1"/>
          <w:numId w:val="8"/>
        </w:numPr>
        <w:tabs>
          <w:tab w:val="left" w:pos="993"/>
        </w:tabs>
        <w:jc w:val="both"/>
        <w:rPr>
          <w:rFonts w:eastAsia="Times New Roman"/>
          <w:b w:val="0"/>
          <w:bCs w:val="0"/>
          <w:sz w:val="28"/>
          <w:szCs w:val="28"/>
        </w:rPr>
      </w:pPr>
      <w:r w:rsidRPr="005646D5">
        <w:rPr>
          <w:rFonts w:eastAsia="Times New Roman"/>
          <w:b w:val="0"/>
          <w:bCs w:val="0"/>
          <w:sz w:val="28"/>
          <w:szCs w:val="28"/>
        </w:rPr>
        <w:t>проектирование и строительство детских садов в микрорайоне «Северный», 19 и 20 кварталах Автозаводского района;</w:t>
      </w:r>
    </w:p>
    <w:p w:rsidR="00561230" w:rsidRPr="005646D5" w:rsidRDefault="00561230" w:rsidP="005646D5">
      <w:pPr>
        <w:widowControl w:val="0"/>
        <w:numPr>
          <w:ilvl w:val="1"/>
          <w:numId w:val="8"/>
        </w:numPr>
        <w:tabs>
          <w:tab w:val="left" w:pos="993"/>
        </w:tabs>
        <w:jc w:val="both"/>
        <w:rPr>
          <w:rFonts w:eastAsia="Times New Roman"/>
          <w:b w:val="0"/>
          <w:bCs w:val="0"/>
          <w:sz w:val="28"/>
          <w:szCs w:val="28"/>
        </w:rPr>
      </w:pPr>
      <w:r w:rsidRPr="005646D5">
        <w:rPr>
          <w:rFonts w:eastAsia="Times New Roman"/>
          <w:b w:val="0"/>
          <w:bCs w:val="0"/>
          <w:sz w:val="28"/>
          <w:szCs w:val="28"/>
        </w:rPr>
        <w:t>строительство жилого дома экономического класса по адресу: г</w:t>
      </w:r>
      <w:proofErr w:type="gramStart"/>
      <w:r w:rsidRPr="005646D5">
        <w:rPr>
          <w:rFonts w:eastAsia="Times New Roman"/>
          <w:b w:val="0"/>
          <w:bCs w:val="0"/>
          <w:sz w:val="28"/>
          <w:szCs w:val="28"/>
        </w:rPr>
        <w:t>.Т</w:t>
      </w:r>
      <w:proofErr w:type="gramEnd"/>
      <w:r w:rsidRPr="005646D5">
        <w:rPr>
          <w:rFonts w:eastAsia="Times New Roman"/>
          <w:b w:val="0"/>
          <w:bCs w:val="0"/>
          <w:sz w:val="28"/>
          <w:szCs w:val="28"/>
        </w:rPr>
        <w:t>ольятти, Центральный район, ул.Л.Толстого, 23;</w:t>
      </w:r>
    </w:p>
    <w:p w:rsidR="00561230" w:rsidRPr="005646D5" w:rsidRDefault="00561230" w:rsidP="005646D5">
      <w:pPr>
        <w:widowControl w:val="0"/>
        <w:numPr>
          <w:ilvl w:val="1"/>
          <w:numId w:val="8"/>
        </w:numPr>
        <w:tabs>
          <w:tab w:val="left" w:pos="993"/>
        </w:tabs>
        <w:jc w:val="both"/>
        <w:rPr>
          <w:rFonts w:eastAsia="Times New Roman"/>
          <w:b w:val="0"/>
          <w:bCs w:val="0"/>
          <w:sz w:val="28"/>
          <w:szCs w:val="28"/>
        </w:rPr>
      </w:pPr>
      <w:r w:rsidRPr="005646D5">
        <w:rPr>
          <w:rFonts w:eastAsia="Times New Roman"/>
          <w:b w:val="0"/>
          <w:bCs w:val="0"/>
          <w:sz w:val="28"/>
          <w:szCs w:val="28"/>
        </w:rPr>
        <w:t>реализация мэрией программы по стимулированию развития жилищного строительс</w:t>
      </w:r>
      <w:r w:rsidR="00273C3D">
        <w:rPr>
          <w:rFonts w:eastAsia="Times New Roman"/>
          <w:b w:val="0"/>
          <w:bCs w:val="0"/>
          <w:sz w:val="28"/>
          <w:szCs w:val="28"/>
        </w:rPr>
        <w:t>тва в городском округе Тольятти;</w:t>
      </w:r>
    </w:p>
    <w:p w:rsidR="00561230" w:rsidRPr="005646D5" w:rsidRDefault="00561230" w:rsidP="005646D5">
      <w:pPr>
        <w:widowControl w:val="0"/>
        <w:numPr>
          <w:ilvl w:val="1"/>
          <w:numId w:val="12"/>
        </w:numPr>
        <w:tabs>
          <w:tab w:val="num" w:pos="993"/>
        </w:tabs>
        <w:jc w:val="both"/>
        <w:rPr>
          <w:rFonts w:eastAsia="Times New Roman"/>
          <w:b w:val="0"/>
          <w:bCs w:val="0"/>
          <w:sz w:val="28"/>
          <w:szCs w:val="28"/>
        </w:rPr>
      </w:pPr>
      <w:r w:rsidRPr="005646D5">
        <w:rPr>
          <w:b w:val="0"/>
          <w:sz w:val="28"/>
          <w:szCs w:val="28"/>
        </w:rPr>
        <w:t>выполнение мэрией мероприятий по завершению строительства и вводу в эксплуатацию здания, расположенного по адресу: г</w:t>
      </w:r>
      <w:proofErr w:type="gramStart"/>
      <w:r w:rsidRPr="005646D5">
        <w:rPr>
          <w:b w:val="0"/>
          <w:sz w:val="28"/>
          <w:szCs w:val="28"/>
        </w:rPr>
        <w:t>.Т</w:t>
      </w:r>
      <w:proofErr w:type="gramEnd"/>
      <w:r w:rsidRPr="005646D5">
        <w:rPr>
          <w:b w:val="0"/>
          <w:sz w:val="28"/>
          <w:szCs w:val="28"/>
        </w:rPr>
        <w:t>ольятти, Центральный район, ул.Ларина, 2;</w:t>
      </w:r>
    </w:p>
    <w:p w:rsidR="00561230" w:rsidRPr="005646D5" w:rsidRDefault="00561230" w:rsidP="005646D5">
      <w:pPr>
        <w:widowControl w:val="0"/>
        <w:numPr>
          <w:ilvl w:val="1"/>
          <w:numId w:val="8"/>
        </w:numPr>
        <w:tabs>
          <w:tab w:val="left" w:pos="993"/>
        </w:tabs>
        <w:jc w:val="both"/>
        <w:rPr>
          <w:rFonts w:eastAsia="Times New Roman"/>
          <w:b w:val="0"/>
          <w:bCs w:val="0"/>
          <w:sz w:val="28"/>
          <w:szCs w:val="28"/>
        </w:rPr>
      </w:pPr>
      <w:r w:rsidRPr="005646D5">
        <w:rPr>
          <w:b w:val="0"/>
          <w:sz w:val="28"/>
          <w:szCs w:val="28"/>
        </w:rPr>
        <w:t>ситуации, связанные с конфликтами в сфере строительства на территории город</w:t>
      </w:r>
      <w:r w:rsidR="008646E3">
        <w:rPr>
          <w:b w:val="0"/>
          <w:sz w:val="28"/>
          <w:szCs w:val="28"/>
        </w:rPr>
        <w:t>ского округа Тольятти;</w:t>
      </w:r>
    </w:p>
    <w:p w:rsidR="00561230" w:rsidRPr="005646D5" w:rsidRDefault="00561230" w:rsidP="005646D5">
      <w:pPr>
        <w:widowControl w:val="0"/>
        <w:numPr>
          <w:ilvl w:val="1"/>
          <w:numId w:val="8"/>
        </w:numPr>
        <w:tabs>
          <w:tab w:val="left" w:pos="993"/>
        </w:tabs>
        <w:jc w:val="both"/>
        <w:rPr>
          <w:rFonts w:eastAsia="Times New Roman"/>
          <w:b w:val="0"/>
          <w:bCs w:val="0"/>
          <w:sz w:val="28"/>
          <w:szCs w:val="28"/>
        </w:rPr>
      </w:pPr>
      <w:r w:rsidRPr="005646D5">
        <w:rPr>
          <w:rFonts w:eastAsia="Times New Roman"/>
          <w:b w:val="0"/>
          <w:bCs w:val="0"/>
          <w:sz w:val="28"/>
          <w:szCs w:val="28"/>
        </w:rPr>
        <w:t>подготовка проектной документации для формирования земельных участков в микрорайоне Жигулёвское море для бесплатного предоставления льготным категориям граждан и многодетным семьям под индивидуальное жилищное строительство;</w:t>
      </w:r>
    </w:p>
    <w:p w:rsidR="00561230" w:rsidRPr="005646D5" w:rsidRDefault="00561230" w:rsidP="005646D5">
      <w:pPr>
        <w:widowControl w:val="0"/>
        <w:numPr>
          <w:ilvl w:val="1"/>
          <w:numId w:val="8"/>
        </w:numPr>
        <w:tabs>
          <w:tab w:val="left" w:pos="993"/>
        </w:tabs>
        <w:jc w:val="both"/>
        <w:rPr>
          <w:rFonts w:eastAsia="Times New Roman"/>
          <w:b w:val="0"/>
          <w:bCs w:val="0"/>
          <w:sz w:val="28"/>
          <w:szCs w:val="28"/>
        </w:rPr>
      </w:pPr>
      <w:r w:rsidRPr="005646D5">
        <w:rPr>
          <w:b w:val="0"/>
          <w:sz w:val="28"/>
          <w:szCs w:val="28"/>
        </w:rPr>
        <w:t>выполнение мэрией плана мероприятий, направленных на увеличение собственных доходов бюджета городского округа Тольятти</w:t>
      </w:r>
      <w:r w:rsidR="00273C3D">
        <w:rPr>
          <w:b w:val="0"/>
          <w:sz w:val="28"/>
          <w:szCs w:val="28"/>
        </w:rPr>
        <w:t>,</w:t>
      </w:r>
      <w:r w:rsidRPr="005646D5">
        <w:rPr>
          <w:b w:val="0"/>
          <w:sz w:val="28"/>
          <w:szCs w:val="28"/>
        </w:rPr>
        <w:t xml:space="preserve"> в части проведения контрольных мероприятий на земельных участках на территории городского округа Тольятти, а также в части актуализации базы данных по земельным участкам городского округа Тольятти</w:t>
      </w:r>
      <w:r w:rsidRPr="005646D5">
        <w:rPr>
          <w:rFonts w:eastAsia="Times New Roman"/>
          <w:b w:val="0"/>
          <w:bCs w:val="0"/>
          <w:sz w:val="28"/>
          <w:szCs w:val="28"/>
        </w:rPr>
        <w:t>;</w:t>
      </w:r>
    </w:p>
    <w:p w:rsidR="00561230" w:rsidRPr="005646D5" w:rsidRDefault="00561230" w:rsidP="005646D5">
      <w:pPr>
        <w:widowControl w:val="0"/>
        <w:numPr>
          <w:ilvl w:val="1"/>
          <w:numId w:val="8"/>
        </w:numPr>
        <w:tabs>
          <w:tab w:val="left" w:pos="993"/>
        </w:tabs>
        <w:jc w:val="both"/>
        <w:rPr>
          <w:rFonts w:eastAsia="Times New Roman"/>
          <w:b w:val="0"/>
          <w:bCs w:val="0"/>
          <w:sz w:val="28"/>
          <w:szCs w:val="28"/>
        </w:rPr>
      </w:pPr>
      <w:r w:rsidRPr="005646D5">
        <w:rPr>
          <w:rFonts w:eastAsia="Times New Roman"/>
          <w:b w:val="0"/>
          <w:bCs w:val="0"/>
          <w:sz w:val="28"/>
          <w:szCs w:val="28"/>
        </w:rPr>
        <w:t>своевременное освоение застройщиками земельных участков, находящихся на территории городского округа Тольятти;</w:t>
      </w:r>
    </w:p>
    <w:p w:rsidR="00561230" w:rsidRPr="005646D5" w:rsidRDefault="00561230" w:rsidP="005646D5">
      <w:pPr>
        <w:widowControl w:val="0"/>
        <w:numPr>
          <w:ilvl w:val="1"/>
          <w:numId w:val="8"/>
        </w:numPr>
        <w:tabs>
          <w:tab w:val="left" w:pos="993"/>
        </w:tabs>
        <w:jc w:val="both"/>
        <w:rPr>
          <w:rFonts w:eastAsia="Times New Roman"/>
          <w:b w:val="0"/>
          <w:bCs w:val="0"/>
          <w:sz w:val="28"/>
          <w:szCs w:val="28"/>
        </w:rPr>
      </w:pPr>
      <w:r w:rsidRPr="005646D5">
        <w:rPr>
          <w:rFonts w:eastAsia="Times New Roman"/>
          <w:b w:val="0"/>
          <w:bCs w:val="0"/>
          <w:sz w:val="28"/>
          <w:szCs w:val="28"/>
        </w:rPr>
        <w:t xml:space="preserve">предоставление Самарскому областному фонду жилья и ипотеки (СОФЖИ) земельных участков на территории городского округа Тольятти для строительства домов </w:t>
      </w:r>
      <w:proofErr w:type="spellStart"/>
      <w:proofErr w:type="gramStart"/>
      <w:r w:rsidRPr="005646D5">
        <w:rPr>
          <w:rFonts w:eastAsia="Times New Roman"/>
          <w:b w:val="0"/>
          <w:bCs w:val="0"/>
          <w:sz w:val="28"/>
          <w:szCs w:val="28"/>
        </w:rPr>
        <w:t>эконом</w:t>
      </w:r>
      <w:r w:rsidR="00273C3D">
        <w:rPr>
          <w:rFonts w:eastAsia="Times New Roman"/>
          <w:b w:val="0"/>
          <w:bCs w:val="0"/>
          <w:sz w:val="28"/>
          <w:szCs w:val="28"/>
        </w:rPr>
        <w:t>-</w:t>
      </w:r>
      <w:r w:rsidRPr="005646D5">
        <w:rPr>
          <w:rFonts w:eastAsia="Times New Roman"/>
          <w:b w:val="0"/>
          <w:bCs w:val="0"/>
          <w:sz w:val="28"/>
          <w:szCs w:val="28"/>
        </w:rPr>
        <w:t>класса</w:t>
      </w:r>
      <w:proofErr w:type="spellEnd"/>
      <w:proofErr w:type="gramEnd"/>
      <w:r w:rsidRPr="005646D5">
        <w:rPr>
          <w:rFonts w:eastAsia="Times New Roman"/>
          <w:b w:val="0"/>
          <w:bCs w:val="0"/>
          <w:sz w:val="28"/>
          <w:szCs w:val="28"/>
        </w:rPr>
        <w:t xml:space="preserve"> для льготных категорий граждан</w:t>
      </w:r>
      <w:r w:rsidR="00F44CDF">
        <w:rPr>
          <w:rFonts w:eastAsia="Times New Roman"/>
          <w:b w:val="0"/>
          <w:bCs w:val="0"/>
          <w:sz w:val="28"/>
          <w:szCs w:val="28"/>
        </w:rPr>
        <w:t>.</w:t>
      </w:r>
    </w:p>
    <w:p w:rsidR="00561230" w:rsidRPr="005646D5" w:rsidRDefault="00561230" w:rsidP="005646D5">
      <w:pPr>
        <w:widowControl w:val="0"/>
        <w:ind w:firstLine="709"/>
        <w:jc w:val="both"/>
        <w:rPr>
          <w:rFonts w:eastAsia="Times New Roman"/>
          <w:b w:val="0"/>
          <w:bCs w:val="0"/>
          <w:sz w:val="28"/>
          <w:szCs w:val="28"/>
        </w:rPr>
      </w:pPr>
    </w:p>
    <w:p w:rsidR="00F53FC0" w:rsidRDefault="00F53FC0" w:rsidP="005646D5">
      <w:pPr>
        <w:widowControl w:val="0"/>
        <w:ind w:firstLine="709"/>
        <w:jc w:val="both"/>
        <w:rPr>
          <w:rFonts w:eastAsia="Times New Roman"/>
          <w:b w:val="0"/>
          <w:bCs w:val="0"/>
          <w:sz w:val="28"/>
          <w:szCs w:val="28"/>
        </w:rPr>
      </w:pPr>
    </w:p>
    <w:p w:rsidR="008646E3" w:rsidRDefault="00561230" w:rsidP="005646D5">
      <w:pPr>
        <w:widowControl w:val="0"/>
        <w:jc w:val="both"/>
        <w:rPr>
          <w:rFonts w:eastAsia="Times New Roman"/>
          <w:b w:val="0"/>
          <w:bCs w:val="0"/>
          <w:sz w:val="28"/>
          <w:szCs w:val="28"/>
        </w:rPr>
      </w:pPr>
      <w:r w:rsidRPr="005646D5">
        <w:rPr>
          <w:rFonts w:eastAsia="Times New Roman"/>
          <w:b w:val="0"/>
          <w:bCs w:val="0"/>
          <w:sz w:val="28"/>
          <w:szCs w:val="28"/>
        </w:rPr>
        <w:t>Председатель Думы</w:t>
      </w:r>
      <w:r w:rsidR="00F53FC0" w:rsidRPr="005646D5">
        <w:rPr>
          <w:rFonts w:eastAsia="Times New Roman"/>
          <w:b w:val="0"/>
          <w:bCs w:val="0"/>
          <w:sz w:val="28"/>
          <w:szCs w:val="28"/>
        </w:rPr>
        <w:t xml:space="preserve"> </w:t>
      </w:r>
      <w:r w:rsidRPr="005646D5">
        <w:rPr>
          <w:rFonts w:eastAsia="Times New Roman"/>
          <w:b w:val="0"/>
          <w:bCs w:val="0"/>
          <w:sz w:val="28"/>
          <w:szCs w:val="28"/>
        </w:rPr>
        <w:tab/>
      </w:r>
    </w:p>
    <w:p w:rsidR="00561230" w:rsidRPr="005646D5" w:rsidRDefault="00F53FC0" w:rsidP="005646D5">
      <w:pPr>
        <w:widowControl w:val="0"/>
        <w:jc w:val="both"/>
        <w:rPr>
          <w:b w:val="0"/>
          <w:bCs w:val="0"/>
          <w:sz w:val="28"/>
          <w:szCs w:val="28"/>
          <w:lang w:eastAsia="en-US"/>
        </w:rPr>
      </w:pPr>
      <w:r w:rsidRPr="005646D5">
        <w:rPr>
          <w:rFonts w:eastAsia="Times New Roman"/>
          <w:b w:val="0"/>
          <w:bCs w:val="0"/>
          <w:sz w:val="28"/>
          <w:szCs w:val="28"/>
        </w:rPr>
        <w:t>городского округа</w:t>
      </w:r>
      <w:r w:rsidR="00561230" w:rsidRPr="005646D5">
        <w:rPr>
          <w:rFonts w:eastAsia="Times New Roman"/>
          <w:b w:val="0"/>
          <w:bCs w:val="0"/>
          <w:sz w:val="28"/>
          <w:szCs w:val="28"/>
        </w:rPr>
        <w:tab/>
        <w:t xml:space="preserve">         </w:t>
      </w:r>
      <w:r w:rsidRPr="005646D5">
        <w:rPr>
          <w:rFonts w:eastAsia="Times New Roman"/>
          <w:b w:val="0"/>
          <w:bCs w:val="0"/>
          <w:sz w:val="28"/>
          <w:szCs w:val="28"/>
        </w:rPr>
        <w:t xml:space="preserve">                                  </w:t>
      </w:r>
      <w:r w:rsidR="008646E3">
        <w:rPr>
          <w:rFonts w:eastAsia="Times New Roman"/>
          <w:b w:val="0"/>
          <w:bCs w:val="0"/>
          <w:sz w:val="28"/>
          <w:szCs w:val="28"/>
        </w:rPr>
        <w:t xml:space="preserve">                       </w:t>
      </w:r>
      <w:r w:rsidRPr="005646D5">
        <w:rPr>
          <w:rFonts w:eastAsia="Times New Roman"/>
          <w:b w:val="0"/>
          <w:bCs w:val="0"/>
          <w:sz w:val="28"/>
          <w:szCs w:val="28"/>
        </w:rPr>
        <w:t xml:space="preserve">     </w:t>
      </w:r>
      <w:r w:rsidR="00561230" w:rsidRPr="005646D5">
        <w:rPr>
          <w:rFonts w:eastAsia="Times New Roman"/>
          <w:b w:val="0"/>
          <w:bCs w:val="0"/>
          <w:sz w:val="28"/>
          <w:szCs w:val="28"/>
        </w:rPr>
        <w:t xml:space="preserve"> </w:t>
      </w:r>
      <w:proofErr w:type="spellStart"/>
      <w:r w:rsidR="00561230" w:rsidRPr="005646D5">
        <w:rPr>
          <w:rFonts w:eastAsia="Times New Roman"/>
          <w:b w:val="0"/>
          <w:bCs w:val="0"/>
          <w:sz w:val="28"/>
          <w:szCs w:val="28"/>
        </w:rPr>
        <w:t>Д.Б.Микель</w:t>
      </w:r>
      <w:proofErr w:type="spellEnd"/>
    </w:p>
    <w:sectPr w:rsidR="00561230" w:rsidRPr="005646D5" w:rsidSect="00C1388D">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E41" w:rsidRDefault="00686E41" w:rsidP="00C1388D">
      <w:r>
        <w:separator/>
      </w:r>
    </w:p>
  </w:endnote>
  <w:endnote w:type="continuationSeparator" w:id="1">
    <w:p w:rsidR="00686E41" w:rsidRDefault="00686E41" w:rsidP="00C138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E41" w:rsidRDefault="00686E41" w:rsidP="00C1388D">
      <w:r>
        <w:separator/>
      </w:r>
    </w:p>
  </w:footnote>
  <w:footnote w:type="continuationSeparator" w:id="1">
    <w:p w:rsidR="00686E41" w:rsidRDefault="00686E41" w:rsidP="00C13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2668"/>
      <w:docPartObj>
        <w:docPartGallery w:val="Page Numbers (Top of Page)"/>
        <w:docPartUnique/>
      </w:docPartObj>
    </w:sdtPr>
    <w:sdtEndPr>
      <w:rPr>
        <w:b w:val="0"/>
        <w:sz w:val="20"/>
        <w:szCs w:val="20"/>
      </w:rPr>
    </w:sdtEndPr>
    <w:sdtContent>
      <w:p w:rsidR="00686E41" w:rsidRDefault="00464E6B">
        <w:pPr>
          <w:pStyle w:val="aa"/>
          <w:jc w:val="center"/>
        </w:pPr>
        <w:r w:rsidRPr="00C1388D">
          <w:rPr>
            <w:b w:val="0"/>
            <w:sz w:val="20"/>
            <w:szCs w:val="20"/>
          </w:rPr>
          <w:fldChar w:fldCharType="begin"/>
        </w:r>
        <w:r w:rsidR="00686E41" w:rsidRPr="00C1388D">
          <w:rPr>
            <w:b w:val="0"/>
            <w:sz w:val="20"/>
            <w:szCs w:val="20"/>
          </w:rPr>
          <w:instrText xml:space="preserve"> PAGE   \* MERGEFORMAT </w:instrText>
        </w:r>
        <w:r w:rsidRPr="00C1388D">
          <w:rPr>
            <w:b w:val="0"/>
            <w:sz w:val="20"/>
            <w:szCs w:val="20"/>
          </w:rPr>
          <w:fldChar w:fldCharType="separate"/>
        </w:r>
        <w:r w:rsidR="00A25B79">
          <w:rPr>
            <w:b w:val="0"/>
            <w:noProof/>
            <w:sz w:val="20"/>
            <w:szCs w:val="20"/>
          </w:rPr>
          <w:t>8</w:t>
        </w:r>
        <w:r w:rsidRPr="00C1388D">
          <w:rPr>
            <w:b w:val="0"/>
            <w:sz w:val="20"/>
            <w:szCs w:val="20"/>
          </w:rPr>
          <w:fldChar w:fldCharType="end"/>
        </w:r>
      </w:p>
    </w:sdtContent>
  </w:sdt>
  <w:p w:rsidR="00686E41" w:rsidRDefault="00686E4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33B3"/>
    <w:multiLevelType w:val="multilevel"/>
    <w:tmpl w:val="A9B4F3F0"/>
    <w:lvl w:ilvl="0">
      <w:start w:val="1"/>
      <w:numFmt w:val="none"/>
      <w:lvlText w:val="-"/>
      <w:lvlJc w:val="left"/>
      <w:pPr>
        <w:tabs>
          <w:tab w:val="num" w:pos="680"/>
        </w:tabs>
        <w:ind w:left="0" w:firstLine="680"/>
      </w:pPr>
      <w:rPr>
        <w:rFonts w:hint="default"/>
      </w:rPr>
    </w:lvl>
    <w:lvl w:ilvl="1">
      <w:start w:val="1"/>
      <w:numFmt w:val="none"/>
      <w:lvlText w:val="-"/>
      <w:lvlJc w:val="left"/>
      <w:pPr>
        <w:tabs>
          <w:tab w:val="num" w:pos="680"/>
        </w:tabs>
        <w:ind w:left="0" w:firstLine="680"/>
      </w:pPr>
      <w:rPr>
        <w:rFonts w:hint="default"/>
      </w:rPr>
    </w:lvl>
    <w:lvl w:ilvl="2">
      <w:start w:val="1"/>
      <w:numFmt w:val="none"/>
      <w:lvlText w:val="-"/>
      <w:lvlJc w:val="left"/>
      <w:pPr>
        <w:tabs>
          <w:tab w:val="num" w:pos="680"/>
        </w:tabs>
        <w:ind w:left="0" w:firstLine="680"/>
      </w:pPr>
      <w:rPr>
        <w:rFonts w:hint="default"/>
      </w:rPr>
    </w:lvl>
    <w:lvl w:ilvl="3">
      <w:start w:val="1"/>
      <w:numFmt w:val="none"/>
      <w:lvlText w:val="-"/>
      <w:lvlJc w:val="left"/>
      <w:pPr>
        <w:tabs>
          <w:tab w:val="num" w:pos="680"/>
        </w:tabs>
        <w:ind w:left="0" w:firstLine="680"/>
      </w:pPr>
      <w:rPr>
        <w:rFonts w:hint="default"/>
      </w:rPr>
    </w:lvl>
    <w:lvl w:ilvl="4">
      <w:start w:val="1"/>
      <w:numFmt w:val="none"/>
      <w:lvlText w:val="-"/>
      <w:lvlJc w:val="left"/>
      <w:pPr>
        <w:tabs>
          <w:tab w:val="num" w:pos="680"/>
        </w:tabs>
        <w:ind w:left="0" w:firstLine="680"/>
      </w:pPr>
      <w:rPr>
        <w:rFonts w:hint="default"/>
      </w:rPr>
    </w:lvl>
    <w:lvl w:ilvl="5">
      <w:start w:val="1"/>
      <w:numFmt w:val="none"/>
      <w:lvlText w:val="-"/>
      <w:lvlJc w:val="left"/>
      <w:pPr>
        <w:tabs>
          <w:tab w:val="num" w:pos="680"/>
        </w:tabs>
        <w:ind w:left="0" w:firstLine="680"/>
      </w:pPr>
      <w:rPr>
        <w:rFonts w:hint="default"/>
      </w:rPr>
    </w:lvl>
    <w:lvl w:ilvl="6">
      <w:start w:val="1"/>
      <w:numFmt w:val="none"/>
      <w:lvlText w:val="-"/>
      <w:lvlJc w:val="left"/>
      <w:pPr>
        <w:tabs>
          <w:tab w:val="num" w:pos="680"/>
        </w:tabs>
        <w:ind w:left="0" w:firstLine="680"/>
      </w:pPr>
      <w:rPr>
        <w:rFonts w:hint="default"/>
      </w:rPr>
    </w:lvl>
    <w:lvl w:ilvl="7">
      <w:start w:val="1"/>
      <w:numFmt w:val="none"/>
      <w:lvlText w:val="-"/>
      <w:lvlJc w:val="left"/>
      <w:pPr>
        <w:tabs>
          <w:tab w:val="num" w:pos="680"/>
        </w:tabs>
        <w:ind w:left="0" w:firstLine="680"/>
      </w:pPr>
      <w:rPr>
        <w:rFonts w:hint="default"/>
      </w:rPr>
    </w:lvl>
    <w:lvl w:ilvl="8">
      <w:start w:val="1"/>
      <w:numFmt w:val="none"/>
      <w:lvlText w:val="-"/>
      <w:lvlJc w:val="left"/>
      <w:pPr>
        <w:tabs>
          <w:tab w:val="num" w:pos="680"/>
        </w:tabs>
        <w:ind w:left="0" w:firstLine="680"/>
      </w:pPr>
      <w:rPr>
        <w:rFonts w:hint="default"/>
      </w:rPr>
    </w:lvl>
  </w:abstractNum>
  <w:abstractNum w:abstractNumId="1">
    <w:nsid w:val="031C6FC6"/>
    <w:multiLevelType w:val="hybridMultilevel"/>
    <w:tmpl w:val="FA449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89166C"/>
    <w:multiLevelType w:val="multilevel"/>
    <w:tmpl w:val="A9B4F3F0"/>
    <w:lvl w:ilvl="0">
      <w:start w:val="1"/>
      <w:numFmt w:val="none"/>
      <w:lvlText w:val="-"/>
      <w:lvlJc w:val="left"/>
      <w:pPr>
        <w:tabs>
          <w:tab w:val="num" w:pos="680"/>
        </w:tabs>
        <w:ind w:left="0" w:firstLine="680"/>
      </w:pPr>
      <w:rPr>
        <w:rFonts w:hint="default"/>
      </w:rPr>
    </w:lvl>
    <w:lvl w:ilvl="1">
      <w:start w:val="1"/>
      <w:numFmt w:val="none"/>
      <w:lvlText w:val="-"/>
      <w:lvlJc w:val="left"/>
      <w:pPr>
        <w:tabs>
          <w:tab w:val="num" w:pos="680"/>
        </w:tabs>
        <w:ind w:left="0" w:firstLine="680"/>
      </w:pPr>
      <w:rPr>
        <w:rFonts w:hint="default"/>
      </w:rPr>
    </w:lvl>
    <w:lvl w:ilvl="2">
      <w:start w:val="1"/>
      <w:numFmt w:val="none"/>
      <w:lvlText w:val="-"/>
      <w:lvlJc w:val="left"/>
      <w:pPr>
        <w:tabs>
          <w:tab w:val="num" w:pos="680"/>
        </w:tabs>
        <w:ind w:left="0" w:firstLine="680"/>
      </w:pPr>
      <w:rPr>
        <w:rFonts w:hint="default"/>
      </w:rPr>
    </w:lvl>
    <w:lvl w:ilvl="3">
      <w:start w:val="1"/>
      <w:numFmt w:val="none"/>
      <w:lvlText w:val="-"/>
      <w:lvlJc w:val="left"/>
      <w:pPr>
        <w:tabs>
          <w:tab w:val="num" w:pos="680"/>
        </w:tabs>
        <w:ind w:left="0" w:firstLine="680"/>
      </w:pPr>
      <w:rPr>
        <w:rFonts w:hint="default"/>
      </w:rPr>
    </w:lvl>
    <w:lvl w:ilvl="4">
      <w:start w:val="1"/>
      <w:numFmt w:val="none"/>
      <w:lvlText w:val="-"/>
      <w:lvlJc w:val="left"/>
      <w:pPr>
        <w:tabs>
          <w:tab w:val="num" w:pos="680"/>
        </w:tabs>
        <w:ind w:left="0" w:firstLine="680"/>
      </w:pPr>
      <w:rPr>
        <w:rFonts w:hint="default"/>
      </w:rPr>
    </w:lvl>
    <w:lvl w:ilvl="5">
      <w:start w:val="1"/>
      <w:numFmt w:val="none"/>
      <w:lvlText w:val="-"/>
      <w:lvlJc w:val="left"/>
      <w:pPr>
        <w:tabs>
          <w:tab w:val="num" w:pos="680"/>
        </w:tabs>
        <w:ind w:left="0" w:firstLine="680"/>
      </w:pPr>
      <w:rPr>
        <w:rFonts w:hint="default"/>
      </w:rPr>
    </w:lvl>
    <w:lvl w:ilvl="6">
      <w:start w:val="1"/>
      <w:numFmt w:val="none"/>
      <w:lvlText w:val="-"/>
      <w:lvlJc w:val="left"/>
      <w:pPr>
        <w:tabs>
          <w:tab w:val="num" w:pos="680"/>
        </w:tabs>
        <w:ind w:left="0" w:firstLine="680"/>
      </w:pPr>
      <w:rPr>
        <w:rFonts w:hint="default"/>
      </w:rPr>
    </w:lvl>
    <w:lvl w:ilvl="7">
      <w:start w:val="1"/>
      <w:numFmt w:val="none"/>
      <w:lvlText w:val="-"/>
      <w:lvlJc w:val="left"/>
      <w:pPr>
        <w:tabs>
          <w:tab w:val="num" w:pos="680"/>
        </w:tabs>
        <w:ind w:left="0" w:firstLine="680"/>
      </w:pPr>
      <w:rPr>
        <w:rFonts w:hint="default"/>
      </w:rPr>
    </w:lvl>
    <w:lvl w:ilvl="8">
      <w:start w:val="1"/>
      <w:numFmt w:val="none"/>
      <w:lvlText w:val="-"/>
      <w:lvlJc w:val="left"/>
      <w:pPr>
        <w:tabs>
          <w:tab w:val="num" w:pos="680"/>
        </w:tabs>
        <w:ind w:left="0" w:firstLine="680"/>
      </w:pPr>
      <w:rPr>
        <w:rFonts w:hint="default"/>
      </w:rPr>
    </w:lvl>
  </w:abstractNum>
  <w:abstractNum w:abstractNumId="3">
    <w:nsid w:val="11314783"/>
    <w:multiLevelType w:val="hybridMultilevel"/>
    <w:tmpl w:val="DF601B7C"/>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A957662"/>
    <w:multiLevelType w:val="hybridMultilevel"/>
    <w:tmpl w:val="FE966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242098"/>
    <w:multiLevelType w:val="multilevel"/>
    <w:tmpl w:val="A9B4F3F0"/>
    <w:lvl w:ilvl="0">
      <w:start w:val="1"/>
      <w:numFmt w:val="none"/>
      <w:lvlText w:val="-"/>
      <w:lvlJc w:val="left"/>
      <w:pPr>
        <w:tabs>
          <w:tab w:val="num" w:pos="680"/>
        </w:tabs>
        <w:ind w:left="0" w:firstLine="680"/>
      </w:pPr>
      <w:rPr>
        <w:rFonts w:hint="default"/>
      </w:rPr>
    </w:lvl>
    <w:lvl w:ilvl="1">
      <w:start w:val="1"/>
      <w:numFmt w:val="none"/>
      <w:lvlText w:val="-"/>
      <w:lvlJc w:val="left"/>
      <w:pPr>
        <w:tabs>
          <w:tab w:val="num" w:pos="680"/>
        </w:tabs>
        <w:ind w:left="0" w:firstLine="680"/>
      </w:pPr>
      <w:rPr>
        <w:rFonts w:hint="default"/>
      </w:rPr>
    </w:lvl>
    <w:lvl w:ilvl="2">
      <w:start w:val="1"/>
      <w:numFmt w:val="none"/>
      <w:lvlText w:val="-"/>
      <w:lvlJc w:val="left"/>
      <w:pPr>
        <w:tabs>
          <w:tab w:val="num" w:pos="680"/>
        </w:tabs>
        <w:ind w:left="0" w:firstLine="680"/>
      </w:pPr>
      <w:rPr>
        <w:rFonts w:hint="default"/>
      </w:rPr>
    </w:lvl>
    <w:lvl w:ilvl="3">
      <w:start w:val="1"/>
      <w:numFmt w:val="none"/>
      <w:lvlText w:val="-"/>
      <w:lvlJc w:val="left"/>
      <w:pPr>
        <w:tabs>
          <w:tab w:val="num" w:pos="680"/>
        </w:tabs>
        <w:ind w:left="0" w:firstLine="680"/>
      </w:pPr>
      <w:rPr>
        <w:rFonts w:hint="default"/>
      </w:rPr>
    </w:lvl>
    <w:lvl w:ilvl="4">
      <w:start w:val="1"/>
      <w:numFmt w:val="none"/>
      <w:lvlText w:val="-"/>
      <w:lvlJc w:val="left"/>
      <w:pPr>
        <w:tabs>
          <w:tab w:val="num" w:pos="680"/>
        </w:tabs>
        <w:ind w:left="0" w:firstLine="680"/>
      </w:pPr>
      <w:rPr>
        <w:rFonts w:hint="default"/>
      </w:rPr>
    </w:lvl>
    <w:lvl w:ilvl="5">
      <w:start w:val="1"/>
      <w:numFmt w:val="none"/>
      <w:lvlText w:val="-"/>
      <w:lvlJc w:val="left"/>
      <w:pPr>
        <w:tabs>
          <w:tab w:val="num" w:pos="680"/>
        </w:tabs>
        <w:ind w:left="0" w:firstLine="680"/>
      </w:pPr>
      <w:rPr>
        <w:rFonts w:hint="default"/>
      </w:rPr>
    </w:lvl>
    <w:lvl w:ilvl="6">
      <w:start w:val="1"/>
      <w:numFmt w:val="none"/>
      <w:lvlText w:val="-"/>
      <w:lvlJc w:val="left"/>
      <w:pPr>
        <w:tabs>
          <w:tab w:val="num" w:pos="680"/>
        </w:tabs>
        <w:ind w:left="0" w:firstLine="680"/>
      </w:pPr>
      <w:rPr>
        <w:rFonts w:hint="default"/>
      </w:rPr>
    </w:lvl>
    <w:lvl w:ilvl="7">
      <w:start w:val="1"/>
      <w:numFmt w:val="none"/>
      <w:lvlText w:val="-"/>
      <w:lvlJc w:val="left"/>
      <w:pPr>
        <w:tabs>
          <w:tab w:val="num" w:pos="680"/>
        </w:tabs>
        <w:ind w:left="0" w:firstLine="680"/>
      </w:pPr>
      <w:rPr>
        <w:rFonts w:hint="default"/>
      </w:rPr>
    </w:lvl>
    <w:lvl w:ilvl="8">
      <w:start w:val="1"/>
      <w:numFmt w:val="none"/>
      <w:lvlText w:val="-"/>
      <w:lvlJc w:val="left"/>
      <w:pPr>
        <w:tabs>
          <w:tab w:val="num" w:pos="680"/>
        </w:tabs>
        <w:ind w:left="0" w:firstLine="680"/>
      </w:pPr>
      <w:rPr>
        <w:rFonts w:hint="default"/>
      </w:rPr>
    </w:lvl>
  </w:abstractNum>
  <w:abstractNum w:abstractNumId="6">
    <w:nsid w:val="2B3F3D8C"/>
    <w:multiLevelType w:val="hybridMultilevel"/>
    <w:tmpl w:val="99860E66"/>
    <w:lvl w:ilvl="0" w:tplc="2C9250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7F415D"/>
    <w:multiLevelType w:val="hybridMultilevel"/>
    <w:tmpl w:val="1DF23440"/>
    <w:lvl w:ilvl="0" w:tplc="371A5C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ABB4E61"/>
    <w:multiLevelType w:val="multilevel"/>
    <w:tmpl w:val="8DC691A0"/>
    <w:lvl w:ilvl="0">
      <w:start w:val="1"/>
      <w:numFmt w:val="decimal"/>
      <w:lvlText w:val="%1."/>
      <w:lvlJc w:val="left"/>
      <w:pPr>
        <w:ind w:left="4046" w:hanging="360"/>
      </w:pPr>
      <w:rPr>
        <w:rFonts w:hint="default"/>
      </w:rPr>
    </w:lvl>
    <w:lvl w:ilvl="1">
      <w:start w:val="1"/>
      <w:numFmt w:val="decimal"/>
      <w:isLgl/>
      <w:lvlText w:val="%1.%2."/>
      <w:lvlJc w:val="left"/>
      <w:pPr>
        <w:ind w:left="4766" w:hanging="720"/>
      </w:pPr>
      <w:rPr>
        <w:rFonts w:hint="default"/>
      </w:rPr>
    </w:lvl>
    <w:lvl w:ilvl="2">
      <w:start w:val="1"/>
      <w:numFmt w:val="decimal"/>
      <w:isLgl/>
      <w:lvlText w:val="%1.%2.%3."/>
      <w:lvlJc w:val="left"/>
      <w:pPr>
        <w:ind w:left="5126" w:hanging="720"/>
      </w:pPr>
      <w:rPr>
        <w:rFonts w:hint="default"/>
      </w:rPr>
    </w:lvl>
    <w:lvl w:ilvl="3">
      <w:start w:val="1"/>
      <w:numFmt w:val="decimal"/>
      <w:isLgl/>
      <w:lvlText w:val="%1.%2.%3.%4."/>
      <w:lvlJc w:val="left"/>
      <w:pPr>
        <w:ind w:left="5846" w:hanging="1080"/>
      </w:pPr>
      <w:rPr>
        <w:rFonts w:hint="default"/>
      </w:rPr>
    </w:lvl>
    <w:lvl w:ilvl="4">
      <w:start w:val="1"/>
      <w:numFmt w:val="decimal"/>
      <w:isLgl/>
      <w:lvlText w:val="%1.%2.%3.%4.%5."/>
      <w:lvlJc w:val="left"/>
      <w:pPr>
        <w:ind w:left="6206" w:hanging="1080"/>
      </w:pPr>
      <w:rPr>
        <w:rFonts w:hint="default"/>
      </w:rPr>
    </w:lvl>
    <w:lvl w:ilvl="5">
      <w:start w:val="1"/>
      <w:numFmt w:val="decimal"/>
      <w:isLgl/>
      <w:lvlText w:val="%1.%2.%3.%4.%5.%6."/>
      <w:lvlJc w:val="left"/>
      <w:pPr>
        <w:ind w:left="6926" w:hanging="1440"/>
      </w:pPr>
      <w:rPr>
        <w:rFonts w:hint="default"/>
      </w:rPr>
    </w:lvl>
    <w:lvl w:ilvl="6">
      <w:start w:val="1"/>
      <w:numFmt w:val="decimal"/>
      <w:isLgl/>
      <w:lvlText w:val="%1.%2.%3.%4.%5.%6.%7."/>
      <w:lvlJc w:val="left"/>
      <w:pPr>
        <w:ind w:left="7646" w:hanging="1800"/>
      </w:pPr>
      <w:rPr>
        <w:rFonts w:hint="default"/>
      </w:rPr>
    </w:lvl>
    <w:lvl w:ilvl="7">
      <w:start w:val="1"/>
      <w:numFmt w:val="decimal"/>
      <w:isLgl/>
      <w:lvlText w:val="%1.%2.%3.%4.%5.%6.%7.%8."/>
      <w:lvlJc w:val="left"/>
      <w:pPr>
        <w:ind w:left="8006" w:hanging="1800"/>
      </w:pPr>
      <w:rPr>
        <w:rFonts w:hint="default"/>
      </w:rPr>
    </w:lvl>
    <w:lvl w:ilvl="8">
      <w:start w:val="1"/>
      <w:numFmt w:val="decimal"/>
      <w:isLgl/>
      <w:lvlText w:val="%1.%2.%3.%4.%5.%6.%7.%8.%9."/>
      <w:lvlJc w:val="left"/>
      <w:pPr>
        <w:ind w:left="8726" w:hanging="2160"/>
      </w:pPr>
      <w:rPr>
        <w:rFonts w:hint="default"/>
      </w:rPr>
    </w:lvl>
  </w:abstractNum>
  <w:abstractNum w:abstractNumId="9">
    <w:nsid w:val="4CB912AE"/>
    <w:multiLevelType w:val="hybridMultilevel"/>
    <w:tmpl w:val="1966BD86"/>
    <w:lvl w:ilvl="0" w:tplc="51D4828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50714502"/>
    <w:multiLevelType w:val="hybridMultilevel"/>
    <w:tmpl w:val="F72C04A6"/>
    <w:lvl w:ilvl="0" w:tplc="EB5E09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3F6CA7"/>
    <w:multiLevelType w:val="hybridMultilevel"/>
    <w:tmpl w:val="AF68DDCC"/>
    <w:lvl w:ilvl="0" w:tplc="204C775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5AC74E60"/>
    <w:multiLevelType w:val="hybridMultilevel"/>
    <w:tmpl w:val="754EA7BC"/>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0DF2850"/>
    <w:multiLevelType w:val="hybridMultilevel"/>
    <w:tmpl w:val="97B801E8"/>
    <w:lvl w:ilvl="0" w:tplc="4FB0896C">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AA80B65"/>
    <w:multiLevelType w:val="hybridMultilevel"/>
    <w:tmpl w:val="AE84A144"/>
    <w:lvl w:ilvl="0" w:tplc="DB54D55C">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5">
    <w:nsid w:val="703F7B95"/>
    <w:multiLevelType w:val="multilevel"/>
    <w:tmpl w:val="A9B4F3F0"/>
    <w:lvl w:ilvl="0">
      <w:start w:val="1"/>
      <w:numFmt w:val="none"/>
      <w:lvlText w:val="-"/>
      <w:lvlJc w:val="left"/>
      <w:pPr>
        <w:tabs>
          <w:tab w:val="num" w:pos="680"/>
        </w:tabs>
        <w:ind w:left="0" w:firstLine="680"/>
      </w:pPr>
      <w:rPr>
        <w:rFonts w:hint="default"/>
      </w:rPr>
    </w:lvl>
    <w:lvl w:ilvl="1">
      <w:start w:val="1"/>
      <w:numFmt w:val="none"/>
      <w:lvlText w:val="-"/>
      <w:lvlJc w:val="left"/>
      <w:pPr>
        <w:tabs>
          <w:tab w:val="num" w:pos="680"/>
        </w:tabs>
        <w:ind w:left="0" w:firstLine="680"/>
      </w:pPr>
      <w:rPr>
        <w:rFonts w:hint="default"/>
      </w:rPr>
    </w:lvl>
    <w:lvl w:ilvl="2">
      <w:start w:val="1"/>
      <w:numFmt w:val="none"/>
      <w:lvlText w:val="-"/>
      <w:lvlJc w:val="left"/>
      <w:pPr>
        <w:tabs>
          <w:tab w:val="num" w:pos="680"/>
        </w:tabs>
        <w:ind w:left="0" w:firstLine="680"/>
      </w:pPr>
      <w:rPr>
        <w:rFonts w:hint="default"/>
      </w:rPr>
    </w:lvl>
    <w:lvl w:ilvl="3">
      <w:start w:val="1"/>
      <w:numFmt w:val="none"/>
      <w:lvlText w:val="-"/>
      <w:lvlJc w:val="left"/>
      <w:pPr>
        <w:tabs>
          <w:tab w:val="num" w:pos="680"/>
        </w:tabs>
        <w:ind w:left="0" w:firstLine="680"/>
      </w:pPr>
      <w:rPr>
        <w:rFonts w:hint="default"/>
      </w:rPr>
    </w:lvl>
    <w:lvl w:ilvl="4">
      <w:start w:val="1"/>
      <w:numFmt w:val="none"/>
      <w:lvlText w:val="-"/>
      <w:lvlJc w:val="left"/>
      <w:pPr>
        <w:tabs>
          <w:tab w:val="num" w:pos="680"/>
        </w:tabs>
        <w:ind w:left="0" w:firstLine="680"/>
      </w:pPr>
      <w:rPr>
        <w:rFonts w:hint="default"/>
      </w:rPr>
    </w:lvl>
    <w:lvl w:ilvl="5">
      <w:start w:val="1"/>
      <w:numFmt w:val="none"/>
      <w:lvlText w:val="-"/>
      <w:lvlJc w:val="left"/>
      <w:pPr>
        <w:tabs>
          <w:tab w:val="num" w:pos="680"/>
        </w:tabs>
        <w:ind w:left="0" w:firstLine="680"/>
      </w:pPr>
      <w:rPr>
        <w:rFonts w:hint="default"/>
      </w:rPr>
    </w:lvl>
    <w:lvl w:ilvl="6">
      <w:start w:val="1"/>
      <w:numFmt w:val="none"/>
      <w:lvlText w:val="-"/>
      <w:lvlJc w:val="left"/>
      <w:pPr>
        <w:tabs>
          <w:tab w:val="num" w:pos="680"/>
        </w:tabs>
        <w:ind w:left="0" w:firstLine="680"/>
      </w:pPr>
      <w:rPr>
        <w:rFonts w:hint="default"/>
      </w:rPr>
    </w:lvl>
    <w:lvl w:ilvl="7">
      <w:start w:val="1"/>
      <w:numFmt w:val="none"/>
      <w:lvlText w:val="-"/>
      <w:lvlJc w:val="left"/>
      <w:pPr>
        <w:tabs>
          <w:tab w:val="num" w:pos="680"/>
        </w:tabs>
        <w:ind w:left="0" w:firstLine="680"/>
      </w:pPr>
      <w:rPr>
        <w:rFonts w:hint="default"/>
      </w:rPr>
    </w:lvl>
    <w:lvl w:ilvl="8">
      <w:start w:val="1"/>
      <w:numFmt w:val="none"/>
      <w:lvlText w:val="-"/>
      <w:lvlJc w:val="left"/>
      <w:pPr>
        <w:tabs>
          <w:tab w:val="num" w:pos="680"/>
        </w:tabs>
        <w:ind w:left="0" w:firstLine="680"/>
      </w:pPr>
      <w:rPr>
        <w:rFonts w:hint="default"/>
      </w:rPr>
    </w:lvl>
  </w:abstractNum>
  <w:abstractNum w:abstractNumId="16">
    <w:nsid w:val="727D0172"/>
    <w:multiLevelType w:val="multilevel"/>
    <w:tmpl w:val="A9B4F3F0"/>
    <w:lvl w:ilvl="0">
      <w:start w:val="1"/>
      <w:numFmt w:val="none"/>
      <w:lvlText w:val="-"/>
      <w:lvlJc w:val="left"/>
      <w:pPr>
        <w:tabs>
          <w:tab w:val="num" w:pos="680"/>
        </w:tabs>
        <w:ind w:left="0" w:firstLine="680"/>
      </w:pPr>
      <w:rPr>
        <w:rFonts w:hint="default"/>
      </w:rPr>
    </w:lvl>
    <w:lvl w:ilvl="1">
      <w:start w:val="1"/>
      <w:numFmt w:val="none"/>
      <w:lvlText w:val="-"/>
      <w:lvlJc w:val="left"/>
      <w:pPr>
        <w:tabs>
          <w:tab w:val="num" w:pos="680"/>
        </w:tabs>
        <w:ind w:left="0" w:firstLine="680"/>
      </w:pPr>
      <w:rPr>
        <w:rFonts w:hint="default"/>
      </w:rPr>
    </w:lvl>
    <w:lvl w:ilvl="2">
      <w:start w:val="1"/>
      <w:numFmt w:val="none"/>
      <w:lvlText w:val="-"/>
      <w:lvlJc w:val="left"/>
      <w:pPr>
        <w:tabs>
          <w:tab w:val="num" w:pos="680"/>
        </w:tabs>
        <w:ind w:left="0" w:firstLine="680"/>
      </w:pPr>
      <w:rPr>
        <w:rFonts w:hint="default"/>
      </w:rPr>
    </w:lvl>
    <w:lvl w:ilvl="3">
      <w:start w:val="1"/>
      <w:numFmt w:val="none"/>
      <w:lvlText w:val="-"/>
      <w:lvlJc w:val="left"/>
      <w:pPr>
        <w:tabs>
          <w:tab w:val="num" w:pos="680"/>
        </w:tabs>
        <w:ind w:left="0" w:firstLine="680"/>
      </w:pPr>
      <w:rPr>
        <w:rFonts w:hint="default"/>
      </w:rPr>
    </w:lvl>
    <w:lvl w:ilvl="4">
      <w:start w:val="1"/>
      <w:numFmt w:val="none"/>
      <w:lvlText w:val="-"/>
      <w:lvlJc w:val="left"/>
      <w:pPr>
        <w:tabs>
          <w:tab w:val="num" w:pos="680"/>
        </w:tabs>
        <w:ind w:left="0" w:firstLine="680"/>
      </w:pPr>
      <w:rPr>
        <w:rFonts w:hint="default"/>
      </w:rPr>
    </w:lvl>
    <w:lvl w:ilvl="5">
      <w:start w:val="1"/>
      <w:numFmt w:val="none"/>
      <w:lvlText w:val="-"/>
      <w:lvlJc w:val="left"/>
      <w:pPr>
        <w:tabs>
          <w:tab w:val="num" w:pos="680"/>
        </w:tabs>
        <w:ind w:left="0" w:firstLine="680"/>
      </w:pPr>
      <w:rPr>
        <w:rFonts w:hint="default"/>
      </w:rPr>
    </w:lvl>
    <w:lvl w:ilvl="6">
      <w:start w:val="1"/>
      <w:numFmt w:val="none"/>
      <w:lvlText w:val="-"/>
      <w:lvlJc w:val="left"/>
      <w:pPr>
        <w:tabs>
          <w:tab w:val="num" w:pos="680"/>
        </w:tabs>
        <w:ind w:left="0" w:firstLine="680"/>
      </w:pPr>
      <w:rPr>
        <w:rFonts w:hint="default"/>
      </w:rPr>
    </w:lvl>
    <w:lvl w:ilvl="7">
      <w:start w:val="1"/>
      <w:numFmt w:val="none"/>
      <w:lvlText w:val="-"/>
      <w:lvlJc w:val="left"/>
      <w:pPr>
        <w:tabs>
          <w:tab w:val="num" w:pos="680"/>
        </w:tabs>
        <w:ind w:left="0" w:firstLine="680"/>
      </w:pPr>
      <w:rPr>
        <w:rFonts w:hint="default"/>
      </w:rPr>
    </w:lvl>
    <w:lvl w:ilvl="8">
      <w:start w:val="1"/>
      <w:numFmt w:val="none"/>
      <w:lvlText w:val="-"/>
      <w:lvlJc w:val="left"/>
      <w:pPr>
        <w:tabs>
          <w:tab w:val="num" w:pos="680"/>
        </w:tabs>
        <w:ind w:left="0" w:firstLine="680"/>
      </w:pPr>
      <w:rPr>
        <w:rFonts w:hint="default"/>
      </w:rPr>
    </w:lvl>
  </w:abstractNum>
  <w:num w:numId="1">
    <w:abstractNumId w:val="9"/>
  </w:num>
  <w:num w:numId="2">
    <w:abstractNumId w:val="3"/>
  </w:num>
  <w:num w:numId="3">
    <w:abstractNumId w:val="12"/>
  </w:num>
  <w:num w:numId="4">
    <w:abstractNumId w:val="14"/>
  </w:num>
  <w:num w:numId="5">
    <w:abstractNumId w:val="1"/>
  </w:num>
  <w:num w:numId="6">
    <w:abstractNumId w:val="4"/>
  </w:num>
  <w:num w:numId="7">
    <w:abstractNumId w:val="8"/>
  </w:num>
  <w:num w:numId="8">
    <w:abstractNumId w:val="16"/>
  </w:num>
  <w:num w:numId="9">
    <w:abstractNumId w:val="5"/>
  </w:num>
  <w:num w:numId="10">
    <w:abstractNumId w:val="15"/>
  </w:num>
  <w:num w:numId="11">
    <w:abstractNumId w:val="2"/>
  </w:num>
  <w:num w:numId="12">
    <w:abstractNumId w:val="0"/>
  </w:num>
  <w:num w:numId="13">
    <w:abstractNumId w:val="13"/>
  </w:num>
  <w:num w:numId="14">
    <w:abstractNumId w:val="6"/>
  </w:num>
  <w:num w:numId="15">
    <w:abstractNumId w:val="7"/>
  </w:num>
  <w:num w:numId="16">
    <w:abstractNumId w:val="1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241"/>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4A6"/>
    <w:rsid w:val="00001F24"/>
    <w:rsid w:val="000109A7"/>
    <w:rsid w:val="0001357E"/>
    <w:rsid w:val="000141F4"/>
    <w:rsid w:val="000358B6"/>
    <w:rsid w:val="000366AB"/>
    <w:rsid w:val="00044CD6"/>
    <w:rsid w:val="00062881"/>
    <w:rsid w:val="0006615D"/>
    <w:rsid w:val="00081E7E"/>
    <w:rsid w:val="00083447"/>
    <w:rsid w:val="0008446E"/>
    <w:rsid w:val="00090B9C"/>
    <w:rsid w:val="00097D72"/>
    <w:rsid w:val="000A0588"/>
    <w:rsid w:val="000A2371"/>
    <w:rsid w:val="000A3420"/>
    <w:rsid w:val="000A50C6"/>
    <w:rsid w:val="000B2511"/>
    <w:rsid w:val="000B64F2"/>
    <w:rsid w:val="000B6F63"/>
    <w:rsid w:val="000B7BCF"/>
    <w:rsid w:val="000C2E01"/>
    <w:rsid w:val="000D04C4"/>
    <w:rsid w:val="000E5481"/>
    <w:rsid w:val="000F34F2"/>
    <w:rsid w:val="000F6A6E"/>
    <w:rsid w:val="000F7867"/>
    <w:rsid w:val="0010551B"/>
    <w:rsid w:val="0010618E"/>
    <w:rsid w:val="00127E71"/>
    <w:rsid w:val="00130729"/>
    <w:rsid w:val="00130E83"/>
    <w:rsid w:val="001316E4"/>
    <w:rsid w:val="001353B4"/>
    <w:rsid w:val="0014784E"/>
    <w:rsid w:val="00153877"/>
    <w:rsid w:val="001549BF"/>
    <w:rsid w:val="00171789"/>
    <w:rsid w:val="0018188F"/>
    <w:rsid w:val="00195115"/>
    <w:rsid w:val="0019544F"/>
    <w:rsid w:val="001976DB"/>
    <w:rsid w:val="001A665F"/>
    <w:rsid w:val="001B1566"/>
    <w:rsid w:val="001C059E"/>
    <w:rsid w:val="001C233E"/>
    <w:rsid w:val="001C4EBA"/>
    <w:rsid w:val="001C6F44"/>
    <w:rsid w:val="001C736F"/>
    <w:rsid w:val="001D05ED"/>
    <w:rsid w:val="001D7334"/>
    <w:rsid w:val="001E1934"/>
    <w:rsid w:val="001E2EAF"/>
    <w:rsid w:val="001E3EF2"/>
    <w:rsid w:val="001E597E"/>
    <w:rsid w:val="001F477D"/>
    <w:rsid w:val="001F7507"/>
    <w:rsid w:val="00227542"/>
    <w:rsid w:val="00233402"/>
    <w:rsid w:val="0024066C"/>
    <w:rsid w:val="0024200A"/>
    <w:rsid w:val="002525BD"/>
    <w:rsid w:val="00254B85"/>
    <w:rsid w:val="00273C3D"/>
    <w:rsid w:val="00276EC4"/>
    <w:rsid w:val="00281507"/>
    <w:rsid w:val="002842F4"/>
    <w:rsid w:val="002852BD"/>
    <w:rsid w:val="002A1C22"/>
    <w:rsid w:val="002A4BEE"/>
    <w:rsid w:val="002A7ED4"/>
    <w:rsid w:val="002C13A1"/>
    <w:rsid w:val="002C570C"/>
    <w:rsid w:val="002C651B"/>
    <w:rsid w:val="002E2AF3"/>
    <w:rsid w:val="002F1277"/>
    <w:rsid w:val="002F7CE0"/>
    <w:rsid w:val="00312E01"/>
    <w:rsid w:val="00313088"/>
    <w:rsid w:val="00315DC3"/>
    <w:rsid w:val="00326BE2"/>
    <w:rsid w:val="0033166F"/>
    <w:rsid w:val="00332577"/>
    <w:rsid w:val="00332B23"/>
    <w:rsid w:val="00340D0B"/>
    <w:rsid w:val="003421B2"/>
    <w:rsid w:val="00344B23"/>
    <w:rsid w:val="003533BE"/>
    <w:rsid w:val="00354E2C"/>
    <w:rsid w:val="0035797A"/>
    <w:rsid w:val="00374AE7"/>
    <w:rsid w:val="00377D23"/>
    <w:rsid w:val="0038236C"/>
    <w:rsid w:val="00387320"/>
    <w:rsid w:val="003B67BE"/>
    <w:rsid w:val="003B68B1"/>
    <w:rsid w:val="003C380F"/>
    <w:rsid w:val="003E0785"/>
    <w:rsid w:val="003E3F9F"/>
    <w:rsid w:val="003E46AF"/>
    <w:rsid w:val="003E48AA"/>
    <w:rsid w:val="003E6FF1"/>
    <w:rsid w:val="003E7BC0"/>
    <w:rsid w:val="003F7356"/>
    <w:rsid w:val="00417ACD"/>
    <w:rsid w:val="0042481A"/>
    <w:rsid w:val="00427EAD"/>
    <w:rsid w:val="00436CD4"/>
    <w:rsid w:val="004470AE"/>
    <w:rsid w:val="00454B6E"/>
    <w:rsid w:val="00455985"/>
    <w:rsid w:val="00463619"/>
    <w:rsid w:val="00464973"/>
    <w:rsid w:val="00464E6B"/>
    <w:rsid w:val="004729A9"/>
    <w:rsid w:val="00474709"/>
    <w:rsid w:val="00474CE4"/>
    <w:rsid w:val="00476CA3"/>
    <w:rsid w:val="00484660"/>
    <w:rsid w:val="004855E8"/>
    <w:rsid w:val="00493778"/>
    <w:rsid w:val="0049413D"/>
    <w:rsid w:val="00494991"/>
    <w:rsid w:val="004B1A39"/>
    <w:rsid w:val="004B2E40"/>
    <w:rsid w:val="004E6F9A"/>
    <w:rsid w:val="004F6AAA"/>
    <w:rsid w:val="00522927"/>
    <w:rsid w:val="005262E3"/>
    <w:rsid w:val="00532144"/>
    <w:rsid w:val="00546FBD"/>
    <w:rsid w:val="00550291"/>
    <w:rsid w:val="00557C4A"/>
    <w:rsid w:val="00561230"/>
    <w:rsid w:val="005628FD"/>
    <w:rsid w:val="005646D5"/>
    <w:rsid w:val="00570DBD"/>
    <w:rsid w:val="00571AB8"/>
    <w:rsid w:val="00580BE0"/>
    <w:rsid w:val="00587093"/>
    <w:rsid w:val="00596C77"/>
    <w:rsid w:val="005A0D69"/>
    <w:rsid w:val="005B3E57"/>
    <w:rsid w:val="005B7037"/>
    <w:rsid w:val="005C5F49"/>
    <w:rsid w:val="005D24DD"/>
    <w:rsid w:val="005D40C9"/>
    <w:rsid w:val="00611C00"/>
    <w:rsid w:val="0063379F"/>
    <w:rsid w:val="00645A8D"/>
    <w:rsid w:val="006513E2"/>
    <w:rsid w:val="00655367"/>
    <w:rsid w:val="0067161F"/>
    <w:rsid w:val="00685436"/>
    <w:rsid w:val="00686C56"/>
    <w:rsid w:val="00686E41"/>
    <w:rsid w:val="006900B5"/>
    <w:rsid w:val="00694D7B"/>
    <w:rsid w:val="006C135B"/>
    <w:rsid w:val="006C472C"/>
    <w:rsid w:val="006C6AA9"/>
    <w:rsid w:val="006D1665"/>
    <w:rsid w:val="006E1339"/>
    <w:rsid w:val="006E52F1"/>
    <w:rsid w:val="006E76A7"/>
    <w:rsid w:val="00701E81"/>
    <w:rsid w:val="00712617"/>
    <w:rsid w:val="00716B7F"/>
    <w:rsid w:val="00725CE7"/>
    <w:rsid w:val="00726FD1"/>
    <w:rsid w:val="00727EF8"/>
    <w:rsid w:val="00735A98"/>
    <w:rsid w:val="007374C3"/>
    <w:rsid w:val="00746A83"/>
    <w:rsid w:val="00750531"/>
    <w:rsid w:val="00756244"/>
    <w:rsid w:val="00757105"/>
    <w:rsid w:val="0075755D"/>
    <w:rsid w:val="0076323D"/>
    <w:rsid w:val="00773379"/>
    <w:rsid w:val="00775141"/>
    <w:rsid w:val="007761BD"/>
    <w:rsid w:val="007766AC"/>
    <w:rsid w:val="00780325"/>
    <w:rsid w:val="00780B91"/>
    <w:rsid w:val="00795B03"/>
    <w:rsid w:val="007A3470"/>
    <w:rsid w:val="007C4D5A"/>
    <w:rsid w:val="007C52E0"/>
    <w:rsid w:val="007C730B"/>
    <w:rsid w:val="007C7C7C"/>
    <w:rsid w:val="007D2F1F"/>
    <w:rsid w:val="007D3959"/>
    <w:rsid w:val="007D4144"/>
    <w:rsid w:val="007F1A8F"/>
    <w:rsid w:val="007F2113"/>
    <w:rsid w:val="008025C2"/>
    <w:rsid w:val="008027EF"/>
    <w:rsid w:val="008218C4"/>
    <w:rsid w:val="00821B72"/>
    <w:rsid w:val="00836E16"/>
    <w:rsid w:val="00841C04"/>
    <w:rsid w:val="00843E61"/>
    <w:rsid w:val="0086360E"/>
    <w:rsid w:val="008646E3"/>
    <w:rsid w:val="008734A6"/>
    <w:rsid w:val="00883DCC"/>
    <w:rsid w:val="00884E25"/>
    <w:rsid w:val="008905E8"/>
    <w:rsid w:val="00893835"/>
    <w:rsid w:val="0089593D"/>
    <w:rsid w:val="0089711C"/>
    <w:rsid w:val="008A79EE"/>
    <w:rsid w:val="008B2957"/>
    <w:rsid w:val="008B2A4C"/>
    <w:rsid w:val="008B6542"/>
    <w:rsid w:val="008C3A9D"/>
    <w:rsid w:val="008D0B21"/>
    <w:rsid w:val="008D5196"/>
    <w:rsid w:val="008D6A82"/>
    <w:rsid w:val="008E7F5D"/>
    <w:rsid w:val="008F5415"/>
    <w:rsid w:val="008F6E5D"/>
    <w:rsid w:val="0091006F"/>
    <w:rsid w:val="00912EBC"/>
    <w:rsid w:val="0091401C"/>
    <w:rsid w:val="00931ED0"/>
    <w:rsid w:val="00942418"/>
    <w:rsid w:val="0098689B"/>
    <w:rsid w:val="00995D26"/>
    <w:rsid w:val="00997042"/>
    <w:rsid w:val="009A1BAE"/>
    <w:rsid w:val="009A2681"/>
    <w:rsid w:val="009A3117"/>
    <w:rsid w:val="009C6F50"/>
    <w:rsid w:val="009D044E"/>
    <w:rsid w:val="009E6C8C"/>
    <w:rsid w:val="009F5E50"/>
    <w:rsid w:val="009F628B"/>
    <w:rsid w:val="00A0355E"/>
    <w:rsid w:val="00A06A66"/>
    <w:rsid w:val="00A16160"/>
    <w:rsid w:val="00A2153D"/>
    <w:rsid w:val="00A21710"/>
    <w:rsid w:val="00A225BB"/>
    <w:rsid w:val="00A24CAB"/>
    <w:rsid w:val="00A25B79"/>
    <w:rsid w:val="00A47137"/>
    <w:rsid w:val="00A542B8"/>
    <w:rsid w:val="00A5519A"/>
    <w:rsid w:val="00A57287"/>
    <w:rsid w:val="00A60F7C"/>
    <w:rsid w:val="00A6755B"/>
    <w:rsid w:val="00A82CD5"/>
    <w:rsid w:val="00A830EE"/>
    <w:rsid w:val="00A92D5B"/>
    <w:rsid w:val="00AA0D1B"/>
    <w:rsid w:val="00AA2D71"/>
    <w:rsid w:val="00AB0381"/>
    <w:rsid w:val="00AB6803"/>
    <w:rsid w:val="00AC6D00"/>
    <w:rsid w:val="00AD0CE0"/>
    <w:rsid w:val="00AD33FE"/>
    <w:rsid w:val="00AD3BB5"/>
    <w:rsid w:val="00AD4349"/>
    <w:rsid w:val="00AE3226"/>
    <w:rsid w:val="00AF4946"/>
    <w:rsid w:val="00AF7CB8"/>
    <w:rsid w:val="00B0183D"/>
    <w:rsid w:val="00B135FB"/>
    <w:rsid w:val="00B1431A"/>
    <w:rsid w:val="00B33C3C"/>
    <w:rsid w:val="00B43739"/>
    <w:rsid w:val="00B5337C"/>
    <w:rsid w:val="00B5362C"/>
    <w:rsid w:val="00B5754F"/>
    <w:rsid w:val="00B63A0B"/>
    <w:rsid w:val="00B76A4B"/>
    <w:rsid w:val="00B77337"/>
    <w:rsid w:val="00BA050A"/>
    <w:rsid w:val="00BA42E2"/>
    <w:rsid w:val="00BA485A"/>
    <w:rsid w:val="00BB43E6"/>
    <w:rsid w:val="00BB570D"/>
    <w:rsid w:val="00BC368B"/>
    <w:rsid w:val="00BD04AA"/>
    <w:rsid w:val="00BD6CFA"/>
    <w:rsid w:val="00BF49EA"/>
    <w:rsid w:val="00C05CC5"/>
    <w:rsid w:val="00C06F5F"/>
    <w:rsid w:val="00C07D7F"/>
    <w:rsid w:val="00C10E87"/>
    <w:rsid w:val="00C1121F"/>
    <w:rsid w:val="00C13864"/>
    <w:rsid w:val="00C1388D"/>
    <w:rsid w:val="00C1471A"/>
    <w:rsid w:val="00C16777"/>
    <w:rsid w:val="00C21885"/>
    <w:rsid w:val="00C227FD"/>
    <w:rsid w:val="00C254C6"/>
    <w:rsid w:val="00C2703D"/>
    <w:rsid w:val="00C40161"/>
    <w:rsid w:val="00C41BB3"/>
    <w:rsid w:val="00C43550"/>
    <w:rsid w:val="00C439DA"/>
    <w:rsid w:val="00C46BF1"/>
    <w:rsid w:val="00C502C1"/>
    <w:rsid w:val="00C53992"/>
    <w:rsid w:val="00C55553"/>
    <w:rsid w:val="00C61903"/>
    <w:rsid w:val="00C73AA0"/>
    <w:rsid w:val="00C74E4D"/>
    <w:rsid w:val="00C76592"/>
    <w:rsid w:val="00C77C9D"/>
    <w:rsid w:val="00C8426A"/>
    <w:rsid w:val="00C860BB"/>
    <w:rsid w:val="00C93CC8"/>
    <w:rsid w:val="00CA3476"/>
    <w:rsid w:val="00CA3A37"/>
    <w:rsid w:val="00CA4CA4"/>
    <w:rsid w:val="00CA53D9"/>
    <w:rsid w:val="00CA7B12"/>
    <w:rsid w:val="00CC2F17"/>
    <w:rsid w:val="00CC2F5E"/>
    <w:rsid w:val="00CC7CAA"/>
    <w:rsid w:val="00CD1CD5"/>
    <w:rsid w:val="00CD255D"/>
    <w:rsid w:val="00CE052F"/>
    <w:rsid w:val="00CF64DA"/>
    <w:rsid w:val="00CF7FC1"/>
    <w:rsid w:val="00D01E3E"/>
    <w:rsid w:val="00D22C31"/>
    <w:rsid w:val="00D350D4"/>
    <w:rsid w:val="00D35B93"/>
    <w:rsid w:val="00D35D13"/>
    <w:rsid w:val="00D44554"/>
    <w:rsid w:val="00D47AD3"/>
    <w:rsid w:val="00D50D08"/>
    <w:rsid w:val="00D5664A"/>
    <w:rsid w:val="00D603C6"/>
    <w:rsid w:val="00D61452"/>
    <w:rsid w:val="00D65793"/>
    <w:rsid w:val="00D657BB"/>
    <w:rsid w:val="00D7282B"/>
    <w:rsid w:val="00D80CF9"/>
    <w:rsid w:val="00D86597"/>
    <w:rsid w:val="00D872F1"/>
    <w:rsid w:val="00D91551"/>
    <w:rsid w:val="00D93190"/>
    <w:rsid w:val="00D95F00"/>
    <w:rsid w:val="00DA10C2"/>
    <w:rsid w:val="00DB6240"/>
    <w:rsid w:val="00DB646F"/>
    <w:rsid w:val="00DC2D4A"/>
    <w:rsid w:val="00DE05ED"/>
    <w:rsid w:val="00DF7B3E"/>
    <w:rsid w:val="00E01837"/>
    <w:rsid w:val="00E01DFF"/>
    <w:rsid w:val="00E1659B"/>
    <w:rsid w:val="00E17AB8"/>
    <w:rsid w:val="00E364B7"/>
    <w:rsid w:val="00E36C84"/>
    <w:rsid w:val="00E471DA"/>
    <w:rsid w:val="00E51C41"/>
    <w:rsid w:val="00E545E3"/>
    <w:rsid w:val="00E63109"/>
    <w:rsid w:val="00E632A1"/>
    <w:rsid w:val="00E644E2"/>
    <w:rsid w:val="00E72DBE"/>
    <w:rsid w:val="00E84E5D"/>
    <w:rsid w:val="00E87A7D"/>
    <w:rsid w:val="00E9062B"/>
    <w:rsid w:val="00E93ADA"/>
    <w:rsid w:val="00EB6118"/>
    <w:rsid w:val="00EC0BE7"/>
    <w:rsid w:val="00EC4706"/>
    <w:rsid w:val="00ED6F5F"/>
    <w:rsid w:val="00EE1E62"/>
    <w:rsid w:val="00EF2354"/>
    <w:rsid w:val="00EF2BB0"/>
    <w:rsid w:val="00EF35FE"/>
    <w:rsid w:val="00EF5A06"/>
    <w:rsid w:val="00F00066"/>
    <w:rsid w:val="00F10B4A"/>
    <w:rsid w:val="00F16DDE"/>
    <w:rsid w:val="00F31EC3"/>
    <w:rsid w:val="00F44CDF"/>
    <w:rsid w:val="00F46132"/>
    <w:rsid w:val="00F51C6D"/>
    <w:rsid w:val="00F5336D"/>
    <w:rsid w:val="00F53FC0"/>
    <w:rsid w:val="00F65CCF"/>
    <w:rsid w:val="00F71D40"/>
    <w:rsid w:val="00F7377A"/>
    <w:rsid w:val="00F8031B"/>
    <w:rsid w:val="00F8674C"/>
    <w:rsid w:val="00F86E17"/>
    <w:rsid w:val="00F90929"/>
    <w:rsid w:val="00FA2DFB"/>
    <w:rsid w:val="00FA4273"/>
    <w:rsid w:val="00FA5B1E"/>
    <w:rsid w:val="00FC3618"/>
    <w:rsid w:val="00FD44B5"/>
    <w:rsid w:val="00FD4DD7"/>
    <w:rsid w:val="00FD564B"/>
    <w:rsid w:val="00FE088E"/>
    <w:rsid w:val="00FE0E9D"/>
    <w:rsid w:val="00FE225D"/>
    <w:rsid w:val="00FF61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ACD"/>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17ACD"/>
    <w:pPr>
      <w:ind w:left="720"/>
    </w:pPr>
  </w:style>
  <w:style w:type="paragraph" w:customStyle="1" w:styleId="a4">
    <w:name w:val="Знак"/>
    <w:basedOn w:val="a"/>
    <w:uiPriority w:val="99"/>
    <w:rsid w:val="001F477D"/>
    <w:pPr>
      <w:spacing w:after="160" w:line="240" w:lineRule="exact"/>
    </w:pPr>
    <w:rPr>
      <w:rFonts w:ascii="Verdana" w:eastAsia="Times New Roman" w:hAnsi="Verdana" w:cs="Verdana"/>
      <w:b w:val="0"/>
      <w:bCs w:val="0"/>
      <w:sz w:val="20"/>
      <w:szCs w:val="20"/>
      <w:lang w:val="en-US" w:eastAsia="en-US"/>
    </w:rPr>
  </w:style>
  <w:style w:type="paragraph" w:styleId="3">
    <w:name w:val="Body Text 3"/>
    <w:basedOn w:val="a"/>
    <w:link w:val="30"/>
    <w:uiPriority w:val="99"/>
    <w:rsid w:val="001F477D"/>
    <w:pPr>
      <w:spacing w:after="120"/>
    </w:pPr>
    <w:rPr>
      <w:rFonts w:eastAsia="Times New Roman"/>
      <w:b w:val="0"/>
      <w:bCs w:val="0"/>
      <w:sz w:val="16"/>
      <w:szCs w:val="16"/>
    </w:rPr>
  </w:style>
  <w:style w:type="character" w:customStyle="1" w:styleId="30">
    <w:name w:val="Основной текст 3 Знак"/>
    <w:link w:val="3"/>
    <w:uiPriority w:val="99"/>
    <w:locked/>
    <w:rsid w:val="001F477D"/>
    <w:rPr>
      <w:rFonts w:ascii="Times New Roman" w:hAnsi="Times New Roman" w:cs="Times New Roman"/>
      <w:sz w:val="16"/>
      <w:szCs w:val="16"/>
      <w:lang w:eastAsia="ru-RU"/>
    </w:rPr>
  </w:style>
  <w:style w:type="paragraph" w:styleId="a5">
    <w:name w:val="Body Text"/>
    <w:basedOn w:val="a"/>
    <w:link w:val="a6"/>
    <w:uiPriority w:val="99"/>
    <w:semiHidden/>
    <w:rsid w:val="001F477D"/>
    <w:pPr>
      <w:spacing w:after="120"/>
    </w:pPr>
  </w:style>
  <w:style w:type="character" w:customStyle="1" w:styleId="a6">
    <w:name w:val="Основной текст Знак"/>
    <w:link w:val="a5"/>
    <w:uiPriority w:val="99"/>
    <w:semiHidden/>
    <w:locked/>
    <w:rsid w:val="001F477D"/>
    <w:rPr>
      <w:rFonts w:ascii="Times New Roman" w:hAnsi="Times New Roman" w:cs="Times New Roman"/>
      <w:b/>
      <w:bCs/>
      <w:sz w:val="24"/>
      <w:szCs w:val="24"/>
      <w:lang w:eastAsia="ru-RU"/>
    </w:rPr>
  </w:style>
  <w:style w:type="paragraph" w:styleId="a7">
    <w:name w:val="Balloon Text"/>
    <w:basedOn w:val="a"/>
    <w:link w:val="a8"/>
    <w:uiPriority w:val="99"/>
    <w:semiHidden/>
    <w:rsid w:val="002C651B"/>
    <w:rPr>
      <w:rFonts w:ascii="Calibri" w:hAnsi="Calibri" w:cs="Calibri"/>
      <w:sz w:val="16"/>
      <w:szCs w:val="16"/>
    </w:rPr>
  </w:style>
  <w:style w:type="character" w:customStyle="1" w:styleId="a8">
    <w:name w:val="Текст выноски Знак"/>
    <w:link w:val="a7"/>
    <w:uiPriority w:val="99"/>
    <w:semiHidden/>
    <w:locked/>
    <w:rsid w:val="002C651B"/>
    <w:rPr>
      <w:b/>
      <w:bCs/>
      <w:sz w:val="16"/>
      <w:szCs w:val="16"/>
    </w:rPr>
  </w:style>
  <w:style w:type="table" w:styleId="a9">
    <w:name w:val="Table Grid"/>
    <w:basedOn w:val="a1"/>
    <w:locked/>
    <w:rsid w:val="0056123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C1388D"/>
    <w:pPr>
      <w:tabs>
        <w:tab w:val="center" w:pos="4677"/>
        <w:tab w:val="right" w:pos="9355"/>
      </w:tabs>
    </w:pPr>
  </w:style>
  <w:style w:type="character" w:customStyle="1" w:styleId="ab">
    <w:name w:val="Верхний колонтитул Знак"/>
    <w:basedOn w:val="a0"/>
    <w:link w:val="aa"/>
    <w:uiPriority w:val="99"/>
    <w:rsid w:val="00C1388D"/>
    <w:rPr>
      <w:rFonts w:ascii="Times New Roman" w:hAnsi="Times New Roman"/>
      <w:b/>
      <w:bCs/>
      <w:sz w:val="24"/>
      <w:szCs w:val="24"/>
    </w:rPr>
  </w:style>
  <w:style w:type="paragraph" w:styleId="ac">
    <w:name w:val="footer"/>
    <w:basedOn w:val="a"/>
    <w:link w:val="ad"/>
    <w:uiPriority w:val="99"/>
    <w:semiHidden/>
    <w:unhideWhenUsed/>
    <w:rsid w:val="00C1388D"/>
    <w:pPr>
      <w:tabs>
        <w:tab w:val="center" w:pos="4677"/>
        <w:tab w:val="right" w:pos="9355"/>
      </w:tabs>
    </w:pPr>
  </w:style>
  <w:style w:type="character" w:customStyle="1" w:styleId="ad">
    <w:name w:val="Нижний колонтитул Знак"/>
    <w:basedOn w:val="a0"/>
    <w:link w:val="ac"/>
    <w:uiPriority w:val="99"/>
    <w:semiHidden/>
    <w:rsid w:val="00C1388D"/>
    <w:rPr>
      <w:rFonts w:ascii="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7.2646704437341184E-2"/>
          <c:y val="0.10713592394744752"/>
          <c:w val="0.82640648179847087"/>
          <c:h val="0.78219722534683167"/>
        </c:manualLayout>
      </c:layout>
      <c:pie3DChart>
        <c:varyColors val="1"/>
        <c:ser>
          <c:idx val="0"/>
          <c:order val="0"/>
          <c:tx>
            <c:strRef>
              <c:f>Лист1!$B$1</c:f>
              <c:strCache>
                <c:ptCount val="1"/>
                <c:pt idx="0">
                  <c:v>Столбец1</c:v>
                </c:pt>
              </c:strCache>
            </c:strRef>
          </c:tx>
          <c:explosion val="19"/>
          <c:dLbls>
            <c:dLbl>
              <c:idx val="0"/>
              <c:layout>
                <c:manualLayout>
                  <c:x val="1.8966772171040962E-2"/>
                  <c:y val="-1.3453289238168119E-2"/>
                </c:manualLayout>
              </c:layout>
              <c:tx>
                <c:rich>
                  <a:bodyPr/>
                  <a:lstStyle/>
                  <a:p>
                    <a:pPr>
                      <a:defRPr/>
                    </a:pPr>
                    <a:r>
                      <a:rPr lang="ru-RU"/>
                      <a:t>Муниципальное имущество</a:t>
                    </a:r>
                  </a:p>
                  <a:p>
                    <a:pPr>
                      <a:defRPr/>
                    </a:pPr>
                    <a:r>
                      <a:rPr lang="ru-RU"/>
                      <a:t>39,42%</a:t>
                    </a:r>
                  </a:p>
                </c:rich>
              </c:tx>
              <c:spPr/>
              <c:dLblPos val="bestFit"/>
            </c:dLbl>
            <c:dLbl>
              <c:idx val="1"/>
              <c:layout>
                <c:manualLayout>
                  <c:x val="0.21204916651905473"/>
                  <c:y val="-2.2763995817887975E-2"/>
                </c:manualLayout>
              </c:layout>
              <c:tx>
                <c:rich>
                  <a:bodyPr/>
                  <a:lstStyle/>
                  <a:p>
                    <a:pPr>
                      <a:defRPr/>
                    </a:pPr>
                    <a:r>
                      <a:rPr lang="ru-RU" sz="1000"/>
                      <a:t>Градостроительство</a:t>
                    </a:r>
                  </a:p>
                  <a:p>
                    <a:pPr>
                      <a:defRPr/>
                    </a:pPr>
                    <a:r>
                      <a:rPr lang="ru-RU"/>
                      <a:t>19,23%</a:t>
                    </a:r>
                  </a:p>
                </c:rich>
              </c:tx>
              <c:spPr/>
              <c:dLblPos val="bestFit"/>
            </c:dLbl>
            <c:dLbl>
              <c:idx val="2"/>
              <c:layout>
                <c:manualLayout>
                  <c:x val="-4.1694902584053652E-2"/>
                  <c:y val="-0.1592586966698557"/>
                </c:manualLayout>
              </c:layout>
              <c:tx>
                <c:rich>
                  <a:bodyPr/>
                  <a:lstStyle/>
                  <a:p>
                    <a:pPr>
                      <a:defRPr/>
                    </a:pPr>
                    <a:r>
                      <a:rPr lang="ru-RU"/>
                      <a:t>Землепользование</a:t>
                    </a:r>
                  </a:p>
                  <a:p>
                    <a:pPr>
                      <a:defRPr/>
                    </a:pPr>
                    <a:r>
                      <a:rPr lang="ru-RU"/>
                      <a:t>13,46%</a:t>
                    </a:r>
                  </a:p>
                </c:rich>
              </c:tx>
              <c:spPr/>
              <c:dLblPos val="bestFit"/>
            </c:dLbl>
            <c:dLbl>
              <c:idx val="3"/>
              <c:layout>
                <c:manualLayout>
                  <c:x val="-4.0288117405079871E-2"/>
                  <c:y val="1.550970155816541E-2"/>
                </c:manualLayout>
              </c:layout>
              <c:tx>
                <c:rich>
                  <a:bodyPr/>
                  <a:lstStyle/>
                  <a:p>
                    <a:pPr>
                      <a:defRPr/>
                    </a:pPr>
                    <a:r>
                      <a:rPr lang="ru-RU"/>
                      <a:t>Иные вопросы 27,88%</a:t>
                    </a:r>
                  </a:p>
                </c:rich>
              </c:tx>
              <c:spPr/>
              <c:dLblPos val="bestFit"/>
            </c:dLbl>
            <c:showVal val="1"/>
            <c:showCatName val="1"/>
            <c:showLeaderLines val="1"/>
          </c:dLbls>
          <c:cat>
            <c:strRef>
              <c:f>Лист1!$A$2:$A$5</c:f>
              <c:strCache>
                <c:ptCount val="4"/>
                <c:pt idx="0">
                  <c:v>Муниципальное имущество</c:v>
                </c:pt>
                <c:pt idx="1">
                  <c:v>Градостроительство</c:v>
                </c:pt>
                <c:pt idx="2">
                  <c:v>Землепользование</c:v>
                </c:pt>
                <c:pt idx="3">
                  <c:v>Иные вопросы</c:v>
                </c:pt>
              </c:strCache>
            </c:strRef>
          </c:cat>
          <c:val>
            <c:numRef>
              <c:f>Лист1!$B$2:$B$5</c:f>
              <c:numCache>
                <c:formatCode>General</c:formatCode>
                <c:ptCount val="4"/>
                <c:pt idx="0">
                  <c:v>39.42</c:v>
                </c:pt>
                <c:pt idx="1">
                  <c:v>19.23</c:v>
                </c:pt>
                <c:pt idx="2">
                  <c:v>13.46</c:v>
                </c:pt>
                <c:pt idx="3">
                  <c:v>27.88</c:v>
                </c:pt>
              </c:numCache>
            </c:numRef>
          </c:val>
        </c:ser>
      </c:pie3DChart>
      <c:spPr>
        <a:noFill/>
        <a:ln w="25398">
          <a:noFill/>
        </a:ln>
      </c:spPr>
    </c:plotArea>
    <c:plotVisOnly val="1"/>
    <c:dispBlanksAs val="zero"/>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Столбец1</c:v>
                </c:pt>
              </c:strCache>
            </c:strRef>
          </c:tx>
          <c:explosion val="19"/>
          <c:dLbls>
            <c:dLbl>
              <c:idx val="1"/>
              <c:layout>
                <c:manualLayout>
                  <c:x val="0.22840289248156675"/>
                  <c:y val="-1.8055597613785466E-3"/>
                </c:manualLayout>
              </c:layout>
              <c:showCatName val="1"/>
              <c:showPercent val="1"/>
            </c:dLbl>
            <c:dLbl>
              <c:idx val="2"/>
              <c:layout>
                <c:manualLayout>
                  <c:x val="-2.7622703591069454E-3"/>
                  <c:y val="8.6293076037912975E-2"/>
                </c:manualLayout>
              </c:layout>
              <c:showCatName val="1"/>
              <c:showPercent val="1"/>
            </c:dLbl>
            <c:showCatName val="1"/>
            <c:showPercent val="1"/>
            <c:showLeaderLines val="1"/>
          </c:dLbls>
          <c:cat>
            <c:strRef>
              <c:f>Лист1!$A$2:$A$5</c:f>
              <c:strCache>
                <c:ptCount val="4"/>
                <c:pt idx="0">
                  <c:v>Муниципальное имущество</c:v>
                </c:pt>
                <c:pt idx="1">
                  <c:v>Градостроительство</c:v>
                </c:pt>
                <c:pt idx="2">
                  <c:v>Землепользование</c:v>
                </c:pt>
                <c:pt idx="3">
                  <c:v>Иные вопросы</c:v>
                </c:pt>
              </c:strCache>
            </c:strRef>
          </c:cat>
          <c:val>
            <c:numRef>
              <c:f>Лист1!$B$2:$B$5</c:f>
              <c:numCache>
                <c:formatCode>General</c:formatCode>
                <c:ptCount val="4"/>
                <c:pt idx="0">
                  <c:v>32</c:v>
                </c:pt>
                <c:pt idx="1">
                  <c:v>38</c:v>
                </c:pt>
                <c:pt idx="2">
                  <c:v>14</c:v>
                </c:pt>
                <c:pt idx="3">
                  <c:v>16</c:v>
                </c:pt>
              </c:numCache>
            </c:numRef>
          </c:val>
        </c:ser>
        <c:dLbls>
          <c:showCatName val="1"/>
          <c:showPercent val="1"/>
        </c:dLbls>
      </c:pie3DChart>
      <c:spPr>
        <a:noFill/>
        <a:ln w="25398">
          <a:noFill/>
        </a:ln>
      </c:spPr>
    </c:plotArea>
    <c:plotVisOnly val="1"/>
    <c:dispBlanksAs val="zero"/>
  </c:chart>
  <c:spPr>
    <a:ln>
      <a:noFill/>
    </a:ln>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CE7BF-BC9B-4B20-B5EE-1F340CBB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12</Pages>
  <Words>2776</Words>
  <Characters>20181</Characters>
  <Application>Microsoft Office Word</Application>
  <DocSecurity>0</DocSecurity>
  <Lines>168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Михеева Инга</dc:creator>
  <cp:lastModifiedBy>Оленина</cp:lastModifiedBy>
  <cp:revision>43</cp:revision>
  <cp:lastPrinted>2014-02-24T11:20:00Z</cp:lastPrinted>
  <dcterms:created xsi:type="dcterms:W3CDTF">2014-02-11T08:09:00Z</dcterms:created>
  <dcterms:modified xsi:type="dcterms:W3CDTF">2014-02-26T06:00:00Z</dcterms:modified>
</cp:coreProperties>
</file>