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62" w:rsidRPr="002F1F62" w:rsidRDefault="002F1F62" w:rsidP="006209C5">
      <w:pPr>
        <w:tabs>
          <w:tab w:val="left" w:pos="1134"/>
        </w:tabs>
        <w:ind w:left="360" w:right="141"/>
        <w:jc w:val="center"/>
        <w:rPr>
          <w:iCs/>
          <w:sz w:val="28"/>
          <w:szCs w:val="28"/>
        </w:rPr>
      </w:pPr>
    </w:p>
    <w:p w:rsidR="002F1F62" w:rsidRPr="002F1F62" w:rsidRDefault="002F1F62" w:rsidP="006209C5">
      <w:pPr>
        <w:tabs>
          <w:tab w:val="left" w:pos="1134"/>
        </w:tabs>
        <w:ind w:left="360" w:right="141"/>
        <w:jc w:val="center"/>
        <w:rPr>
          <w:iCs/>
          <w:sz w:val="28"/>
          <w:szCs w:val="28"/>
        </w:rPr>
      </w:pPr>
    </w:p>
    <w:p w:rsidR="002F1F62" w:rsidRPr="002F1F62" w:rsidRDefault="002F1F62" w:rsidP="006209C5">
      <w:pPr>
        <w:tabs>
          <w:tab w:val="left" w:pos="1134"/>
        </w:tabs>
        <w:ind w:left="360" w:right="141"/>
        <w:jc w:val="center"/>
        <w:rPr>
          <w:iCs/>
          <w:sz w:val="28"/>
          <w:szCs w:val="28"/>
        </w:rPr>
      </w:pPr>
    </w:p>
    <w:p w:rsidR="002F1F62" w:rsidRPr="002F1F62" w:rsidRDefault="002F1F62" w:rsidP="006209C5">
      <w:pPr>
        <w:tabs>
          <w:tab w:val="left" w:pos="1134"/>
        </w:tabs>
        <w:ind w:left="360" w:right="141"/>
        <w:jc w:val="center"/>
        <w:rPr>
          <w:iCs/>
          <w:sz w:val="28"/>
          <w:szCs w:val="28"/>
        </w:rPr>
      </w:pPr>
    </w:p>
    <w:p w:rsidR="002F1F62" w:rsidRDefault="002F1F62" w:rsidP="006209C5">
      <w:pPr>
        <w:tabs>
          <w:tab w:val="left" w:pos="1134"/>
        </w:tabs>
        <w:ind w:left="360" w:right="141"/>
        <w:jc w:val="center"/>
        <w:rPr>
          <w:iCs/>
          <w:sz w:val="28"/>
          <w:szCs w:val="28"/>
        </w:rPr>
      </w:pPr>
    </w:p>
    <w:p w:rsidR="002F1F62" w:rsidRDefault="002F1F62" w:rsidP="006209C5">
      <w:pPr>
        <w:tabs>
          <w:tab w:val="left" w:pos="1134"/>
        </w:tabs>
        <w:ind w:left="360" w:right="141"/>
        <w:jc w:val="center"/>
        <w:rPr>
          <w:iCs/>
          <w:sz w:val="28"/>
          <w:szCs w:val="28"/>
        </w:rPr>
      </w:pPr>
    </w:p>
    <w:p w:rsidR="002F1F62" w:rsidRDefault="002F1F62" w:rsidP="006209C5">
      <w:pPr>
        <w:tabs>
          <w:tab w:val="left" w:pos="1134"/>
        </w:tabs>
        <w:ind w:left="360" w:right="141"/>
        <w:jc w:val="center"/>
        <w:rPr>
          <w:iCs/>
          <w:sz w:val="28"/>
          <w:szCs w:val="28"/>
        </w:rPr>
      </w:pPr>
    </w:p>
    <w:p w:rsidR="002F1F62" w:rsidRDefault="002F1F62" w:rsidP="006209C5">
      <w:pPr>
        <w:tabs>
          <w:tab w:val="left" w:pos="1134"/>
        </w:tabs>
        <w:ind w:left="360" w:right="141"/>
        <w:jc w:val="center"/>
        <w:rPr>
          <w:iCs/>
          <w:sz w:val="28"/>
          <w:szCs w:val="28"/>
        </w:rPr>
      </w:pPr>
    </w:p>
    <w:p w:rsidR="002F1F62" w:rsidRDefault="002F1F62" w:rsidP="006209C5">
      <w:pPr>
        <w:tabs>
          <w:tab w:val="left" w:pos="1134"/>
        </w:tabs>
        <w:ind w:left="360" w:right="141"/>
        <w:jc w:val="center"/>
        <w:rPr>
          <w:iCs/>
          <w:sz w:val="28"/>
          <w:szCs w:val="28"/>
        </w:rPr>
      </w:pPr>
    </w:p>
    <w:p w:rsidR="002F1F62" w:rsidRDefault="002F1F62" w:rsidP="006209C5">
      <w:pPr>
        <w:tabs>
          <w:tab w:val="left" w:pos="1134"/>
        </w:tabs>
        <w:ind w:left="360" w:right="141"/>
        <w:jc w:val="center"/>
        <w:rPr>
          <w:iCs/>
          <w:sz w:val="28"/>
          <w:szCs w:val="28"/>
        </w:rPr>
      </w:pPr>
    </w:p>
    <w:p w:rsidR="002F1F62" w:rsidRPr="002F1F62" w:rsidRDefault="002F1F62" w:rsidP="006209C5">
      <w:pPr>
        <w:tabs>
          <w:tab w:val="left" w:pos="1134"/>
        </w:tabs>
        <w:ind w:left="360" w:right="141"/>
        <w:jc w:val="center"/>
        <w:rPr>
          <w:iCs/>
          <w:sz w:val="28"/>
          <w:szCs w:val="28"/>
        </w:rPr>
      </w:pPr>
    </w:p>
    <w:p w:rsidR="002F1F62" w:rsidRPr="002F1F62" w:rsidRDefault="002F1F62" w:rsidP="006209C5">
      <w:pPr>
        <w:tabs>
          <w:tab w:val="left" w:pos="1134"/>
        </w:tabs>
        <w:ind w:left="360" w:right="141"/>
        <w:jc w:val="center"/>
        <w:rPr>
          <w:iCs/>
          <w:sz w:val="28"/>
          <w:szCs w:val="28"/>
        </w:rPr>
      </w:pPr>
    </w:p>
    <w:p w:rsidR="006209C5" w:rsidRPr="002F1F62" w:rsidRDefault="006209C5" w:rsidP="002F1F62">
      <w:pPr>
        <w:tabs>
          <w:tab w:val="left" w:pos="1134"/>
        </w:tabs>
        <w:ind w:right="-1"/>
        <w:jc w:val="center"/>
        <w:rPr>
          <w:b/>
          <w:iCs/>
          <w:sz w:val="28"/>
          <w:szCs w:val="28"/>
        </w:rPr>
      </w:pPr>
      <w:r w:rsidRPr="002F1F62">
        <w:rPr>
          <w:b/>
          <w:iCs/>
          <w:sz w:val="28"/>
          <w:szCs w:val="28"/>
        </w:rPr>
        <w:t xml:space="preserve">Об информации мэрии о выполнении решения Думы </w:t>
      </w:r>
      <w:r w:rsidR="002F1F62">
        <w:rPr>
          <w:b/>
          <w:iCs/>
          <w:sz w:val="28"/>
          <w:szCs w:val="28"/>
        </w:rPr>
        <w:br/>
      </w:r>
      <w:r w:rsidRPr="002F1F62">
        <w:rPr>
          <w:b/>
          <w:iCs/>
          <w:sz w:val="28"/>
          <w:szCs w:val="28"/>
        </w:rPr>
        <w:t xml:space="preserve">городского округа Тольятти от 19.03.2014 №232 </w:t>
      </w:r>
      <w:r w:rsidR="002F1F62">
        <w:rPr>
          <w:b/>
          <w:iCs/>
          <w:sz w:val="28"/>
          <w:szCs w:val="28"/>
        </w:rPr>
        <w:br/>
      </w:r>
      <w:r w:rsidRPr="002F1F62">
        <w:rPr>
          <w:b/>
          <w:iCs/>
          <w:sz w:val="28"/>
          <w:szCs w:val="28"/>
        </w:rPr>
        <w:t>«Об информации мэрии об оптимизации процесса размещения муниципального заказа (осуществления муниципальных закупок) городского округа Тольятти»</w:t>
      </w:r>
    </w:p>
    <w:p w:rsidR="006209C5" w:rsidRPr="002F1F62" w:rsidRDefault="006209C5" w:rsidP="002F1F62">
      <w:pPr>
        <w:tabs>
          <w:tab w:val="left" w:pos="1134"/>
        </w:tabs>
        <w:ind w:right="-1" w:firstLine="709"/>
        <w:jc w:val="both"/>
        <w:rPr>
          <w:iCs/>
          <w:sz w:val="28"/>
          <w:szCs w:val="28"/>
        </w:rPr>
      </w:pPr>
    </w:p>
    <w:p w:rsidR="002F1F62" w:rsidRPr="002F1F62" w:rsidRDefault="002F1F62" w:rsidP="002F1F62">
      <w:pPr>
        <w:tabs>
          <w:tab w:val="left" w:pos="1134"/>
        </w:tabs>
        <w:ind w:right="-1" w:firstLine="709"/>
        <w:jc w:val="both"/>
        <w:rPr>
          <w:iCs/>
          <w:sz w:val="28"/>
          <w:szCs w:val="28"/>
        </w:rPr>
      </w:pPr>
    </w:p>
    <w:p w:rsidR="002F1F62" w:rsidRDefault="002F1F62" w:rsidP="002F1F62">
      <w:pPr>
        <w:tabs>
          <w:tab w:val="left" w:pos="1134"/>
        </w:tabs>
        <w:ind w:right="-1" w:firstLine="709"/>
        <w:jc w:val="both"/>
        <w:rPr>
          <w:iCs/>
          <w:sz w:val="28"/>
          <w:szCs w:val="28"/>
        </w:rPr>
      </w:pPr>
    </w:p>
    <w:p w:rsidR="006209C5" w:rsidRPr="002F1F62" w:rsidRDefault="006209C5" w:rsidP="002F1F62">
      <w:pPr>
        <w:tabs>
          <w:tab w:val="left" w:pos="1134"/>
        </w:tabs>
        <w:ind w:right="-1" w:firstLine="709"/>
        <w:jc w:val="both"/>
        <w:rPr>
          <w:iCs/>
          <w:sz w:val="28"/>
          <w:szCs w:val="28"/>
        </w:rPr>
      </w:pPr>
      <w:r w:rsidRPr="002F1F62">
        <w:rPr>
          <w:sz w:val="28"/>
          <w:szCs w:val="28"/>
        </w:rPr>
        <w:t xml:space="preserve">Рассмотрев </w:t>
      </w:r>
      <w:r w:rsidRPr="002F1F62">
        <w:rPr>
          <w:iCs/>
          <w:sz w:val="28"/>
          <w:szCs w:val="28"/>
        </w:rPr>
        <w:t>информацию мэрии о выполнении решения Думы городского округа Тольятти от 19.03.2014 №232 «Об информации мэрии об оптимизации процесса размещения муниципального заказа (осуществления муниципальных закупок) городского округа Тольятти», Дума</w:t>
      </w:r>
    </w:p>
    <w:p w:rsidR="006209C5" w:rsidRPr="002F1F62" w:rsidRDefault="006209C5" w:rsidP="002F1F62">
      <w:pPr>
        <w:tabs>
          <w:tab w:val="left" w:pos="1134"/>
        </w:tabs>
        <w:ind w:right="-1" w:firstLine="709"/>
        <w:jc w:val="both"/>
        <w:rPr>
          <w:iCs/>
          <w:szCs w:val="24"/>
        </w:rPr>
      </w:pPr>
    </w:p>
    <w:p w:rsidR="006209C5" w:rsidRPr="002F1F62" w:rsidRDefault="006209C5" w:rsidP="002F1F62">
      <w:pPr>
        <w:ind w:right="-1"/>
        <w:jc w:val="center"/>
        <w:rPr>
          <w:sz w:val="28"/>
          <w:szCs w:val="28"/>
        </w:rPr>
      </w:pPr>
      <w:r w:rsidRPr="002F1F62">
        <w:rPr>
          <w:sz w:val="28"/>
          <w:szCs w:val="28"/>
        </w:rPr>
        <w:t>РЕШИЛА:</w:t>
      </w:r>
    </w:p>
    <w:p w:rsidR="006209C5" w:rsidRPr="002F1F62" w:rsidRDefault="006209C5" w:rsidP="002F1F62">
      <w:pPr>
        <w:ind w:right="-1" w:firstLine="709"/>
        <w:jc w:val="center"/>
        <w:rPr>
          <w:szCs w:val="24"/>
        </w:rPr>
      </w:pPr>
    </w:p>
    <w:p w:rsidR="006209C5" w:rsidRPr="002F1F62" w:rsidRDefault="006209C5" w:rsidP="002F1F62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F1F62">
        <w:rPr>
          <w:sz w:val="28"/>
          <w:szCs w:val="28"/>
        </w:rPr>
        <w:t>Информацию принять к сведению.</w:t>
      </w:r>
    </w:p>
    <w:p w:rsidR="006209C5" w:rsidRPr="002F1F62" w:rsidRDefault="006209C5" w:rsidP="002F1F62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F1F62">
        <w:rPr>
          <w:sz w:val="28"/>
          <w:szCs w:val="28"/>
        </w:rPr>
        <w:t>Отметить:</w:t>
      </w:r>
    </w:p>
    <w:p w:rsidR="006209C5" w:rsidRPr="002F1F62" w:rsidRDefault="00DC6B2E" w:rsidP="002F1F62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Неисполнение мэрией пункта </w:t>
      </w:r>
      <w:r w:rsidR="006209C5" w:rsidRPr="002F1F62">
        <w:rPr>
          <w:sz w:val="28"/>
          <w:szCs w:val="28"/>
        </w:rPr>
        <w:t>3.1 решения Думы</w:t>
      </w:r>
      <w:r w:rsidR="00096B46">
        <w:rPr>
          <w:sz w:val="28"/>
          <w:szCs w:val="28"/>
        </w:rPr>
        <w:t xml:space="preserve"> городского округа Тольятти</w:t>
      </w:r>
      <w:r w:rsidR="006209C5" w:rsidRPr="002F1F62">
        <w:rPr>
          <w:sz w:val="28"/>
          <w:szCs w:val="28"/>
        </w:rPr>
        <w:t xml:space="preserve"> от 19.03.2014 №232 «Об </w:t>
      </w:r>
      <w:r w:rsidR="006209C5" w:rsidRPr="002F1F62">
        <w:rPr>
          <w:iCs/>
          <w:sz w:val="28"/>
          <w:szCs w:val="28"/>
        </w:rPr>
        <w:t xml:space="preserve">информации мэрии об оптимизации процесса размещения муниципального заказа (осуществления муниципальных закупок) городского округа Тольятти» </w:t>
      </w:r>
      <w:r w:rsidR="006209C5" w:rsidRPr="002F1F62">
        <w:rPr>
          <w:sz w:val="28"/>
          <w:szCs w:val="28"/>
        </w:rPr>
        <w:t>о внесении изменений в нормативные правовые акты мэрии, разработанные в соответствии с Положением о муниципальных закупках городского округа Тольятти, утверждённым решением Думы городского округа Тольятти от 18.12.2013 №141.</w:t>
      </w:r>
      <w:proofErr w:type="gramEnd"/>
    </w:p>
    <w:p w:rsidR="006209C5" w:rsidRPr="002F1F62" w:rsidRDefault="006209C5" w:rsidP="002F1F62">
      <w:pPr>
        <w:numPr>
          <w:ilvl w:val="1"/>
          <w:numId w:val="1"/>
        </w:numPr>
        <w:tabs>
          <w:tab w:val="left" w:pos="993"/>
          <w:tab w:val="left" w:pos="1276"/>
        </w:tabs>
        <w:ind w:left="0" w:right="-1" w:firstLine="709"/>
        <w:jc w:val="both"/>
        <w:rPr>
          <w:sz w:val="28"/>
          <w:szCs w:val="28"/>
        </w:rPr>
      </w:pPr>
      <w:proofErr w:type="gramStart"/>
      <w:r w:rsidRPr="002F1F62">
        <w:rPr>
          <w:sz w:val="28"/>
          <w:szCs w:val="28"/>
        </w:rPr>
        <w:t>Совмещение полномочий по согласованию документации о закупках и полномочий по контролю в сфере закупок департаментом экономического развития мэрии может привести к конфликту интересов (при рассмотрении указанным департаментом поступающих жалоб от хозяйствующих субъектов по соблюдению законодательства Российской Федерации и иных нормативных актов о контрактной системе в сфере закупок для обеспечения м</w:t>
      </w:r>
      <w:r w:rsidR="00DC6B2E">
        <w:rPr>
          <w:sz w:val="28"/>
          <w:szCs w:val="28"/>
        </w:rPr>
        <w:t>униципальных нужд, в случаях</w:t>
      </w:r>
      <w:r w:rsidRPr="002F1F62">
        <w:rPr>
          <w:sz w:val="28"/>
          <w:szCs w:val="28"/>
        </w:rPr>
        <w:t xml:space="preserve"> ранее проведённого департаментом соответствующего согласования).</w:t>
      </w:r>
      <w:proofErr w:type="gramEnd"/>
    </w:p>
    <w:p w:rsidR="006209C5" w:rsidRPr="002F1F62" w:rsidRDefault="006209C5" w:rsidP="002F1F62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F1F62">
        <w:rPr>
          <w:iCs/>
          <w:sz w:val="28"/>
          <w:szCs w:val="28"/>
        </w:rPr>
        <w:lastRenderedPageBreak/>
        <w:t>Рекомендовать мэрии (Андреев С.И.):</w:t>
      </w:r>
    </w:p>
    <w:p w:rsidR="006209C5" w:rsidRPr="002F1F62" w:rsidRDefault="006209C5" w:rsidP="002F1F62">
      <w:pPr>
        <w:tabs>
          <w:tab w:val="left" w:pos="1276"/>
        </w:tabs>
        <w:overflowPunct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F1F62">
        <w:rPr>
          <w:iCs/>
          <w:sz w:val="28"/>
          <w:szCs w:val="28"/>
        </w:rPr>
        <w:t xml:space="preserve">3.1. </w:t>
      </w:r>
      <w:proofErr w:type="gramStart"/>
      <w:r w:rsidRPr="002F1F62">
        <w:rPr>
          <w:sz w:val="28"/>
          <w:szCs w:val="28"/>
        </w:rPr>
        <w:t xml:space="preserve">Внести изменения в нормативные правовые акты мэрии, разработанные в соответствии с Положением о муниципальных закупках городского округа Тольятти, утверждённым решением Думы городского округа Тольятти от 18.12.2013 №141, в целях сокращения сроков </w:t>
      </w:r>
      <w:r w:rsidR="002F1F62">
        <w:rPr>
          <w:sz w:val="28"/>
          <w:szCs w:val="28"/>
        </w:rPr>
        <w:br/>
      </w:r>
      <w:r w:rsidRPr="002F1F62">
        <w:rPr>
          <w:sz w:val="28"/>
          <w:szCs w:val="28"/>
        </w:rPr>
        <w:t>подготовки и согласования документов, необходимых для осуществления муниципальных закупок, а также согласующих инстанций и представить в Думу информацию по данному вопросу.</w:t>
      </w:r>
      <w:proofErr w:type="gramEnd"/>
    </w:p>
    <w:p w:rsidR="006209C5" w:rsidRPr="002F1F62" w:rsidRDefault="002F1F62" w:rsidP="002F1F62">
      <w:pPr>
        <w:pStyle w:val="a3"/>
        <w:autoSpaceDE w:val="0"/>
        <w:autoSpaceDN w:val="0"/>
        <w:adjustRightInd w:val="0"/>
        <w:ind w:left="0" w:right="-1" w:firstLine="1418"/>
        <w:jc w:val="both"/>
        <w:rPr>
          <w:sz w:val="28"/>
          <w:szCs w:val="28"/>
        </w:rPr>
      </w:pPr>
      <w:r>
        <w:rPr>
          <w:sz w:val="28"/>
          <w:szCs w:val="28"/>
        </w:rPr>
        <w:t>Срок -</w:t>
      </w:r>
      <w:r w:rsidR="006209C5" w:rsidRPr="002F1F62">
        <w:rPr>
          <w:sz w:val="28"/>
          <w:szCs w:val="28"/>
        </w:rPr>
        <w:t xml:space="preserve">  20.05.2014.</w:t>
      </w:r>
    </w:p>
    <w:p w:rsidR="006209C5" w:rsidRPr="002F1F62" w:rsidRDefault="006209C5" w:rsidP="002F1F62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F1F62">
        <w:rPr>
          <w:iCs/>
          <w:sz w:val="28"/>
          <w:szCs w:val="28"/>
        </w:rPr>
        <w:t>3.2. Подготовить и представить в Думу анализ размещения муниципального заказа (осуществления муниципальных закупок) пут</w:t>
      </w:r>
      <w:r w:rsidR="00DC6B2E">
        <w:rPr>
          <w:iCs/>
          <w:sz w:val="28"/>
          <w:szCs w:val="28"/>
        </w:rPr>
        <w:t>ём проведения торгов в 2013</w:t>
      </w:r>
      <w:r w:rsidR="007349A9">
        <w:rPr>
          <w:iCs/>
          <w:sz w:val="28"/>
          <w:szCs w:val="28"/>
        </w:rPr>
        <w:t xml:space="preserve"> и  2014 годах</w:t>
      </w:r>
      <w:r w:rsidRPr="002F1F62">
        <w:rPr>
          <w:iCs/>
          <w:sz w:val="28"/>
          <w:szCs w:val="28"/>
        </w:rPr>
        <w:t xml:space="preserve"> по состоянию на 01.04.2014 </w:t>
      </w:r>
      <w:r w:rsidRPr="002F1F62">
        <w:rPr>
          <w:sz w:val="28"/>
          <w:szCs w:val="28"/>
        </w:rPr>
        <w:t xml:space="preserve">в части количества согласующих инстанций и фактических </w:t>
      </w:r>
      <w:r w:rsidR="00BE2B78">
        <w:rPr>
          <w:sz w:val="28"/>
          <w:szCs w:val="28"/>
        </w:rPr>
        <w:t xml:space="preserve">сроков прохождения документов </w:t>
      </w:r>
      <w:proofErr w:type="gramStart"/>
      <w:r w:rsidR="00BE2B78">
        <w:rPr>
          <w:sz w:val="28"/>
          <w:szCs w:val="28"/>
        </w:rPr>
        <w:t>с</w:t>
      </w:r>
      <w:r w:rsidRPr="002F1F62">
        <w:rPr>
          <w:sz w:val="28"/>
          <w:szCs w:val="28"/>
        </w:rPr>
        <w:t xml:space="preserve"> даты направления</w:t>
      </w:r>
      <w:proofErr w:type="gramEnd"/>
      <w:r w:rsidRPr="002F1F62">
        <w:rPr>
          <w:sz w:val="28"/>
          <w:szCs w:val="28"/>
        </w:rPr>
        <w:t xml:space="preserve"> заявки заказчиком до даты заключения муниципального контракта.</w:t>
      </w:r>
    </w:p>
    <w:p w:rsidR="006209C5" w:rsidRPr="002F1F62" w:rsidRDefault="002F1F62" w:rsidP="002F1F62">
      <w:pPr>
        <w:tabs>
          <w:tab w:val="left" w:pos="993"/>
        </w:tabs>
        <w:ind w:right="-1" w:firstLine="1418"/>
        <w:jc w:val="both"/>
        <w:rPr>
          <w:sz w:val="28"/>
          <w:szCs w:val="28"/>
        </w:rPr>
      </w:pPr>
      <w:r>
        <w:rPr>
          <w:sz w:val="28"/>
          <w:szCs w:val="28"/>
        </w:rPr>
        <w:t>Срок -</w:t>
      </w:r>
      <w:r w:rsidR="006209C5" w:rsidRPr="002F1F62">
        <w:rPr>
          <w:sz w:val="28"/>
          <w:szCs w:val="28"/>
        </w:rPr>
        <w:t xml:space="preserve"> 20.05.2014.</w:t>
      </w:r>
    </w:p>
    <w:p w:rsidR="006209C5" w:rsidRPr="002F1F62" w:rsidRDefault="006209C5" w:rsidP="002F1F6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2F1F62">
        <w:rPr>
          <w:sz w:val="28"/>
          <w:szCs w:val="28"/>
        </w:rPr>
        <w:t>Постоянной комиссии по бюдже</w:t>
      </w:r>
      <w:r w:rsidR="00096B46">
        <w:rPr>
          <w:sz w:val="28"/>
          <w:szCs w:val="28"/>
        </w:rPr>
        <w:t>ту и экономической политике</w:t>
      </w:r>
      <w:r w:rsidRPr="002F1F62">
        <w:rPr>
          <w:sz w:val="28"/>
          <w:szCs w:val="28"/>
        </w:rPr>
        <w:t xml:space="preserve"> (</w:t>
      </w:r>
      <w:proofErr w:type="spellStart"/>
      <w:r w:rsidRPr="002F1F62">
        <w:rPr>
          <w:sz w:val="28"/>
          <w:szCs w:val="28"/>
        </w:rPr>
        <w:t>Колмыков</w:t>
      </w:r>
      <w:proofErr w:type="spellEnd"/>
      <w:r w:rsidRPr="002F1F62">
        <w:rPr>
          <w:sz w:val="28"/>
          <w:szCs w:val="28"/>
        </w:rPr>
        <w:t xml:space="preserve"> С.Н.) рассмотр</w:t>
      </w:r>
      <w:r w:rsidR="00096B46">
        <w:rPr>
          <w:sz w:val="28"/>
          <w:szCs w:val="28"/>
        </w:rPr>
        <w:t>еть вопрос «О внесении изменений</w:t>
      </w:r>
      <w:r w:rsidRPr="002F1F62">
        <w:rPr>
          <w:sz w:val="28"/>
          <w:szCs w:val="28"/>
        </w:rPr>
        <w:t xml:space="preserve"> в нормативные правовые акты мэрии, разработанные в соответствии с Положением о муниципальных закупках городского округа Тольятти, утверждённым решением Думы городского округа Тольятти от 18.12.2013 №141, в целях сокращения сроков подготовки и согласования документов, необходимых для осуществления муниципальных закупок, а также согласующих инстанций» на заседании комиссии.</w:t>
      </w:r>
      <w:proofErr w:type="gramEnd"/>
    </w:p>
    <w:p w:rsidR="006209C5" w:rsidRPr="002F1F62" w:rsidRDefault="002F1F62" w:rsidP="002F1F62">
      <w:pPr>
        <w:pStyle w:val="a3"/>
        <w:tabs>
          <w:tab w:val="left" w:pos="993"/>
        </w:tabs>
        <w:autoSpaceDE w:val="0"/>
        <w:autoSpaceDN w:val="0"/>
        <w:adjustRightInd w:val="0"/>
        <w:ind w:left="0" w:right="-1" w:firstLine="1418"/>
        <w:jc w:val="both"/>
        <w:rPr>
          <w:sz w:val="28"/>
          <w:szCs w:val="28"/>
        </w:rPr>
      </w:pPr>
      <w:r>
        <w:rPr>
          <w:sz w:val="28"/>
          <w:szCs w:val="28"/>
        </w:rPr>
        <w:t>Срок -</w:t>
      </w:r>
      <w:r w:rsidR="006209C5" w:rsidRPr="002F1F62">
        <w:rPr>
          <w:sz w:val="28"/>
          <w:szCs w:val="28"/>
        </w:rPr>
        <w:t xml:space="preserve"> по мере готовности.</w:t>
      </w:r>
    </w:p>
    <w:p w:rsidR="006209C5" w:rsidRPr="002F1F62" w:rsidRDefault="006209C5" w:rsidP="002F1F62">
      <w:pPr>
        <w:tabs>
          <w:tab w:val="left" w:pos="0"/>
          <w:tab w:val="left" w:pos="1134"/>
        </w:tabs>
        <w:ind w:right="-1" w:firstLine="709"/>
        <w:jc w:val="both"/>
        <w:rPr>
          <w:sz w:val="28"/>
          <w:szCs w:val="28"/>
        </w:rPr>
      </w:pPr>
      <w:r w:rsidRPr="002F1F62">
        <w:rPr>
          <w:sz w:val="28"/>
          <w:szCs w:val="28"/>
        </w:rPr>
        <w:t xml:space="preserve">5. </w:t>
      </w:r>
      <w:proofErr w:type="gramStart"/>
      <w:r w:rsidRPr="002F1F62">
        <w:rPr>
          <w:sz w:val="28"/>
          <w:szCs w:val="28"/>
        </w:rPr>
        <w:t>Контроль за</w:t>
      </w:r>
      <w:proofErr w:type="gramEnd"/>
      <w:r w:rsidRPr="002F1F62">
        <w:rPr>
          <w:sz w:val="28"/>
          <w:szCs w:val="28"/>
        </w:rPr>
        <w:t xml:space="preserve"> выполнением настоящего решения возложить </w:t>
      </w:r>
      <w:r w:rsidR="002F1F62">
        <w:rPr>
          <w:sz w:val="28"/>
          <w:szCs w:val="28"/>
        </w:rPr>
        <w:br/>
      </w:r>
      <w:r w:rsidRPr="002F1F62">
        <w:rPr>
          <w:sz w:val="28"/>
          <w:szCs w:val="28"/>
        </w:rPr>
        <w:t xml:space="preserve">на постоянную комиссию по бюджету и экономической политике </w:t>
      </w:r>
      <w:r w:rsidR="002F1F62">
        <w:rPr>
          <w:sz w:val="28"/>
          <w:szCs w:val="28"/>
        </w:rPr>
        <w:br/>
      </w:r>
      <w:r w:rsidRPr="002F1F62">
        <w:rPr>
          <w:sz w:val="28"/>
          <w:szCs w:val="28"/>
        </w:rPr>
        <w:t>(</w:t>
      </w:r>
      <w:proofErr w:type="spellStart"/>
      <w:r w:rsidRPr="002F1F62">
        <w:rPr>
          <w:sz w:val="28"/>
          <w:szCs w:val="28"/>
        </w:rPr>
        <w:t>Колмыков</w:t>
      </w:r>
      <w:proofErr w:type="spellEnd"/>
      <w:r w:rsidRPr="002F1F62">
        <w:rPr>
          <w:sz w:val="28"/>
          <w:szCs w:val="28"/>
        </w:rPr>
        <w:t xml:space="preserve"> С.Н.).</w:t>
      </w:r>
    </w:p>
    <w:p w:rsidR="006209C5" w:rsidRPr="002F1F62" w:rsidRDefault="006209C5" w:rsidP="002F1F62">
      <w:pPr>
        <w:tabs>
          <w:tab w:val="left" w:pos="0"/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6209C5" w:rsidRPr="002F1F62" w:rsidRDefault="006209C5" w:rsidP="002F1F62">
      <w:pPr>
        <w:tabs>
          <w:tab w:val="left" w:pos="0"/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6209C5" w:rsidRDefault="006209C5" w:rsidP="002F1F62">
      <w:pPr>
        <w:tabs>
          <w:tab w:val="left" w:pos="0"/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2F1F62" w:rsidRPr="002F1F62" w:rsidRDefault="002F1F62" w:rsidP="002F1F62">
      <w:pPr>
        <w:tabs>
          <w:tab w:val="left" w:pos="0"/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6209C5" w:rsidRPr="002F1F62" w:rsidRDefault="006209C5" w:rsidP="002F1F62">
      <w:pPr>
        <w:pStyle w:val="3"/>
        <w:ind w:right="-1" w:firstLine="0"/>
        <w:rPr>
          <w:szCs w:val="28"/>
        </w:rPr>
      </w:pPr>
      <w:r w:rsidRPr="002F1F62">
        <w:rPr>
          <w:szCs w:val="28"/>
        </w:rPr>
        <w:t xml:space="preserve">Председатель Думы                      </w:t>
      </w:r>
      <w:r w:rsidR="002F1F62">
        <w:rPr>
          <w:szCs w:val="28"/>
        </w:rPr>
        <w:t xml:space="preserve">                </w:t>
      </w:r>
      <w:r w:rsidRPr="002F1F62">
        <w:rPr>
          <w:szCs w:val="28"/>
        </w:rPr>
        <w:t xml:space="preserve">                                         </w:t>
      </w:r>
      <w:proofErr w:type="spellStart"/>
      <w:r w:rsidRPr="002F1F62">
        <w:rPr>
          <w:szCs w:val="28"/>
        </w:rPr>
        <w:t>Д.Б.Микель</w:t>
      </w:r>
      <w:proofErr w:type="spellEnd"/>
    </w:p>
    <w:p w:rsidR="006209C5" w:rsidRDefault="006209C5" w:rsidP="006209C5">
      <w:pPr>
        <w:tabs>
          <w:tab w:val="left" w:pos="1134"/>
        </w:tabs>
        <w:ind w:left="360" w:right="141"/>
        <w:jc w:val="center"/>
      </w:pPr>
    </w:p>
    <w:p w:rsidR="003B163F" w:rsidRDefault="003B163F"/>
    <w:sectPr w:rsidR="003B163F" w:rsidSect="002F1F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F62" w:rsidRDefault="002F1F62" w:rsidP="002F1F62">
      <w:r>
        <w:separator/>
      </w:r>
    </w:p>
  </w:endnote>
  <w:endnote w:type="continuationSeparator" w:id="1">
    <w:p w:rsidR="002F1F62" w:rsidRDefault="002F1F62" w:rsidP="002F1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F62" w:rsidRDefault="002F1F62" w:rsidP="002F1F62">
      <w:r>
        <w:separator/>
      </w:r>
    </w:p>
  </w:footnote>
  <w:footnote w:type="continuationSeparator" w:id="1">
    <w:p w:rsidR="002F1F62" w:rsidRDefault="002F1F62" w:rsidP="002F1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450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F1F62" w:rsidRPr="002F1F62" w:rsidRDefault="00D07A3A">
        <w:pPr>
          <w:pStyle w:val="a4"/>
          <w:jc w:val="center"/>
          <w:rPr>
            <w:sz w:val="20"/>
          </w:rPr>
        </w:pPr>
        <w:r w:rsidRPr="002F1F62">
          <w:rPr>
            <w:sz w:val="20"/>
          </w:rPr>
          <w:fldChar w:fldCharType="begin"/>
        </w:r>
        <w:r w:rsidR="002F1F62" w:rsidRPr="002F1F62">
          <w:rPr>
            <w:sz w:val="20"/>
          </w:rPr>
          <w:instrText xml:space="preserve"> PAGE   \* MERGEFORMAT </w:instrText>
        </w:r>
        <w:r w:rsidRPr="002F1F62">
          <w:rPr>
            <w:sz w:val="20"/>
          </w:rPr>
          <w:fldChar w:fldCharType="separate"/>
        </w:r>
        <w:r w:rsidR="00BE2B78">
          <w:rPr>
            <w:noProof/>
            <w:sz w:val="20"/>
          </w:rPr>
          <w:t>2</w:t>
        </w:r>
        <w:r w:rsidRPr="002F1F62">
          <w:rPr>
            <w:sz w:val="20"/>
          </w:rPr>
          <w:fldChar w:fldCharType="end"/>
        </w:r>
      </w:p>
    </w:sdtContent>
  </w:sdt>
  <w:p w:rsidR="002F1F62" w:rsidRDefault="002F1F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3452"/>
    <w:multiLevelType w:val="multilevel"/>
    <w:tmpl w:val="AE2C6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9C5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6B46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1F62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9C5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B7914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1E52"/>
    <w:rsid w:val="00732A91"/>
    <w:rsid w:val="007334C1"/>
    <w:rsid w:val="007336CF"/>
    <w:rsid w:val="00733D07"/>
    <w:rsid w:val="00734241"/>
    <w:rsid w:val="00734620"/>
    <w:rsid w:val="007349A9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1179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1C9A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B78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07A3A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3FA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B2E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C5"/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09C5"/>
    <w:pPr>
      <w:keepNext/>
      <w:ind w:firstLine="720"/>
      <w:jc w:val="both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09C5"/>
    <w:rPr>
      <w:rFonts w:eastAsia="Times New Roman" w:cs="Times New Roman"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6209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62"/>
    <w:rPr>
      <w:rFonts w:eastAsia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F1F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1F62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6</cp:revision>
  <dcterms:created xsi:type="dcterms:W3CDTF">2014-04-23T05:26:00Z</dcterms:created>
  <dcterms:modified xsi:type="dcterms:W3CDTF">2014-04-24T10:24:00Z</dcterms:modified>
</cp:coreProperties>
</file>