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4BE" w:rsidRDefault="00EA34BE">
      <w:pPr>
        <w:pStyle w:val="ConsPlusTitlePage"/>
      </w:pPr>
      <w:r>
        <w:t xml:space="preserve">Документ предоставлен </w:t>
      </w:r>
      <w:hyperlink r:id="rId5" w:history="1">
        <w:r>
          <w:rPr>
            <w:color w:val="0000FF"/>
          </w:rPr>
          <w:t>КонсультантПлюс</w:t>
        </w:r>
      </w:hyperlink>
      <w:r>
        <w:br/>
      </w:r>
    </w:p>
    <w:p w:rsidR="00EA34BE" w:rsidRDefault="00EA34BE">
      <w:pPr>
        <w:pStyle w:val="ConsPlusNormal"/>
        <w:jc w:val="both"/>
        <w:outlineLvl w:val="0"/>
      </w:pPr>
    </w:p>
    <w:p w:rsidR="00EA34BE" w:rsidRDefault="00EA34BE">
      <w:pPr>
        <w:pStyle w:val="ConsPlusTitle"/>
        <w:jc w:val="center"/>
        <w:outlineLvl w:val="0"/>
      </w:pPr>
      <w:r>
        <w:t>МЭРИЯ ГОРОДСКОГО ОКРУГА ТОЛЬЯТТИ</w:t>
      </w:r>
    </w:p>
    <w:p w:rsidR="00EA34BE" w:rsidRDefault="00EA34BE">
      <w:pPr>
        <w:pStyle w:val="ConsPlusTitle"/>
        <w:jc w:val="center"/>
      </w:pPr>
      <w:r>
        <w:t>САМАРСКОЙ ОБЛАСТИ</w:t>
      </w:r>
    </w:p>
    <w:p w:rsidR="00EA34BE" w:rsidRDefault="00EA34BE">
      <w:pPr>
        <w:pStyle w:val="ConsPlusTitle"/>
        <w:jc w:val="both"/>
      </w:pPr>
    </w:p>
    <w:p w:rsidR="00EA34BE" w:rsidRDefault="00EA34BE">
      <w:pPr>
        <w:pStyle w:val="ConsPlusTitle"/>
        <w:jc w:val="center"/>
      </w:pPr>
      <w:r>
        <w:t>ПОСТАНОВЛЕНИЕ</w:t>
      </w:r>
    </w:p>
    <w:p w:rsidR="00EA34BE" w:rsidRDefault="00EA34BE">
      <w:pPr>
        <w:pStyle w:val="ConsPlusTitle"/>
        <w:jc w:val="center"/>
      </w:pPr>
      <w:r>
        <w:t>от 17 октября 2013 г. N 3204-п/1</w:t>
      </w:r>
    </w:p>
    <w:p w:rsidR="00EA34BE" w:rsidRDefault="00EA34BE">
      <w:pPr>
        <w:pStyle w:val="ConsPlusTitle"/>
        <w:jc w:val="both"/>
      </w:pPr>
    </w:p>
    <w:p w:rsidR="00EA34BE" w:rsidRDefault="00EA34BE">
      <w:pPr>
        <w:pStyle w:val="ConsPlusTitle"/>
        <w:jc w:val="center"/>
      </w:pPr>
      <w:r>
        <w:t>ОБ УТВЕРЖДЕНИИ ПОРЯДКА РАЗМЕЩЕНИЯ СВЕДЕНИЙ О ДОХОДАХ,</w:t>
      </w:r>
    </w:p>
    <w:p w:rsidR="00EA34BE" w:rsidRDefault="00EA34BE">
      <w:pPr>
        <w:pStyle w:val="ConsPlusTitle"/>
        <w:jc w:val="center"/>
      </w:pPr>
      <w:r>
        <w:t xml:space="preserve">О РАСХОДАХ, ОБ ИМУЩЕСТВЕ И ОБЯЗАТЕЛЬСТВАХ </w:t>
      </w:r>
      <w:proofErr w:type="gramStart"/>
      <w:r>
        <w:t>ИМУЩЕСТВЕННОГО</w:t>
      </w:r>
      <w:proofErr w:type="gramEnd"/>
    </w:p>
    <w:p w:rsidR="00EA34BE" w:rsidRDefault="00EA34BE">
      <w:pPr>
        <w:pStyle w:val="ConsPlusTitle"/>
        <w:jc w:val="center"/>
      </w:pPr>
      <w:r>
        <w:t>ХАРАКТЕРА ОТДЕЛЬНЫХ КАТЕГОРИЙ ЛИЦ И ЧЛЕНОВ ИХ СЕМЕЙ</w:t>
      </w:r>
    </w:p>
    <w:p w:rsidR="00EA34BE" w:rsidRDefault="00EA34BE">
      <w:pPr>
        <w:pStyle w:val="ConsPlusTitle"/>
        <w:jc w:val="center"/>
      </w:pPr>
      <w:r>
        <w:t>НА ОФИЦИАЛЬНЫХ САЙТАХ ОРГАНОВ МЕСТНОГО САМОУПРАВЛЕНИЯ</w:t>
      </w:r>
    </w:p>
    <w:p w:rsidR="00EA34BE" w:rsidRDefault="00EA34BE">
      <w:pPr>
        <w:pStyle w:val="ConsPlusTitle"/>
        <w:jc w:val="center"/>
      </w:pPr>
      <w:r>
        <w:t>ГОРОДСКОГО ОКРУГА ТОЛЬЯТТИ И ПРЕДОСТАВЛЕНИЯ ЭТИХ</w:t>
      </w:r>
    </w:p>
    <w:p w:rsidR="00EA34BE" w:rsidRDefault="00EA34BE">
      <w:pPr>
        <w:pStyle w:val="ConsPlusTitle"/>
        <w:jc w:val="center"/>
      </w:pPr>
      <w:r>
        <w:t>СВЕДЕНИЙ ОБЩЕРОССИЙСКИМ И РЕГИОНАЛЬНЫМ СРЕДСТВАМ</w:t>
      </w:r>
    </w:p>
    <w:p w:rsidR="00EA34BE" w:rsidRDefault="00EA34BE">
      <w:pPr>
        <w:pStyle w:val="ConsPlusTitle"/>
        <w:jc w:val="center"/>
      </w:pPr>
      <w:r>
        <w:t>МАССОВОЙ ИНФОРМАЦИИ ДЛЯ ОПУБЛИКОВАНИЯ</w:t>
      </w:r>
    </w:p>
    <w:p w:rsidR="00EA34BE" w:rsidRDefault="00EA34B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4BE" w:rsidRDefault="00EA34BE"/>
        </w:tc>
        <w:tc>
          <w:tcPr>
            <w:tcW w:w="113" w:type="dxa"/>
            <w:tcBorders>
              <w:top w:val="nil"/>
              <w:left w:val="nil"/>
              <w:bottom w:val="nil"/>
              <w:right w:val="nil"/>
            </w:tcBorders>
            <w:shd w:val="clear" w:color="auto" w:fill="F4F3F8"/>
            <w:tcMar>
              <w:top w:w="0" w:type="dxa"/>
              <w:left w:w="0" w:type="dxa"/>
              <w:bottom w:w="0" w:type="dxa"/>
              <w:right w:w="0" w:type="dxa"/>
            </w:tcMar>
          </w:tcPr>
          <w:p w:rsidR="00EA34BE" w:rsidRDefault="00EA34BE"/>
        </w:tc>
        <w:tc>
          <w:tcPr>
            <w:tcW w:w="0" w:type="auto"/>
            <w:tcBorders>
              <w:top w:val="nil"/>
              <w:left w:val="nil"/>
              <w:bottom w:val="nil"/>
              <w:right w:val="nil"/>
            </w:tcBorders>
            <w:shd w:val="clear" w:color="auto" w:fill="F4F3F8"/>
            <w:tcMar>
              <w:top w:w="113" w:type="dxa"/>
              <w:left w:w="0" w:type="dxa"/>
              <w:bottom w:w="113" w:type="dxa"/>
              <w:right w:w="0" w:type="dxa"/>
            </w:tcMar>
          </w:tcPr>
          <w:p w:rsidR="00EA34BE" w:rsidRDefault="00EA34BE">
            <w:pPr>
              <w:pStyle w:val="ConsPlusNormal"/>
              <w:jc w:val="center"/>
            </w:pPr>
            <w:r>
              <w:rPr>
                <w:color w:val="392C69"/>
              </w:rPr>
              <w:t>Список изменяющих документов</w:t>
            </w:r>
          </w:p>
          <w:p w:rsidR="00EA34BE" w:rsidRDefault="00EA34BE">
            <w:pPr>
              <w:pStyle w:val="ConsPlusNormal"/>
              <w:jc w:val="center"/>
            </w:pPr>
            <w:proofErr w:type="gramStart"/>
            <w:r>
              <w:rPr>
                <w:color w:val="392C69"/>
              </w:rPr>
              <w:t>(в ред. Постановлений Мэрии городского округа Тольятти</w:t>
            </w:r>
            <w:proofErr w:type="gramEnd"/>
          </w:p>
          <w:p w:rsidR="00EA34BE" w:rsidRDefault="00EA34BE">
            <w:pPr>
              <w:pStyle w:val="ConsPlusNormal"/>
              <w:jc w:val="center"/>
            </w:pPr>
            <w:r>
              <w:rPr>
                <w:color w:val="392C69"/>
              </w:rPr>
              <w:t xml:space="preserve">Самарской области от 14.01.2014 </w:t>
            </w:r>
            <w:hyperlink r:id="rId6" w:history="1">
              <w:r>
                <w:rPr>
                  <w:color w:val="0000FF"/>
                </w:rPr>
                <w:t>N 12-п/1</w:t>
              </w:r>
            </w:hyperlink>
            <w:r>
              <w:rPr>
                <w:color w:val="392C69"/>
              </w:rPr>
              <w:t xml:space="preserve">, от 15.12.2014 </w:t>
            </w:r>
            <w:hyperlink r:id="rId7" w:history="1">
              <w:r>
                <w:rPr>
                  <w:color w:val="0000FF"/>
                </w:rPr>
                <w:t>N 4686-п/1</w:t>
              </w:r>
            </w:hyperlink>
            <w:r>
              <w:rPr>
                <w:color w:val="392C69"/>
              </w:rPr>
              <w:t>,</w:t>
            </w:r>
          </w:p>
          <w:p w:rsidR="00EA34BE" w:rsidRDefault="00EA34BE">
            <w:pPr>
              <w:pStyle w:val="ConsPlusNormal"/>
              <w:jc w:val="center"/>
            </w:pPr>
            <w:r>
              <w:rPr>
                <w:color w:val="392C69"/>
              </w:rPr>
              <w:t xml:space="preserve">от 22.07.2015 </w:t>
            </w:r>
            <w:hyperlink r:id="rId8" w:history="1">
              <w:r>
                <w:rPr>
                  <w:color w:val="0000FF"/>
                </w:rPr>
                <w:t>N 2316-п/1</w:t>
              </w:r>
            </w:hyperlink>
            <w:r>
              <w:rPr>
                <w:color w:val="392C69"/>
              </w:rPr>
              <w:t xml:space="preserve">, от 25.12.2015 </w:t>
            </w:r>
            <w:hyperlink r:id="rId9" w:history="1">
              <w:r>
                <w:rPr>
                  <w:color w:val="0000FF"/>
                </w:rPr>
                <w:t>N 4192-п/1</w:t>
              </w:r>
            </w:hyperlink>
            <w:r>
              <w:rPr>
                <w:color w:val="392C69"/>
              </w:rPr>
              <w:t>,</w:t>
            </w:r>
          </w:p>
          <w:p w:rsidR="00EA34BE" w:rsidRDefault="00EA34BE">
            <w:pPr>
              <w:pStyle w:val="ConsPlusNormal"/>
              <w:jc w:val="center"/>
            </w:pPr>
            <w:r>
              <w:rPr>
                <w:color w:val="392C69"/>
              </w:rPr>
              <w:t>Постановлений Администрации городского округа Тольятти Самарской области</w:t>
            </w:r>
          </w:p>
          <w:p w:rsidR="00EA34BE" w:rsidRDefault="00EA34BE">
            <w:pPr>
              <w:pStyle w:val="ConsPlusNormal"/>
              <w:jc w:val="center"/>
            </w:pPr>
            <w:r>
              <w:rPr>
                <w:color w:val="392C69"/>
              </w:rPr>
              <w:t xml:space="preserve">от 06.10.2017 </w:t>
            </w:r>
            <w:hyperlink r:id="rId10" w:history="1">
              <w:r>
                <w:rPr>
                  <w:color w:val="0000FF"/>
                </w:rPr>
                <w:t>N 3317-п/1</w:t>
              </w:r>
            </w:hyperlink>
            <w:r>
              <w:rPr>
                <w:color w:val="392C69"/>
              </w:rPr>
              <w:t xml:space="preserve">, от 29.06.2021 </w:t>
            </w:r>
            <w:hyperlink r:id="rId11" w:history="1">
              <w:r>
                <w:rPr>
                  <w:color w:val="0000FF"/>
                </w:rPr>
                <w:t>N 2341-п/1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34BE" w:rsidRDefault="00EA34BE"/>
        </w:tc>
      </w:tr>
    </w:tbl>
    <w:p w:rsidR="00EA34BE" w:rsidRDefault="00EA34BE">
      <w:pPr>
        <w:pStyle w:val="ConsPlusNormal"/>
        <w:jc w:val="both"/>
      </w:pPr>
    </w:p>
    <w:p w:rsidR="00EA34BE" w:rsidRDefault="00EA34BE">
      <w:pPr>
        <w:pStyle w:val="ConsPlusNormal"/>
        <w:ind w:firstLine="540"/>
        <w:jc w:val="both"/>
      </w:pPr>
      <w:r>
        <w:t xml:space="preserve">В соответствии с Федеральным </w:t>
      </w:r>
      <w:hyperlink r:id="rId12" w:history="1">
        <w:r>
          <w:rPr>
            <w:color w:val="0000FF"/>
          </w:rPr>
          <w:t>законом</w:t>
        </w:r>
      </w:hyperlink>
      <w:r>
        <w:t xml:space="preserve"> от 25.12.2008 N 273-ФЗ "О противодействии коррупции", </w:t>
      </w:r>
      <w:hyperlink r:id="rId13" w:history="1">
        <w:r>
          <w:rPr>
            <w:color w:val="0000FF"/>
          </w:rPr>
          <w:t>Указом</w:t>
        </w:r>
      </w:hyperlink>
      <w:r>
        <w:t xml:space="preserve"> Президента Российской Федерации от 08.07.2013 N 613 "Вопросы противодействия коррупции", руководствуясь </w:t>
      </w:r>
      <w:hyperlink r:id="rId14" w:history="1">
        <w:r>
          <w:rPr>
            <w:color w:val="0000FF"/>
          </w:rPr>
          <w:t>Уставом</w:t>
        </w:r>
      </w:hyperlink>
      <w:r>
        <w:t xml:space="preserve"> городского округа Тольятти, мэрия городского округа Тольятти постановляет:</w:t>
      </w:r>
    </w:p>
    <w:p w:rsidR="00EA34BE" w:rsidRDefault="00EA34BE">
      <w:pPr>
        <w:pStyle w:val="ConsPlusNormal"/>
        <w:spacing w:before="220"/>
        <w:ind w:firstLine="540"/>
        <w:jc w:val="both"/>
      </w:pPr>
      <w:bookmarkStart w:id="0" w:name="P22"/>
      <w:bookmarkEnd w:id="0"/>
      <w:r>
        <w:t xml:space="preserve">1. Утвердить прилагаемый </w:t>
      </w:r>
      <w:hyperlink w:anchor="P43" w:history="1">
        <w:r>
          <w:rPr>
            <w:color w:val="0000FF"/>
          </w:rPr>
          <w:t>Порядок</w:t>
        </w:r>
      </w:hyperlink>
      <w:r>
        <w:t xml:space="preserve"> размещения сведений о доходах, о расходах, об имуществе и обязательствах имущественного характера отдельных категорий лиц и членов их семей на официальных сайтах органов местного самоуправления городского округа Тольятти и предоставления этих сведений общероссийским и региональным средствам массовой информации для опубликования.</w:t>
      </w:r>
    </w:p>
    <w:p w:rsidR="00EA34BE" w:rsidRDefault="00EA34BE">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Мэрии городского округа Тольятти Самарской области от 15.12.2014 N 4686-п/1)</w:t>
      </w:r>
    </w:p>
    <w:p w:rsidR="00EA34BE" w:rsidRDefault="00EA34BE">
      <w:pPr>
        <w:pStyle w:val="ConsPlusNormal"/>
        <w:spacing w:before="220"/>
        <w:ind w:firstLine="540"/>
        <w:jc w:val="both"/>
      </w:pPr>
      <w:r>
        <w:t>2. Управлению муниципальной службы и кадровой политики администрации городского округа Тольятти (Лучина Л.В.) ознакомить лиц, замещающих муниципальные должности и должности муниципальной службы в администрации городского округа Тольятти, с настоящим Постановлением под роспись.</w:t>
      </w:r>
    </w:p>
    <w:p w:rsidR="00EA34BE" w:rsidRDefault="00EA34BE">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Администрации городского округа Тольятти Самарской области от 06.10.2017 N 3317-п/1)</w:t>
      </w:r>
    </w:p>
    <w:p w:rsidR="00EA34BE" w:rsidRDefault="00EA34BE">
      <w:pPr>
        <w:pStyle w:val="ConsPlusNormal"/>
        <w:spacing w:before="220"/>
        <w:ind w:firstLine="540"/>
        <w:jc w:val="both"/>
      </w:pPr>
      <w:r>
        <w:t xml:space="preserve">3. Руководителям органов местного самоуправления городского округа Тольятти, за исключением администрации городского округа Тольятти, рекомендовать ознакомить лиц, на которых распространяет свое действие указанный в </w:t>
      </w:r>
      <w:hyperlink w:anchor="P22" w:history="1">
        <w:r>
          <w:rPr>
            <w:color w:val="0000FF"/>
          </w:rPr>
          <w:t>пункте 1</w:t>
        </w:r>
      </w:hyperlink>
      <w:r>
        <w:t xml:space="preserve"> настоящего Постановления </w:t>
      </w:r>
      <w:hyperlink w:anchor="P43" w:history="1">
        <w:r>
          <w:rPr>
            <w:color w:val="0000FF"/>
          </w:rPr>
          <w:t>Порядок</w:t>
        </w:r>
      </w:hyperlink>
      <w:r>
        <w:t>, с настоящим постановлением под роспись.</w:t>
      </w:r>
    </w:p>
    <w:p w:rsidR="00EA34BE" w:rsidRDefault="00EA34BE">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Администрации городского округа Тольятти Самарской области от 06.10.2017 N 3317-п/1)</w:t>
      </w:r>
    </w:p>
    <w:p w:rsidR="00EA34BE" w:rsidRDefault="00EA34BE">
      <w:pPr>
        <w:pStyle w:val="ConsPlusNormal"/>
        <w:spacing w:before="220"/>
        <w:ind w:firstLine="540"/>
        <w:jc w:val="both"/>
      </w:pPr>
      <w:r>
        <w:t>4. Управлению по оргработе и связям с общественностью мэрии городского округа Тольятти (Алексеев А.А.) опубликовать настоящее Постановление в газете "Городские ведомости".</w:t>
      </w:r>
    </w:p>
    <w:p w:rsidR="00EA34BE" w:rsidRDefault="00EA34BE">
      <w:pPr>
        <w:pStyle w:val="ConsPlusNormal"/>
        <w:spacing w:before="220"/>
        <w:ind w:firstLine="540"/>
        <w:jc w:val="both"/>
      </w:pPr>
      <w:r>
        <w:lastRenderedPageBreak/>
        <w:t>5. Настоящее Постановление вступает в силу со дня его официального опубликования.</w:t>
      </w:r>
    </w:p>
    <w:p w:rsidR="00EA34BE" w:rsidRDefault="00EA34BE">
      <w:pPr>
        <w:pStyle w:val="ConsPlusNormal"/>
        <w:jc w:val="both"/>
      </w:pPr>
    </w:p>
    <w:p w:rsidR="00EA34BE" w:rsidRDefault="00EA34BE">
      <w:pPr>
        <w:pStyle w:val="ConsPlusNormal"/>
        <w:jc w:val="right"/>
      </w:pPr>
      <w:r>
        <w:t>Мэр</w:t>
      </w:r>
    </w:p>
    <w:p w:rsidR="00EA34BE" w:rsidRDefault="00EA34BE">
      <w:pPr>
        <w:pStyle w:val="ConsPlusNormal"/>
        <w:jc w:val="right"/>
      </w:pPr>
      <w:r>
        <w:t>С.И.АНДРЕЕВ</w:t>
      </w: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right"/>
        <w:outlineLvl w:val="0"/>
      </w:pPr>
      <w:r>
        <w:t>Утвержден</w:t>
      </w:r>
    </w:p>
    <w:p w:rsidR="00EA34BE" w:rsidRDefault="00EA34BE">
      <w:pPr>
        <w:pStyle w:val="ConsPlusNormal"/>
        <w:jc w:val="right"/>
      </w:pPr>
      <w:r>
        <w:t>Постановлением</w:t>
      </w:r>
    </w:p>
    <w:p w:rsidR="00EA34BE" w:rsidRDefault="00EA34BE">
      <w:pPr>
        <w:pStyle w:val="ConsPlusNormal"/>
        <w:jc w:val="right"/>
      </w:pPr>
      <w:r>
        <w:t>мэрии городского округа Тольятти</w:t>
      </w:r>
    </w:p>
    <w:p w:rsidR="00EA34BE" w:rsidRDefault="00EA34BE">
      <w:pPr>
        <w:pStyle w:val="ConsPlusNormal"/>
        <w:jc w:val="right"/>
      </w:pPr>
      <w:r>
        <w:t>от 17 октября 2013 г. N 3204-п/1</w:t>
      </w:r>
    </w:p>
    <w:p w:rsidR="00EA34BE" w:rsidRDefault="00EA34BE">
      <w:pPr>
        <w:pStyle w:val="ConsPlusNormal"/>
        <w:jc w:val="both"/>
      </w:pPr>
    </w:p>
    <w:p w:rsidR="00EA34BE" w:rsidRDefault="00EA34BE">
      <w:pPr>
        <w:pStyle w:val="ConsPlusTitle"/>
        <w:jc w:val="center"/>
      </w:pPr>
      <w:bookmarkStart w:id="1" w:name="P43"/>
      <w:bookmarkEnd w:id="1"/>
      <w:r>
        <w:t>ПОРЯДОК</w:t>
      </w:r>
    </w:p>
    <w:p w:rsidR="00EA34BE" w:rsidRDefault="00EA34BE">
      <w:pPr>
        <w:pStyle w:val="ConsPlusTitle"/>
        <w:jc w:val="center"/>
      </w:pPr>
      <w:r>
        <w:t>РАЗМЕЩЕНИЯ СВЕДЕНИЙ О ДОХОДАХ, О РАСХОДАХ,</w:t>
      </w:r>
    </w:p>
    <w:p w:rsidR="00EA34BE" w:rsidRDefault="00EA34BE">
      <w:pPr>
        <w:pStyle w:val="ConsPlusTitle"/>
        <w:jc w:val="center"/>
      </w:pPr>
      <w:r>
        <w:t>ОБ ИМУЩЕСТВЕ И ОБЯЗАТЕЛЬСТВАХ ИМУЩЕСТВЕННОГО ХАРАКТЕРА</w:t>
      </w:r>
    </w:p>
    <w:p w:rsidR="00EA34BE" w:rsidRDefault="00EA34BE">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EA34BE" w:rsidRDefault="00EA34BE">
      <w:pPr>
        <w:pStyle w:val="ConsPlusTitle"/>
        <w:jc w:val="center"/>
      </w:pPr>
      <w:proofErr w:type="gramStart"/>
      <w:r>
        <w:t>САЙТАХ</w:t>
      </w:r>
      <w:proofErr w:type="gramEnd"/>
      <w:r>
        <w:t xml:space="preserve"> ОРГАНОВ МЕСТНОГО САМОУПРАВЛЕНИЯ ГОРОДСКОГО ОКРУГА</w:t>
      </w:r>
    </w:p>
    <w:p w:rsidR="00EA34BE" w:rsidRDefault="00EA34BE">
      <w:pPr>
        <w:pStyle w:val="ConsPlusTitle"/>
        <w:jc w:val="center"/>
      </w:pPr>
      <w:r>
        <w:t>ТОЛЬЯТТИ И ПРЕДОСТАВЛЕНИЯ ЭТИХ СВЕДЕНИЙ ОБЩЕРОССИЙСКИМ</w:t>
      </w:r>
    </w:p>
    <w:p w:rsidR="00EA34BE" w:rsidRDefault="00EA34BE">
      <w:pPr>
        <w:pStyle w:val="ConsPlusTitle"/>
        <w:jc w:val="center"/>
      </w:pPr>
      <w:r>
        <w:t>И РЕГИОНАЛЬНЫМ СРЕДСТВАМ МАССОВОЙ ИНФОРМАЦИИ</w:t>
      </w:r>
    </w:p>
    <w:p w:rsidR="00EA34BE" w:rsidRDefault="00EA34BE">
      <w:pPr>
        <w:pStyle w:val="ConsPlusTitle"/>
        <w:jc w:val="center"/>
      </w:pPr>
      <w:r>
        <w:t>ДЛЯ ОПУБЛИКОВАНИЯ</w:t>
      </w:r>
    </w:p>
    <w:p w:rsidR="00EA34BE" w:rsidRDefault="00EA34B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4BE" w:rsidRDefault="00EA34BE"/>
        </w:tc>
        <w:tc>
          <w:tcPr>
            <w:tcW w:w="113" w:type="dxa"/>
            <w:tcBorders>
              <w:top w:val="nil"/>
              <w:left w:val="nil"/>
              <w:bottom w:val="nil"/>
              <w:right w:val="nil"/>
            </w:tcBorders>
            <w:shd w:val="clear" w:color="auto" w:fill="F4F3F8"/>
            <w:tcMar>
              <w:top w:w="0" w:type="dxa"/>
              <w:left w:w="0" w:type="dxa"/>
              <w:bottom w:w="0" w:type="dxa"/>
              <w:right w:w="0" w:type="dxa"/>
            </w:tcMar>
          </w:tcPr>
          <w:p w:rsidR="00EA34BE" w:rsidRDefault="00EA34BE"/>
        </w:tc>
        <w:tc>
          <w:tcPr>
            <w:tcW w:w="0" w:type="auto"/>
            <w:tcBorders>
              <w:top w:val="nil"/>
              <w:left w:val="nil"/>
              <w:bottom w:val="nil"/>
              <w:right w:val="nil"/>
            </w:tcBorders>
            <w:shd w:val="clear" w:color="auto" w:fill="F4F3F8"/>
            <w:tcMar>
              <w:top w:w="113" w:type="dxa"/>
              <w:left w:w="0" w:type="dxa"/>
              <w:bottom w:w="113" w:type="dxa"/>
              <w:right w:w="0" w:type="dxa"/>
            </w:tcMar>
          </w:tcPr>
          <w:p w:rsidR="00EA34BE" w:rsidRDefault="00EA34BE">
            <w:pPr>
              <w:pStyle w:val="ConsPlusNormal"/>
              <w:jc w:val="center"/>
            </w:pPr>
            <w:r>
              <w:rPr>
                <w:color w:val="392C69"/>
              </w:rPr>
              <w:t>Список изменяющих документов</w:t>
            </w:r>
          </w:p>
          <w:p w:rsidR="00EA34BE" w:rsidRDefault="00EA34BE">
            <w:pPr>
              <w:pStyle w:val="ConsPlusNormal"/>
              <w:jc w:val="center"/>
            </w:pPr>
            <w:proofErr w:type="gramStart"/>
            <w:r>
              <w:rPr>
                <w:color w:val="392C69"/>
              </w:rPr>
              <w:t>(в ред. Постановлений Мэрии городского округа Тольятти</w:t>
            </w:r>
            <w:proofErr w:type="gramEnd"/>
          </w:p>
          <w:p w:rsidR="00EA34BE" w:rsidRDefault="00EA34BE">
            <w:pPr>
              <w:pStyle w:val="ConsPlusNormal"/>
              <w:jc w:val="center"/>
            </w:pPr>
            <w:r>
              <w:rPr>
                <w:color w:val="392C69"/>
              </w:rPr>
              <w:t xml:space="preserve">Самарской области от 14.01.2014 </w:t>
            </w:r>
            <w:hyperlink r:id="rId18" w:history="1">
              <w:r>
                <w:rPr>
                  <w:color w:val="0000FF"/>
                </w:rPr>
                <w:t>N 12-п/1</w:t>
              </w:r>
            </w:hyperlink>
            <w:r>
              <w:rPr>
                <w:color w:val="392C69"/>
              </w:rPr>
              <w:t xml:space="preserve">, от 15.12.2014 </w:t>
            </w:r>
            <w:hyperlink r:id="rId19" w:history="1">
              <w:r>
                <w:rPr>
                  <w:color w:val="0000FF"/>
                </w:rPr>
                <w:t>N 4686-п/1</w:t>
              </w:r>
            </w:hyperlink>
            <w:r>
              <w:rPr>
                <w:color w:val="392C69"/>
              </w:rPr>
              <w:t>,</w:t>
            </w:r>
          </w:p>
          <w:p w:rsidR="00EA34BE" w:rsidRDefault="00EA34BE">
            <w:pPr>
              <w:pStyle w:val="ConsPlusNormal"/>
              <w:jc w:val="center"/>
            </w:pPr>
            <w:r>
              <w:rPr>
                <w:color w:val="392C69"/>
              </w:rPr>
              <w:t xml:space="preserve">от 22.07.2015 </w:t>
            </w:r>
            <w:hyperlink r:id="rId20" w:history="1">
              <w:r>
                <w:rPr>
                  <w:color w:val="0000FF"/>
                </w:rPr>
                <w:t>N 2316-п/1</w:t>
              </w:r>
            </w:hyperlink>
            <w:r>
              <w:rPr>
                <w:color w:val="392C69"/>
              </w:rPr>
              <w:t xml:space="preserve">, от 25.12.2015 </w:t>
            </w:r>
            <w:hyperlink r:id="rId21" w:history="1">
              <w:r>
                <w:rPr>
                  <w:color w:val="0000FF"/>
                </w:rPr>
                <w:t>N 4192-п/1</w:t>
              </w:r>
            </w:hyperlink>
            <w:r>
              <w:rPr>
                <w:color w:val="392C69"/>
              </w:rPr>
              <w:t>,</w:t>
            </w:r>
          </w:p>
          <w:p w:rsidR="00EA34BE" w:rsidRDefault="00EA34BE">
            <w:pPr>
              <w:pStyle w:val="ConsPlusNormal"/>
              <w:jc w:val="center"/>
            </w:pPr>
            <w:r>
              <w:rPr>
                <w:color w:val="392C69"/>
              </w:rPr>
              <w:t>Постановлений Администрации городского округа Тольятти Самарской области</w:t>
            </w:r>
          </w:p>
          <w:p w:rsidR="00EA34BE" w:rsidRDefault="00EA34BE">
            <w:pPr>
              <w:pStyle w:val="ConsPlusNormal"/>
              <w:jc w:val="center"/>
            </w:pPr>
            <w:r>
              <w:rPr>
                <w:color w:val="392C69"/>
              </w:rPr>
              <w:t xml:space="preserve">от 06.10.2017 </w:t>
            </w:r>
            <w:hyperlink r:id="rId22" w:history="1">
              <w:r>
                <w:rPr>
                  <w:color w:val="0000FF"/>
                </w:rPr>
                <w:t>N 3317-п/1</w:t>
              </w:r>
            </w:hyperlink>
            <w:r>
              <w:rPr>
                <w:color w:val="392C69"/>
              </w:rPr>
              <w:t xml:space="preserve">, от 29.06.2021 </w:t>
            </w:r>
            <w:hyperlink r:id="rId23" w:history="1">
              <w:r>
                <w:rPr>
                  <w:color w:val="0000FF"/>
                </w:rPr>
                <w:t>N 2341-п/1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34BE" w:rsidRDefault="00EA34BE"/>
        </w:tc>
      </w:tr>
    </w:tbl>
    <w:p w:rsidR="00EA34BE" w:rsidRDefault="00EA34BE">
      <w:pPr>
        <w:pStyle w:val="ConsPlusNormal"/>
        <w:jc w:val="both"/>
      </w:pPr>
    </w:p>
    <w:p w:rsidR="00EA34BE" w:rsidRDefault="00EA34BE">
      <w:pPr>
        <w:pStyle w:val="ConsPlusNormal"/>
        <w:ind w:firstLine="540"/>
        <w:jc w:val="both"/>
      </w:pPr>
      <w:r>
        <w:t xml:space="preserve">1. </w:t>
      </w:r>
      <w:proofErr w:type="gramStart"/>
      <w:r>
        <w:t>Настоящим Порядком устанавливаются обязанности органов местного самоуправления городского округа Тольятти (далее - ОМС) по размещению в информационно-телекоммуникационной сети Интернет на официальных сайтах этих ОМС (далее - официальный сайт ОМС) и предоставлению общероссийским и региональным средствам массовой информации для опубликования в связи с их запросами сведений о доходах, о расходах, об имуществе и обязательствах имущественного характера следующих категорий лиц:</w:t>
      </w:r>
      <w:proofErr w:type="gramEnd"/>
    </w:p>
    <w:p w:rsidR="00EA34BE" w:rsidRDefault="00EA34BE">
      <w:pPr>
        <w:pStyle w:val="ConsPlusNormal"/>
        <w:jc w:val="both"/>
      </w:pPr>
      <w:r>
        <w:t xml:space="preserve">(в ред. </w:t>
      </w:r>
      <w:hyperlink r:id="rId24" w:history="1">
        <w:r>
          <w:rPr>
            <w:color w:val="0000FF"/>
          </w:rPr>
          <w:t>Постановления</w:t>
        </w:r>
      </w:hyperlink>
      <w:r>
        <w:t xml:space="preserve"> Мэрии городского округа Тольятти Самарской области от 15.12.2014 N 4686-п/1)</w:t>
      </w:r>
    </w:p>
    <w:p w:rsidR="00EA34BE" w:rsidRDefault="00EA34BE">
      <w:pPr>
        <w:pStyle w:val="ConsPlusNormal"/>
        <w:spacing w:before="220"/>
        <w:ind w:firstLine="540"/>
        <w:jc w:val="both"/>
      </w:pPr>
      <w:bookmarkStart w:id="2" w:name="P60"/>
      <w:bookmarkEnd w:id="2"/>
      <w:r>
        <w:t>1) депутатов и выборных должностных лиц местного самоуправления городского округа Тольятти (далее - лица, замещающие муниципальные должности);</w:t>
      </w:r>
    </w:p>
    <w:p w:rsidR="00EA34BE" w:rsidRDefault="00EA34BE">
      <w:pPr>
        <w:pStyle w:val="ConsPlusNormal"/>
        <w:jc w:val="both"/>
      </w:pPr>
      <w:r>
        <w:t xml:space="preserve">(в ред. </w:t>
      </w:r>
      <w:hyperlink r:id="rId25" w:history="1">
        <w:r>
          <w:rPr>
            <w:color w:val="0000FF"/>
          </w:rPr>
          <w:t>Постановления</w:t>
        </w:r>
      </w:hyperlink>
      <w:r>
        <w:t xml:space="preserve"> Мэрии городского округа Тольятти Самарской области от 25.12.2015 N 4192-п/1)</w:t>
      </w:r>
    </w:p>
    <w:p w:rsidR="00EA34BE" w:rsidRDefault="00EA34BE">
      <w:pPr>
        <w:pStyle w:val="ConsPlusNormal"/>
        <w:spacing w:before="220"/>
        <w:ind w:firstLine="540"/>
        <w:jc w:val="both"/>
      </w:pPr>
      <w:bookmarkStart w:id="3" w:name="P62"/>
      <w:bookmarkEnd w:id="3"/>
      <w:r>
        <w:t>2) муниципальных служащих городского округа Тольятти, обязанных представлять такие сведения (далее - муниципальные служащие);</w:t>
      </w:r>
    </w:p>
    <w:p w:rsidR="00EA34BE" w:rsidRDefault="00EA34BE">
      <w:pPr>
        <w:pStyle w:val="ConsPlusNormal"/>
        <w:spacing w:before="220"/>
        <w:ind w:firstLine="540"/>
        <w:jc w:val="both"/>
      </w:pPr>
      <w:r>
        <w:t xml:space="preserve">3) супруги (супруга) и несовершеннолетних детей лиц, замещающих одну из должностей, указанных в </w:t>
      </w:r>
      <w:hyperlink w:anchor="P60" w:history="1">
        <w:r>
          <w:rPr>
            <w:color w:val="0000FF"/>
          </w:rPr>
          <w:t>подпунктах 1</w:t>
        </w:r>
      </w:hyperlink>
      <w:r>
        <w:t xml:space="preserve"> - </w:t>
      </w:r>
      <w:hyperlink w:anchor="P62" w:history="1">
        <w:r>
          <w:rPr>
            <w:color w:val="0000FF"/>
          </w:rPr>
          <w:t>2</w:t>
        </w:r>
      </w:hyperlink>
      <w:r>
        <w:t xml:space="preserve"> настоящего пункта.</w:t>
      </w:r>
    </w:p>
    <w:p w:rsidR="00EA34BE" w:rsidRDefault="00EA34BE">
      <w:pPr>
        <w:pStyle w:val="ConsPlusNormal"/>
        <w:spacing w:before="220"/>
        <w:ind w:firstLine="540"/>
        <w:jc w:val="both"/>
      </w:pPr>
      <w:r>
        <w:t xml:space="preserve">2. </w:t>
      </w:r>
      <w:proofErr w:type="gramStart"/>
      <w:r>
        <w:t xml:space="preserve">Сведения о доходах, об имуществе и обязательствах имущественного характера руководителей муниципальных учреждений городского округа Тольятти, их супруг (супругов) и несовершеннолетних детей размещаются в информационно-телекоммуникационной сети </w:t>
      </w:r>
      <w:r>
        <w:lastRenderedPageBreak/>
        <w:t>Интернет на официальном сайте администрации городского округа Тольятти и предоставляются общероссийским и региональным средствам массовой информации для опубликования по их запросам в соответствии с муниципальным правовым актом.</w:t>
      </w:r>
      <w:proofErr w:type="gramEnd"/>
    </w:p>
    <w:p w:rsidR="00EA34BE" w:rsidRDefault="00EA34BE">
      <w:pPr>
        <w:pStyle w:val="ConsPlusNormal"/>
        <w:jc w:val="both"/>
      </w:pPr>
      <w:r>
        <w:t>(</w:t>
      </w:r>
      <w:proofErr w:type="gramStart"/>
      <w:r>
        <w:t>в</w:t>
      </w:r>
      <w:proofErr w:type="gramEnd"/>
      <w:r>
        <w:t xml:space="preserve"> ред. Постановлений Мэрии городского округа Тольятти Самарской области от 15.12.2014 </w:t>
      </w:r>
      <w:hyperlink r:id="rId26" w:history="1">
        <w:r>
          <w:rPr>
            <w:color w:val="0000FF"/>
          </w:rPr>
          <w:t>N 4686-п/1</w:t>
        </w:r>
      </w:hyperlink>
      <w:r>
        <w:t xml:space="preserve">, от 22.07.2015 </w:t>
      </w:r>
      <w:hyperlink r:id="rId27" w:history="1">
        <w:r>
          <w:rPr>
            <w:color w:val="0000FF"/>
          </w:rPr>
          <w:t>N 2316-п/1</w:t>
        </w:r>
      </w:hyperlink>
      <w:r>
        <w:t xml:space="preserve">, </w:t>
      </w:r>
      <w:hyperlink r:id="rId28" w:history="1">
        <w:r>
          <w:rPr>
            <w:color w:val="0000FF"/>
          </w:rPr>
          <w:t>Постановления</w:t>
        </w:r>
      </w:hyperlink>
      <w:r>
        <w:t xml:space="preserve"> Администрации городского округа Тольятти Самарской области от 06.10.2017 N 3317-п/1)</w:t>
      </w:r>
    </w:p>
    <w:p w:rsidR="00EA34BE" w:rsidRDefault="00EA34BE">
      <w:pPr>
        <w:pStyle w:val="ConsPlusNormal"/>
        <w:spacing w:before="220"/>
        <w:ind w:firstLine="540"/>
        <w:jc w:val="both"/>
      </w:pPr>
      <w:r>
        <w:t xml:space="preserve">3. </w:t>
      </w:r>
      <w:proofErr w:type="gramStart"/>
      <w:r>
        <w:t>Размещение на официальных сайтах ОМС сведений о доходах, о расходах, об имуществе и обязательствах имущественного характера отдельных категорий лиц и членов их семей (далее - сведения о доходах, расходах, об имуществе и обязательствах имущественного характера) обеспечивается кадровыми службами ОМС, специалистами по кадрам органов администрации городского округа Тольятти, наделенных правами юридического лица (далее - специалисты ОАЮЛ).</w:t>
      </w:r>
      <w:proofErr w:type="gramEnd"/>
    </w:p>
    <w:p w:rsidR="00EA34BE" w:rsidRDefault="00EA34BE">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Мэрии городского округа Тольятти Самарской области от 14.01.2014 N 12-п/1, </w:t>
      </w:r>
      <w:hyperlink r:id="rId30" w:history="1">
        <w:r>
          <w:rPr>
            <w:color w:val="0000FF"/>
          </w:rPr>
          <w:t>Постановления</w:t>
        </w:r>
      </w:hyperlink>
      <w:r>
        <w:t xml:space="preserve"> Администрации городского округа Тольятти Самарской области от 06.10.2017 N 3317-п/1)</w:t>
      </w:r>
    </w:p>
    <w:p w:rsidR="00EA34BE" w:rsidRDefault="00EA34BE">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за весь период замещения лицом одной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находятся на официальном сайте ОМС, в котором он замещает должность, и ежегодно обновляются в течение 14 рабочих дней со дня истечения срока, установленного для их подачи.</w:t>
      </w:r>
      <w:proofErr w:type="gramEnd"/>
    </w:p>
    <w:p w:rsidR="00EA34BE" w:rsidRDefault="00EA34BE">
      <w:pPr>
        <w:pStyle w:val="ConsPlusNormal"/>
        <w:spacing w:before="220"/>
        <w:ind w:firstLine="540"/>
        <w:jc w:val="both"/>
      </w:pPr>
      <w:bookmarkStart w:id="4" w:name="P69"/>
      <w:bookmarkEnd w:id="4"/>
      <w:r>
        <w:t>5. На официальных сайтах ОМС размещаются и предоставляются для опубликования общероссийским и региональным средствам массовой информации следующие сведения о доходах, расходах, об имуществе и обязательствах имущественного характера по форме в соответствии с приложением N 1 настоящему Порядку:</w:t>
      </w:r>
    </w:p>
    <w:p w:rsidR="00EA34BE" w:rsidRDefault="00EA34BE">
      <w:pPr>
        <w:pStyle w:val="ConsPlusNormal"/>
        <w:jc w:val="both"/>
      </w:pPr>
      <w:r>
        <w:t xml:space="preserve">(в ред. </w:t>
      </w:r>
      <w:hyperlink r:id="rId31" w:history="1">
        <w:r>
          <w:rPr>
            <w:color w:val="0000FF"/>
          </w:rPr>
          <w:t>Постановления</w:t>
        </w:r>
      </w:hyperlink>
      <w:r>
        <w:t xml:space="preserve"> Мэрии городского округа Тольятти Самарской области от 15.12.2014 N 4686-п/1)</w:t>
      </w:r>
    </w:p>
    <w:p w:rsidR="00EA34BE" w:rsidRDefault="00EA34BE">
      <w:pPr>
        <w:pStyle w:val="ConsPlusNormal"/>
        <w:spacing w:before="220"/>
        <w:ind w:firstLine="540"/>
        <w:jc w:val="both"/>
      </w:pPr>
      <w:r>
        <w:t xml:space="preserve">а) перечень объектов недвижимого имущества, принадлежащих лицу, замещающему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EA34BE" w:rsidRDefault="00EA34BE">
      <w:pPr>
        <w:pStyle w:val="ConsPlusNormal"/>
        <w:spacing w:before="220"/>
        <w:ind w:firstLine="540"/>
        <w:jc w:val="both"/>
      </w:pPr>
      <w:r>
        <w:t xml:space="preserve">б) перечень транспортных средств с указанием вида и марки, принадлежащих на праве собственности лицу, замещающему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его супруге (супругу) и несовершеннолетним детям;</w:t>
      </w:r>
    </w:p>
    <w:p w:rsidR="00EA34BE" w:rsidRDefault="00EA34BE">
      <w:pPr>
        <w:pStyle w:val="ConsPlusNormal"/>
        <w:spacing w:before="220"/>
        <w:ind w:firstLine="540"/>
        <w:jc w:val="both"/>
      </w:pPr>
      <w:r>
        <w:t xml:space="preserve">в) декларированный годовой доход лица, замещающего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его супруги (супруга) и несовершеннолетних детей;</w:t>
      </w:r>
    </w:p>
    <w:p w:rsidR="00EA34BE" w:rsidRDefault="00EA34BE">
      <w:pPr>
        <w:pStyle w:val="ConsPlusNormal"/>
        <w:spacing w:before="220"/>
        <w:ind w:firstLine="540"/>
        <w:jc w:val="both"/>
      </w:pPr>
      <w:proofErr w:type="gramStart"/>
      <w: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одну из должностей, указанных в </w:t>
      </w:r>
      <w:hyperlink w:anchor="P60" w:history="1">
        <w:r>
          <w:rPr>
            <w:color w:val="0000FF"/>
          </w:rPr>
          <w:t>подпунктах 1</w:t>
        </w:r>
      </w:hyperlink>
      <w:r>
        <w:t xml:space="preserve"> - </w:t>
      </w:r>
      <w:hyperlink w:anchor="P62" w:history="1">
        <w:r>
          <w:rPr>
            <w:color w:val="0000FF"/>
          </w:rPr>
          <w:t>2 пункта</w:t>
        </w:r>
        <w:proofErr w:type="gramEnd"/>
        <w:r>
          <w:rPr>
            <w:color w:val="0000FF"/>
          </w:rPr>
          <w:t xml:space="preserve"> 1</w:t>
        </w:r>
      </w:hyperlink>
      <w:r>
        <w:t xml:space="preserve"> настоящего Порядка, и его супруги (супруга) за три последних года, предшествующих отчетному периоду.</w:t>
      </w:r>
    </w:p>
    <w:p w:rsidR="00EA34BE" w:rsidRDefault="00EA34BE">
      <w:pPr>
        <w:pStyle w:val="ConsPlusNormal"/>
        <w:jc w:val="both"/>
      </w:pPr>
      <w:r>
        <w:t xml:space="preserve">(пп. "г" в ред. </w:t>
      </w:r>
      <w:hyperlink r:id="rId32" w:history="1">
        <w:r>
          <w:rPr>
            <w:color w:val="0000FF"/>
          </w:rPr>
          <w:t>Постановления</w:t>
        </w:r>
      </w:hyperlink>
      <w:r>
        <w:t xml:space="preserve"> Администрации городского округа Тольятти Самарской области от 29.06.2021 N 2341-п/1)</w:t>
      </w:r>
    </w:p>
    <w:p w:rsidR="00EA34BE" w:rsidRDefault="00EA34BE">
      <w:pPr>
        <w:pStyle w:val="ConsPlusNormal"/>
        <w:spacing w:before="220"/>
        <w:ind w:firstLine="540"/>
        <w:jc w:val="both"/>
      </w:pPr>
      <w:r>
        <w:t>6. В размещаемых на официальных сайтах ОМС и предоставляемых общероссийским и региональным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EA34BE" w:rsidRDefault="00EA34BE">
      <w:pPr>
        <w:pStyle w:val="ConsPlusNormal"/>
        <w:jc w:val="both"/>
      </w:pPr>
      <w:r>
        <w:lastRenderedPageBreak/>
        <w:t xml:space="preserve">(в ред. </w:t>
      </w:r>
      <w:hyperlink r:id="rId33" w:history="1">
        <w:r>
          <w:rPr>
            <w:color w:val="0000FF"/>
          </w:rPr>
          <w:t>Постановления</w:t>
        </w:r>
      </w:hyperlink>
      <w:r>
        <w:t xml:space="preserve"> Мэрии городского округа Тольятти Самарской области от 15.12.2014 N 4686-п/1)</w:t>
      </w:r>
    </w:p>
    <w:p w:rsidR="00EA34BE" w:rsidRDefault="00EA34BE">
      <w:pPr>
        <w:pStyle w:val="ConsPlusNormal"/>
        <w:spacing w:before="220"/>
        <w:ind w:firstLine="540"/>
        <w:jc w:val="both"/>
      </w:pPr>
      <w:proofErr w:type="gramStart"/>
      <w:r>
        <w:t xml:space="preserve">а) иные сведения о доходах, об имуществе и обязательствах имущественного характера лица, замещающего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его супруги (супруга) и несовершеннолетних детей, кроме указанных в </w:t>
      </w:r>
      <w:hyperlink w:anchor="P69" w:history="1">
        <w:r>
          <w:rPr>
            <w:color w:val="0000FF"/>
          </w:rPr>
          <w:t>пункте 5</w:t>
        </w:r>
      </w:hyperlink>
      <w:r>
        <w:t xml:space="preserve"> настоящего Порядка;</w:t>
      </w:r>
      <w:proofErr w:type="gramEnd"/>
    </w:p>
    <w:p w:rsidR="00EA34BE" w:rsidRDefault="00EA34BE">
      <w:pPr>
        <w:pStyle w:val="ConsPlusNormal"/>
        <w:spacing w:before="220"/>
        <w:ind w:firstLine="540"/>
        <w:jc w:val="both"/>
      </w:pPr>
      <w:r>
        <w:t xml:space="preserve">б) персональные данные супруги (супруга), детей и иных членов семьи лица, замещающего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w:t>
      </w:r>
    </w:p>
    <w:p w:rsidR="00EA34BE" w:rsidRDefault="00EA34BE">
      <w:pPr>
        <w:pStyle w:val="ConsPlusNormal"/>
        <w:spacing w:before="220"/>
        <w:ind w:firstLine="540"/>
        <w:jc w:val="both"/>
      </w:pPr>
      <w:r>
        <w:t xml:space="preserve">в) данные, позволяющие определить место жительства, почтовый адрес, телефон и иные индивидуальные средства коммуникации лица, замещающего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его супруги (супруга), детей и иных членов семьи;</w:t>
      </w:r>
    </w:p>
    <w:p w:rsidR="00EA34BE" w:rsidRDefault="00EA34BE">
      <w:pPr>
        <w:pStyle w:val="ConsPlusNormal"/>
        <w:spacing w:before="220"/>
        <w:ind w:firstLine="540"/>
        <w:jc w:val="both"/>
      </w:pPr>
      <w:r>
        <w:t xml:space="preserve">г) данные, позволяющие определить местонахождение объектов недвижимого имущества, принадлежащих лицу, замещающему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его супруге (супругу), детям, иным членам семьи на праве собственности или находящихся в их пользовании;</w:t>
      </w:r>
    </w:p>
    <w:p w:rsidR="00EA34BE" w:rsidRDefault="00EA34BE">
      <w:pPr>
        <w:pStyle w:val="ConsPlusNormal"/>
        <w:spacing w:before="220"/>
        <w:ind w:firstLine="540"/>
        <w:jc w:val="both"/>
      </w:pPr>
      <w:r>
        <w:t>д) информацию, отнесенную к государственной тайне или являющуюся конфиденциальной.</w:t>
      </w:r>
    </w:p>
    <w:p w:rsidR="00EA34BE" w:rsidRDefault="00EA34BE">
      <w:pPr>
        <w:pStyle w:val="ConsPlusNormal"/>
        <w:spacing w:before="220"/>
        <w:ind w:firstLine="540"/>
        <w:jc w:val="both"/>
      </w:pPr>
      <w:r>
        <w:t>7. Сведения о доходах, расходах, об имуществе и обязательствах имущественного характера предоставляются кадровой службой ОМС, специалистами ОАЮЛ общероссийским и региональным средствам массовой информации для опубликования по их запросам.</w:t>
      </w:r>
    </w:p>
    <w:p w:rsidR="00EA34BE" w:rsidRDefault="00EA34BE">
      <w:pPr>
        <w:pStyle w:val="ConsPlusNormal"/>
        <w:jc w:val="both"/>
      </w:pPr>
      <w:r>
        <w:t>(</w:t>
      </w:r>
      <w:proofErr w:type="gramStart"/>
      <w:r>
        <w:t>в</w:t>
      </w:r>
      <w:proofErr w:type="gramEnd"/>
      <w:r>
        <w:t xml:space="preserve"> ред. Постановлений Мэрии городского округа Тольятти Самарской области от 14.01.2014 </w:t>
      </w:r>
      <w:hyperlink r:id="rId34" w:history="1">
        <w:r>
          <w:rPr>
            <w:color w:val="0000FF"/>
          </w:rPr>
          <w:t>N 12-п/1</w:t>
        </w:r>
      </w:hyperlink>
      <w:r>
        <w:t xml:space="preserve">, от 15.12.2014 </w:t>
      </w:r>
      <w:hyperlink r:id="rId35" w:history="1">
        <w:r>
          <w:rPr>
            <w:color w:val="0000FF"/>
          </w:rPr>
          <w:t>N 4686-п/1</w:t>
        </w:r>
      </w:hyperlink>
      <w:r>
        <w:t xml:space="preserve">, </w:t>
      </w:r>
      <w:hyperlink r:id="rId36" w:history="1">
        <w:r>
          <w:rPr>
            <w:color w:val="0000FF"/>
          </w:rPr>
          <w:t>Постановления</w:t>
        </w:r>
      </w:hyperlink>
      <w:r>
        <w:t xml:space="preserve"> Администрации городского округа Тольятти Самарской области от 06.10.2017 N 3317-п/1)</w:t>
      </w:r>
    </w:p>
    <w:p w:rsidR="00EA34BE" w:rsidRDefault="00EA34BE">
      <w:pPr>
        <w:pStyle w:val="ConsPlusNormal"/>
        <w:spacing w:before="220"/>
        <w:ind w:firstLine="540"/>
        <w:jc w:val="both"/>
      </w:pPr>
      <w:r>
        <w:t>8. Кадровая служба ОМС, специалисты ОАЮЛ:</w:t>
      </w:r>
    </w:p>
    <w:p w:rsidR="00EA34BE" w:rsidRDefault="00EA34BE">
      <w:pPr>
        <w:pStyle w:val="ConsPlusNormal"/>
        <w:jc w:val="both"/>
      </w:pPr>
      <w:r>
        <w:t xml:space="preserve">(в ред. </w:t>
      </w:r>
      <w:hyperlink r:id="rId37" w:history="1">
        <w:r>
          <w:rPr>
            <w:color w:val="0000FF"/>
          </w:rPr>
          <w:t>Постановления</w:t>
        </w:r>
      </w:hyperlink>
      <w:r>
        <w:t xml:space="preserve"> Мэрии городского округа Тольятти Самарской области от 14.01.2014 N 12-п/1, </w:t>
      </w:r>
      <w:hyperlink r:id="rId38" w:history="1">
        <w:r>
          <w:rPr>
            <w:color w:val="0000FF"/>
          </w:rPr>
          <w:t>Постановления</w:t>
        </w:r>
      </w:hyperlink>
      <w:r>
        <w:t xml:space="preserve"> Администрации городского округа Тольятти Самарской области от 06.10.2017 N 3317-п/1)</w:t>
      </w:r>
    </w:p>
    <w:p w:rsidR="00EA34BE" w:rsidRDefault="00EA34BE">
      <w:pPr>
        <w:pStyle w:val="ConsPlusNormal"/>
        <w:spacing w:before="220"/>
        <w:ind w:firstLine="540"/>
        <w:jc w:val="both"/>
      </w:pPr>
      <w:proofErr w:type="gramStart"/>
      <w:r>
        <w:t xml:space="preserve">а) в течение трех рабочих дней со дня поступления запроса от общероссийского и регионального средства массовой информации сообщает о нем лицу, замещающему одну из должностей, указанных в </w:t>
      </w:r>
      <w:hyperlink w:anchor="P60" w:history="1">
        <w:r>
          <w:rPr>
            <w:color w:val="0000FF"/>
          </w:rPr>
          <w:t>подпунктах 1</w:t>
        </w:r>
      </w:hyperlink>
      <w:r>
        <w:t xml:space="preserve"> - </w:t>
      </w:r>
      <w:hyperlink w:anchor="P62" w:history="1">
        <w:r>
          <w:rPr>
            <w:color w:val="0000FF"/>
          </w:rPr>
          <w:t>2 пункта 1</w:t>
        </w:r>
      </w:hyperlink>
      <w:r>
        <w:t xml:space="preserve"> настоящего Порядка, в отношении которого поступил запрос;</w:t>
      </w:r>
      <w:proofErr w:type="gramEnd"/>
    </w:p>
    <w:p w:rsidR="00EA34BE" w:rsidRDefault="00EA34BE">
      <w:pPr>
        <w:pStyle w:val="ConsPlusNormal"/>
        <w:jc w:val="both"/>
      </w:pPr>
      <w:r>
        <w:t xml:space="preserve">(в ред. </w:t>
      </w:r>
      <w:hyperlink r:id="rId39" w:history="1">
        <w:r>
          <w:rPr>
            <w:color w:val="0000FF"/>
          </w:rPr>
          <w:t>Постановления</w:t>
        </w:r>
      </w:hyperlink>
      <w:r>
        <w:t xml:space="preserve"> Мэрии городского округа Тольятти Самарской области от 15.12.2014 N 4686-п/1)</w:t>
      </w:r>
    </w:p>
    <w:p w:rsidR="00EA34BE" w:rsidRDefault="00EA34BE">
      <w:pPr>
        <w:pStyle w:val="ConsPlusNormal"/>
        <w:spacing w:before="220"/>
        <w:ind w:firstLine="540"/>
        <w:jc w:val="both"/>
      </w:pPr>
      <w:r>
        <w:t xml:space="preserve">б) в течение семи рабочих дней со дня поступления запроса от общероссийского и регионального" средства массовой информации обеспечивает предоставление ему сведений, указанных в </w:t>
      </w:r>
      <w:hyperlink w:anchor="P69" w:history="1">
        <w:r>
          <w:rPr>
            <w:color w:val="0000FF"/>
          </w:rPr>
          <w:t>пункте 5</w:t>
        </w:r>
      </w:hyperlink>
      <w:r>
        <w:t xml:space="preserve"> настоящего Порядка, в том случае, если запрашиваемые сведения отсутствуют на официальном сайте ОМС.</w:t>
      </w:r>
    </w:p>
    <w:p w:rsidR="00EA34BE" w:rsidRDefault="00EA34BE">
      <w:pPr>
        <w:pStyle w:val="ConsPlusNormal"/>
        <w:jc w:val="both"/>
      </w:pPr>
      <w:r>
        <w:t xml:space="preserve">(в ред. </w:t>
      </w:r>
      <w:hyperlink r:id="rId40" w:history="1">
        <w:r>
          <w:rPr>
            <w:color w:val="0000FF"/>
          </w:rPr>
          <w:t>Постановления</w:t>
        </w:r>
      </w:hyperlink>
      <w:r>
        <w:t xml:space="preserve"> Мэрии городского округа Тольятти Самарской области от 15.12.2014 N 4686-п/1)</w:t>
      </w:r>
    </w:p>
    <w:p w:rsidR="00EA34BE" w:rsidRDefault="00EA34BE">
      <w:pPr>
        <w:pStyle w:val="ConsPlusNormal"/>
        <w:spacing w:before="220"/>
        <w:ind w:firstLine="540"/>
        <w:jc w:val="both"/>
      </w:pPr>
      <w:r>
        <w:t xml:space="preserve">9. </w:t>
      </w:r>
      <w:proofErr w:type="gramStart"/>
      <w:r>
        <w:t>Кадровые службы ОМС, специалисты ОАЮЛ, обеспечивающие размещение сведений о доходах, расходах, об имуществе и обязательствах имущественного характера на официальных сайтах ОМС и их представление общероссийским и региональным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EA34BE" w:rsidRDefault="00EA34BE">
      <w:pPr>
        <w:pStyle w:val="ConsPlusNormal"/>
        <w:jc w:val="both"/>
      </w:pPr>
      <w:r>
        <w:t xml:space="preserve">(в ред. Постановлений Мэрии городского округа Тольятти Самарской области от 14.01.2014 </w:t>
      </w:r>
      <w:hyperlink r:id="rId41" w:history="1">
        <w:r>
          <w:rPr>
            <w:color w:val="0000FF"/>
          </w:rPr>
          <w:t>N 12-п/1</w:t>
        </w:r>
      </w:hyperlink>
      <w:r>
        <w:t xml:space="preserve">, от 15.12.2014 </w:t>
      </w:r>
      <w:hyperlink r:id="rId42" w:history="1">
        <w:r>
          <w:rPr>
            <w:color w:val="0000FF"/>
          </w:rPr>
          <w:t>N 4686-п/1</w:t>
        </w:r>
      </w:hyperlink>
      <w:r>
        <w:t xml:space="preserve">, </w:t>
      </w:r>
      <w:hyperlink r:id="rId43" w:history="1">
        <w:r>
          <w:rPr>
            <w:color w:val="0000FF"/>
          </w:rPr>
          <w:t>Постановления</w:t>
        </w:r>
      </w:hyperlink>
      <w:r>
        <w:t xml:space="preserve"> Администрации городского округа Тольятти </w:t>
      </w:r>
      <w:r>
        <w:lastRenderedPageBreak/>
        <w:t>Самарской области от 06.10.2017 N 3317-п/1)</w:t>
      </w: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right"/>
        <w:outlineLvl w:val="1"/>
      </w:pPr>
      <w:r>
        <w:t>Приложение N 1</w:t>
      </w:r>
    </w:p>
    <w:p w:rsidR="00EA34BE" w:rsidRDefault="00EA34BE">
      <w:pPr>
        <w:pStyle w:val="ConsPlusNormal"/>
        <w:jc w:val="right"/>
      </w:pPr>
      <w:r>
        <w:t>к Порядку</w:t>
      </w:r>
    </w:p>
    <w:p w:rsidR="00EA34BE" w:rsidRDefault="00EA34BE">
      <w:pPr>
        <w:pStyle w:val="ConsPlusNormal"/>
        <w:jc w:val="right"/>
      </w:pPr>
      <w:r>
        <w:t>размещения сведений о доходах, о расходах,</w:t>
      </w:r>
    </w:p>
    <w:p w:rsidR="00EA34BE" w:rsidRDefault="00EA34BE">
      <w:pPr>
        <w:pStyle w:val="ConsPlusNormal"/>
        <w:jc w:val="right"/>
      </w:pPr>
      <w:r>
        <w:t xml:space="preserve">об имуществе и обязательствах </w:t>
      </w:r>
      <w:proofErr w:type="gramStart"/>
      <w:r>
        <w:t>имущественного</w:t>
      </w:r>
      <w:proofErr w:type="gramEnd"/>
    </w:p>
    <w:p w:rsidR="00EA34BE" w:rsidRDefault="00EA34BE">
      <w:pPr>
        <w:pStyle w:val="ConsPlusNormal"/>
        <w:jc w:val="right"/>
      </w:pPr>
      <w:r>
        <w:t>характера отдельных категорий лиц и членов</w:t>
      </w:r>
    </w:p>
    <w:p w:rsidR="00EA34BE" w:rsidRDefault="00EA34BE">
      <w:pPr>
        <w:pStyle w:val="ConsPlusNormal"/>
        <w:jc w:val="right"/>
      </w:pPr>
      <w:r>
        <w:t>их семей на официальных сайтах органов местного</w:t>
      </w:r>
    </w:p>
    <w:p w:rsidR="00EA34BE" w:rsidRDefault="00EA34BE">
      <w:pPr>
        <w:pStyle w:val="ConsPlusNormal"/>
        <w:jc w:val="right"/>
      </w:pPr>
      <w:r>
        <w:t>самоуправления городского округа Тольятти</w:t>
      </w:r>
    </w:p>
    <w:p w:rsidR="00EA34BE" w:rsidRDefault="00EA34BE">
      <w:pPr>
        <w:pStyle w:val="ConsPlusNormal"/>
        <w:jc w:val="right"/>
      </w:pPr>
      <w:r>
        <w:t xml:space="preserve">и предоставления этих сведений </w:t>
      </w:r>
      <w:proofErr w:type="gramStart"/>
      <w:r>
        <w:t>общероссийским</w:t>
      </w:r>
      <w:proofErr w:type="gramEnd"/>
    </w:p>
    <w:p w:rsidR="00EA34BE" w:rsidRDefault="00EA34BE">
      <w:pPr>
        <w:pStyle w:val="ConsPlusNormal"/>
        <w:jc w:val="right"/>
      </w:pPr>
      <w:r>
        <w:t xml:space="preserve">и региональным средствам </w:t>
      </w:r>
      <w:proofErr w:type="gramStart"/>
      <w:r>
        <w:t>массовой</w:t>
      </w:r>
      <w:proofErr w:type="gramEnd"/>
    </w:p>
    <w:p w:rsidR="00EA34BE" w:rsidRDefault="00EA34BE">
      <w:pPr>
        <w:pStyle w:val="ConsPlusNormal"/>
        <w:jc w:val="right"/>
      </w:pPr>
      <w:r>
        <w:t>информации для опубликования</w:t>
      </w:r>
    </w:p>
    <w:p w:rsidR="00EA34BE" w:rsidRDefault="00EA34B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4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4BE" w:rsidRDefault="00EA34BE"/>
        </w:tc>
        <w:tc>
          <w:tcPr>
            <w:tcW w:w="113" w:type="dxa"/>
            <w:tcBorders>
              <w:top w:val="nil"/>
              <w:left w:val="nil"/>
              <w:bottom w:val="nil"/>
              <w:right w:val="nil"/>
            </w:tcBorders>
            <w:shd w:val="clear" w:color="auto" w:fill="F4F3F8"/>
            <w:tcMar>
              <w:top w:w="0" w:type="dxa"/>
              <w:left w:w="0" w:type="dxa"/>
              <w:bottom w:w="0" w:type="dxa"/>
              <w:right w:w="0" w:type="dxa"/>
            </w:tcMar>
          </w:tcPr>
          <w:p w:rsidR="00EA34BE" w:rsidRDefault="00EA34BE"/>
        </w:tc>
        <w:tc>
          <w:tcPr>
            <w:tcW w:w="0" w:type="auto"/>
            <w:tcBorders>
              <w:top w:val="nil"/>
              <w:left w:val="nil"/>
              <w:bottom w:val="nil"/>
              <w:right w:val="nil"/>
            </w:tcBorders>
            <w:shd w:val="clear" w:color="auto" w:fill="F4F3F8"/>
            <w:tcMar>
              <w:top w:w="113" w:type="dxa"/>
              <w:left w:w="0" w:type="dxa"/>
              <w:bottom w:w="113" w:type="dxa"/>
              <w:right w:w="0" w:type="dxa"/>
            </w:tcMar>
          </w:tcPr>
          <w:p w:rsidR="00EA34BE" w:rsidRDefault="00EA34BE">
            <w:pPr>
              <w:pStyle w:val="ConsPlusNormal"/>
              <w:jc w:val="center"/>
            </w:pPr>
            <w:r>
              <w:rPr>
                <w:color w:val="392C69"/>
              </w:rPr>
              <w:t>Список изменяющих документов</w:t>
            </w:r>
          </w:p>
          <w:p w:rsidR="00EA34BE" w:rsidRDefault="00EA34BE">
            <w:pPr>
              <w:pStyle w:val="ConsPlusNormal"/>
              <w:jc w:val="center"/>
            </w:pPr>
            <w:proofErr w:type="gramStart"/>
            <w:r>
              <w:rPr>
                <w:color w:val="392C69"/>
              </w:rPr>
              <w:t xml:space="preserve">(в ред. </w:t>
            </w:r>
            <w:hyperlink r:id="rId44" w:history="1">
              <w:r>
                <w:rPr>
                  <w:color w:val="0000FF"/>
                </w:rPr>
                <w:t>Постановления</w:t>
              </w:r>
            </w:hyperlink>
            <w:r>
              <w:rPr>
                <w:color w:val="392C69"/>
              </w:rPr>
              <w:t xml:space="preserve"> Администрации городского округа Тольятти Самарской</w:t>
            </w:r>
            <w:proofErr w:type="gramEnd"/>
          </w:p>
          <w:p w:rsidR="00EA34BE" w:rsidRDefault="00EA34BE">
            <w:pPr>
              <w:pStyle w:val="ConsPlusNormal"/>
              <w:jc w:val="center"/>
            </w:pPr>
            <w:r>
              <w:rPr>
                <w:color w:val="392C69"/>
              </w:rPr>
              <w:t>области от 29.06.2021 N 2341-п/1)</w:t>
            </w:r>
          </w:p>
        </w:tc>
        <w:tc>
          <w:tcPr>
            <w:tcW w:w="113" w:type="dxa"/>
            <w:tcBorders>
              <w:top w:val="nil"/>
              <w:left w:val="nil"/>
              <w:bottom w:val="nil"/>
              <w:right w:val="nil"/>
            </w:tcBorders>
            <w:shd w:val="clear" w:color="auto" w:fill="F4F3F8"/>
            <w:tcMar>
              <w:top w:w="0" w:type="dxa"/>
              <w:left w:w="0" w:type="dxa"/>
              <w:bottom w:w="0" w:type="dxa"/>
              <w:right w:w="0" w:type="dxa"/>
            </w:tcMar>
          </w:tcPr>
          <w:p w:rsidR="00EA34BE" w:rsidRDefault="00EA34BE"/>
        </w:tc>
      </w:tr>
    </w:tbl>
    <w:p w:rsidR="00EA34BE" w:rsidRDefault="00EA34BE">
      <w:pPr>
        <w:pStyle w:val="ConsPlusNormal"/>
        <w:jc w:val="both"/>
      </w:pPr>
    </w:p>
    <w:p w:rsidR="00EA34BE" w:rsidRDefault="00EA34BE">
      <w:pPr>
        <w:sectPr w:rsidR="00EA34BE" w:rsidSect="00E51DC7">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8"/>
        <w:gridCol w:w="4479"/>
      </w:tblGrid>
      <w:tr w:rsidR="00EA34BE">
        <w:tc>
          <w:tcPr>
            <w:tcW w:w="14117" w:type="dxa"/>
            <w:gridSpan w:val="2"/>
            <w:tcBorders>
              <w:top w:val="nil"/>
              <w:left w:val="nil"/>
              <w:bottom w:val="nil"/>
              <w:right w:val="nil"/>
            </w:tcBorders>
          </w:tcPr>
          <w:p w:rsidR="00EA34BE" w:rsidRDefault="00EA34BE">
            <w:pPr>
              <w:pStyle w:val="ConsPlusNormal"/>
              <w:jc w:val="center"/>
            </w:pPr>
            <w:r>
              <w:lastRenderedPageBreak/>
              <w:t>Сведения</w:t>
            </w:r>
          </w:p>
          <w:p w:rsidR="00EA34BE" w:rsidRDefault="00EA34BE">
            <w:pPr>
              <w:pStyle w:val="ConsPlusNormal"/>
              <w:jc w:val="center"/>
            </w:pPr>
            <w:r>
              <w:t>о доходах, расходах, об имуществе и обязательствах имущественного характера, представленные депутатом, выборным должностным лицом органа местного самоуправления городского округа Тольятти, муниципальным служащим</w:t>
            </w:r>
          </w:p>
        </w:tc>
      </w:tr>
      <w:tr w:rsidR="00EA34BE">
        <w:tc>
          <w:tcPr>
            <w:tcW w:w="9638" w:type="dxa"/>
            <w:tcBorders>
              <w:top w:val="nil"/>
              <w:left w:val="nil"/>
              <w:bottom w:val="single" w:sz="4" w:space="0" w:color="auto"/>
              <w:right w:val="nil"/>
            </w:tcBorders>
          </w:tcPr>
          <w:p w:rsidR="00EA34BE" w:rsidRDefault="00EA34BE">
            <w:pPr>
              <w:pStyle w:val="ConsPlusNormal"/>
            </w:pPr>
          </w:p>
        </w:tc>
        <w:tc>
          <w:tcPr>
            <w:tcW w:w="4479" w:type="dxa"/>
            <w:tcBorders>
              <w:top w:val="nil"/>
              <w:left w:val="nil"/>
              <w:bottom w:val="nil"/>
              <w:right w:val="nil"/>
            </w:tcBorders>
          </w:tcPr>
          <w:p w:rsidR="00EA34BE" w:rsidRDefault="00EA34BE">
            <w:pPr>
              <w:pStyle w:val="ConsPlusNormal"/>
              <w:jc w:val="both"/>
            </w:pPr>
            <w:r>
              <w:t>городского округа Тольятти</w:t>
            </w:r>
          </w:p>
        </w:tc>
      </w:tr>
      <w:tr w:rsidR="00EA34BE">
        <w:tc>
          <w:tcPr>
            <w:tcW w:w="9638" w:type="dxa"/>
            <w:tcBorders>
              <w:top w:val="single" w:sz="4" w:space="0" w:color="auto"/>
              <w:left w:val="nil"/>
              <w:bottom w:val="nil"/>
              <w:right w:val="nil"/>
            </w:tcBorders>
          </w:tcPr>
          <w:p w:rsidR="00EA34BE" w:rsidRDefault="00EA34BE">
            <w:pPr>
              <w:pStyle w:val="ConsPlusNormal"/>
              <w:jc w:val="center"/>
            </w:pPr>
            <w:r>
              <w:t>(наименование органа местного самоуправления)</w:t>
            </w:r>
          </w:p>
        </w:tc>
        <w:tc>
          <w:tcPr>
            <w:tcW w:w="4479" w:type="dxa"/>
            <w:tcBorders>
              <w:top w:val="nil"/>
              <w:left w:val="nil"/>
              <w:bottom w:val="nil"/>
              <w:right w:val="nil"/>
            </w:tcBorders>
          </w:tcPr>
          <w:p w:rsidR="00EA34BE" w:rsidRDefault="00EA34BE">
            <w:pPr>
              <w:pStyle w:val="ConsPlusNormal"/>
            </w:pPr>
          </w:p>
        </w:tc>
      </w:tr>
      <w:tr w:rsidR="00EA34BE">
        <w:tc>
          <w:tcPr>
            <w:tcW w:w="14117" w:type="dxa"/>
            <w:gridSpan w:val="2"/>
            <w:tcBorders>
              <w:top w:val="nil"/>
              <w:left w:val="nil"/>
              <w:bottom w:val="nil"/>
              <w:right w:val="nil"/>
            </w:tcBorders>
          </w:tcPr>
          <w:p w:rsidR="00EA34BE" w:rsidRDefault="00EA34BE">
            <w:pPr>
              <w:pStyle w:val="ConsPlusNormal"/>
              <w:jc w:val="center"/>
            </w:pPr>
            <w:r>
              <w:t>за отчетный период с 1 января 20____ года по 31 декабря 20____ года и подлежащие размещению в информационно-телекоммуникационной сети Интернет на официальном сайте органа</w:t>
            </w:r>
          </w:p>
        </w:tc>
      </w:tr>
    </w:tbl>
    <w:p w:rsidR="00EA34BE" w:rsidRDefault="00EA34B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964"/>
        <w:gridCol w:w="794"/>
        <w:gridCol w:w="834"/>
        <w:gridCol w:w="1020"/>
        <w:gridCol w:w="850"/>
        <w:gridCol w:w="737"/>
        <w:gridCol w:w="1020"/>
        <w:gridCol w:w="850"/>
        <w:gridCol w:w="680"/>
        <w:gridCol w:w="850"/>
        <w:gridCol w:w="1132"/>
        <w:gridCol w:w="3061"/>
      </w:tblGrid>
      <w:tr w:rsidR="00EA34BE">
        <w:tc>
          <w:tcPr>
            <w:tcW w:w="1361" w:type="dxa"/>
            <w:vMerge w:val="restart"/>
          </w:tcPr>
          <w:p w:rsidR="00EA34BE" w:rsidRDefault="00EA34BE">
            <w:pPr>
              <w:pStyle w:val="ConsPlusNormal"/>
              <w:jc w:val="center"/>
            </w:pPr>
            <w:r>
              <w:t>Фамилия и инициалы лица, чьи сведения размещаются</w:t>
            </w:r>
          </w:p>
        </w:tc>
        <w:tc>
          <w:tcPr>
            <w:tcW w:w="964" w:type="dxa"/>
            <w:vMerge w:val="restart"/>
          </w:tcPr>
          <w:p w:rsidR="00EA34BE" w:rsidRDefault="00EA34BE">
            <w:pPr>
              <w:pStyle w:val="ConsPlusNormal"/>
              <w:jc w:val="center"/>
            </w:pPr>
            <w:r>
              <w:t>Должность</w:t>
            </w:r>
          </w:p>
        </w:tc>
        <w:tc>
          <w:tcPr>
            <w:tcW w:w="3498" w:type="dxa"/>
            <w:gridSpan w:val="4"/>
          </w:tcPr>
          <w:p w:rsidR="00EA34BE" w:rsidRDefault="00EA34BE">
            <w:pPr>
              <w:pStyle w:val="ConsPlusNormal"/>
              <w:jc w:val="center"/>
            </w:pPr>
            <w:r>
              <w:t>Объекты недвижимости, принадлежащие на праве собственности</w:t>
            </w:r>
          </w:p>
        </w:tc>
        <w:tc>
          <w:tcPr>
            <w:tcW w:w="2607" w:type="dxa"/>
            <w:gridSpan w:val="3"/>
          </w:tcPr>
          <w:p w:rsidR="00EA34BE" w:rsidRDefault="00EA34BE">
            <w:pPr>
              <w:pStyle w:val="ConsPlusNormal"/>
              <w:jc w:val="center"/>
            </w:pPr>
            <w:r>
              <w:t>Объекты недвижимости, находящиеся в пользовании</w:t>
            </w:r>
          </w:p>
        </w:tc>
        <w:tc>
          <w:tcPr>
            <w:tcW w:w="1530" w:type="dxa"/>
            <w:gridSpan w:val="2"/>
          </w:tcPr>
          <w:p w:rsidR="00EA34BE" w:rsidRDefault="00EA34BE">
            <w:pPr>
              <w:pStyle w:val="ConsPlusNormal"/>
              <w:jc w:val="center"/>
            </w:pPr>
            <w:r>
              <w:t>Транспортные средства, принадлежащие на праве собственности</w:t>
            </w:r>
          </w:p>
        </w:tc>
        <w:tc>
          <w:tcPr>
            <w:tcW w:w="1132" w:type="dxa"/>
            <w:vMerge w:val="restart"/>
          </w:tcPr>
          <w:p w:rsidR="00EA34BE" w:rsidRDefault="00EA34BE">
            <w:pPr>
              <w:pStyle w:val="ConsPlusNormal"/>
              <w:jc w:val="center"/>
            </w:pPr>
            <w:r>
              <w:t xml:space="preserve">Декларированный годовой доход </w:t>
            </w:r>
            <w:hyperlink w:anchor="P203" w:history="1">
              <w:r>
                <w:rPr>
                  <w:color w:val="0000FF"/>
                </w:rPr>
                <w:t>&lt;1&gt;</w:t>
              </w:r>
            </w:hyperlink>
          </w:p>
        </w:tc>
        <w:tc>
          <w:tcPr>
            <w:tcW w:w="3061" w:type="dxa"/>
            <w:vMerge w:val="restart"/>
          </w:tcPr>
          <w:p w:rsidR="00EA34BE" w:rsidRDefault="00EA34BE">
            <w:pPr>
              <w:pStyle w:val="ConsPlusNormal"/>
              <w:jc w:val="center"/>
            </w:pPr>
            <w: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w:t>
            </w:r>
            <w:hyperlink w:anchor="P204" w:history="1">
              <w:r>
                <w:rPr>
                  <w:color w:val="0000FF"/>
                </w:rPr>
                <w:t>&lt;2&gt;</w:t>
              </w:r>
            </w:hyperlink>
          </w:p>
        </w:tc>
      </w:tr>
      <w:tr w:rsidR="00EA34BE">
        <w:tc>
          <w:tcPr>
            <w:tcW w:w="1361" w:type="dxa"/>
            <w:vMerge/>
          </w:tcPr>
          <w:p w:rsidR="00EA34BE" w:rsidRDefault="00EA34BE"/>
        </w:tc>
        <w:tc>
          <w:tcPr>
            <w:tcW w:w="964" w:type="dxa"/>
            <w:vMerge/>
          </w:tcPr>
          <w:p w:rsidR="00EA34BE" w:rsidRDefault="00EA34BE"/>
        </w:tc>
        <w:tc>
          <w:tcPr>
            <w:tcW w:w="794" w:type="dxa"/>
          </w:tcPr>
          <w:p w:rsidR="00EA34BE" w:rsidRDefault="00EA34BE">
            <w:pPr>
              <w:pStyle w:val="ConsPlusNormal"/>
              <w:jc w:val="center"/>
            </w:pPr>
            <w:r>
              <w:t>вид объекта</w:t>
            </w:r>
          </w:p>
        </w:tc>
        <w:tc>
          <w:tcPr>
            <w:tcW w:w="834" w:type="dxa"/>
          </w:tcPr>
          <w:p w:rsidR="00EA34BE" w:rsidRDefault="00EA34BE">
            <w:pPr>
              <w:pStyle w:val="ConsPlusNormal"/>
              <w:jc w:val="center"/>
            </w:pPr>
            <w:r>
              <w:t>вид собственности</w:t>
            </w:r>
          </w:p>
        </w:tc>
        <w:tc>
          <w:tcPr>
            <w:tcW w:w="1020" w:type="dxa"/>
          </w:tcPr>
          <w:p w:rsidR="00EA34BE" w:rsidRDefault="00EA34BE">
            <w:pPr>
              <w:pStyle w:val="ConsPlusNormal"/>
              <w:jc w:val="center"/>
            </w:pPr>
            <w:r>
              <w:t>площадь (кв. м)</w:t>
            </w:r>
          </w:p>
        </w:tc>
        <w:tc>
          <w:tcPr>
            <w:tcW w:w="850" w:type="dxa"/>
          </w:tcPr>
          <w:p w:rsidR="00EA34BE" w:rsidRDefault="00EA34BE">
            <w:pPr>
              <w:pStyle w:val="ConsPlusNormal"/>
              <w:jc w:val="center"/>
            </w:pPr>
            <w:r>
              <w:t>страна расположения</w:t>
            </w:r>
          </w:p>
        </w:tc>
        <w:tc>
          <w:tcPr>
            <w:tcW w:w="737" w:type="dxa"/>
          </w:tcPr>
          <w:p w:rsidR="00EA34BE" w:rsidRDefault="00EA34BE">
            <w:pPr>
              <w:pStyle w:val="ConsPlusNormal"/>
              <w:jc w:val="center"/>
            </w:pPr>
            <w:r>
              <w:t>вид объекта</w:t>
            </w:r>
          </w:p>
        </w:tc>
        <w:tc>
          <w:tcPr>
            <w:tcW w:w="1020" w:type="dxa"/>
          </w:tcPr>
          <w:p w:rsidR="00EA34BE" w:rsidRDefault="00EA34BE">
            <w:pPr>
              <w:pStyle w:val="ConsPlusNormal"/>
              <w:jc w:val="center"/>
            </w:pPr>
            <w:r>
              <w:t>площадь (кв. м)</w:t>
            </w:r>
          </w:p>
        </w:tc>
        <w:tc>
          <w:tcPr>
            <w:tcW w:w="850" w:type="dxa"/>
          </w:tcPr>
          <w:p w:rsidR="00EA34BE" w:rsidRDefault="00EA34BE">
            <w:pPr>
              <w:pStyle w:val="ConsPlusNormal"/>
              <w:jc w:val="center"/>
            </w:pPr>
            <w:r>
              <w:t>страна расположения</w:t>
            </w:r>
          </w:p>
        </w:tc>
        <w:tc>
          <w:tcPr>
            <w:tcW w:w="680" w:type="dxa"/>
          </w:tcPr>
          <w:p w:rsidR="00EA34BE" w:rsidRDefault="00EA34BE">
            <w:pPr>
              <w:pStyle w:val="ConsPlusNormal"/>
              <w:jc w:val="center"/>
            </w:pPr>
            <w:r>
              <w:t>вид</w:t>
            </w:r>
          </w:p>
        </w:tc>
        <w:tc>
          <w:tcPr>
            <w:tcW w:w="850" w:type="dxa"/>
          </w:tcPr>
          <w:p w:rsidR="00EA34BE" w:rsidRDefault="00EA34BE">
            <w:pPr>
              <w:pStyle w:val="ConsPlusNormal"/>
              <w:jc w:val="center"/>
            </w:pPr>
            <w:r>
              <w:t>марка</w:t>
            </w:r>
          </w:p>
        </w:tc>
        <w:tc>
          <w:tcPr>
            <w:tcW w:w="1132" w:type="dxa"/>
            <w:vMerge/>
          </w:tcPr>
          <w:p w:rsidR="00EA34BE" w:rsidRDefault="00EA34BE"/>
        </w:tc>
        <w:tc>
          <w:tcPr>
            <w:tcW w:w="3061" w:type="dxa"/>
            <w:vMerge/>
          </w:tcPr>
          <w:p w:rsidR="00EA34BE" w:rsidRDefault="00EA34BE"/>
        </w:tc>
      </w:tr>
      <w:tr w:rsidR="00EA34BE">
        <w:tc>
          <w:tcPr>
            <w:tcW w:w="1361" w:type="dxa"/>
          </w:tcPr>
          <w:p w:rsidR="00EA34BE" w:rsidRDefault="00EA34BE">
            <w:pPr>
              <w:pStyle w:val="ConsPlusNormal"/>
              <w:jc w:val="center"/>
            </w:pPr>
            <w:r>
              <w:t>Супруг (супруга)</w:t>
            </w:r>
          </w:p>
        </w:tc>
        <w:tc>
          <w:tcPr>
            <w:tcW w:w="964" w:type="dxa"/>
          </w:tcPr>
          <w:p w:rsidR="00EA34BE" w:rsidRDefault="00EA34BE">
            <w:pPr>
              <w:pStyle w:val="ConsPlusNormal"/>
            </w:pPr>
          </w:p>
        </w:tc>
        <w:tc>
          <w:tcPr>
            <w:tcW w:w="794" w:type="dxa"/>
          </w:tcPr>
          <w:p w:rsidR="00EA34BE" w:rsidRDefault="00EA34BE">
            <w:pPr>
              <w:pStyle w:val="ConsPlusNormal"/>
            </w:pPr>
          </w:p>
        </w:tc>
        <w:tc>
          <w:tcPr>
            <w:tcW w:w="834"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737"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680" w:type="dxa"/>
          </w:tcPr>
          <w:p w:rsidR="00EA34BE" w:rsidRDefault="00EA34BE">
            <w:pPr>
              <w:pStyle w:val="ConsPlusNormal"/>
            </w:pPr>
          </w:p>
        </w:tc>
        <w:tc>
          <w:tcPr>
            <w:tcW w:w="850" w:type="dxa"/>
          </w:tcPr>
          <w:p w:rsidR="00EA34BE" w:rsidRDefault="00EA34BE">
            <w:pPr>
              <w:pStyle w:val="ConsPlusNormal"/>
            </w:pPr>
          </w:p>
        </w:tc>
        <w:tc>
          <w:tcPr>
            <w:tcW w:w="1132" w:type="dxa"/>
          </w:tcPr>
          <w:p w:rsidR="00EA34BE" w:rsidRDefault="00EA34BE">
            <w:pPr>
              <w:pStyle w:val="ConsPlusNormal"/>
            </w:pPr>
          </w:p>
        </w:tc>
        <w:tc>
          <w:tcPr>
            <w:tcW w:w="3061" w:type="dxa"/>
          </w:tcPr>
          <w:p w:rsidR="00EA34BE" w:rsidRDefault="00EA34BE">
            <w:pPr>
              <w:pStyle w:val="ConsPlusNormal"/>
            </w:pPr>
          </w:p>
        </w:tc>
      </w:tr>
      <w:tr w:rsidR="00EA34BE">
        <w:tc>
          <w:tcPr>
            <w:tcW w:w="1361" w:type="dxa"/>
          </w:tcPr>
          <w:p w:rsidR="00EA34BE" w:rsidRDefault="00EA34BE">
            <w:pPr>
              <w:pStyle w:val="ConsPlusNormal"/>
              <w:jc w:val="center"/>
            </w:pPr>
            <w:r>
              <w:t>Несовершеннолетний ребенок</w:t>
            </w:r>
          </w:p>
        </w:tc>
        <w:tc>
          <w:tcPr>
            <w:tcW w:w="964" w:type="dxa"/>
          </w:tcPr>
          <w:p w:rsidR="00EA34BE" w:rsidRDefault="00EA34BE">
            <w:pPr>
              <w:pStyle w:val="ConsPlusNormal"/>
            </w:pPr>
          </w:p>
        </w:tc>
        <w:tc>
          <w:tcPr>
            <w:tcW w:w="794" w:type="dxa"/>
          </w:tcPr>
          <w:p w:rsidR="00EA34BE" w:rsidRDefault="00EA34BE">
            <w:pPr>
              <w:pStyle w:val="ConsPlusNormal"/>
            </w:pPr>
          </w:p>
        </w:tc>
        <w:tc>
          <w:tcPr>
            <w:tcW w:w="834"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737"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680" w:type="dxa"/>
          </w:tcPr>
          <w:p w:rsidR="00EA34BE" w:rsidRDefault="00EA34BE">
            <w:pPr>
              <w:pStyle w:val="ConsPlusNormal"/>
            </w:pPr>
          </w:p>
        </w:tc>
        <w:tc>
          <w:tcPr>
            <w:tcW w:w="850" w:type="dxa"/>
          </w:tcPr>
          <w:p w:rsidR="00EA34BE" w:rsidRDefault="00EA34BE">
            <w:pPr>
              <w:pStyle w:val="ConsPlusNormal"/>
            </w:pPr>
          </w:p>
        </w:tc>
        <w:tc>
          <w:tcPr>
            <w:tcW w:w="1132" w:type="dxa"/>
          </w:tcPr>
          <w:p w:rsidR="00EA34BE" w:rsidRDefault="00EA34BE">
            <w:pPr>
              <w:pStyle w:val="ConsPlusNormal"/>
            </w:pPr>
          </w:p>
        </w:tc>
        <w:tc>
          <w:tcPr>
            <w:tcW w:w="3061" w:type="dxa"/>
          </w:tcPr>
          <w:p w:rsidR="00EA34BE" w:rsidRDefault="00EA34BE">
            <w:pPr>
              <w:pStyle w:val="ConsPlusNormal"/>
            </w:pPr>
          </w:p>
        </w:tc>
      </w:tr>
      <w:tr w:rsidR="00EA34BE">
        <w:tc>
          <w:tcPr>
            <w:tcW w:w="1361" w:type="dxa"/>
          </w:tcPr>
          <w:p w:rsidR="00EA34BE" w:rsidRDefault="00EA34BE">
            <w:pPr>
              <w:pStyle w:val="ConsPlusNormal"/>
              <w:jc w:val="center"/>
            </w:pPr>
            <w:r>
              <w:t xml:space="preserve">Несовершеннолетний </w:t>
            </w:r>
            <w:r>
              <w:lastRenderedPageBreak/>
              <w:t>ребенок</w:t>
            </w:r>
          </w:p>
        </w:tc>
        <w:tc>
          <w:tcPr>
            <w:tcW w:w="964" w:type="dxa"/>
          </w:tcPr>
          <w:p w:rsidR="00EA34BE" w:rsidRDefault="00EA34BE">
            <w:pPr>
              <w:pStyle w:val="ConsPlusNormal"/>
            </w:pPr>
          </w:p>
        </w:tc>
        <w:tc>
          <w:tcPr>
            <w:tcW w:w="794" w:type="dxa"/>
          </w:tcPr>
          <w:p w:rsidR="00EA34BE" w:rsidRDefault="00EA34BE">
            <w:pPr>
              <w:pStyle w:val="ConsPlusNormal"/>
            </w:pPr>
          </w:p>
        </w:tc>
        <w:tc>
          <w:tcPr>
            <w:tcW w:w="834"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737"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680" w:type="dxa"/>
          </w:tcPr>
          <w:p w:rsidR="00EA34BE" w:rsidRDefault="00EA34BE">
            <w:pPr>
              <w:pStyle w:val="ConsPlusNormal"/>
            </w:pPr>
          </w:p>
        </w:tc>
        <w:tc>
          <w:tcPr>
            <w:tcW w:w="850" w:type="dxa"/>
          </w:tcPr>
          <w:p w:rsidR="00EA34BE" w:rsidRDefault="00EA34BE">
            <w:pPr>
              <w:pStyle w:val="ConsPlusNormal"/>
            </w:pPr>
          </w:p>
        </w:tc>
        <w:tc>
          <w:tcPr>
            <w:tcW w:w="1132" w:type="dxa"/>
          </w:tcPr>
          <w:p w:rsidR="00EA34BE" w:rsidRDefault="00EA34BE">
            <w:pPr>
              <w:pStyle w:val="ConsPlusNormal"/>
            </w:pPr>
          </w:p>
        </w:tc>
        <w:tc>
          <w:tcPr>
            <w:tcW w:w="3061" w:type="dxa"/>
          </w:tcPr>
          <w:p w:rsidR="00EA34BE" w:rsidRDefault="00EA34BE">
            <w:pPr>
              <w:pStyle w:val="ConsPlusNormal"/>
            </w:pPr>
          </w:p>
        </w:tc>
      </w:tr>
      <w:tr w:rsidR="00EA34BE">
        <w:tc>
          <w:tcPr>
            <w:tcW w:w="1361" w:type="dxa"/>
          </w:tcPr>
          <w:p w:rsidR="00EA34BE" w:rsidRDefault="00EA34BE">
            <w:pPr>
              <w:pStyle w:val="ConsPlusNormal"/>
            </w:pPr>
          </w:p>
        </w:tc>
        <w:tc>
          <w:tcPr>
            <w:tcW w:w="964" w:type="dxa"/>
          </w:tcPr>
          <w:p w:rsidR="00EA34BE" w:rsidRDefault="00EA34BE">
            <w:pPr>
              <w:pStyle w:val="ConsPlusNormal"/>
            </w:pPr>
          </w:p>
        </w:tc>
        <w:tc>
          <w:tcPr>
            <w:tcW w:w="794" w:type="dxa"/>
          </w:tcPr>
          <w:p w:rsidR="00EA34BE" w:rsidRDefault="00EA34BE">
            <w:pPr>
              <w:pStyle w:val="ConsPlusNormal"/>
            </w:pPr>
          </w:p>
        </w:tc>
        <w:tc>
          <w:tcPr>
            <w:tcW w:w="834"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737"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680" w:type="dxa"/>
          </w:tcPr>
          <w:p w:rsidR="00EA34BE" w:rsidRDefault="00EA34BE">
            <w:pPr>
              <w:pStyle w:val="ConsPlusNormal"/>
            </w:pPr>
          </w:p>
        </w:tc>
        <w:tc>
          <w:tcPr>
            <w:tcW w:w="850" w:type="dxa"/>
          </w:tcPr>
          <w:p w:rsidR="00EA34BE" w:rsidRDefault="00EA34BE">
            <w:pPr>
              <w:pStyle w:val="ConsPlusNormal"/>
            </w:pPr>
          </w:p>
        </w:tc>
        <w:tc>
          <w:tcPr>
            <w:tcW w:w="1132" w:type="dxa"/>
          </w:tcPr>
          <w:p w:rsidR="00EA34BE" w:rsidRDefault="00EA34BE">
            <w:pPr>
              <w:pStyle w:val="ConsPlusNormal"/>
            </w:pPr>
          </w:p>
        </w:tc>
        <w:tc>
          <w:tcPr>
            <w:tcW w:w="3061" w:type="dxa"/>
          </w:tcPr>
          <w:p w:rsidR="00EA34BE" w:rsidRDefault="00EA34BE">
            <w:pPr>
              <w:pStyle w:val="ConsPlusNormal"/>
            </w:pPr>
          </w:p>
        </w:tc>
      </w:tr>
      <w:tr w:rsidR="00EA34BE">
        <w:tc>
          <w:tcPr>
            <w:tcW w:w="1361" w:type="dxa"/>
          </w:tcPr>
          <w:p w:rsidR="00EA34BE" w:rsidRDefault="00EA34BE">
            <w:pPr>
              <w:pStyle w:val="ConsPlusNormal"/>
            </w:pPr>
          </w:p>
        </w:tc>
        <w:tc>
          <w:tcPr>
            <w:tcW w:w="964" w:type="dxa"/>
          </w:tcPr>
          <w:p w:rsidR="00EA34BE" w:rsidRDefault="00EA34BE">
            <w:pPr>
              <w:pStyle w:val="ConsPlusNormal"/>
            </w:pPr>
          </w:p>
        </w:tc>
        <w:tc>
          <w:tcPr>
            <w:tcW w:w="794" w:type="dxa"/>
          </w:tcPr>
          <w:p w:rsidR="00EA34BE" w:rsidRDefault="00EA34BE">
            <w:pPr>
              <w:pStyle w:val="ConsPlusNormal"/>
            </w:pPr>
          </w:p>
        </w:tc>
        <w:tc>
          <w:tcPr>
            <w:tcW w:w="834"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737" w:type="dxa"/>
          </w:tcPr>
          <w:p w:rsidR="00EA34BE" w:rsidRDefault="00EA34BE">
            <w:pPr>
              <w:pStyle w:val="ConsPlusNormal"/>
            </w:pPr>
          </w:p>
        </w:tc>
        <w:tc>
          <w:tcPr>
            <w:tcW w:w="1020" w:type="dxa"/>
          </w:tcPr>
          <w:p w:rsidR="00EA34BE" w:rsidRDefault="00EA34BE">
            <w:pPr>
              <w:pStyle w:val="ConsPlusNormal"/>
            </w:pPr>
          </w:p>
        </w:tc>
        <w:tc>
          <w:tcPr>
            <w:tcW w:w="850" w:type="dxa"/>
          </w:tcPr>
          <w:p w:rsidR="00EA34BE" w:rsidRDefault="00EA34BE">
            <w:pPr>
              <w:pStyle w:val="ConsPlusNormal"/>
            </w:pPr>
          </w:p>
        </w:tc>
        <w:tc>
          <w:tcPr>
            <w:tcW w:w="680" w:type="dxa"/>
          </w:tcPr>
          <w:p w:rsidR="00EA34BE" w:rsidRDefault="00EA34BE">
            <w:pPr>
              <w:pStyle w:val="ConsPlusNormal"/>
            </w:pPr>
          </w:p>
        </w:tc>
        <w:tc>
          <w:tcPr>
            <w:tcW w:w="850" w:type="dxa"/>
          </w:tcPr>
          <w:p w:rsidR="00EA34BE" w:rsidRDefault="00EA34BE">
            <w:pPr>
              <w:pStyle w:val="ConsPlusNormal"/>
            </w:pPr>
          </w:p>
        </w:tc>
        <w:tc>
          <w:tcPr>
            <w:tcW w:w="1132" w:type="dxa"/>
          </w:tcPr>
          <w:p w:rsidR="00EA34BE" w:rsidRDefault="00EA34BE">
            <w:pPr>
              <w:pStyle w:val="ConsPlusNormal"/>
            </w:pPr>
          </w:p>
        </w:tc>
        <w:tc>
          <w:tcPr>
            <w:tcW w:w="3061" w:type="dxa"/>
          </w:tcPr>
          <w:p w:rsidR="00EA34BE" w:rsidRDefault="00EA34BE">
            <w:pPr>
              <w:pStyle w:val="ConsPlusNormal"/>
            </w:pPr>
          </w:p>
        </w:tc>
      </w:tr>
    </w:tbl>
    <w:p w:rsidR="00EA34BE" w:rsidRDefault="00EA34BE">
      <w:pPr>
        <w:sectPr w:rsidR="00EA34BE">
          <w:pgSz w:w="16838" w:h="11905" w:orient="landscape"/>
          <w:pgMar w:top="1701" w:right="1134" w:bottom="850" w:left="1134" w:header="0" w:footer="0" w:gutter="0"/>
          <w:cols w:space="720"/>
        </w:sectPr>
      </w:pPr>
    </w:p>
    <w:p w:rsidR="00EA34BE" w:rsidRDefault="00EA34BE">
      <w:pPr>
        <w:pStyle w:val="ConsPlusNormal"/>
        <w:jc w:val="both"/>
      </w:pPr>
    </w:p>
    <w:p w:rsidR="00EA34BE" w:rsidRDefault="00EA34BE">
      <w:pPr>
        <w:pStyle w:val="ConsPlusNormal"/>
        <w:ind w:firstLine="540"/>
        <w:jc w:val="both"/>
      </w:pPr>
      <w:r>
        <w:t>--------------------------------</w:t>
      </w:r>
    </w:p>
    <w:p w:rsidR="00EA34BE" w:rsidRDefault="00EA34BE">
      <w:pPr>
        <w:pStyle w:val="ConsPlusNormal"/>
        <w:spacing w:before="220"/>
        <w:ind w:firstLine="540"/>
        <w:jc w:val="both"/>
      </w:pPr>
      <w:bookmarkStart w:id="5" w:name="P203"/>
      <w:bookmarkEnd w:id="5"/>
      <w:r>
        <w:t>&lt;1</w:t>
      </w:r>
      <w:proofErr w:type="gramStart"/>
      <w:r>
        <w:t>&gt; В</w:t>
      </w:r>
      <w:proofErr w:type="gramEnd"/>
      <w:r>
        <w:t xml:space="preserve"> случае если в отчетном периоде депутату, выборному должностному лицу органа местного самоуправления городского округа Тольятти, муниципальному служащему городского округа Тольятти по месту работы (службы)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EA34BE" w:rsidRDefault="00EA34BE">
      <w:pPr>
        <w:pStyle w:val="ConsPlusNormal"/>
        <w:spacing w:before="220"/>
        <w:ind w:firstLine="540"/>
        <w:jc w:val="both"/>
      </w:pPr>
      <w:bookmarkStart w:id="6" w:name="P204"/>
      <w:bookmarkEnd w:id="6"/>
      <w:r>
        <w:t>&lt;2&gt; Сведения указываются, если общая сумма таких сделок (сумма такой сделки) превышает общий доход депутата, выборного должностного лица органа местного самоуправления городского округа Тольятти, муниципального служащего городского округа Тольятти и его супруги (супруга) за три последних года, предшествующих отчетному периоду.</w:t>
      </w: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both"/>
      </w:pPr>
    </w:p>
    <w:p w:rsidR="00EA34BE" w:rsidRDefault="00EA34BE">
      <w:pPr>
        <w:pStyle w:val="ConsPlusNormal"/>
        <w:jc w:val="right"/>
        <w:outlineLvl w:val="1"/>
      </w:pPr>
      <w:r>
        <w:t>Приложение N 2</w:t>
      </w:r>
    </w:p>
    <w:p w:rsidR="00EA34BE" w:rsidRDefault="00EA34BE">
      <w:pPr>
        <w:pStyle w:val="ConsPlusNormal"/>
        <w:jc w:val="right"/>
      </w:pPr>
      <w:r>
        <w:t>к Порядку</w:t>
      </w:r>
    </w:p>
    <w:p w:rsidR="00EA34BE" w:rsidRDefault="00EA34BE">
      <w:pPr>
        <w:pStyle w:val="ConsPlusNormal"/>
        <w:jc w:val="right"/>
      </w:pPr>
      <w:r>
        <w:t>размещения сведений о доходах, о расходах,</w:t>
      </w:r>
    </w:p>
    <w:p w:rsidR="00EA34BE" w:rsidRDefault="00EA34BE">
      <w:pPr>
        <w:pStyle w:val="ConsPlusNormal"/>
        <w:jc w:val="right"/>
      </w:pPr>
      <w:r>
        <w:t>об имуществе и обязательствах имущественного характера</w:t>
      </w:r>
    </w:p>
    <w:p w:rsidR="00EA34BE" w:rsidRDefault="00EA34BE">
      <w:pPr>
        <w:pStyle w:val="ConsPlusNormal"/>
        <w:jc w:val="right"/>
      </w:pPr>
      <w:r>
        <w:t xml:space="preserve">отдельных категорий лиц и членов их семей </w:t>
      </w:r>
      <w:proofErr w:type="gramStart"/>
      <w:r>
        <w:t>на</w:t>
      </w:r>
      <w:proofErr w:type="gramEnd"/>
      <w:r>
        <w:t xml:space="preserve"> официальных</w:t>
      </w:r>
    </w:p>
    <w:p w:rsidR="00EA34BE" w:rsidRDefault="00EA34BE">
      <w:pPr>
        <w:pStyle w:val="ConsPlusNormal"/>
        <w:jc w:val="right"/>
      </w:pPr>
      <w:proofErr w:type="gramStart"/>
      <w:r>
        <w:t>сайтах</w:t>
      </w:r>
      <w:proofErr w:type="gramEnd"/>
      <w:r>
        <w:t xml:space="preserve"> органов местного самоуправления городского округа</w:t>
      </w:r>
    </w:p>
    <w:p w:rsidR="00EA34BE" w:rsidRDefault="00EA34BE">
      <w:pPr>
        <w:pStyle w:val="ConsPlusNormal"/>
        <w:jc w:val="right"/>
      </w:pPr>
      <w:r>
        <w:t>Тольятти и предоставления этих сведений средствам</w:t>
      </w:r>
    </w:p>
    <w:p w:rsidR="00EA34BE" w:rsidRDefault="00EA34BE">
      <w:pPr>
        <w:pStyle w:val="ConsPlusNormal"/>
        <w:jc w:val="right"/>
      </w:pPr>
      <w:r>
        <w:t>массовой информации для опубликования</w:t>
      </w:r>
    </w:p>
    <w:p w:rsidR="00EA34BE" w:rsidRDefault="00EA34BE">
      <w:pPr>
        <w:pStyle w:val="ConsPlusNormal"/>
        <w:jc w:val="both"/>
      </w:pPr>
    </w:p>
    <w:p w:rsidR="00EA34BE" w:rsidRDefault="00EA34BE">
      <w:pPr>
        <w:pStyle w:val="ConsPlusNormal"/>
        <w:jc w:val="center"/>
      </w:pPr>
      <w:r>
        <w:t>Сведения</w:t>
      </w:r>
    </w:p>
    <w:p w:rsidR="00EA34BE" w:rsidRDefault="00EA34BE">
      <w:pPr>
        <w:pStyle w:val="ConsPlusNormal"/>
        <w:jc w:val="center"/>
      </w:pPr>
      <w:r>
        <w:t>об источниках получения средств, за счет которых</w:t>
      </w:r>
    </w:p>
    <w:p w:rsidR="00EA34BE" w:rsidRDefault="00EA34BE">
      <w:pPr>
        <w:pStyle w:val="ConsPlusNormal"/>
        <w:jc w:val="center"/>
      </w:pPr>
      <w:r>
        <w:t>совершена сделка в период с 1 января 20__ года по 31 декабря</w:t>
      </w:r>
    </w:p>
    <w:p w:rsidR="00EA34BE" w:rsidRDefault="00EA34BE">
      <w:pPr>
        <w:pStyle w:val="ConsPlusNormal"/>
        <w:jc w:val="center"/>
      </w:pPr>
      <w:r>
        <w:t>20__ года по приобретению земельного участка, другого</w:t>
      </w:r>
    </w:p>
    <w:p w:rsidR="00EA34BE" w:rsidRDefault="00EA34BE">
      <w:pPr>
        <w:pStyle w:val="ConsPlusNormal"/>
        <w:jc w:val="center"/>
      </w:pPr>
      <w:r>
        <w:t>объекта недвижимости, транспортного средства, ценных бумаг,</w:t>
      </w:r>
    </w:p>
    <w:p w:rsidR="00EA34BE" w:rsidRDefault="00EA34BE">
      <w:pPr>
        <w:pStyle w:val="ConsPlusNormal"/>
        <w:jc w:val="center"/>
      </w:pPr>
      <w:proofErr w:type="gramStart"/>
      <w:r>
        <w:t>акций (долей участия, паев в уставных (складочных) капиталов</w:t>
      </w:r>
      <w:proofErr w:type="gramEnd"/>
    </w:p>
    <w:p w:rsidR="00EA34BE" w:rsidRDefault="00EA34BE">
      <w:pPr>
        <w:pStyle w:val="ConsPlusNormal"/>
        <w:jc w:val="center"/>
      </w:pPr>
      <w:r>
        <w:t>организаций), если сумма сделки превышает общий доход лица,</w:t>
      </w:r>
    </w:p>
    <w:p w:rsidR="00EA34BE" w:rsidRDefault="00EA34BE">
      <w:pPr>
        <w:pStyle w:val="ConsPlusNormal"/>
        <w:jc w:val="center"/>
      </w:pPr>
      <w:proofErr w:type="gramStart"/>
      <w:r>
        <w:t>замещающего</w:t>
      </w:r>
      <w:proofErr w:type="gramEnd"/>
      <w:r>
        <w:t xml:space="preserve"> муниципальную должность/муниципального</w:t>
      </w:r>
    </w:p>
    <w:p w:rsidR="00EA34BE" w:rsidRDefault="00EA34BE">
      <w:pPr>
        <w:pStyle w:val="ConsPlusNormal"/>
        <w:jc w:val="center"/>
      </w:pPr>
      <w:r>
        <w:t>служащего, его супруги (супруга) за три последних</w:t>
      </w:r>
    </w:p>
    <w:p w:rsidR="00EA34BE" w:rsidRDefault="00EA34BE">
      <w:pPr>
        <w:pStyle w:val="ConsPlusNormal"/>
        <w:jc w:val="center"/>
      </w:pPr>
      <w:r>
        <w:t xml:space="preserve">года, </w:t>
      </w:r>
      <w:proofErr w:type="gramStart"/>
      <w:r>
        <w:t>предшествующих</w:t>
      </w:r>
      <w:proofErr w:type="gramEnd"/>
      <w:r>
        <w:t xml:space="preserve"> совершению сделки</w:t>
      </w:r>
    </w:p>
    <w:p w:rsidR="00EA34BE" w:rsidRDefault="00EA34BE">
      <w:pPr>
        <w:pStyle w:val="ConsPlusNormal"/>
        <w:jc w:val="both"/>
      </w:pPr>
    </w:p>
    <w:p w:rsidR="00EA34BE" w:rsidRDefault="00EA34BE">
      <w:pPr>
        <w:pStyle w:val="ConsPlusNormal"/>
        <w:ind w:firstLine="540"/>
        <w:jc w:val="both"/>
      </w:pPr>
      <w:r>
        <w:t xml:space="preserve">Утратили силу. - </w:t>
      </w:r>
      <w:hyperlink r:id="rId45" w:history="1">
        <w:r>
          <w:rPr>
            <w:color w:val="0000FF"/>
          </w:rPr>
          <w:t>Постановление</w:t>
        </w:r>
      </w:hyperlink>
      <w:r>
        <w:t xml:space="preserve"> Мэрии городского округа Тольятти Самарской области от 15.12.2014 N 4686-п/1.</w:t>
      </w:r>
    </w:p>
    <w:p w:rsidR="00EA34BE" w:rsidRDefault="00EA34BE">
      <w:pPr>
        <w:pStyle w:val="ConsPlusNormal"/>
        <w:jc w:val="both"/>
      </w:pPr>
    </w:p>
    <w:p w:rsidR="00EA34BE" w:rsidRDefault="00EA34BE">
      <w:pPr>
        <w:pStyle w:val="ConsPlusNormal"/>
        <w:jc w:val="both"/>
      </w:pPr>
    </w:p>
    <w:p w:rsidR="00EA34BE" w:rsidRDefault="00EA34BE">
      <w:pPr>
        <w:pStyle w:val="ConsPlusNormal"/>
        <w:pBdr>
          <w:top w:val="single" w:sz="6" w:space="0" w:color="auto"/>
        </w:pBdr>
        <w:spacing w:before="100" w:after="100"/>
        <w:jc w:val="both"/>
        <w:rPr>
          <w:sz w:val="2"/>
          <w:szCs w:val="2"/>
        </w:rPr>
      </w:pPr>
    </w:p>
    <w:p w:rsidR="00E407BA" w:rsidRDefault="00E407BA">
      <w:bookmarkStart w:id="7" w:name="_GoBack"/>
      <w:bookmarkEnd w:id="7"/>
    </w:p>
    <w:sectPr w:rsidR="00E407BA" w:rsidSect="00956E1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BE"/>
    <w:rsid w:val="00E407BA"/>
    <w:rsid w:val="00EA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4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34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34B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4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34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34B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A9A3E98D7F96DFC19E6F5E937E883BEC3C9FDB3551AFB9EF86590DA456C0B8204028FEED806891212D27EEC26ECFA1CF0112DE547C4E01A1371Dz34BJ" TargetMode="External"/><Relationship Id="rId13" Type="http://schemas.openxmlformats.org/officeDocument/2006/relationships/hyperlink" Target="consultantplus://offline/ref=6BA9A3E98D7F96DFC19E71538512D433E930C1D13356ACE8B7D90250F35FCAEF670F71BCA98D6994202673BA8D6F93E4921212D6547F4E1DzA42J" TargetMode="External"/><Relationship Id="rId18" Type="http://schemas.openxmlformats.org/officeDocument/2006/relationships/hyperlink" Target="consultantplus://offline/ref=6BA9A3E98D7F96DFC19E6F5E937E883BEC3C9FDB3756A4B7EE86590DA456C0B8204028FEED806891212D27EEC26ECFA1CF0112DE547C4E01A1371Dz34BJ" TargetMode="External"/><Relationship Id="rId26" Type="http://schemas.openxmlformats.org/officeDocument/2006/relationships/hyperlink" Target="consultantplus://offline/ref=6BA9A3E98D7F96DFC19E6F5E937E883BEC3C9FDB3456A2B8EC86590DA456C0B8204028FEED806891212D27E2C26ECFA1CF0112DE547C4E01A1371Dz34BJ" TargetMode="External"/><Relationship Id="rId39" Type="http://schemas.openxmlformats.org/officeDocument/2006/relationships/hyperlink" Target="consultantplus://offline/ref=6BA9A3E98D7F96DFC19E6F5E937E883BEC3C9FDB3456A2B8EC86590DA456C0B8204028FEED806891212D26EFC26ECFA1CF0112DE547C4E01A1371Dz34BJ" TargetMode="External"/><Relationship Id="rId3" Type="http://schemas.openxmlformats.org/officeDocument/2006/relationships/settings" Target="settings.xml"/><Relationship Id="rId21" Type="http://schemas.openxmlformats.org/officeDocument/2006/relationships/hyperlink" Target="consultantplus://offline/ref=6BA9A3E98D7F96DFC19E6F5E937E883BEC3C9FDB3557A7BBE986590DA456C0B8204028FEED806891212D27EEC26ECFA1CF0112DE547C4E01A1371Dz34BJ" TargetMode="External"/><Relationship Id="rId34" Type="http://schemas.openxmlformats.org/officeDocument/2006/relationships/hyperlink" Target="consultantplus://offline/ref=6BA9A3E98D7F96DFC19E6F5E937E883BEC3C9FDB3756A4B7EE86590DA456C0B8204028FEED806891212D27ECC26ECFA1CF0112DE547C4E01A1371Dz34BJ" TargetMode="External"/><Relationship Id="rId42" Type="http://schemas.openxmlformats.org/officeDocument/2006/relationships/hyperlink" Target="consultantplus://offline/ref=6BA9A3E98D7F96DFC19E6F5E937E883BEC3C9FDB3456A2B8EC86590DA456C0B8204028FEED806891212D26EEC26ECFA1CF0112DE547C4E01A1371Dz34BJ" TargetMode="External"/><Relationship Id="rId47" Type="http://schemas.openxmlformats.org/officeDocument/2006/relationships/theme" Target="theme/theme1.xml"/><Relationship Id="rId7" Type="http://schemas.openxmlformats.org/officeDocument/2006/relationships/hyperlink" Target="consultantplus://offline/ref=6BA9A3E98D7F96DFC19E6F5E937E883BEC3C9FDB3456A2B8EC86590DA456C0B8204028FEED806891212D27EEC26ECFA1CF0112DE547C4E01A1371Dz34BJ" TargetMode="External"/><Relationship Id="rId12" Type="http://schemas.openxmlformats.org/officeDocument/2006/relationships/hyperlink" Target="consultantplus://offline/ref=6BA9A3E98D7F96DFC19E71538512D433E93FC4D63153ACE8B7D90250F35FCAEF670F71BAAA863DC065782AEAC1249FE5840E13D4z44BJ" TargetMode="External"/><Relationship Id="rId17" Type="http://schemas.openxmlformats.org/officeDocument/2006/relationships/hyperlink" Target="consultantplus://offline/ref=6BA9A3E98D7F96DFC19E6F5E937E883BEC3C9FDB3B58A4BBE286590DA456C0B8204028FEED806891212D27ECC26ECFA1CF0112DE547C4E01A1371Dz34BJ" TargetMode="External"/><Relationship Id="rId25" Type="http://schemas.openxmlformats.org/officeDocument/2006/relationships/hyperlink" Target="consultantplus://offline/ref=6BA9A3E98D7F96DFC19E6F5E937E883BEC3C9FDB3557A7BBE986590DA456C0B8204028FEED806891212D27EDC26ECFA1CF0112DE547C4E01A1371Dz34BJ" TargetMode="External"/><Relationship Id="rId33" Type="http://schemas.openxmlformats.org/officeDocument/2006/relationships/hyperlink" Target="consultantplus://offline/ref=6BA9A3E98D7F96DFC19E6F5E937E883BEC3C9FDB3456A2B8EC86590DA456C0B8204028FEED806891212D26E9C26ECFA1CF0112DE547C4E01A1371Dz34BJ" TargetMode="External"/><Relationship Id="rId38" Type="http://schemas.openxmlformats.org/officeDocument/2006/relationships/hyperlink" Target="consultantplus://offline/ref=6BA9A3E98D7F96DFC19E6F5E937E883BEC3C9FDB3B58A4BBE286590DA456C0B8204028FEED806891212D26EAC26ECFA1CF0112DE547C4E01A1371Dz34BJ"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BA9A3E98D7F96DFC19E6F5E937E883BEC3C9FDB3B58A4BBE286590DA456C0B8204028FEED806891212D27EDC26ECFA1CF0112DE547C4E01A1371Dz34BJ" TargetMode="External"/><Relationship Id="rId20" Type="http://schemas.openxmlformats.org/officeDocument/2006/relationships/hyperlink" Target="consultantplus://offline/ref=6BA9A3E98D7F96DFC19E6F5E937E883BEC3C9FDB3551AFB9EF86590DA456C0B8204028FEED806891212D27EEC26ECFA1CF0112DE547C4E01A1371Dz34BJ" TargetMode="External"/><Relationship Id="rId29" Type="http://schemas.openxmlformats.org/officeDocument/2006/relationships/hyperlink" Target="consultantplus://offline/ref=6BA9A3E98D7F96DFC19E6F5E937E883BEC3C9FDB3756A4B7EE86590DA456C0B8204028FEED806891212D27EDC26ECFA1CF0112DE547C4E01A1371Dz34BJ" TargetMode="External"/><Relationship Id="rId41" Type="http://schemas.openxmlformats.org/officeDocument/2006/relationships/hyperlink" Target="consultantplus://offline/ref=6BA9A3E98D7F96DFC19E6F5E937E883BEC3C9FDB3756A4B7EE86590DA456C0B8204028FEED806891212D27E2C26ECFA1CF0112DE547C4E01A1371Dz34BJ" TargetMode="External"/><Relationship Id="rId1" Type="http://schemas.openxmlformats.org/officeDocument/2006/relationships/styles" Target="styles.xml"/><Relationship Id="rId6" Type="http://schemas.openxmlformats.org/officeDocument/2006/relationships/hyperlink" Target="consultantplus://offline/ref=6BA9A3E98D7F96DFC19E6F5E937E883BEC3C9FDB3756A4B7EE86590DA456C0B8204028FEED806891212D27EEC26ECFA1CF0112DE547C4E01A1371Dz34BJ" TargetMode="External"/><Relationship Id="rId11" Type="http://schemas.openxmlformats.org/officeDocument/2006/relationships/hyperlink" Target="consultantplus://offline/ref=6BA9A3E98D7F96DFC19E6F5E937E883BEC3C9FDB3354A3B7EA840407AC0FCCBA274F77E9EAC96490212D27EBCC31CAB4DE591ED742634F1FBD351F38z74FJ" TargetMode="External"/><Relationship Id="rId24" Type="http://schemas.openxmlformats.org/officeDocument/2006/relationships/hyperlink" Target="consultantplus://offline/ref=6BA9A3E98D7F96DFC19E6F5E937E883BEC3C9FDB3456A2B8EC86590DA456C0B8204028FEED806891212D27E3C26ECFA1CF0112DE547C4E01A1371Dz34BJ" TargetMode="External"/><Relationship Id="rId32" Type="http://schemas.openxmlformats.org/officeDocument/2006/relationships/hyperlink" Target="consultantplus://offline/ref=6BA9A3E98D7F96DFC19E6F5E937E883BEC3C9FDB3354A3B7EA840407AC0FCCBA274F77E9EAC96490212D27EBCF31CAB4DE591ED742634F1FBD351F38z74FJ" TargetMode="External"/><Relationship Id="rId37" Type="http://schemas.openxmlformats.org/officeDocument/2006/relationships/hyperlink" Target="consultantplus://offline/ref=6BA9A3E98D7F96DFC19E6F5E937E883BEC3C9FDB3756A4B7EE86590DA456C0B8204028FEED806891212D27E3C26ECFA1CF0112DE547C4E01A1371Dz34BJ" TargetMode="External"/><Relationship Id="rId40" Type="http://schemas.openxmlformats.org/officeDocument/2006/relationships/hyperlink" Target="consultantplus://offline/ref=6BA9A3E98D7F96DFC19E6F5E937E883BEC3C9FDB3456A2B8EC86590DA456C0B8204028FEED806891212D26EFC26ECFA1CF0112DE547C4E01A1371Dz34BJ" TargetMode="External"/><Relationship Id="rId45" Type="http://schemas.openxmlformats.org/officeDocument/2006/relationships/hyperlink" Target="consultantplus://offline/ref=6BA9A3E98D7F96DFC19E6F5E937E883BEC3C9FDB3456A2B8EC86590DA456C0B8204028FEED806891212D26ECC26ECFA1CF0112DE547C4E01A1371Dz34B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BA9A3E98D7F96DFC19E6F5E937E883BEC3C9FDB3456A2B8EC86590DA456C0B8204028FEED806891212D27EEC26ECFA1CF0112DE547C4E01A1371Dz34BJ" TargetMode="External"/><Relationship Id="rId23" Type="http://schemas.openxmlformats.org/officeDocument/2006/relationships/hyperlink" Target="consultantplus://offline/ref=6BA9A3E98D7F96DFC19E6F5E937E883BEC3C9FDB3354A3B7EA840407AC0FCCBA274F77E9EAC96490212D27EBCC31CAB4DE591ED742634F1FBD351F38z74FJ" TargetMode="External"/><Relationship Id="rId28" Type="http://schemas.openxmlformats.org/officeDocument/2006/relationships/hyperlink" Target="consultantplus://offline/ref=6BA9A3E98D7F96DFC19E6F5E937E883BEC3C9FDB3B58A4BBE286590DA456C0B8204028FEED806891212D27E2C26ECFA1CF0112DE547C4E01A1371Dz34BJ" TargetMode="External"/><Relationship Id="rId36" Type="http://schemas.openxmlformats.org/officeDocument/2006/relationships/hyperlink" Target="consultantplus://offline/ref=6BA9A3E98D7F96DFC19E6F5E937E883BEC3C9FDB3B58A4BBE286590DA456C0B8204028FEED806891212D26EAC26ECFA1CF0112DE547C4E01A1371Dz34BJ" TargetMode="External"/><Relationship Id="rId10" Type="http://schemas.openxmlformats.org/officeDocument/2006/relationships/hyperlink" Target="consultantplus://offline/ref=6BA9A3E98D7F96DFC19E6F5E937E883BEC3C9FDB3B58A4BBE286590DA456C0B8204028FEED806891212D27EEC26ECFA1CF0112DE547C4E01A1371Dz34BJ" TargetMode="External"/><Relationship Id="rId19" Type="http://schemas.openxmlformats.org/officeDocument/2006/relationships/hyperlink" Target="consultantplus://offline/ref=6BA9A3E98D7F96DFC19E6F5E937E883BEC3C9FDB3456A2B8EC86590DA456C0B8204028FEED806891212D27EDC26ECFA1CF0112DE547C4E01A1371Dz34BJ" TargetMode="External"/><Relationship Id="rId31" Type="http://schemas.openxmlformats.org/officeDocument/2006/relationships/hyperlink" Target="consultantplus://offline/ref=6BA9A3E98D7F96DFC19E6F5E937E883BEC3C9FDB3456A2B8EC86590DA456C0B8204028FEED806891212D26EBC26ECFA1CF0112DE547C4E01A1371Dz34BJ" TargetMode="External"/><Relationship Id="rId44" Type="http://schemas.openxmlformats.org/officeDocument/2006/relationships/hyperlink" Target="consultantplus://offline/ref=6BA9A3E98D7F96DFC19E6F5E937E883BEC3C9FDB3354A3B7EA840407AC0FCCBA274F77E9EAC96490212D27EBC131CAB4DE591ED742634F1FBD351F38z74FJ" TargetMode="External"/><Relationship Id="rId4" Type="http://schemas.openxmlformats.org/officeDocument/2006/relationships/webSettings" Target="webSettings.xml"/><Relationship Id="rId9" Type="http://schemas.openxmlformats.org/officeDocument/2006/relationships/hyperlink" Target="consultantplus://offline/ref=6BA9A3E98D7F96DFC19E6F5E937E883BEC3C9FDB3557A7BBE986590DA456C0B8204028FEED806891212D27EEC26ECFA1CF0112DE547C4E01A1371Dz34BJ" TargetMode="External"/><Relationship Id="rId14" Type="http://schemas.openxmlformats.org/officeDocument/2006/relationships/hyperlink" Target="consultantplus://offline/ref=6BA9A3E98D7F96DFC19E6F5E937E883BEC3C9FDB3354A2BFEA8A0407AC0FCCBA274F77E9EAC96490212C27ECC831CAB4DE591ED742634F1FBD351F38z74FJ" TargetMode="External"/><Relationship Id="rId22" Type="http://schemas.openxmlformats.org/officeDocument/2006/relationships/hyperlink" Target="consultantplus://offline/ref=6BA9A3E98D7F96DFC19E6F5E937E883BEC3C9FDB3B58A4BBE286590DA456C0B8204028FEED806891212D27E3C26ECFA1CF0112DE547C4E01A1371Dz34BJ" TargetMode="External"/><Relationship Id="rId27" Type="http://schemas.openxmlformats.org/officeDocument/2006/relationships/hyperlink" Target="consultantplus://offline/ref=6BA9A3E98D7F96DFC19E6F5E937E883BEC3C9FDB3551AFB9EF86590DA456C0B8204028FEED806891212D27EEC26ECFA1CF0112DE547C4E01A1371Dz34BJ" TargetMode="External"/><Relationship Id="rId30" Type="http://schemas.openxmlformats.org/officeDocument/2006/relationships/hyperlink" Target="consultantplus://offline/ref=6BA9A3E98D7F96DFC19E6F5E937E883BEC3C9FDB3B58A4BBE286590DA456C0B8204028FEED806891212D26EBC26ECFA1CF0112DE547C4E01A1371Dz34BJ" TargetMode="External"/><Relationship Id="rId35" Type="http://schemas.openxmlformats.org/officeDocument/2006/relationships/hyperlink" Target="consultantplus://offline/ref=6BA9A3E98D7F96DFC19E6F5E937E883BEC3C9FDB3456A2B8EC86590DA456C0B8204028FEED806891212D26E8C26ECFA1CF0112DE547C4E01A1371Dz34BJ" TargetMode="External"/><Relationship Id="rId43" Type="http://schemas.openxmlformats.org/officeDocument/2006/relationships/hyperlink" Target="consultantplus://offline/ref=6BA9A3E98D7F96DFC19E6F5E937E883BEC3C9FDB3B58A4BBE286590DA456C0B8204028FEED806891212D26EAC26ECFA1CF0112DE547C4E01A1371Dz34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3377</Words>
  <Characters>19255</Characters>
  <Application>Microsoft Office Word</Application>
  <DocSecurity>0</DocSecurity>
  <Lines>160</Lines>
  <Paragraphs>45</Paragraphs>
  <ScaleCrop>false</ScaleCrop>
  <Company/>
  <LinksUpToDate>false</LinksUpToDate>
  <CharactersWithSpaces>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 Зоркальцева</dc:creator>
  <cp:lastModifiedBy>Елена Б. Зоркальцева</cp:lastModifiedBy>
  <cp:revision>1</cp:revision>
  <dcterms:created xsi:type="dcterms:W3CDTF">2021-10-18T09:56:00Z</dcterms:created>
  <dcterms:modified xsi:type="dcterms:W3CDTF">2021-10-18T09:57:00Z</dcterms:modified>
</cp:coreProperties>
</file>