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B5" w:rsidRDefault="007C6CB5" w:rsidP="007C6CB5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bookmarkStart w:id="0" w:name="Par242"/>
      <w:bookmarkEnd w:id="0"/>
      <w:r>
        <w:rPr>
          <w:sz w:val="26"/>
          <w:szCs w:val="26"/>
          <w:u w:val="none"/>
        </w:rPr>
        <w:t>Уведомление</w:t>
      </w:r>
    </w:p>
    <w:p w:rsidR="007C6CB5" w:rsidRDefault="007C6CB5" w:rsidP="007C6CB5">
      <w:pPr>
        <w:autoSpaceDE w:val="0"/>
        <w:autoSpaceDN w:val="0"/>
        <w:adjustRightInd w:val="0"/>
        <w:jc w:val="center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7C6CB5" w:rsidRDefault="007C6CB5" w:rsidP="007C6CB5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7C6CB5" w:rsidRPr="007C6CB5" w:rsidRDefault="007C6CB5" w:rsidP="007C6CB5">
      <w:pPr>
        <w:autoSpaceDE w:val="0"/>
        <w:autoSpaceDN w:val="0"/>
        <w:adjustRightInd w:val="0"/>
        <w:ind w:firstLine="567"/>
        <w:contextualSpacing/>
        <w:jc w:val="both"/>
        <w:rPr>
          <w:bCs/>
          <w:i/>
          <w:sz w:val="28"/>
        </w:rPr>
      </w:pPr>
      <w:r>
        <w:rPr>
          <w:sz w:val="26"/>
          <w:szCs w:val="26"/>
          <w:u w:val="none"/>
        </w:rPr>
        <w:t xml:space="preserve">Настоящим </w:t>
      </w:r>
      <w:r w:rsidRPr="007C6CB5">
        <w:rPr>
          <w:sz w:val="26"/>
          <w:szCs w:val="26"/>
          <w:u w:val="none"/>
        </w:rPr>
        <w:t>Дум</w:t>
      </w:r>
      <w:r w:rsidR="007D3FB6">
        <w:rPr>
          <w:sz w:val="26"/>
          <w:szCs w:val="26"/>
          <w:u w:val="none"/>
        </w:rPr>
        <w:t>а</w:t>
      </w:r>
      <w:r w:rsidRPr="007C6CB5">
        <w:rPr>
          <w:sz w:val="26"/>
          <w:szCs w:val="26"/>
          <w:u w:val="none"/>
        </w:rPr>
        <w:t xml:space="preserve"> городского округа Тольятти уведомляет о приеме предложений по проекту решения Думы городского округа Тольятти </w:t>
      </w:r>
      <w:r w:rsidRPr="007C6CB5">
        <w:rPr>
          <w:bCs/>
          <w:i/>
          <w:sz w:val="28"/>
          <w:u w:val="none"/>
        </w:rPr>
        <w:t>«</w:t>
      </w:r>
      <w:r w:rsidRPr="007C6CB5">
        <w:rPr>
          <w:rFonts w:eastAsiaTheme="minorHAnsi"/>
          <w:bCs/>
          <w:i/>
          <w:sz w:val="28"/>
          <w:u w:val="none"/>
        </w:rPr>
        <w:t>О внесении изменений в Положение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Тольятти, утвержденное решением Думы городского округа Тольятти от 20.06.2018 №1778</w:t>
      </w:r>
      <w:r w:rsidRPr="007C6CB5">
        <w:rPr>
          <w:bCs/>
          <w:i/>
          <w:sz w:val="28"/>
          <w:u w:val="none"/>
        </w:rPr>
        <w:t>»</w:t>
      </w:r>
      <w:r>
        <w:rPr>
          <w:bCs/>
          <w:i/>
          <w:sz w:val="28"/>
          <w:u w:val="none"/>
        </w:rPr>
        <w:t>.</w:t>
      </w:r>
    </w:p>
    <w:p w:rsidR="007C6CB5" w:rsidRDefault="007C6CB5" w:rsidP="007C6CB5">
      <w:pPr>
        <w:ind w:firstLine="567"/>
        <w:jc w:val="both"/>
        <w:rPr>
          <w:b/>
          <w:i/>
          <w:sz w:val="26"/>
          <w:szCs w:val="26"/>
        </w:rPr>
      </w:pPr>
    </w:p>
    <w:p w:rsidR="007C6CB5" w:rsidRDefault="007C6CB5" w:rsidP="007C6CB5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>1. Предложения принимаются по адресу: г</w:t>
      </w:r>
      <w:proofErr w:type="gramStart"/>
      <w:r>
        <w:rPr>
          <w:sz w:val="26"/>
          <w:szCs w:val="26"/>
          <w:u w:val="none"/>
        </w:rPr>
        <w:t>.Т</w:t>
      </w:r>
      <w:proofErr w:type="gramEnd"/>
      <w:r>
        <w:rPr>
          <w:sz w:val="26"/>
          <w:szCs w:val="26"/>
          <w:u w:val="none"/>
        </w:rPr>
        <w:t xml:space="preserve">ольятти, Центральная площадь, д.4; адрес электронной почты: office@duma-tlt.ru. Контактный телефон: 40-15-63 </w:t>
      </w:r>
    </w:p>
    <w:p w:rsidR="007C6CB5" w:rsidRDefault="007C6CB5" w:rsidP="007C6CB5">
      <w:pPr>
        <w:autoSpaceDE w:val="0"/>
        <w:autoSpaceDN w:val="0"/>
        <w:adjustRightInd w:val="0"/>
        <w:ind w:firstLine="567"/>
        <w:jc w:val="both"/>
        <w:rPr>
          <w:sz w:val="26"/>
          <w:szCs w:val="26"/>
          <w:u w:val="none"/>
        </w:rPr>
      </w:pPr>
    </w:p>
    <w:p w:rsidR="007C6CB5" w:rsidRDefault="007C6CB5" w:rsidP="007C6CB5">
      <w:pPr>
        <w:autoSpaceDE w:val="0"/>
        <w:autoSpaceDN w:val="0"/>
        <w:adjustRightInd w:val="0"/>
        <w:ind w:left="567"/>
        <w:jc w:val="both"/>
        <w:rPr>
          <w:i/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2. Срок приема предложений: </w:t>
      </w:r>
      <w:r>
        <w:rPr>
          <w:i/>
          <w:sz w:val="26"/>
          <w:szCs w:val="26"/>
          <w:u w:val="none"/>
        </w:rPr>
        <w:t xml:space="preserve">с </w:t>
      </w:r>
      <w:r w:rsidR="006A2985">
        <w:rPr>
          <w:i/>
          <w:sz w:val="26"/>
          <w:szCs w:val="26"/>
          <w:u w:val="none"/>
        </w:rPr>
        <w:t>08.09.</w:t>
      </w:r>
      <w:r>
        <w:rPr>
          <w:i/>
          <w:sz w:val="26"/>
          <w:szCs w:val="26"/>
          <w:u w:val="none"/>
        </w:rPr>
        <w:t>202</w:t>
      </w:r>
      <w:r w:rsidR="006B268B">
        <w:rPr>
          <w:i/>
          <w:sz w:val="26"/>
          <w:szCs w:val="26"/>
          <w:u w:val="none"/>
        </w:rPr>
        <w:t>1</w:t>
      </w:r>
      <w:r>
        <w:rPr>
          <w:i/>
          <w:sz w:val="26"/>
          <w:szCs w:val="26"/>
          <w:u w:val="none"/>
        </w:rPr>
        <w:t xml:space="preserve"> по </w:t>
      </w:r>
      <w:r w:rsidR="006A2985">
        <w:rPr>
          <w:i/>
          <w:sz w:val="26"/>
          <w:szCs w:val="26"/>
          <w:u w:val="none"/>
        </w:rPr>
        <w:t>16.09</w:t>
      </w:r>
      <w:r>
        <w:rPr>
          <w:i/>
          <w:sz w:val="26"/>
          <w:szCs w:val="26"/>
          <w:u w:val="none"/>
        </w:rPr>
        <w:t>.202</w:t>
      </w:r>
      <w:r w:rsidR="006B268B">
        <w:rPr>
          <w:i/>
          <w:sz w:val="26"/>
          <w:szCs w:val="26"/>
          <w:u w:val="none"/>
        </w:rPr>
        <w:t>1</w:t>
      </w:r>
      <w:r>
        <w:rPr>
          <w:i/>
          <w:sz w:val="26"/>
          <w:szCs w:val="26"/>
          <w:u w:val="none"/>
        </w:rPr>
        <w:t>.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jc w:val="both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jc w:val="both"/>
        <w:rPr>
          <w:i/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3. Предполагаемый срок вступления в силу соответствующего муниципального нормативного правового акта </w:t>
      </w:r>
      <w:r w:rsidR="002B3D8B">
        <w:rPr>
          <w:i/>
          <w:sz w:val="26"/>
          <w:szCs w:val="26"/>
          <w:u w:val="none"/>
        </w:rPr>
        <w:t>декабрь</w:t>
      </w:r>
      <w:r>
        <w:rPr>
          <w:i/>
          <w:sz w:val="26"/>
          <w:szCs w:val="26"/>
          <w:u w:val="none"/>
        </w:rPr>
        <w:t xml:space="preserve"> 202</w:t>
      </w:r>
      <w:r w:rsidR="003772A2">
        <w:rPr>
          <w:i/>
          <w:sz w:val="26"/>
          <w:szCs w:val="26"/>
          <w:u w:val="none"/>
        </w:rPr>
        <w:t>1</w:t>
      </w:r>
      <w:r w:rsidR="00373462">
        <w:rPr>
          <w:i/>
          <w:sz w:val="26"/>
          <w:szCs w:val="26"/>
          <w:u w:val="none"/>
        </w:rPr>
        <w:t>.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jc w:val="both"/>
        <w:rPr>
          <w:sz w:val="26"/>
          <w:szCs w:val="26"/>
          <w:u w:val="none"/>
        </w:rPr>
      </w:pPr>
    </w:p>
    <w:p w:rsidR="007B2A62" w:rsidRPr="007B2A62" w:rsidRDefault="007C6CB5" w:rsidP="007B2A62">
      <w:pPr>
        <w:pStyle w:val="a4"/>
        <w:autoSpaceDE w:val="0"/>
        <w:autoSpaceDN w:val="0"/>
        <w:adjustRightInd w:val="0"/>
        <w:ind w:left="0" w:firstLine="567"/>
        <w:jc w:val="both"/>
        <w:rPr>
          <w:i/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4. Цель предлагаемого правового регулирования: </w:t>
      </w:r>
      <w:r w:rsidR="007B2A62" w:rsidRPr="007B2A62">
        <w:rPr>
          <w:i/>
          <w:sz w:val="26"/>
          <w:szCs w:val="26"/>
          <w:u w:val="none"/>
        </w:rPr>
        <w:t xml:space="preserve">урегулирование порядка организации и проведения публичных слушаний по </w:t>
      </w:r>
      <w:r w:rsidR="00A1778B">
        <w:rPr>
          <w:i/>
          <w:sz w:val="26"/>
          <w:szCs w:val="26"/>
          <w:u w:val="none"/>
        </w:rPr>
        <w:t>внесению изменений в генеральный план</w:t>
      </w:r>
      <w:r w:rsidR="007B2A62" w:rsidRPr="007B2A62">
        <w:rPr>
          <w:i/>
          <w:sz w:val="26"/>
          <w:szCs w:val="26"/>
          <w:u w:val="none"/>
        </w:rPr>
        <w:t xml:space="preserve"> в соответствие с Градостроительным кодексом РФ.</w:t>
      </w:r>
    </w:p>
    <w:p w:rsidR="007C6CB5" w:rsidRDefault="007C6CB5" w:rsidP="007C6CB5">
      <w:pPr>
        <w:pStyle w:val="Default"/>
        <w:ind w:firstLine="567"/>
        <w:jc w:val="both"/>
        <w:rPr>
          <w:i/>
          <w:color w:val="auto"/>
          <w:sz w:val="26"/>
          <w:szCs w:val="26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jc w:val="both"/>
        <w:rPr>
          <w:sz w:val="26"/>
          <w:szCs w:val="26"/>
          <w:u w:val="none"/>
        </w:rPr>
      </w:pPr>
      <w:r>
        <w:rPr>
          <w:sz w:val="26"/>
          <w:szCs w:val="26"/>
          <w:u w:val="none"/>
        </w:rPr>
        <w:t xml:space="preserve">5. Описание проблемы, на решение которой направлен предлагаемый вариант правового регулирования: </w:t>
      </w:r>
    </w:p>
    <w:p w:rsidR="007C6CB5" w:rsidRDefault="007C6CB5" w:rsidP="007C6CB5">
      <w:pPr>
        <w:pStyle w:val="a4"/>
        <w:ind w:left="0" w:firstLine="567"/>
        <w:jc w:val="both"/>
        <w:rPr>
          <w:i/>
          <w:sz w:val="26"/>
          <w:szCs w:val="26"/>
          <w:u w:val="none"/>
        </w:rPr>
      </w:pPr>
      <w:r>
        <w:rPr>
          <w:i/>
          <w:sz w:val="26"/>
          <w:szCs w:val="26"/>
          <w:u w:val="none"/>
        </w:rPr>
        <w:t xml:space="preserve">Отсутствие нормативного регулирования, которое может повлечь нарушение прав </w:t>
      </w:r>
      <w:r w:rsidR="00A1778B">
        <w:rPr>
          <w:i/>
          <w:sz w:val="26"/>
          <w:szCs w:val="26"/>
          <w:u w:val="none"/>
        </w:rPr>
        <w:t xml:space="preserve">правообладателей земельных участков и объектов капитального </w:t>
      </w:r>
      <w:r w:rsidR="007D3FB6">
        <w:rPr>
          <w:i/>
          <w:sz w:val="26"/>
          <w:szCs w:val="26"/>
          <w:u w:val="none"/>
        </w:rPr>
        <w:t>строительства</w:t>
      </w:r>
    </w:p>
    <w:p w:rsidR="007C6CB5" w:rsidRDefault="00A1778B" w:rsidP="007C6CB5">
      <w:pPr>
        <w:pStyle w:val="a4"/>
        <w:ind w:left="0" w:firstLine="567"/>
        <w:jc w:val="both"/>
        <w:rPr>
          <w:i/>
          <w:sz w:val="26"/>
          <w:szCs w:val="26"/>
          <w:u w:val="none"/>
        </w:rPr>
      </w:pPr>
      <w:r>
        <w:rPr>
          <w:sz w:val="26"/>
          <w:szCs w:val="26"/>
        </w:rPr>
        <w:t>С</w:t>
      </w:r>
      <w:r w:rsidR="0015184E" w:rsidRPr="00B52F5A">
        <w:rPr>
          <w:sz w:val="26"/>
          <w:szCs w:val="26"/>
        </w:rPr>
        <w:t xml:space="preserve">облюдение </w:t>
      </w:r>
      <w:r w:rsidR="0015184E">
        <w:rPr>
          <w:sz w:val="26"/>
          <w:szCs w:val="26"/>
        </w:rPr>
        <w:t>прав граждан и организаций (в том числе правообладателей земельных участков, объектов капитального строительства) на непосредственное осуществление населением местного самоуправления и участия населения в осуществлении местного самоуправления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/>
        <w:jc w:val="both"/>
        <w:rPr>
          <w:i/>
          <w:sz w:val="26"/>
          <w:szCs w:val="26"/>
          <w:u w:val="none"/>
        </w:rPr>
      </w:pPr>
      <w:r>
        <w:rPr>
          <w:i/>
          <w:sz w:val="26"/>
          <w:szCs w:val="26"/>
          <w:u w:val="none"/>
        </w:rPr>
        <w:t xml:space="preserve"> </w:t>
      </w:r>
      <w:r>
        <w:rPr>
          <w:i/>
          <w:sz w:val="26"/>
          <w:szCs w:val="26"/>
          <w:u w:val="none"/>
        </w:rPr>
        <w:tab/>
      </w:r>
      <w:r>
        <w:rPr>
          <w:sz w:val="26"/>
          <w:szCs w:val="26"/>
          <w:u w:val="none"/>
        </w:rPr>
        <w:t xml:space="preserve">6. Группы субъектов, на которые будет распространено действие соответствующего муниципального нормативного правового акта: </w:t>
      </w:r>
      <w:r>
        <w:rPr>
          <w:i/>
          <w:sz w:val="26"/>
          <w:szCs w:val="26"/>
          <w:u w:val="none"/>
        </w:rPr>
        <w:t>юридические и физические лица, администрация городского округа Тольятти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rPr>
          <w:sz w:val="26"/>
          <w:szCs w:val="26"/>
          <w:u w:val="none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rPr>
          <w:sz w:val="26"/>
          <w:szCs w:val="26"/>
        </w:rPr>
      </w:pPr>
      <w:r>
        <w:rPr>
          <w:sz w:val="26"/>
          <w:szCs w:val="26"/>
          <w:u w:val="none"/>
        </w:rPr>
        <w:t xml:space="preserve">7. Сведения о необходимости установления переходного периода: </w:t>
      </w:r>
      <w:r>
        <w:rPr>
          <w:sz w:val="26"/>
          <w:szCs w:val="26"/>
        </w:rPr>
        <w:t>переходный период не требуется</w:t>
      </w:r>
    </w:p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p w:rsidR="009815E8" w:rsidRDefault="009815E8" w:rsidP="007C6CB5">
      <w:pPr>
        <w:pStyle w:val="a4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p w:rsidR="009815E8" w:rsidRDefault="009815E8" w:rsidP="007C6CB5">
      <w:pPr>
        <w:pStyle w:val="a4"/>
        <w:autoSpaceDE w:val="0"/>
        <w:autoSpaceDN w:val="0"/>
        <w:adjustRightInd w:val="0"/>
        <w:ind w:left="0" w:firstLine="567"/>
        <w:rPr>
          <w:sz w:val="26"/>
          <w:szCs w:val="26"/>
        </w:rPr>
      </w:pPr>
      <w:bookmarkStart w:id="1" w:name="_GoBack"/>
      <w:bookmarkEnd w:id="1"/>
    </w:p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p w:rsidR="007C6CB5" w:rsidRDefault="007C6CB5" w:rsidP="007C6CB5">
      <w:pPr>
        <w:pStyle w:val="a4"/>
        <w:autoSpaceDE w:val="0"/>
        <w:autoSpaceDN w:val="0"/>
        <w:adjustRightInd w:val="0"/>
        <w:ind w:left="0" w:firstLine="567"/>
        <w:rPr>
          <w:sz w:val="26"/>
          <w:szCs w:val="26"/>
        </w:rPr>
      </w:pPr>
    </w:p>
    <w:sectPr w:rsidR="007C6CB5" w:rsidSect="0022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D34"/>
    <w:rsid w:val="0015184E"/>
    <w:rsid w:val="00222372"/>
    <w:rsid w:val="002A4DD2"/>
    <w:rsid w:val="002B3D8B"/>
    <w:rsid w:val="00373462"/>
    <w:rsid w:val="003772A2"/>
    <w:rsid w:val="003A3C41"/>
    <w:rsid w:val="00583640"/>
    <w:rsid w:val="006A2985"/>
    <w:rsid w:val="006B268B"/>
    <w:rsid w:val="007B2A62"/>
    <w:rsid w:val="007C6CB5"/>
    <w:rsid w:val="007D3FB6"/>
    <w:rsid w:val="00851224"/>
    <w:rsid w:val="009815E8"/>
    <w:rsid w:val="00A1778B"/>
    <w:rsid w:val="00CA2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B5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6CB5"/>
    <w:rPr>
      <w:color w:val="0000FF"/>
      <w:u w:val="single"/>
    </w:rPr>
  </w:style>
  <w:style w:type="paragraph" w:styleId="a4">
    <w:name w:val="List Paragraph"/>
    <w:basedOn w:val="a"/>
    <w:qFormat/>
    <w:rsid w:val="007C6CB5"/>
    <w:pPr>
      <w:ind w:left="720"/>
      <w:contextualSpacing/>
    </w:pPr>
  </w:style>
  <w:style w:type="paragraph" w:customStyle="1" w:styleId="Default">
    <w:name w:val="Default"/>
    <w:rsid w:val="007C6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CB5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6CB5"/>
    <w:rPr>
      <w:color w:val="0000FF"/>
      <w:u w:val="single"/>
    </w:rPr>
  </w:style>
  <w:style w:type="paragraph" w:styleId="a4">
    <w:name w:val="List Paragraph"/>
    <w:basedOn w:val="a"/>
    <w:qFormat/>
    <w:rsid w:val="007C6CB5"/>
    <w:pPr>
      <w:ind w:left="720"/>
      <w:contextualSpacing/>
    </w:pPr>
  </w:style>
  <w:style w:type="paragraph" w:customStyle="1" w:styleId="Default">
    <w:name w:val="Default"/>
    <w:rsid w:val="007C6C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Екатерина2 А. Батуева</dc:creator>
  <cp:keywords/>
  <dc:description/>
  <cp:lastModifiedBy>e.filatova</cp:lastModifiedBy>
  <cp:revision>13</cp:revision>
  <cp:lastPrinted>2021-09-08T04:23:00Z</cp:lastPrinted>
  <dcterms:created xsi:type="dcterms:W3CDTF">2021-05-11T12:09:00Z</dcterms:created>
  <dcterms:modified xsi:type="dcterms:W3CDTF">2021-09-08T11:25:00Z</dcterms:modified>
</cp:coreProperties>
</file>