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A97FC3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</w:p>
    <w:p w:rsidR="00A97FC3" w:rsidRDefault="00125E20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к</w:t>
      </w:r>
      <w:r w:rsidR="00C53E11" w:rsidRPr="00A97FC3">
        <w:rPr>
          <w:rFonts w:ascii="Times New Roman" w:hAnsi="Times New Roman"/>
          <w:sz w:val="28"/>
          <w:szCs w:val="28"/>
        </w:rPr>
        <w:t xml:space="preserve">ритерии оценки </w:t>
      </w:r>
    </w:p>
    <w:p w:rsidR="00A97FC3" w:rsidRDefault="00C53E11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  <w:r w:rsidRPr="00A97FC3">
        <w:rPr>
          <w:rFonts w:ascii="Times New Roman" w:hAnsi="Times New Roman"/>
          <w:sz w:val="28"/>
          <w:szCs w:val="28"/>
        </w:rPr>
        <w:t>эффективности управления имуществом, находящимся в муниципальной собственности городского округа Тольят</w:t>
      </w:r>
      <w:r w:rsidR="00A97FC3">
        <w:rPr>
          <w:rFonts w:ascii="Times New Roman" w:hAnsi="Times New Roman"/>
          <w:sz w:val="28"/>
          <w:szCs w:val="28"/>
        </w:rPr>
        <w:t>ти, утверждё</w:t>
      </w:r>
      <w:r w:rsidRPr="00A97FC3">
        <w:rPr>
          <w:rFonts w:ascii="Times New Roman" w:hAnsi="Times New Roman"/>
          <w:sz w:val="28"/>
          <w:szCs w:val="28"/>
        </w:rPr>
        <w:t xml:space="preserve">нные решением Думы городского округа Тольятти </w:t>
      </w:r>
    </w:p>
    <w:p w:rsidR="00C53E11" w:rsidRPr="00A97FC3" w:rsidRDefault="00C53E11" w:rsidP="00A97FC3">
      <w:pPr>
        <w:pStyle w:val="ConsPlusTitle"/>
        <w:ind w:right="-1"/>
        <w:jc w:val="center"/>
        <w:rPr>
          <w:rFonts w:ascii="Times New Roman" w:hAnsi="Times New Roman"/>
          <w:sz w:val="28"/>
          <w:szCs w:val="28"/>
        </w:rPr>
      </w:pPr>
      <w:r w:rsidRPr="00A97FC3">
        <w:rPr>
          <w:rFonts w:ascii="Times New Roman" w:hAnsi="Times New Roman"/>
          <w:sz w:val="28"/>
          <w:szCs w:val="28"/>
        </w:rPr>
        <w:t>от 15.06.2011 №576</w:t>
      </w:r>
    </w:p>
    <w:p w:rsidR="008F0FFB" w:rsidRDefault="008F0FFB" w:rsidP="001F654B">
      <w:pPr>
        <w:pStyle w:val="a6"/>
        <w:ind w:right="4620"/>
        <w:jc w:val="left"/>
        <w:rPr>
          <w:b w:val="0"/>
          <w:sz w:val="28"/>
          <w:szCs w:val="28"/>
        </w:rPr>
      </w:pPr>
    </w:p>
    <w:p w:rsidR="00A97FC3" w:rsidRDefault="00A97FC3" w:rsidP="001F654B">
      <w:pPr>
        <w:pStyle w:val="a6"/>
        <w:ind w:right="4620"/>
        <w:jc w:val="left"/>
        <w:rPr>
          <w:b w:val="0"/>
          <w:sz w:val="28"/>
          <w:szCs w:val="28"/>
        </w:rPr>
      </w:pPr>
    </w:p>
    <w:p w:rsidR="00A97FC3" w:rsidRPr="008F0FFB" w:rsidRDefault="00A97FC3" w:rsidP="001F654B">
      <w:pPr>
        <w:pStyle w:val="a6"/>
        <w:ind w:right="4620"/>
        <w:jc w:val="left"/>
        <w:rPr>
          <w:b w:val="0"/>
          <w:sz w:val="28"/>
          <w:szCs w:val="28"/>
        </w:rPr>
      </w:pPr>
    </w:p>
    <w:p w:rsidR="001F654B" w:rsidRDefault="001F654B" w:rsidP="00A97FC3">
      <w:pPr>
        <w:pStyle w:val="a7"/>
        <w:ind w:firstLine="709"/>
        <w:rPr>
          <w:sz w:val="28"/>
          <w:szCs w:val="28"/>
        </w:rPr>
      </w:pPr>
      <w:r w:rsidRPr="008F0FFB">
        <w:rPr>
          <w:sz w:val="28"/>
          <w:szCs w:val="28"/>
        </w:rPr>
        <w:t xml:space="preserve">Рассмотрев </w:t>
      </w:r>
      <w:r w:rsidR="00C53E11">
        <w:rPr>
          <w:sz w:val="28"/>
          <w:szCs w:val="28"/>
        </w:rPr>
        <w:t>представленные мэрией изменения в</w:t>
      </w:r>
      <w:r w:rsidRPr="008F0FFB">
        <w:rPr>
          <w:sz w:val="28"/>
          <w:szCs w:val="28"/>
        </w:rPr>
        <w:t xml:space="preserve"> </w:t>
      </w:r>
      <w:r w:rsidR="00125E20">
        <w:rPr>
          <w:sz w:val="28"/>
          <w:szCs w:val="28"/>
        </w:rPr>
        <w:t>к</w:t>
      </w:r>
      <w:r w:rsidR="00C53E11" w:rsidRPr="00C53E11">
        <w:rPr>
          <w:sz w:val="28"/>
          <w:szCs w:val="28"/>
        </w:rPr>
        <w:t>ритерии оценки эффективности управления имуществом, находящимся в муниципальной собственности горо</w:t>
      </w:r>
      <w:r w:rsidR="00A97FC3">
        <w:rPr>
          <w:sz w:val="28"/>
          <w:szCs w:val="28"/>
        </w:rPr>
        <w:t>дского округа Тольятти, утверждё</w:t>
      </w:r>
      <w:r w:rsidR="00C53E11" w:rsidRPr="00C53E11">
        <w:rPr>
          <w:sz w:val="28"/>
          <w:szCs w:val="28"/>
        </w:rPr>
        <w:t>нные решением Думы городского округа Тольятти от 15.06.2011 №576</w:t>
      </w:r>
      <w:r w:rsidRPr="008F0FFB">
        <w:rPr>
          <w:sz w:val="28"/>
          <w:szCs w:val="28"/>
        </w:rPr>
        <w:t>, руководствуясь Уставом городского округа Тольятти, Дума</w:t>
      </w:r>
    </w:p>
    <w:p w:rsidR="00A97FC3" w:rsidRPr="00A97FC3" w:rsidRDefault="00A97FC3" w:rsidP="00A97FC3">
      <w:pPr>
        <w:pStyle w:val="a7"/>
        <w:ind w:firstLine="709"/>
        <w:rPr>
          <w:szCs w:val="24"/>
        </w:rPr>
      </w:pPr>
    </w:p>
    <w:p w:rsidR="001F654B" w:rsidRDefault="001F654B" w:rsidP="00A97FC3">
      <w:pPr>
        <w:tabs>
          <w:tab w:val="left" w:pos="4111"/>
          <w:tab w:val="left" w:pos="4395"/>
        </w:tabs>
        <w:jc w:val="center"/>
        <w:rPr>
          <w:sz w:val="28"/>
          <w:szCs w:val="28"/>
        </w:rPr>
      </w:pPr>
      <w:r w:rsidRPr="008F0FFB">
        <w:rPr>
          <w:sz w:val="28"/>
          <w:szCs w:val="28"/>
        </w:rPr>
        <w:t>РЕШИЛА:</w:t>
      </w:r>
    </w:p>
    <w:p w:rsidR="008F0FFB" w:rsidRPr="00A97FC3" w:rsidRDefault="008F0FFB" w:rsidP="00A97FC3">
      <w:pPr>
        <w:tabs>
          <w:tab w:val="left" w:pos="4111"/>
          <w:tab w:val="left" w:pos="4395"/>
        </w:tabs>
        <w:jc w:val="center"/>
        <w:rPr>
          <w:sz w:val="24"/>
          <w:szCs w:val="24"/>
        </w:rPr>
      </w:pPr>
    </w:p>
    <w:p w:rsidR="001F654B" w:rsidRPr="008F0FFB" w:rsidRDefault="00FD5743" w:rsidP="00125E20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125E20">
        <w:rPr>
          <w:rFonts w:ascii="Times New Roman" w:hAnsi="Times New Roman"/>
          <w:b w:val="0"/>
          <w:sz w:val="28"/>
          <w:szCs w:val="28"/>
        </w:rPr>
        <w:t>к</w:t>
      </w:r>
      <w:r w:rsidRPr="00FD5743">
        <w:rPr>
          <w:rFonts w:ascii="Times New Roman" w:hAnsi="Times New Roman"/>
          <w:b w:val="0"/>
          <w:sz w:val="28"/>
          <w:szCs w:val="28"/>
        </w:rPr>
        <w:t>ритерии оценки эффективности управления имуществом, находящимся в муниципальной собственности город</w:t>
      </w:r>
      <w:r w:rsidR="00A97FC3">
        <w:rPr>
          <w:rFonts w:ascii="Times New Roman" w:hAnsi="Times New Roman"/>
          <w:b w:val="0"/>
          <w:sz w:val="28"/>
          <w:szCs w:val="28"/>
        </w:rPr>
        <w:t>ского округа Тольятти, утверждё</w:t>
      </w:r>
      <w:r w:rsidRPr="00FD5743">
        <w:rPr>
          <w:rFonts w:ascii="Times New Roman" w:hAnsi="Times New Roman"/>
          <w:b w:val="0"/>
          <w:sz w:val="28"/>
          <w:szCs w:val="28"/>
        </w:rPr>
        <w:t>нные решением Думы городского округа Тольятти от 15.06.2011 №576</w:t>
      </w:r>
      <w:r w:rsidRPr="00FD5743">
        <w:rPr>
          <w:b w:val="0"/>
          <w:sz w:val="28"/>
          <w:szCs w:val="28"/>
        </w:rPr>
        <w:t>,</w:t>
      </w:r>
      <w:r w:rsidRPr="00FD574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изложив раздел «Критерии оценки эффективности управления нежилыми помещениями (зданиями), находящимися в муниципальной казне городского округа Тольятти» в новой редакции </w:t>
      </w:r>
      <w:r w:rsidR="001F654B" w:rsidRPr="008F0FFB">
        <w:rPr>
          <w:rFonts w:ascii="Times New Roman" w:hAnsi="Times New Roman"/>
          <w:b w:val="0"/>
          <w:sz w:val="28"/>
          <w:szCs w:val="28"/>
        </w:rPr>
        <w:t>(Приложение №1)</w:t>
      </w:r>
      <w:r w:rsidR="00DF1CEB" w:rsidRPr="008F0FFB">
        <w:rPr>
          <w:rFonts w:ascii="Times New Roman" w:hAnsi="Times New Roman"/>
          <w:b w:val="0"/>
          <w:sz w:val="28"/>
          <w:szCs w:val="28"/>
        </w:rPr>
        <w:t>.</w:t>
      </w:r>
    </w:p>
    <w:p w:rsidR="00125E20" w:rsidRDefault="00125E20" w:rsidP="00125E20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«Городские ведомости».</w:t>
      </w:r>
    </w:p>
    <w:p w:rsidR="001F654B" w:rsidRPr="00125E20" w:rsidRDefault="001F654B" w:rsidP="00125E20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25E20">
        <w:rPr>
          <w:sz w:val="28"/>
          <w:szCs w:val="28"/>
        </w:rPr>
        <w:t>Контроль за</w:t>
      </w:r>
      <w:proofErr w:type="gramEnd"/>
      <w:r w:rsidRPr="00125E20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125E20">
        <w:rPr>
          <w:sz w:val="28"/>
          <w:szCs w:val="28"/>
        </w:rPr>
        <w:t>Довгомеля</w:t>
      </w:r>
      <w:proofErr w:type="spellEnd"/>
      <w:r w:rsidR="008F0FFB" w:rsidRPr="00125E20">
        <w:rPr>
          <w:sz w:val="28"/>
          <w:szCs w:val="28"/>
        </w:rPr>
        <w:t xml:space="preserve"> А.И.</w:t>
      </w:r>
      <w:r w:rsidRPr="00125E20">
        <w:rPr>
          <w:sz w:val="28"/>
          <w:szCs w:val="28"/>
        </w:rPr>
        <w:t>).</w:t>
      </w:r>
    </w:p>
    <w:p w:rsidR="00A97FC3" w:rsidRDefault="00A97FC3" w:rsidP="00A97FC3">
      <w:pPr>
        <w:ind w:firstLine="709"/>
        <w:jc w:val="both"/>
        <w:rPr>
          <w:sz w:val="28"/>
          <w:szCs w:val="28"/>
        </w:rPr>
      </w:pPr>
    </w:p>
    <w:p w:rsidR="00A97FC3" w:rsidRPr="008F0FFB" w:rsidRDefault="00A97FC3" w:rsidP="00A97FC3">
      <w:pPr>
        <w:ind w:firstLine="709"/>
        <w:jc w:val="both"/>
        <w:rPr>
          <w:sz w:val="28"/>
          <w:szCs w:val="28"/>
        </w:rPr>
      </w:pPr>
    </w:p>
    <w:p w:rsidR="001F654B" w:rsidRPr="008F0FFB" w:rsidRDefault="00FD5743" w:rsidP="00A97FC3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Мэр                             </w:t>
      </w:r>
      <w:r w:rsidR="001F654B" w:rsidRPr="008F0FFB"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F654B" w:rsidRPr="008F0FFB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8F0FFB">
        <w:rPr>
          <w:rFonts w:ascii="Times New Roman" w:hAnsi="Times New Roman"/>
          <w:b w:val="0"/>
          <w:sz w:val="28"/>
          <w:szCs w:val="28"/>
        </w:rPr>
        <w:t xml:space="preserve">     </w:t>
      </w:r>
      <w:r w:rsidR="001F654B" w:rsidRPr="008F0FFB">
        <w:rPr>
          <w:rFonts w:ascii="Times New Roman" w:hAnsi="Times New Roman"/>
          <w:b w:val="0"/>
          <w:sz w:val="28"/>
          <w:szCs w:val="28"/>
        </w:rPr>
        <w:t xml:space="preserve">  </w:t>
      </w:r>
      <w:r w:rsidR="00A97FC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1F654B" w:rsidRPr="008F0FFB">
        <w:rPr>
          <w:rFonts w:ascii="Times New Roman" w:hAnsi="Times New Roman"/>
          <w:b w:val="0"/>
          <w:sz w:val="28"/>
          <w:szCs w:val="28"/>
        </w:rPr>
        <w:t xml:space="preserve">  </w:t>
      </w:r>
      <w:r w:rsidR="00A97FC3">
        <w:rPr>
          <w:rFonts w:ascii="Times New Roman" w:hAnsi="Times New Roman"/>
          <w:b w:val="0"/>
          <w:sz w:val="28"/>
          <w:szCs w:val="28"/>
        </w:rPr>
        <w:t>С.И.</w:t>
      </w:r>
      <w:r>
        <w:rPr>
          <w:rFonts w:ascii="Times New Roman" w:hAnsi="Times New Roman"/>
          <w:b w:val="0"/>
          <w:sz w:val="28"/>
          <w:szCs w:val="28"/>
        </w:rPr>
        <w:t>Андреев</w:t>
      </w:r>
    </w:p>
    <w:p w:rsidR="00FD5743" w:rsidRDefault="00FD5743" w:rsidP="00A97FC3">
      <w:pPr>
        <w:pStyle w:val="2"/>
        <w:ind w:firstLine="0"/>
        <w:rPr>
          <w:b w:val="0"/>
          <w:szCs w:val="28"/>
        </w:rPr>
      </w:pPr>
    </w:p>
    <w:p w:rsidR="00A97FC3" w:rsidRDefault="00A97FC3" w:rsidP="00A97FC3"/>
    <w:p w:rsidR="00A97FC3" w:rsidRPr="00A97FC3" w:rsidRDefault="00A97FC3" w:rsidP="00A97FC3"/>
    <w:p w:rsidR="001F654B" w:rsidRPr="008F0FFB" w:rsidRDefault="001F654B" w:rsidP="00A97FC3">
      <w:pPr>
        <w:pStyle w:val="2"/>
        <w:ind w:firstLine="0"/>
        <w:rPr>
          <w:b w:val="0"/>
          <w:szCs w:val="28"/>
        </w:rPr>
      </w:pPr>
      <w:r w:rsidRPr="008F0FFB">
        <w:rPr>
          <w:b w:val="0"/>
          <w:szCs w:val="28"/>
        </w:rPr>
        <w:t xml:space="preserve">Председатель Думы                              </w:t>
      </w:r>
      <w:r w:rsidR="00FD5743">
        <w:rPr>
          <w:b w:val="0"/>
          <w:szCs w:val="28"/>
        </w:rPr>
        <w:t xml:space="preserve">                        </w:t>
      </w:r>
      <w:r w:rsidRPr="008F0FFB">
        <w:rPr>
          <w:b w:val="0"/>
          <w:szCs w:val="28"/>
        </w:rPr>
        <w:t xml:space="preserve">    </w:t>
      </w:r>
      <w:r w:rsidR="00A97FC3">
        <w:rPr>
          <w:b w:val="0"/>
          <w:szCs w:val="28"/>
        </w:rPr>
        <w:t xml:space="preserve">               </w:t>
      </w:r>
      <w:r w:rsidRPr="008F0FFB">
        <w:rPr>
          <w:b w:val="0"/>
          <w:szCs w:val="28"/>
        </w:rPr>
        <w:t xml:space="preserve">    А.</w:t>
      </w:r>
      <w:r w:rsidR="00A97FC3">
        <w:rPr>
          <w:b w:val="0"/>
          <w:szCs w:val="28"/>
        </w:rPr>
        <w:t>В.</w:t>
      </w:r>
      <w:r w:rsidR="00396ECF">
        <w:rPr>
          <w:b w:val="0"/>
          <w:szCs w:val="28"/>
        </w:rPr>
        <w:t>Денисов</w:t>
      </w:r>
    </w:p>
    <w:p w:rsidR="00A97FC3" w:rsidRDefault="00A97FC3">
      <w:pPr>
        <w:overflowPunct/>
        <w:autoSpaceDE/>
        <w:autoSpaceDN/>
        <w:adjustRightInd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1CEB" w:rsidRPr="00A97FC3" w:rsidRDefault="008F0FFB" w:rsidP="008F0FFB">
      <w:pPr>
        <w:pStyle w:val="ConsPlusTitle"/>
        <w:widowControl/>
        <w:ind w:left="7020"/>
        <w:jc w:val="center"/>
        <w:rPr>
          <w:rFonts w:ascii="Times New Roman" w:hAnsi="Times New Roman"/>
          <w:b w:val="0"/>
          <w:sz w:val="26"/>
          <w:szCs w:val="26"/>
        </w:rPr>
      </w:pPr>
      <w:r w:rsidRPr="00A97FC3">
        <w:rPr>
          <w:rFonts w:ascii="Times New Roman" w:hAnsi="Times New Roman"/>
          <w:b w:val="0"/>
          <w:sz w:val="26"/>
          <w:szCs w:val="26"/>
        </w:rPr>
        <w:lastRenderedPageBreak/>
        <w:t>Приложение</w:t>
      </w:r>
      <w:r w:rsidR="00DF1CEB" w:rsidRPr="00A97FC3">
        <w:rPr>
          <w:rFonts w:ascii="Times New Roman" w:hAnsi="Times New Roman"/>
          <w:b w:val="0"/>
          <w:sz w:val="26"/>
          <w:szCs w:val="26"/>
        </w:rPr>
        <w:t xml:space="preserve"> №1</w:t>
      </w:r>
    </w:p>
    <w:p w:rsidR="001F654B" w:rsidRPr="00A97FC3" w:rsidRDefault="001F654B" w:rsidP="008F0FFB">
      <w:pPr>
        <w:pStyle w:val="ConsPlusTitle"/>
        <w:widowControl/>
        <w:ind w:left="7020"/>
        <w:jc w:val="center"/>
        <w:rPr>
          <w:rFonts w:ascii="Times New Roman" w:hAnsi="Times New Roman"/>
          <w:b w:val="0"/>
          <w:sz w:val="26"/>
          <w:szCs w:val="26"/>
        </w:rPr>
      </w:pPr>
      <w:r w:rsidRPr="00A97FC3">
        <w:rPr>
          <w:rFonts w:ascii="Times New Roman" w:hAnsi="Times New Roman"/>
          <w:b w:val="0"/>
          <w:sz w:val="26"/>
          <w:szCs w:val="26"/>
        </w:rPr>
        <w:t>к решению Думы</w:t>
      </w:r>
    </w:p>
    <w:p w:rsidR="001F654B" w:rsidRPr="00A97FC3" w:rsidRDefault="00A97FC3" w:rsidP="008F0FFB">
      <w:pPr>
        <w:pStyle w:val="ConsPlusTitle"/>
        <w:widowControl/>
        <w:ind w:left="70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14.11.2012</w:t>
      </w:r>
      <w:r w:rsidR="008F0FFB" w:rsidRPr="00A97FC3">
        <w:rPr>
          <w:rFonts w:ascii="Times New Roman" w:hAnsi="Times New Roman"/>
          <w:b w:val="0"/>
          <w:sz w:val="26"/>
          <w:szCs w:val="26"/>
        </w:rPr>
        <w:t xml:space="preserve"> №</w:t>
      </w:r>
      <w:r w:rsidR="0072631E" w:rsidRPr="00A97FC3">
        <w:rPr>
          <w:rFonts w:ascii="Times New Roman" w:hAnsi="Times New Roman"/>
          <w:b w:val="0"/>
          <w:sz w:val="26"/>
          <w:szCs w:val="26"/>
        </w:rPr>
        <w:t xml:space="preserve"> </w:t>
      </w:r>
      <w:r w:rsidR="00FD5743" w:rsidRPr="00A97FC3">
        <w:rPr>
          <w:rFonts w:ascii="Times New Roman" w:hAnsi="Times New Roman"/>
          <w:b w:val="0"/>
          <w:sz w:val="26"/>
          <w:szCs w:val="26"/>
        </w:rPr>
        <w:t>_</w:t>
      </w:r>
      <w:r>
        <w:rPr>
          <w:rFonts w:ascii="Times New Roman" w:hAnsi="Times New Roman"/>
          <w:b w:val="0"/>
          <w:sz w:val="26"/>
          <w:szCs w:val="26"/>
        </w:rPr>
        <w:t>_</w:t>
      </w:r>
      <w:r w:rsidR="00FD5743" w:rsidRPr="00A97FC3">
        <w:rPr>
          <w:rFonts w:ascii="Times New Roman" w:hAnsi="Times New Roman"/>
          <w:b w:val="0"/>
          <w:sz w:val="26"/>
          <w:szCs w:val="26"/>
        </w:rPr>
        <w:t>__</w:t>
      </w:r>
    </w:p>
    <w:p w:rsidR="005601CE" w:rsidRPr="00A97FC3" w:rsidRDefault="005601CE" w:rsidP="001F654B">
      <w:pPr>
        <w:jc w:val="center"/>
        <w:rPr>
          <w:sz w:val="26"/>
          <w:szCs w:val="26"/>
        </w:rPr>
      </w:pPr>
    </w:p>
    <w:p w:rsidR="00A97FC3" w:rsidRDefault="001F654B" w:rsidP="001F654B">
      <w:pPr>
        <w:jc w:val="center"/>
        <w:rPr>
          <w:sz w:val="28"/>
          <w:szCs w:val="28"/>
        </w:rPr>
      </w:pPr>
      <w:r w:rsidRPr="00F1253A">
        <w:rPr>
          <w:sz w:val="28"/>
          <w:szCs w:val="28"/>
        </w:rPr>
        <w:t xml:space="preserve">Критерии оценки эффективности управления </w:t>
      </w:r>
    </w:p>
    <w:p w:rsidR="00A97FC3" w:rsidRDefault="001F654B" w:rsidP="001F654B">
      <w:pPr>
        <w:jc w:val="center"/>
        <w:rPr>
          <w:sz w:val="28"/>
          <w:szCs w:val="28"/>
        </w:rPr>
      </w:pPr>
      <w:r w:rsidRPr="00F1253A">
        <w:rPr>
          <w:sz w:val="28"/>
          <w:szCs w:val="28"/>
        </w:rPr>
        <w:t>нежилыми помещениями (зданиями), находящи</w:t>
      </w:r>
      <w:r w:rsidR="00492EA1" w:rsidRPr="00F1253A">
        <w:rPr>
          <w:sz w:val="28"/>
          <w:szCs w:val="28"/>
        </w:rPr>
        <w:t>мися</w:t>
      </w:r>
      <w:r w:rsidRPr="00F1253A">
        <w:rPr>
          <w:sz w:val="28"/>
          <w:szCs w:val="28"/>
        </w:rPr>
        <w:t xml:space="preserve"> </w:t>
      </w:r>
    </w:p>
    <w:p w:rsidR="001F654B" w:rsidRDefault="001F654B" w:rsidP="001F654B">
      <w:pPr>
        <w:jc w:val="center"/>
        <w:rPr>
          <w:sz w:val="28"/>
          <w:szCs w:val="28"/>
        </w:rPr>
      </w:pPr>
      <w:r w:rsidRPr="00F1253A">
        <w:rPr>
          <w:sz w:val="28"/>
          <w:szCs w:val="28"/>
        </w:rPr>
        <w:t xml:space="preserve">в муниципальной казне </w:t>
      </w:r>
      <w:r w:rsidR="00492EA1" w:rsidRPr="00F1253A">
        <w:rPr>
          <w:sz w:val="28"/>
          <w:szCs w:val="28"/>
        </w:rPr>
        <w:t>г</w:t>
      </w:r>
      <w:r w:rsidRPr="00F1253A">
        <w:rPr>
          <w:sz w:val="28"/>
          <w:szCs w:val="28"/>
        </w:rPr>
        <w:t>ородского округа Тольятти</w:t>
      </w:r>
    </w:p>
    <w:p w:rsidR="001F654B" w:rsidRPr="00F1253A" w:rsidRDefault="001F654B" w:rsidP="001F654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4660"/>
        <w:gridCol w:w="1460"/>
      </w:tblGrid>
      <w:tr w:rsidR="001F654B" w:rsidRPr="00492EA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B" w:rsidRPr="00492EA1" w:rsidRDefault="001F654B" w:rsidP="00F1253A">
            <w:pPr>
              <w:jc w:val="center"/>
            </w:pPr>
            <w:r w:rsidRPr="00492EA1">
              <w:t>№</w:t>
            </w:r>
          </w:p>
          <w:p w:rsidR="001F654B" w:rsidRPr="00492EA1" w:rsidRDefault="001F654B" w:rsidP="00F1253A">
            <w:pPr>
              <w:jc w:val="center"/>
            </w:pPr>
            <w:proofErr w:type="spellStart"/>
            <w:proofErr w:type="gramStart"/>
            <w:r w:rsidRPr="00492EA1">
              <w:t>п</w:t>
            </w:r>
            <w:proofErr w:type="spellEnd"/>
            <w:proofErr w:type="gramEnd"/>
            <w:r w:rsidRPr="00492EA1">
              <w:t>/</w:t>
            </w:r>
            <w:proofErr w:type="spellStart"/>
            <w:r w:rsidRPr="00492EA1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B" w:rsidRPr="00492EA1" w:rsidRDefault="001F654B" w:rsidP="00F1253A">
            <w:pPr>
              <w:jc w:val="center"/>
            </w:pPr>
            <w:r w:rsidRPr="00492EA1">
              <w:t>Критерии оценки эффективности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B" w:rsidRPr="00492EA1" w:rsidRDefault="001F654B" w:rsidP="00F1253A">
            <w:pPr>
              <w:jc w:val="center"/>
            </w:pPr>
            <w:r w:rsidRPr="00492EA1">
              <w:t>Значение критерия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4B" w:rsidRPr="00492EA1" w:rsidRDefault="001F654B" w:rsidP="00F1253A">
            <w:pPr>
              <w:jc w:val="center"/>
            </w:pPr>
            <w:r w:rsidRPr="00492EA1">
              <w:t>Оценка</w:t>
            </w:r>
          </w:p>
          <w:p w:rsidR="001F654B" w:rsidRPr="00492EA1" w:rsidRDefault="001F654B" w:rsidP="00F1253A">
            <w:pPr>
              <w:jc w:val="center"/>
            </w:pPr>
            <w:r w:rsidRPr="00492EA1">
              <w:t>критериев</w:t>
            </w:r>
          </w:p>
        </w:tc>
      </w:tr>
      <w:tr w:rsidR="001F654B" w:rsidRPr="00F1253A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B" w:rsidRDefault="00DF1CEB" w:rsidP="004E48E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F1253A">
                <w:rPr>
                  <w:sz w:val="24"/>
                  <w:szCs w:val="24"/>
                  <w:lang w:val="en-US"/>
                </w:rPr>
                <w:t>I.</w:t>
              </w:r>
            </w:smartTag>
            <w:r w:rsidR="00CA6F82">
              <w:rPr>
                <w:sz w:val="24"/>
                <w:szCs w:val="24"/>
              </w:rPr>
              <w:t xml:space="preserve"> </w:t>
            </w:r>
            <w:r w:rsidR="001F654B" w:rsidRPr="00F1253A">
              <w:rPr>
                <w:sz w:val="24"/>
                <w:szCs w:val="24"/>
              </w:rPr>
              <w:t>Качественные критерии</w:t>
            </w:r>
          </w:p>
          <w:p w:rsidR="00E57EA8" w:rsidRPr="00E57EA8" w:rsidRDefault="00E57EA8" w:rsidP="004E48EB">
            <w:pPr>
              <w:jc w:val="center"/>
              <w:rPr>
                <w:sz w:val="8"/>
                <w:szCs w:val="8"/>
                <w:lang w:val="en-US"/>
              </w:rPr>
            </w:pP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1.</w:t>
            </w: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Использование имущества, необходимого для решения вопросов, </w:t>
            </w:r>
            <w:r w:rsidR="00BA31E6">
              <w:rPr>
                <w:sz w:val="24"/>
                <w:szCs w:val="24"/>
              </w:rPr>
              <w:t>отнесённых</w:t>
            </w:r>
            <w:r w:rsidRPr="00F1253A">
              <w:rPr>
                <w:sz w:val="24"/>
                <w:szCs w:val="24"/>
              </w:rPr>
              <w:t xml:space="preserve"> к вопросам местного значения городского округа</w:t>
            </w:r>
            <w:r w:rsidR="00F44A8F">
              <w:rPr>
                <w:sz w:val="24"/>
                <w:szCs w:val="24"/>
              </w:rPr>
              <w:t>,</w:t>
            </w:r>
            <w:r w:rsidRPr="00F1253A">
              <w:rPr>
                <w:sz w:val="24"/>
                <w:szCs w:val="24"/>
              </w:rPr>
              <w:t xml:space="preserve"> и иных вопросов в соответствии с нормативными правовыми актами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Нежилые помещения (здания) используются:</w:t>
            </w:r>
          </w:p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решения вопросов, </w:t>
            </w:r>
            <w:r w:rsidR="00BA31E6">
              <w:rPr>
                <w:sz w:val="24"/>
                <w:szCs w:val="24"/>
              </w:rPr>
              <w:t>отнесённых</w:t>
            </w:r>
            <w:r w:rsidRPr="00F1253A">
              <w:rPr>
                <w:sz w:val="24"/>
                <w:szCs w:val="24"/>
              </w:rPr>
              <w:t xml:space="preserve"> к вопросам местного значения городского округа в соответствии с Феде</w:t>
            </w:r>
            <w:r w:rsidR="00CA6F82">
              <w:rPr>
                <w:sz w:val="24"/>
                <w:szCs w:val="24"/>
              </w:rPr>
              <w:t>ральным законом от 06.10.2003</w:t>
            </w:r>
            <w:r w:rsidRPr="00F1253A">
              <w:rPr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      </w:r>
            <w:r w:rsidR="00396ECF">
              <w:rPr>
                <w:sz w:val="24"/>
                <w:szCs w:val="24"/>
              </w:rPr>
              <w:t>Самарской области</w:t>
            </w:r>
            <w:r w:rsidRPr="00F1253A">
              <w:rPr>
                <w:sz w:val="24"/>
                <w:szCs w:val="24"/>
              </w:rPr>
              <w:t>;</w:t>
            </w:r>
          </w:p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      </w:r>
            <w:r w:rsidR="00396ECF">
              <w:rPr>
                <w:sz w:val="24"/>
                <w:szCs w:val="24"/>
              </w:rPr>
              <w:t>Думы городского округа</w:t>
            </w:r>
            <w:r w:rsidRPr="00F1253A">
              <w:rPr>
                <w:sz w:val="24"/>
                <w:szCs w:val="24"/>
              </w:rPr>
              <w:t>;</w:t>
            </w:r>
          </w:p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решения вопросов, право </w:t>
            </w:r>
            <w:proofErr w:type="gramStart"/>
            <w:r w:rsidRPr="00F1253A">
              <w:rPr>
                <w:sz w:val="24"/>
                <w:szCs w:val="24"/>
              </w:rPr>
              <w:t>решения</w:t>
            </w:r>
            <w:proofErr w:type="gramEnd"/>
            <w:r w:rsidRPr="00F1253A">
              <w:rPr>
                <w:sz w:val="24"/>
                <w:szCs w:val="24"/>
              </w:rPr>
              <w:t xml:space="preserve"> которых предоставлено органам местного самоуправления федеральными законами</w:t>
            </w:r>
            <w:r w:rsidR="00492EA1" w:rsidRPr="00F1253A">
              <w:rPr>
                <w:sz w:val="24"/>
                <w:szCs w:val="24"/>
              </w:rPr>
              <w:t>,</w:t>
            </w:r>
            <w:r w:rsidRPr="00F1253A">
              <w:rPr>
                <w:sz w:val="24"/>
                <w:szCs w:val="24"/>
              </w:rPr>
              <w:t xml:space="preserve"> и которые не отнесе</w:t>
            </w:r>
            <w:r w:rsidR="00433077">
              <w:rPr>
                <w:sz w:val="24"/>
                <w:szCs w:val="24"/>
              </w:rPr>
              <w:t>ны к вопросам местного значения</w:t>
            </w:r>
            <w:r w:rsidRPr="00F1253A">
              <w:rPr>
                <w:sz w:val="24"/>
                <w:szCs w:val="24"/>
              </w:rPr>
              <w:t>;</w:t>
            </w:r>
          </w:p>
          <w:p w:rsidR="001F654B" w:rsidRPr="00F1253A" w:rsidRDefault="00991364" w:rsidP="004E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более 90% </w:t>
            </w:r>
            <w:r w:rsidR="00A22EF3">
              <w:rPr>
                <w:sz w:val="24"/>
                <w:szCs w:val="24"/>
              </w:rPr>
              <w:t xml:space="preserve">площадей </w:t>
            </w:r>
            <w:r w:rsidR="001F654B" w:rsidRPr="00F1253A">
              <w:rPr>
                <w:sz w:val="24"/>
                <w:szCs w:val="24"/>
              </w:rPr>
              <w:t>помещений (зданий);</w:t>
            </w:r>
          </w:p>
          <w:p w:rsidR="001F654B" w:rsidRPr="00F1253A" w:rsidRDefault="00991364" w:rsidP="004E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- 80%-90</w:t>
            </w:r>
            <w:r w:rsidR="001F654B" w:rsidRPr="00F1253A">
              <w:rPr>
                <w:sz w:val="24"/>
                <w:szCs w:val="24"/>
              </w:rPr>
              <w:t xml:space="preserve">% </w:t>
            </w:r>
            <w:r w:rsidR="00A22EF3">
              <w:rPr>
                <w:sz w:val="24"/>
                <w:szCs w:val="24"/>
              </w:rPr>
              <w:t xml:space="preserve">площадей </w:t>
            </w:r>
            <w:r w:rsidR="001F654B" w:rsidRPr="00F1253A">
              <w:rPr>
                <w:sz w:val="24"/>
                <w:szCs w:val="24"/>
              </w:rPr>
              <w:t>помещений (зданий);</w:t>
            </w: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- 70%-79% </w:t>
            </w:r>
            <w:r w:rsidR="00A22EF3"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1F654B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- 60%-69% </w:t>
            </w:r>
            <w:r w:rsidR="00A22EF3"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991364" w:rsidRPr="00F1253A" w:rsidRDefault="00991364" w:rsidP="004E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- 50%-59% 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E57EA8" w:rsidRPr="00F1253A" w:rsidRDefault="00991364" w:rsidP="00A9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менее 5</w:t>
            </w:r>
            <w:r w:rsidR="00492EA1" w:rsidRPr="00F1253A">
              <w:rPr>
                <w:sz w:val="24"/>
                <w:szCs w:val="24"/>
              </w:rPr>
              <w:t xml:space="preserve">0% </w:t>
            </w:r>
            <w:r w:rsidR="00A22EF3">
              <w:rPr>
                <w:sz w:val="24"/>
                <w:szCs w:val="24"/>
              </w:rPr>
              <w:t xml:space="preserve">площадей </w:t>
            </w:r>
            <w:r w:rsidR="00492EA1" w:rsidRPr="00F1253A">
              <w:rPr>
                <w:sz w:val="24"/>
                <w:szCs w:val="24"/>
              </w:rPr>
              <w:t>помещений (зданий)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</w:t>
            </w:r>
          </w:p>
          <w:p w:rsidR="00991364" w:rsidRPr="00F1253A" w:rsidRDefault="00991364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4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3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2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1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0</w:t>
            </w: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Наличие регистрации прав муниципальной собственности на объекты </w:t>
            </w:r>
          </w:p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27603F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Право муниципальной собственности зарегистрировано</w:t>
            </w:r>
            <w:r w:rsidR="00991364">
              <w:rPr>
                <w:sz w:val="24"/>
                <w:szCs w:val="24"/>
              </w:rPr>
              <w:t xml:space="preserve"> </w:t>
            </w:r>
            <w:proofErr w:type="gramStart"/>
            <w:r w:rsidR="00991364">
              <w:rPr>
                <w:sz w:val="24"/>
                <w:szCs w:val="24"/>
              </w:rPr>
              <w:t>на</w:t>
            </w:r>
            <w:proofErr w:type="gramEnd"/>
            <w:r w:rsidRPr="00F1253A">
              <w:rPr>
                <w:sz w:val="24"/>
                <w:szCs w:val="24"/>
              </w:rPr>
              <w:t>: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90% объектов</w:t>
            </w:r>
            <w:r w:rsidRPr="00F1253A">
              <w:rPr>
                <w:sz w:val="24"/>
                <w:szCs w:val="24"/>
              </w:rPr>
              <w:t>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- 80%-90</w:t>
            </w:r>
            <w:r w:rsidRPr="00F1253A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объектов</w:t>
            </w:r>
            <w:r w:rsidRPr="00F1253A">
              <w:rPr>
                <w:sz w:val="24"/>
                <w:szCs w:val="24"/>
              </w:rPr>
              <w:t>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- 70%-79% </w:t>
            </w:r>
            <w:r>
              <w:rPr>
                <w:sz w:val="24"/>
                <w:szCs w:val="24"/>
              </w:rPr>
              <w:t>объектов</w:t>
            </w:r>
            <w:r w:rsidRPr="00F1253A">
              <w:rPr>
                <w:sz w:val="24"/>
                <w:szCs w:val="24"/>
              </w:rPr>
              <w:t>;</w:t>
            </w:r>
          </w:p>
          <w:p w:rsidR="00991364" w:rsidRDefault="00991364" w:rsidP="00991364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 xml:space="preserve">- 60%-69% </w:t>
            </w:r>
            <w:r>
              <w:rPr>
                <w:sz w:val="24"/>
                <w:szCs w:val="24"/>
              </w:rPr>
              <w:t>объектов</w:t>
            </w:r>
            <w:r w:rsidRPr="00F1253A">
              <w:rPr>
                <w:sz w:val="24"/>
                <w:szCs w:val="24"/>
              </w:rPr>
              <w:t>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- 50%-59% объектов</w:t>
            </w:r>
            <w:r w:rsidRPr="00F1253A">
              <w:rPr>
                <w:sz w:val="24"/>
                <w:szCs w:val="24"/>
              </w:rPr>
              <w:t>;</w:t>
            </w:r>
          </w:p>
          <w:p w:rsidR="001F654B" w:rsidRPr="00F1253A" w:rsidRDefault="00991364" w:rsidP="00A9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менее 5</w:t>
            </w:r>
            <w:r w:rsidRPr="00F1253A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4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3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>2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1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0</w:t>
            </w: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both"/>
              <w:rPr>
                <w:sz w:val="24"/>
                <w:szCs w:val="24"/>
              </w:rPr>
            </w:pPr>
            <w:proofErr w:type="gramStart"/>
            <w:r w:rsidRPr="00F1253A">
              <w:rPr>
                <w:sz w:val="24"/>
                <w:szCs w:val="24"/>
              </w:rPr>
              <w:t>Фактическая</w:t>
            </w:r>
            <w:proofErr w:type="gramEnd"/>
            <w:r w:rsidRPr="00F1253A">
              <w:rPr>
                <w:sz w:val="24"/>
                <w:szCs w:val="24"/>
              </w:rPr>
              <w:t xml:space="preserve"> </w:t>
            </w:r>
            <w:proofErr w:type="spellStart"/>
            <w:r w:rsidRPr="00F1253A">
              <w:rPr>
                <w:sz w:val="24"/>
                <w:szCs w:val="24"/>
              </w:rPr>
              <w:t>возмож</w:t>
            </w:r>
            <w:r w:rsidR="00433077">
              <w:rPr>
                <w:sz w:val="24"/>
                <w:szCs w:val="24"/>
              </w:rPr>
              <w:t>-</w:t>
            </w:r>
            <w:r w:rsidRPr="00F1253A">
              <w:rPr>
                <w:sz w:val="24"/>
                <w:szCs w:val="24"/>
              </w:rPr>
              <w:t>ность</w:t>
            </w:r>
            <w:proofErr w:type="spellEnd"/>
            <w:r w:rsidRPr="00F1253A">
              <w:rPr>
                <w:sz w:val="24"/>
                <w:szCs w:val="24"/>
              </w:rPr>
              <w:t xml:space="preserve"> использования имущества (отсутствие необходимости в </w:t>
            </w:r>
            <w:proofErr w:type="spellStart"/>
            <w:r w:rsidRPr="00F1253A">
              <w:rPr>
                <w:sz w:val="24"/>
                <w:szCs w:val="24"/>
              </w:rPr>
              <w:t>прове</w:t>
            </w:r>
            <w:r w:rsidR="00433077">
              <w:rPr>
                <w:sz w:val="24"/>
                <w:szCs w:val="24"/>
              </w:rPr>
              <w:t>-</w:t>
            </w:r>
            <w:r w:rsidRPr="00F1253A">
              <w:rPr>
                <w:sz w:val="24"/>
                <w:szCs w:val="24"/>
              </w:rPr>
              <w:t>дении</w:t>
            </w:r>
            <w:proofErr w:type="spellEnd"/>
            <w:r w:rsidRPr="00F1253A">
              <w:rPr>
                <w:sz w:val="24"/>
                <w:szCs w:val="24"/>
              </w:rPr>
              <w:t xml:space="preserve"> реконструкции и капитального ремонта, в том числе работ по приведению в надлежащее противопожарное состояние)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27603F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Нежилые помещения (здания) находятся в пригодном для использования техническом и противопожарном состоянии: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более 90% 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- 80%-90</w:t>
            </w:r>
            <w:r w:rsidRPr="00F1253A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- 70%-79%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991364" w:rsidRDefault="00991364" w:rsidP="00991364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- 60%-69%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991364" w:rsidRPr="00F1253A" w:rsidRDefault="00991364" w:rsidP="0099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- 50%-59% 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1F654B" w:rsidRPr="00F1253A" w:rsidRDefault="00991364" w:rsidP="00A9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менее 5</w:t>
            </w:r>
            <w:r w:rsidRPr="00F1253A">
              <w:rPr>
                <w:sz w:val="24"/>
                <w:szCs w:val="24"/>
              </w:rPr>
              <w:t xml:space="preserve">0%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1F654B" w:rsidRDefault="001F654B" w:rsidP="004E48EB">
            <w:pPr>
              <w:jc w:val="center"/>
              <w:rPr>
                <w:sz w:val="24"/>
                <w:szCs w:val="24"/>
              </w:rPr>
            </w:pPr>
          </w:p>
          <w:p w:rsidR="00433077" w:rsidRPr="00F1253A" w:rsidRDefault="00433077" w:rsidP="004E48EB">
            <w:pPr>
              <w:jc w:val="center"/>
              <w:rPr>
                <w:sz w:val="24"/>
                <w:szCs w:val="24"/>
              </w:rPr>
            </w:pPr>
          </w:p>
          <w:p w:rsidR="001F654B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</w:t>
            </w:r>
          </w:p>
          <w:p w:rsidR="00991364" w:rsidRPr="00F1253A" w:rsidRDefault="00991364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4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3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2</w:t>
            </w: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1</w:t>
            </w:r>
          </w:p>
          <w:p w:rsidR="00492EA1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0</w:t>
            </w:r>
          </w:p>
        </w:tc>
      </w:tr>
      <w:tr w:rsidR="001F654B" w:rsidRPr="00F1253A">
        <w:trPr>
          <w:trHeight w:val="3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Default="00DF1CEB" w:rsidP="00433077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  <w:lang w:val="en-US"/>
              </w:rPr>
              <w:t>II.</w:t>
            </w:r>
            <w:r w:rsidR="00CA6F82">
              <w:rPr>
                <w:sz w:val="24"/>
                <w:szCs w:val="24"/>
              </w:rPr>
              <w:t xml:space="preserve"> </w:t>
            </w:r>
            <w:r w:rsidR="001F654B" w:rsidRPr="00F1253A">
              <w:rPr>
                <w:sz w:val="24"/>
                <w:szCs w:val="24"/>
              </w:rPr>
              <w:t>Количественные критерии</w:t>
            </w:r>
          </w:p>
          <w:p w:rsidR="00E57EA8" w:rsidRPr="00E57EA8" w:rsidRDefault="00E57EA8" w:rsidP="00433077">
            <w:pPr>
              <w:jc w:val="center"/>
              <w:rPr>
                <w:sz w:val="8"/>
                <w:szCs w:val="8"/>
              </w:rPr>
            </w:pPr>
          </w:p>
        </w:tc>
      </w:tr>
      <w:tr w:rsidR="00DF1CEB" w:rsidRPr="00F1253A">
        <w:trPr>
          <w:trHeight w:val="403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EB" w:rsidRPr="00F1253A" w:rsidRDefault="00DF1CEB" w:rsidP="004E48EB">
            <w:pPr>
              <w:jc w:val="both"/>
              <w:rPr>
                <w:sz w:val="24"/>
                <w:szCs w:val="24"/>
              </w:rPr>
            </w:pPr>
            <w:proofErr w:type="gramStart"/>
            <w:r w:rsidRPr="00F1253A">
              <w:rPr>
                <w:sz w:val="24"/>
                <w:szCs w:val="24"/>
              </w:rPr>
              <w:t>(п.4 не применяется в отношении нежилых зданий (помещений), используемых:</w:t>
            </w:r>
            <w:proofErr w:type="gramEnd"/>
          </w:p>
          <w:p w:rsidR="00DF1CEB" w:rsidRPr="00F1253A" w:rsidRDefault="00BA31E6" w:rsidP="004E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решения вопросов, отнесё</w:t>
            </w:r>
            <w:r w:rsidR="00DF1CEB" w:rsidRPr="00F1253A">
              <w:rPr>
                <w:sz w:val="24"/>
                <w:szCs w:val="24"/>
              </w:rPr>
              <w:t>нных к вопросам местного значения городского округа в соответствии с Феде</w:t>
            </w:r>
            <w:r>
              <w:rPr>
                <w:sz w:val="24"/>
                <w:szCs w:val="24"/>
              </w:rPr>
              <w:t>ральным законом от 06.10.2003</w:t>
            </w:r>
            <w:r w:rsidR="00DF1CEB" w:rsidRPr="00F1253A">
              <w:rPr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DF1CEB" w:rsidRPr="00F1253A" w:rsidRDefault="00DF1CE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      </w:r>
            <w:r w:rsidR="00396ECF">
              <w:rPr>
                <w:sz w:val="24"/>
                <w:szCs w:val="24"/>
              </w:rPr>
              <w:t>Самарской области</w:t>
            </w:r>
            <w:r w:rsidRPr="00F1253A">
              <w:rPr>
                <w:sz w:val="24"/>
                <w:szCs w:val="24"/>
              </w:rPr>
              <w:t>;</w:t>
            </w:r>
          </w:p>
          <w:p w:rsidR="00DF1CEB" w:rsidRPr="00F1253A" w:rsidRDefault="00DF1CE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      </w:r>
            <w:r w:rsidR="00396ECF">
              <w:rPr>
                <w:sz w:val="24"/>
                <w:szCs w:val="24"/>
              </w:rPr>
              <w:t>Думы городского округа</w:t>
            </w:r>
            <w:r w:rsidRPr="00F1253A">
              <w:rPr>
                <w:sz w:val="24"/>
                <w:szCs w:val="24"/>
              </w:rPr>
              <w:t>;</w:t>
            </w:r>
          </w:p>
          <w:p w:rsidR="00DF1CEB" w:rsidRPr="00F1253A" w:rsidRDefault="00DF1CEB" w:rsidP="004E48EB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решения вопросов, право </w:t>
            </w:r>
            <w:proofErr w:type="gramStart"/>
            <w:r w:rsidRPr="00F1253A">
              <w:rPr>
                <w:sz w:val="24"/>
                <w:szCs w:val="24"/>
              </w:rPr>
              <w:t>решения</w:t>
            </w:r>
            <w:proofErr w:type="gramEnd"/>
            <w:r w:rsidRPr="00F1253A">
              <w:rPr>
                <w:sz w:val="24"/>
                <w:szCs w:val="24"/>
              </w:rPr>
              <w:t xml:space="preserve"> которых предоставлено органам местного самоуправления федеральными законами и которые не отнесе</w:t>
            </w:r>
            <w:r w:rsidR="00BA31E6">
              <w:rPr>
                <w:sz w:val="24"/>
                <w:szCs w:val="24"/>
              </w:rPr>
              <w:t>ны к вопросам местного значения</w:t>
            </w:r>
            <w:r w:rsidRPr="00F1253A">
              <w:rPr>
                <w:sz w:val="24"/>
                <w:szCs w:val="24"/>
              </w:rPr>
              <w:t>;</w:t>
            </w:r>
          </w:p>
          <w:p w:rsidR="00433077" w:rsidRPr="00F1253A" w:rsidRDefault="00DF1CEB" w:rsidP="00A97FC3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для обеспечения деятельности </w:t>
            </w:r>
            <w:r w:rsidR="00396ECF">
              <w:rPr>
                <w:sz w:val="24"/>
                <w:szCs w:val="24"/>
              </w:rPr>
              <w:t>федеральных органов исполнительной власти</w:t>
            </w:r>
            <w:r w:rsidRPr="00F1253A">
              <w:rPr>
                <w:sz w:val="24"/>
                <w:szCs w:val="24"/>
              </w:rPr>
              <w:t xml:space="preserve">, органов </w:t>
            </w:r>
            <w:r w:rsidR="00396ECF">
              <w:rPr>
                <w:sz w:val="24"/>
                <w:szCs w:val="24"/>
              </w:rPr>
              <w:t xml:space="preserve">государственной </w:t>
            </w:r>
            <w:r w:rsidRPr="00F1253A">
              <w:rPr>
                <w:sz w:val="24"/>
                <w:szCs w:val="24"/>
              </w:rPr>
              <w:t xml:space="preserve">власти Самарской области, их должностных </w:t>
            </w:r>
            <w:r w:rsidR="00433077">
              <w:rPr>
                <w:sz w:val="24"/>
                <w:szCs w:val="24"/>
              </w:rPr>
              <w:t xml:space="preserve">лиц, </w:t>
            </w:r>
            <w:r w:rsidR="00396ECF">
              <w:rPr>
                <w:sz w:val="24"/>
                <w:szCs w:val="24"/>
              </w:rPr>
              <w:t xml:space="preserve">федеральных и </w:t>
            </w:r>
            <w:r w:rsidR="00433077">
              <w:rPr>
                <w:sz w:val="24"/>
                <w:szCs w:val="24"/>
              </w:rPr>
              <w:t>государственных учреждений.</w:t>
            </w:r>
            <w:r w:rsidRPr="00F1253A">
              <w:rPr>
                <w:sz w:val="24"/>
                <w:szCs w:val="24"/>
              </w:rPr>
              <w:t>)</w:t>
            </w: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Доходность имущества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Default="001F654B" w:rsidP="003B56F1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Размер арендной платы за пользование имуществом н</w:t>
            </w:r>
            <w:r w:rsidR="00075065">
              <w:rPr>
                <w:sz w:val="24"/>
                <w:szCs w:val="24"/>
              </w:rPr>
              <w:t>а</w:t>
            </w:r>
            <w:r w:rsidRPr="00F1253A">
              <w:rPr>
                <w:sz w:val="24"/>
                <w:szCs w:val="24"/>
              </w:rPr>
              <w:t xml:space="preserve"> </w:t>
            </w:r>
            <w:r w:rsidR="00075065">
              <w:rPr>
                <w:sz w:val="24"/>
                <w:szCs w:val="24"/>
              </w:rPr>
              <w:t>уровне</w:t>
            </w:r>
            <w:r w:rsidRPr="00F1253A">
              <w:rPr>
                <w:sz w:val="24"/>
                <w:szCs w:val="24"/>
              </w:rPr>
              <w:t xml:space="preserve"> рыночной</w:t>
            </w:r>
            <w:r w:rsidR="00F44A8F">
              <w:rPr>
                <w:sz w:val="24"/>
                <w:szCs w:val="24"/>
              </w:rPr>
              <w:t xml:space="preserve"> ставки арендной платы, определё</w:t>
            </w:r>
            <w:r w:rsidRPr="00F1253A">
              <w:rPr>
                <w:sz w:val="24"/>
                <w:szCs w:val="24"/>
              </w:rPr>
              <w:t>нной методом сравнения</w:t>
            </w:r>
            <w:r w:rsidR="00A22EF3">
              <w:rPr>
                <w:sz w:val="24"/>
                <w:szCs w:val="24"/>
              </w:rPr>
              <w:t xml:space="preserve"> по итогам оценки размера арендной платы за муниципальные нежилые помещения (здания) за </w:t>
            </w:r>
            <w:r w:rsidR="00125E20">
              <w:rPr>
                <w:sz w:val="24"/>
                <w:szCs w:val="24"/>
              </w:rPr>
              <w:t>отчёт</w:t>
            </w:r>
            <w:r w:rsidR="00A22EF3">
              <w:rPr>
                <w:sz w:val="24"/>
                <w:szCs w:val="24"/>
              </w:rPr>
              <w:t>ный период</w:t>
            </w:r>
          </w:p>
          <w:p w:rsidR="00A22EF3" w:rsidRDefault="00A22EF3" w:rsidP="003B56F1">
            <w:pPr>
              <w:jc w:val="both"/>
              <w:rPr>
                <w:sz w:val="24"/>
                <w:szCs w:val="24"/>
              </w:rPr>
            </w:pPr>
          </w:p>
          <w:p w:rsidR="001F654B" w:rsidRPr="00F1253A" w:rsidRDefault="001F654B" w:rsidP="00A22EF3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Размер арендной платы за пользование имуществом ниже рыночной </w:t>
            </w:r>
            <w:r w:rsidR="00F44A8F">
              <w:rPr>
                <w:sz w:val="24"/>
                <w:szCs w:val="24"/>
              </w:rPr>
              <w:t>ставки арендной платы, определё</w:t>
            </w:r>
            <w:r w:rsidRPr="00F1253A">
              <w:rPr>
                <w:sz w:val="24"/>
                <w:szCs w:val="24"/>
              </w:rPr>
              <w:t>нной методом сравнения</w:t>
            </w:r>
            <w:r w:rsidR="00A22EF3">
              <w:rPr>
                <w:sz w:val="24"/>
                <w:szCs w:val="24"/>
              </w:rPr>
              <w:t xml:space="preserve"> по итогам оценки размера арендной платы за муниципальные нежилые помещения (здания) за </w:t>
            </w:r>
            <w:r w:rsidR="00125E20">
              <w:rPr>
                <w:sz w:val="24"/>
                <w:szCs w:val="24"/>
              </w:rPr>
              <w:t>отчёт</w:t>
            </w:r>
            <w:r w:rsidR="00A22EF3">
              <w:rPr>
                <w:sz w:val="24"/>
                <w:szCs w:val="24"/>
              </w:rPr>
              <w:t>ный период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</w:t>
            </w: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  <w:p w:rsidR="00433077" w:rsidRDefault="00433077" w:rsidP="004E48EB">
            <w:pPr>
              <w:jc w:val="center"/>
              <w:rPr>
                <w:sz w:val="24"/>
                <w:szCs w:val="24"/>
              </w:rPr>
            </w:pPr>
          </w:p>
          <w:p w:rsidR="00433077" w:rsidRDefault="00433077" w:rsidP="004E48EB">
            <w:pPr>
              <w:jc w:val="center"/>
              <w:rPr>
                <w:sz w:val="24"/>
                <w:szCs w:val="24"/>
              </w:rPr>
            </w:pPr>
          </w:p>
          <w:p w:rsidR="00A22EF3" w:rsidRDefault="00A22EF3" w:rsidP="004E48EB">
            <w:pPr>
              <w:jc w:val="center"/>
              <w:rPr>
                <w:sz w:val="24"/>
                <w:szCs w:val="24"/>
              </w:rPr>
            </w:pPr>
          </w:p>
          <w:p w:rsidR="00A22EF3" w:rsidRDefault="00A22EF3" w:rsidP="004E48EB">
            <w:pPr>
              <w:jc w:val="center"/>
              <w:rPr>
                <w:sz w:val="24"/>
                <w:szCs w:val="24"/>
              </w:rPr>
            </w:pPr>
          </w:p>
          <w:p w:rsidR="00A22EF3" w:rsidRDefault="00A22EF3" w:rsidP="004E48EB">
            <w:pPr>
              <w:jc w:val="center"/>
              <w:rPr>
                <w:sz w:val="24"/>
                <w:szCs w:val="24"/>
              </w:rPr>
            </w:pPr>
          </w:p>
          <w:p w:rsidR="00A22EF3" w:rsidRDefault="00A22EF3" w:rsidP="004E48EB">
            <w:pPr>
              <w:jc w:val="center"/>
              <w:rPr>
                <w:sz w:val="24"/>
                <w:szCs w:val="24"/>
              </w:rPr>
            </w:pPr>
          </w:p>
          <w:p w:rsidR="001F654B" w:rsidRDefault="005A6785" w:rsidP="004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Задолженность по действующим договорам аренды муниципального имущества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3" w:rsidRPr="00F1253A" w:rsidRDefault="001F654B" w:rsidP="00A22EF3">
            <w:pPr>
              <w:jc w:val="both"/>
              <w:outlineLvl w:val="1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</w:t>
            </w:r>
            <w:r w:rsidR="00A22EF3" w:rsidRPr="00F1253A">
              <w:rPr>
                <w:sz w:val="24"/>
                <w:szCs w:val="24"/>
              </w:rPr>
              <w:t xml:space="preserve">общая сумма задолженности </w:t>
            </w:r>
            <w:r w:rsidR="007B5F2D">
              <w:rPr>
                <w:sz w:val="24"/>
                <w:szCs w:val="24"/>
              </w:rPr>
              <w:t>ниже</w:t>
            </w:r>
            <w:r w:rsidR="00A22EF3" w:rsidRPr="00F1253A">
              <w:rPr>
                <w:sz w:val="24"/>
                <w:szCs w:val="24"/>
              </w:rPr>
              <w:t xml:space="preserve"> предыдущего отчётного периода;</w:t>
            </w:r>
          </w:p>
          <w:p w:rsidR="001F654B" w:rsidRPr="00F1253A" w:rsidRDefault="001F654B" w:rsidP="004E48EB">
            <w:pPr>
              <w:jc w:val="both"/>
              <w:outlineLvl w:val="1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общая сумма задолженности на уровне предыдущего </w:t>
            </w:r>
            <w:r w:rsidR="00062BA7" w:rsidRPr="00F1253A">
              <w:rPr>
                <w:sz w:val="24"/>
                <w:szCs w:val="24"/>
              </w:rPr>
              <w:t>отчёт</w:t>
            </w:r>
            <w:r w:rsidRPr="00F1253A">
              <w:rPr>
                <w:sz w:val="24"/>
                <w:szCs w:val="24"/>
              </w:rPr>
              <w:t>ного периода;</w:t>
            </w:r>
          </w:p>
          <w:p w:rsidR="001F654B" w:rsidRPr="00F1253A" w:rsidRDefault="001F654B" w:rsidP="004E48EB">
            <w:pPr>
              <w:jc w:val="both"/>
              <w:outlineLvl w:val="1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 xml:space="preserve">- увеличение задолженности по сравнению с предыдущим </w:t>
            </w:r>
            <w:r w:rsidR="00062BA7" w:rsidRPr="00F1253A">
              <w:rPr>
                <w:sz w:val="24"/>
                <w:szCs w:val="24"/>
              </w:rPr>
              <w:t>отчёт</w:t>
            </w:r>
            <w:r w:rsidRPr="00F1253A">
              <w:rPr>
                <w:sz w:val="24"/>
                <w:szCs w:val="24"/>
              </w:rPr>
              <w:t>ным периодом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>5</w:t>
            </w:r>
          </w:p>
          <w:p w:rsidR="007B5F2D" w:rsidRPr="00F1253A" w:rsidRDefault="007B5F2D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5A6785" w:rsidP="004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3284" w:rsidRDefault="00073284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5A6785" w:rsidP="004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1F654B" w:rsidRPr="00F12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B" w:rsidRPr="00F1253A" w:rsidRDefault="001F654B" w:rsidP="004E48EB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Наличие свободного (неиспользуемого) имущества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D" w:rsidRPr="00F1253A" w:rsidRDefault="007B5F2D" w:rsidP="007B5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н</w:t>
            </w:r>
            <w:r w:rsidRPr="00F1253A">
              <w:rPr>
                <w:sz w:val="24"/>
                <w:szCs w:val="24"/>
              </w:rPr>
              <w:t>ежилые помещения (здания)</w:t>
            </w:r>
            <w:r>
              <w:rPr>
                <w:sz w:val="24"/>
                <w:szCs w:val="24"/>
              </w:rPr>
              <w:t xml:space="preserve"> составляют</w:t>
            </w:r>
            <w:r w:rsidRPr="00F1253A">
              <w:rPr>
                <w:sz w:val="24"/>
                <w:szCs w:val="24"/>
              </w:rPr>
              <w:t>:</w:t>
            </w:r>
          </w:p>
          <w:p w:rsidR="007B5F2D" w:rsidRPr="00F1253A" w:rsidRDefault="007B5F2D" w:rsidP="007B5F2D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</w:t>
            </w:r>
            <w:r w:rsidR="005A6785">
              <w:rPr>
                <w:sz w:val="24"/>
                <w:szCs w:val="24"/>
              </w:rPr>
              <w:t>менее 5</w:t>
            </w:r>
            <w:r>
              <w:rPr>
                <w:sz w:val="24"/>
                <w:szCs w:val="24"/>
              </w:rPr>
              <w:t>% площадей</w:t>
            </w:r>
            <w:r w:rsidRPr="00F1253A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F1253A">
              <w:rPr>
                <w:sz w:val="24"/>
                <w:szCs w:val="24"/>
              </w:rPr>
              <w:t xml:space="preserve"> (здани</w:t>
            </w:r>
            <w:r>
              <w:rPr>
                <w:sz w:val="24"/>
                <w:szCs w:val="24"/>
              </w:rPr>
              <w:t>й</w:t>
            </w:r>
            <w:r w:rsidRPr="00F1253A">
              <w:rPr>
                <w:sz w:val="24"/>
                <w:szCs w:val="24"/>
              </w:rPr>
              <w:t>);</w:t>
            </w:r>
          </w:p>
          <w:p w:rsidR="007B5F2D" w:rsidRPr="00F1253A" w:rsidRDefault="007B5F2D" w:rsidP="007B5F2D">
            <w:pPr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</w:t>
            </w:r>
            <w:r w:rsidR="005A6785">
              <w:rPr>
                <w:sz w:val="24"/>
                <w:szCs w:val="24"/>
              </w:rPr>
              <w:t>5%-10</w:t>
            </w:r>
            <w:r w:rsidRPr="00F1253A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(зданий);</w:t>
            </w:r>
          </w:p>
          <w:p w:rsidR="000461DF" w:rsidRPr="00F1253A" w:rsidRDefault="007B5F2D" w:rsidP="00C53E11">
            <w:pPr>
              <w:jc w:val="both"/>
              <w:outlineLvl w:val="1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- </w:t>
            </w:r>
            <w:r w:rsidR="00991364">
              <w:rPr>
                <w:sz w:val="24"/>
                <w:szCs w:val="24"/>
              </w:rPr>
              <w:t xml:space="preserve">более </w:t>
            </w:r>
            <w:r w:rsidR="005A6785">
              <w:rPr>
                <w:sz w:val="24"/>
                <w:szCs w:val="24"/>
              </w:rPr>
              <w:t>10</w:t>
            </w:r>
            <w:r w:rsidRPr="00F1253A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площадей </w:t>
            </w:r>
            <w:r w:rsidRPr="00F1253A">
              <w:rPr>
                <w:sz w:val="24"/>
                <w:szCs w:val="24"/>
              </w:rPr>
              <w:t>помещений (зданий)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D" w:rsidRDefault="007B5F2D" w:rsidP="004E48EB">
            <w:pPr>
              <w:jc w:val="center"/>
              <w:rPr>
                <w:sz w:val="24"/>
                <w:szCs w:val="24"/>
              </w:rPr>
            </w:pPr>
          </w:p>
          <w:p w:rsidR="007B5F2D" w:rsidRDefault="007B5F2D" w:rsidP="004E48EB">
            <w:pPr>
              <w:jc w:val="center"/>
              <w:rPr>
                <w:sz w:val="24"/>
                <w:szCs w:val="24"/>
              </w:rPr>
            </w:pPr>
          </w:p>
          <w:p w:rsidR="001F654B" w:rsidRPr="00F1253A" w:rsidRDefault="001F654B" w:rsidP="004E48EB">
            <w:pPr>
              <w:jc w:val="center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5</w:t>
            </w:r>
          </w:p>
          <w:p w:rsidR="001F654B" w:rsidRPr="00F1253A" w:rsidRDefault="005A6785" w:rsidP="004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F654B" w:rsidRPr="00F1253A" w:rsidRDefault="005A6785" w:rsidP="004E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F654B" w:rsidRPr="00F1253A" w:rsidRDefault="001F654B" w:rsidP="004E48EB">
            <w:pPr>
              <w:rPr>
                <w:sz w:val="24"/>
                <w:szCs w:val="24"/>
              </w:rPr>
            </w:pPr>
          </w:p>
        </w:tc>
      </w:tr>
      <w:tr w:rsidR="001F654B" w:rsidRPr="00F1253A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8" w:rsidRPr="00A97FC3" w:rsidRDefault="00E57EA8" w:rsidP="004E48EB">
            <w:pPr>
              <w:jc w:val="both"/>
              <w:outlineLvl w:val="1"/>
              <w:rPr>
                <w:sz w:val="12"/>
                <w:szCs w:val="12"/>
              </w:rPr>
            </w:pPr>
          </w:p>
          <w:p w:rsidR="001F654B" w:rsidRPr="00F1253A" w:rsidRDefault="001F654B" w:rsidP="004E48EB">
            <w:pPr>
              <w:jc w:val="both"/>
              <w:outlineLvl w:val="1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 xml:space="preserve">Если суммарная оценка по всем </w:t>
            </w:r>
            <w:r w:rsidR="005A6785">
              <w:rPr>
                <w:sz w:val="24"/>
                <w:szCs w:val="24"/>
              </w:rPr>
              <w:t>критериям составляет от 20</w:t>
            </w:r>
            <w:r w:rsidR="00075065">
              <w:rPr>
                <w:sz w:val="24"/>
                <w:szCs w:val="24"/>
              </w:rPr>
              <w:t xml:space="preserve"> до 30</w:t>
            </w:r>
            <w:r w:rsidRPr="00F1253A">
              <w:rPr>
                <w:sz w:val="24"/>
                <w:szCs w:val="24"/>
              </w:rPr>
              <w:t xml:space="preserve"> баллов, управление имуществом является эффективным.</w:t>
            </w:r>
          </w:p>
          <w:p w:rsidR="001F654B" w:rsidRPr="00F1253A" w:rsidRDefault="001F654B" w:rsidP="004E48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253A">
              <w:rPr>
                <w:rFonts w:ascii="Times New Roman" w:hAnsi="Times New Roman"/>
                <w:sz w:val="24"/>
                <w:szCs w:val="24"/>
              </w:rPr>
              <w:t>Если суммарная о</w:t>
            </w:r>
            <w:r w:rsidR="00192976">
              <w:rPr>
                <w:rFonts w:ascii="Times New Roman" w:hAnsi="Times New Roman"/>
                <w:sz w:val="24"/>
                <w:szCs w:val="24"/>
              </w:rPr>
              <w:t>ценка по всем критериям менее 20</w:t>
            </w:r>
            <w:r w:rsidRPr="00F1253A">
              <w:rPr>
                <w:rFonts w:ascii="Times New Roman" w:hAnsi="Times New Roman"/>
                <w:sz w:val="24"/>
                <w:szCs w:val="24"/>
              </w:rPr>
              <w:t xml:space="preserve"> баллов, проводится анализ оценок значений каждого критерия </w:t>
            </w:r>
            <w:r w:rsidRPr="00F1253A">
              <w:rPr>
                <w:rFonts w:ascii="Times New Roman" w:hAnsi="Times New Roman"/>
                <w:noProof/>
                <w:sz w:val="24"/>
                <w:szCs w:val="24"/>
              </w:rPr>
              <w:t>с подготовкой предложений:</w:t>
            </w:r>
          </w:p>
          <w:p w:rsidR="001F654B" w:rsidRPr="00F1253A" w:rsidRDefault="001F654B" w:rsidP="004E48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1253A">
              <w:rPr>
                <w:rFonts w:ascii="Times New Roman" w:hAnsi="Times New Roman"/>
                <w:noProof/>
                <w:sz w:val="24"/>
                <w:szCs w:val="24"/>
              </w:rPr>
              <w:t>- о повышении эффективности использования муниципального имущества;</w:t>
            </w:r>
          </w:p>
          <w:p w:rsidR="001F654B" w:rsidRPr="00F1253A" w:rsidRDefault="001F654B" w:rsidP="004E48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3A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F1253A">
              <w:rPr>
                <w:rFonts w:ascii="Times New Roman" w:hAnsi="Times New Roman"/>
                <w:sz w:val="24"/>
                <w:szCs w:val="24"/>
              </w:rPr>
              <w:t xml:space="preserve">об устранении негативных отклонений </w:t>
            </w:r>
            <w:proofErr w:type="gramStart"/>
            <w:r w:rsidRPr="00F125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1253A">
              <w:rPr>
                <w:rFonts w:ascii="Times New Roman" w:hAnsi="Times New Roman"/>
                <w:sz w:val="24"/>
                <w:szCs w:val="24"/>
              </w:rPr>
              <w:t xml:space="preserve"> нормат</w:t>
            </w:r>
            <w:r w:rsidR="00073284" w:rsidRPr="00F1253A">
              <w:rPr>
                <w:rFonts w:ascii="Times New Roman" w:hAnsi="Times New Roman"/>
                <w:sz w:val="24"/>
                <w:szCs w:val="24"/>
              </w:rPr>
              <w:t xml:space="preserve">ивных, </w:t>
            </w:r>
            <w:r w:rsidR="00A97FC3">
              <w:rPr>
                <w:rFonts w:ascii="Times New Roman" w:hAnsi="Times New Roman"/>
                <w:sz w:val="24"/>
                <w:szCs w:val="24"/>
              </w:rPr>
              <w:t xml:space="preserve">плановых и фактических </w:t>
            </w:r>
            <w:r w:rsidRPr="00F1253A">
              <w:rPr>
                <w:rFonts w:ascii="Times New Roman" w:hAnsi="Times New Roman"/>
                <w:sz w:val="24"/>
                <w:szCs w:val="24"/>
              </w:rPr>
              <w:t xml:space="preserve">за предыдущий </w:t>
            </w:r>
            <w:r w:rsidR="00062BA7" w:rsidRPr="00F1253A">
              <w:rPr>
                <w:rFonts w:ascii="Times New Roman" w:hAnsi="Times New Roman"/>
                <w:sz w:val="24"/>
                <w:szCs w:val="24"/>
              </w:rPr>
              <w:t>отчёт</w:t>
            </w:r>
            <w:r w:rsidRPr="00F1253A">
              <w:rPr>
                <w:rFonts w:ascii="Times New Roman" w:hAnsi="Times New Roman"/>
                <w:sz w:val="24"/>
                <w:szCs w:val="24"/>
              </w:rPr>
              <w:t>ный год;</w:t>
            </w:r>
          </w:p>
          <w:p w:rsidR="001F654B" w:rsidRPr="00F1253A" w:rsidRDefault="001F654B" w:rsidP="004E48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3A">
              <w:rPr>
                <w:rFonts w:ascii="Times New Roman" w:hAnsi="Times New Roman"/>
                <w:sz w:val="24"/>
                <w:szCs w:val="24"/>
              </w:rPr>
              <w:t>- о приватизации (перепрофилировании) объектов;</w:t>
            </w:r>
          </w:p>
          <w:p w:rsidR="001F654B" w:rsidRPr="00F1253A" w:rsidRDefault="001F654B" w:rsidP="004E48E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53A">
              <w:rPr>
                <w:rFonts w:ascii="Times New Roman" w:hAnsi="Times New Roman"/>
                <w:sz w:val="24"/>
                <w:szCs w:val="24"/>
              </w:rPr>
              <w:t>- о проведении реконструкции и капитального ремонта, в том числе работ по приведению в надлежащее противопожарное состояние, объектов.</w:t>
            </w:r>
          </w:p>
          <w:p w:rsidR="00E57EA8" w:rsidRPr="00F1253A" w:rsidRDefault="001F654B" w:rsidP="00A97FC3">
            <w:pPr>
              <w:jc w:val="both"/>
              <w:rPr>
                <w:sz w:val="24"/>
                <w:szCs w:val="24"/>
              </w:rPr>
            </w:pPr>
            <w:r w:rsidRPr="00F1253A">
              <w:rPr>
                <w:sz w:val="24"/>
                <w:szCs w:val="24"/>
              </w:rPr>
              <w:t>Решения по результатам оценки эффективности управления имуществом (нежилые здания, помещения), находящимся в муниципальной казне, оформляются постановлением мэрии городского округа Тольятти «Об итогах оценки эффективности управления имуществом, находящимся в муниципальной собственности городского округа Тольятти»</w:t>
            </w:r>
          </w:p>
        </w:tc>
      </w:tr>
    </w:tbl>
    <w:p w:rsidR="00470E56" w:rsidRDefault="00470E56" w:rsidP="005601CE">
      <w:pPr>
        <w:rPr>
          <w:sz w:val="28"/>
          <w:szCs w:val="28"/>
        </w:rPr>
      </w:pPr>
    </w:p>
    <w:p w:rsidR="00A97FC3" w:rsidRDefault="00A97FC3" w:rsidP="005601CE">
      <w:pPr>
        <w:rPr>
          <w:sz w:val="28"/>
          <w:szCs w:val="28"/>
        </w:rPr>
      </w:pPr>
    </w:p>
    <w:p w:rsidR="00A97FC3" w:rsidRDefault="00A97FC3" w:rsidP="005601CE">
      <w:pPr>
        <w:rPr>
          <w:sz w:val="28"/>
          <w:szCs w:val="28"/>
        </w:rPr>
      </w:pPr>
    </w:p>
    <w:p w:rsidR="00A97FC3" w:rsidRDefault="00A97FC3" w:rsidP="005601C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97FC3" w:rsidRPr="00433077" w:rsidRDefault="00A97FC3" w:rsidP="005601CE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sectPr w:rsidR="00A97FC3" w:rsidRPr="00433077" w:rsidSect="00125E2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24" w:rsidRDefault="00AB6F24">
      <w:r>
        <w:separator/>
      </w:r>
    </w:p>
  </w:endnote>
  <w:endnote w:type="continuationSeparator" w:id="1">
    <w:p w:rsidR="00AB6F24" w:rsidRDefault="00AB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24" w:rsidRDefault="00AB6F24">
      <w:r>
        <w:separator/>
      </w:r>
    </w:p>
  </w:footnote>
  <w:footnote w:type="continuationSeparator" w:id="1">
    <w:p w:rsidR="00AB6F24" w:rsidRDefault="00AB6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2" w:rsidRDefault="00B6012D" w:rsidP="00F94C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36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3692" w:rsidRDefault="008F36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0704"/>
      <w:docPartObj>
        <w:docPartGallery w:val="Page Numbers (Top of Page)"/>
        <w:docPartUnique/>
      </w:docPartObj>
    </w:sdtPr>
    <w:sdtContent>
      <w:p w:rsidR="00A97FC3" w:rsidRDefault="00B6012D">
        <w:pPr>
          <w:pStyle w:val="a8"/>
          <w:jc w:val="center"/>
        </w:pPr>
        <w:fldSimple w:instr=" PAGE   \* MERGEFORMAT ">
          <w:r w:rsidR="00125E20">
            <w:rPr>
              <w:noProof/>
            </w:rPr>
            <w:t>4</w:t>
          </w:r>
        </w:fldSimple>
      </w:p>
    </w:sdtContent>
  </w:sdt>
  <w:p w:rsidR="008F3692" w:rsidRDefault="008F36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658"/>
    <w:multiLevelType w:val="hybridMultilevel"/>
    <w:tmpl w:val="F6B4094A"/>
    <w:lvl w:ilvl="0" w:tplc="ECC25B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A3814A7"/>
    <w:multiLevelType w:val="hybridMultilevel"/>
    <w:tmpl w:val="FB6AB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617A04"/>
    <w:multiLevelType w:val="hybridMultilevel"/>
    <w:tmpl w:val="EC841F6E"/>
    <w:lvl w:ilvl="0" w:tplc="698446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1AD"/>
    <w:rsid w:val="00027075"/>
    <w:rsid w:val="000461DF"/>
    <w:rsid w:val="00062BA7"/>
    <w:rsid w:val="00073284"/>
    <w:rsid w:val="00075065"/>
    <w:rsid w:val="000B15CC"/>
    <w:rsid w:val="000D7C95"/>
    <w:rsid w:val="000F4452"/>
    <w:rsid w:val="00125E20"/>
    <w:rsid w:val="001353E3"/>
    <w:rsid w:val="00165164"/>
    <w:rsid w:val="00192976"/>
    <w:rsid w:val="001F654B"/>
    <w:rsid w:val="0027603F"/>
    <w:rsid w:val="00295E94"/>
    <w:rsid w:val="00346E16"/>
    <w:rsid w:val="003821AD"/>
    <w:rsid w:val="00396ECF"/>
    <w:rsid w:val="003B56F1"/>
    <w:rsid w:val="00427AAF"/>
    <w:rsid w:val="00433077"/>
    <w:rsid w:val="00470E56"/>
    <w:rsid w:val="00492EA1"/>
    <w:rsid w:val="004E48EB"/>
    <w:rsid w:val="005601CE"/>
    <w:rsid w:val="005A6785"/>
    <w:rsid w:val="0072631E"/>
    <w:rsid w:val="007322D8"/>
    <w:rsid w:val="007455F1"/>
    <w:rsid w:val="007B5F2D"/>
    <w:rsid w:val="00847EF0"/>
    <w:rsid w:val="008873CC"/>
    <w:rsid w:val="008B67F0"/>
    <w:rsid w:val="008D126B"/>
    <w:rsid w:val="008F0FFB"/>
    <w:rsid w:val="008F3692"/>
    <w:rsid w:val="00991364"/>
    <w:rsid w:val="009B2F1F"/>
    <w:rsid w:val="009B346D"/>
    <w:rsid w:val="009F15BC"/>
    <w:rsid w:val="00A05E12"/>
    <w:rsid w:val="00A1392F"/>
    <w:rsid w:val="00A22EF3"/>
    <w:rsid w:val="00A67047"/>
    <w:rsid w:val="00A97FC3"/>
    <w:rsid w:val="00AB6F24"/>
    <w:rsid w:val="00AD6ADE"/>
    <w:rsid w:val="00AE5B40"/>
    <w:rsid w:val="00B3690B"/>
    <w:rsid w:val="00B6012D"/>
    <w:rsid w:val="00B66CE8"/>
    <w:rsid w:val="00B76D4F"/>
    <w:rsid w:val="00BA17C1"/>
    <w:rsid w:val="00BA31E6"/>
    <w:rsid w:val="00C53E11"/>
    <w:rsid w:val="00C552EF"/>
    <w:rsid w:val="00CA5C8C"/>
    <w:rsid w:val="00CA6F82"/>
    <w:rsid w:val="00CD2864"/>
    <w:rsid w:val="00D42E31"/>
    <w:rsid w:val="00DB6E0F"/>
    <w:rsid w:val="00DF1CEB"/>
    <w:rsid w:val="00E57EA8"/>
    <w:rsid w:val="00E86A5D"/>
    <w:rsid w:val="00E9766D"/>
    <w:rsid w:val="00EF1344"/>
    <w:rsid w:val="00F1253A"/>
    <w:rsid w:val="00F328E8"/>
    <w:rsid w:val="00F44A8F"/>
    <w:rsid w:val="00F549B3"/>
    <w:rsid w:val="00F94C68"/>
    <w:rsid w:val="00FB0422"/>
    <w:rsid w:val="00FD5743"/>
    <w:rsid w:val="00F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A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F654B"/>
    <w:pPr>
      <w:keepNext/>
      <w:overflowPunct/>
      <w:autoSpaceDE/>
      <w:autoSpaceDN/>
      <w:adjustRightInd/>
      <w:ind w:firstLine="1276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F654B"/>
    <w:pPr>
      <w:keepNext/>
      <w:overflowPunct/>
      <w:autoSpaceDE/>
      <w:autoSpaceDN/>
      <w:adjustRightInd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654B"/>
    <w:pPr>
      <w:keepNext/>
      <w:overflowPunct/>
      <w:autoSpaceDE/>
      <w:autoSpaceDN/>
      <w:adjustRightInd/>
      <w:outlineLvl w:val="2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821AD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3821AD"/>
    <w:pPr>
      <w:jc w:val="center"/>
    </w:pPr>
    <w:rPr>
      <w:b/>
    </w:rPr>
  </w:style>
  <w:style w:type="paragraph" w:customStyle="1" w:styleId="a5">
    <w:name w:val="Знак Знак Знак Знак"/>
    <w:basedOn w:val="a"/>
    <w:rsid w:val="00295E94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1F654B"/>
    <w:pPr>
      <w:widowControl w:val="0"/>
    </w:pPr>
    <w:rPr>
      <w:rFonts w:ascii="Arial" w:hAnsi="Arial"/>
      <w:b/>
      <w:snapToGrid w:val="0"/>
    </w:rPr>
  </w:style>
  <w:style w:type="paragraph" w:styleId="a6">
    <w:name w:val="Body Text"/>
    <w:basedOn w:val="a"/>
    <w:semiHidden/>
    <w:rsid w:val="001F654B"/>
    <w:pPr>
      <w:tabs>
        <w:tab w:val="left" w:pos="10773"/>
      </w:tabs>
      <w:overflowPunct/>
      <w:autoSpaceDE/>
      <w:autoSpaceDN/>
      <w:adjustRightInd/>
      <w:ind w:right="5386"/>
      <w:jc w:val="both"/>
    </w:pPr>
    <w:rPr>
      <w:b/>
      <w:sz w:val="24"/>
    </w:rPr>
  </w:style>
  <w:style w:type="paragraph" w:styleId="a7">
    <w:name w:val="Body Text Indent"/>
    <w:basedOn w:val="a"/>
    <w:semiHidden/>
    <w:rsid w:val="001F654B"/>
    <w:pPr>
      <w:overflowPunct/>
      <w:autoSpaceDE/>
      <w:autoSpaceDN/>
      <w:adjustRightInd/>
      <w:ind w:firstLine="1276"/>
      <w:jc w:val="both"/>
    </w:pPr>
    <w:rPr>
      <w:sz w:val="24"/>
    </w:rPr>
  </w:style>
  <w:style w:type="paragraph" w:customStyle="1" w:styleId="ConsNormal">
    <w:name w:val="ConsNormal"/>
    <w:rsid w:val="001F654B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8">
    <w:name w:val="header"/>
    <w:basedOn w:val="a"/>
    <w:link w:val="a9"/>
    <w:uiPriority w:val="99"/>
    <w:rsid w:val="00062BA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62BA7"/>
  </w:style>
  <w:style w:type="paragraph" w:styleId="ab">
    <w:name w:val="Balloon Text"/>
    <w:basedOn w:val="a"/>
    <w:semiHidden/>
    <w:rsid w:val="00FB04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E11"/>
    <w:rPr>
      <w:b/>
      <w:sz w:val="24"/>
    </w:rPr>
  </w:style>
  <w:style w:type="paragraph" w:styleId="ac">
    <w:name w:val="footer"/>
    <w:basedOn w:val="a"/>
    <w:link w:val="ad"/>
    <w:rsid w:val="00A97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7FC3"/>
  </w:style>
  <w:style w:type="character" w:customStyle="1" w:styleId="a9">
    <w:name w:val="Верхний колонтитул Знак"/>
    <w:basedOn w:val="a0"/>
    <w:link w:val="a8"/>
    <w:uiPriority w:val="99"/>
    <w:rsid w:val="00A97FC3"/>
  </w:style>
  <w:style w:type="paragraph" w:styleId="ae">
    <w:name w:val="List Paragraph"/>
    <w:basedOn w:val="a"/>
    <w:uiPriority w:val="34"/>
    <w:qFormat/>
    <w:rsid w:val="0012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816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4</cp:revision>
  <cp:lastPrinted>2012-10-08T12:02:00Z</cp:lastPrinted>
  <dcterms:created xsi:type="dcterms:W3CDTF">2012-11-07T07:49:00Z</dcterms:created>
  <dcterms:modified xsi:type="dcterms:W3CDTF">2012-11-15T13:41:00Z</dcterms:modified>
</cp:coreProperties>
</file>