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37" w:rsidRPr="00802FA1" w:rsidRDefault="00F61937" w:rsidP="00F61937">
      <w:pPr>
        <w:rPr>
          <w:b/>
          <w:b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802FA1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802FA1" w:rsidRDefault="00F61937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802FA1">
        <w:rPr>
          <w:b/>
          <w:bCs/>
          <w:iCs/>
          <w:sz w:val="28"/>
          <w:szCs w:val="28"/>
        </w:rPr>
        <w:t xml:space="preserve">Об информации мэрии о ходе </w:t>
      </w:r>
      <w:r w:rsidR="00802FA1">
        <w:rPr>
          <w:b/>
          <w:bCs/>
          <w:iCs/>
          <w:sz w:val="28"/>
          <w:szCs w:val="28"/>
        </w:rPr>
        <w:t>выполнения</w:t>
      </w:r>
      <w:r w:rsidRPr="00802FA1">
        <w:rPr>
          <w:b/>
          <w:bCs/>
          <w:iCs/>
          <w:sz w:val="28"/>
          <w:szCs w:val="28"/>
        </w:rPr>
        <w:t xml:space="preserve"> решения Думы </w:t>
      </w:r>
    </w:p>
    <w:p w:rsidR="00802FA1" w:rsidRDefault="00F61937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802FA1">
        <w:rPr>
          <w:b/>
          <w:bCs/>
          <w:iCs/>
          <w:sz w:val="28"/>
          <w:szCs w:val="28"/>
        </w:rPr>
        <w:t xml:space="preserve">городского округа Тольятти от 07.07.2010 №333 </w:t>
      </w:r>
    </w:p>
    <w:p w:rsidR="00802FA1" w:rsidRDefault="00F61937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802FA1">
        <w:rPr>
          <w:b/>
          <w:bCs/>
          <w:iCs/>
          <w:sz w:val="28"/>
          <w:szCs w:val="28"/>
        </w:rPr>
        <w:t xml:space="preserve">«О внесении изменений в Программу приватизации муниципального имущества городского округа Тольятти на 2010 год, </w:t>
      </w:r>
    </w:p>
    <w:p w:rsidR="00802FA1" w:rsidRDefault="00F61937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  <w:proofErr w:type="gramStart"/>
      <w:r w:rsidRPr="00802FA1">
        <w:rPr>
          <w:b/>
          <w:bCs/>
          <w:iCs/>
          <w:sz w:val="28"/>
          <w:szCs w:val="28"/>
        </w:rPr>
        <w:t>утверждённую</w:t>
      </w:r>
      <w:proofErr w:type="gramEnd"/>
      <w:r w:rsidRPr="00802FA1">
        <w:rPr>
          <w:b/>
          <w:bCs/>
          <w:iCs/>
          <w:sz w:val="28"/>
          <w:szCs w:val="28"/>
        </w:rPr>
        <w:t xml:space="preserve"> решением Думы городского округа Тольятти </w:t>
      </w:r>
    </w:p>
    <w:p w:rsidR="00F61937" w:rsidRPr="00802FA1" w:rsidRDefault="00F61937" w:rsidP="00F61937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802FA1">
        <w:rPr>
          <w:b/>
          <w:bCs/>
          <w:iCs/>
          <w:sz w:val="28"/>
          <w:szCs w:val="28"/>
        </w:rPr>
        <w:t>от 18.11.2009 №169» (приватизация МП «ПО КХ г</w:t>
      </w:r>
      <w:proofErr w:type="gramStart"/>
      <w:r w:rsidRPr="00802FA1">
        <w:rPr>
          <w:b/>
          <w:bCs/>
          <w:iCs/>
          <w:sz w:val="28"/>
          <w:szCs w:val="28"/>
        </w:rPr>
        <w:t>.Т</w:t>
      </w:r>
      <w:proofErr w:type="gramEnd"/>
      <w:r w:rsidRPr="00802FA1">
        <w:rPr>
          <w:b/>
          <w:bCs/>
          <w:iCs/>
          <w:sz w:val="28"/>
          <w:szCs w:val="28"/>
        </w:rPr>
        <w:t>ольятти»)</w:t>
      </w:r>
    </w:p>
    <w:p w:rsidR="00F61937" w:rsidRPr="00802FA1" w:rsidRDefault="00F61937" w:rsidP="00F61937">
      <w:pPr>
        <w:rPr>
          <w:sz w:val="28"/>
          <w:szCs w:val="28"/>
        </w:rPr>
      </w:pPr>
    </w:p>
    <w:p w:rsidR="00F61937" w:rsidRDefault="00F61937" w:rsidP="00F61937">
      <w:pPr>
        <w:rPr>
          <w:sz w:val="28"/>
          <w:szCs w:val="28"/>
        </w:rPr>
      </w:pPr>
    </w:p>
    <w:p w:rsidR="00F61937" w:rsidRPr="00802FA1" w:rsidRDefault="00F61937" w:rsidP="00F61937">
      <w:pPr>
        <w:tabs>
          <w:tab w:val="left" w:pos="224"/>
        </w:tabs>
        <w:ind w:firstLine="709"/>
        <w:jc w:val="both"/>
        <w:rPr>
          <w:sz w:val="28"/>
          <w:szCs w:val="28"/>
        </w:rPr>
      </w:pPr>
      <w:r w:rsidRPr="00802FA1">
        <w:rPr>
          <w:sz w:val="28"/>
          <w:szCs w:val="28"/>
        </w:rPr>
        <w:t xml:space="preserve">Заслушав информацию мэрии о ходе </w:t>
      </w:r>
      <w:r w:rsidR="00802FA1">
        <w:rPr>
          <w:sz w:val="28"/>
          <w:szCs w:val="28"/>
        </w:rPr>
        <w:t>выполнения</w:t>
      </w:r>
      <w:r w:rsidRPr="00802FA1">
        <w:rPr>
          <w:sz w:val="28"/>
          <w:szCs w:val="28"/>
        </w:rPr>
        <w:t xml:space="preserve"> решения Думы городского округа Тольятти от 07.07.2010 №333 «О внесении изменений в Программу приватизации муниципального имущества городского округа Тольятти на 2010 год, утверждённую решением Думы городского округа Тольятти от 18.11.2009 №169» (приватизация МП «ПО КХ г.Тольятти»), Дума</w:t>
      </w:r>
    </w:p>
    <w:p w:rsidR="00F61937" w:rsidRPr="00FE3D81" w:rsidRDefault="00F61937" w:rsidP="00F61937">
      <w:pPr>
        <w:tabs>
          <w:tab w:val="left" w:pos="224"/>
        </w:tabs>
        <w:ind w:firstLine="709"/>
        <w:jc w:val="both"/>
      </w:pPr>
      <w:r w:rsidRPr="00802FA1">
        <w:rPr>
          <w:sz w:val="28"/>
          <w:szCs w:val="28"/>
        </w:rPr>
        <w:t xml:space="preserve"> </w:t>
      </w:r>
    </w:p>
    <w:p w:rsidR="00F61937" w:rsidRPr="00802FA1" w:rsidRDefault="00F61937" w:rsidP="00F61937">
      <w:pPr>
        <w:pStyle w:val="a3"/>
        <w:spacing w:line="360" w:lineRule="auto"/>
        <w:jc w:val="center"/>
        <w:rPr>
          <w:sz w:val="28"/>
          <w:szCs w:val="28"/>
        </w:rPr>
      </w:pPr>
      <w:r w:rsidRPr="00802FA1">
        <w:rPr>
          <w:sz w:val="28"/>
          <w:szCs w:val="28"/>
        </w:rPr>
        <w:t>РЕШИЛА:</w:t>
      </w:r>
    </w:p>
    <w:p w:rsidR="00F61937" w:rsidRPr="00802FA1" w:rsidRDefault="00F61937" w:rsidP="00F61937">
      <w:pPr>
        <w:pStyle w:val="a3"/>
        <w:ind w:firstLine="720"/>
      </w:pPr>
    </w:p>
    <w:p w:rsidR="00F61937" w:rsidRPr="00802FA1" w:rsidRDefault="00F61937" w:rsidP="00F61937">
      <w:pPr>
        <w:tabs>
          <w:tab w:val="left" w:pos="851"/>
        </w:tabs>
        <w:ind w:right="-58" w:firstLine="567"/>
        <w:jc w:val="both"/>
        <w:rPr>
          <w:sz w:val="28"/>
          <w:szCs w:val="28"/>
        </w:rPr>
      </w:pPr>
      <w:r w:rsidRPr="00802FA1">
        <w:rPr>
          <w:sz w:val="28"/>
          <w:szCs w:val="28"/>
        </w:rPr>
        <w:t>1. Информацию принять к сведению.</w:t>
      </w:r>
    </w:p>
    <w:p w:rsidR="00F61937" w:rsidRPr="00802FA1" w:rsidRDefault="00F61937" w:rsidP="00F6193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2FA1">
        <w:rPr>
          <w:sz w:val="28"/>
          <w:szCs w:val="28"/>
        </w:rPr>
        <w:t>2. Рекомендовать мэрии (Андреев С.И.) представить в Думу:</w:t>
      </w:r>
    </w:p>
    <w:p w:rsidR="00F61937" w:rsidRPr="00802FA1" w:rsidRDefault="00F61937" w:rsidP="00F6193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FA1">
        <w:rPr>
          <w:sz w:val="28"/>
          <w:szCs w:val="28"/>
        </w:rPr>
        <w:t>2.1.</w:t>
      </w:r>
      <w:r w:rsidR="00802FA1">
        <w:rPr>
          <w:sz w:val="28"/>
          <w:szCs w:val="28"/>
        </w:rPr>
        <w:t xml:space="preserve"> </w:t>
      </w:r>
      <w:r w:rsidRPr="00802FA1">
        <w:rPr>
          <w:sz w:val="28"/>
          <w:szCs w:val="28"/>
        </w:rPr>
        <w:t>Сравнительный анализ эффективности работы имущественного комплекса МУП «ПО КХ г</w:t>
      </w:r>
      <w:proofErr w:type="gramStart"/>
      <w:r w:rsidRPr="00802FA1">
        <w:rPr>
          <w:sz w:val="28"/>
          <w:szCs w:val="28"/>
        </w:rPr>
        <w:t>.Т</w:t>
      </w:r>
      <w:proofErr w:type="gramEnd"/>
      <w:r w:rsidRPr="00802FA1">
        <w:rPr>
          <w:sz w:val="28"/>
          <w:szCs w:val="28"/>
        </w:rPr>
        <w:t>ольятти за 2009-2010гг. и ОАО «ПО КХ г.Тольятти» за 2011 го</w:t>
      </w:r>
      <w:r w:rsidR="00802FA1">
        <w:rPr>
          <w:sz w:val="28"/>
          <w:szCs w:val="28"/>
        </w:rPr>
        <w:t>д и первое полугодие 2012 года,</w:t>
      </w:r>
      <w:r w:rsidRPr="00802FA1">
        <w:rPr>
          <w:sz w:val="28"/>
          <w:szCs w:val="28"/>
        </w:rPr>
        <w:t xml:space="preserve"> в части оценки качества оказания услуг потребителям.</w:t>
      </w:r>
    </w:p>
    <w:p w:rsidR="00F61937" w:rsidRPr="00802FA1" w:rsidRDefault="00F61937" w:rsidP="00F6193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FA1">
        <w:rPr>
          <w:sz w:val="28"/>
          <w:szCs w:val="28"/>
        </w:rPr>
        <w:t>2.2. Анализ результатов финансово-хозяйственной деятельности МУП «ПО КХ г</w:t>
      </w:r>
      <w:proofErr w:type="gramStart"/>
      <w:r w:rsidRPr="00802FA1">
        <w:rPr>
          <w:sz w:val="28"/>
          <w:szCs w:val="28"/>
        </w:rPr>
        <w:t>.Т</w:t>
      </w:r>
      <w:proofErr w:type="gramEnd"/>
      <w:r w:rsidRPr="00802FA1">
        <w:rPr>
          <w:sz w:val="28"/>
          <w:szCs w:val="28"/>
        </w:rPr>
        <w:t xml:space="preserve">ольятти за 2009-2010гг. и ОАО «ПО КХ г.Тольятти» за 2011 год и первое полугодие 2012 года.  </w:t>
      </w:r>
    </w:p>
    <w:p w:rsidR="00F61937" w:rsidRPr="00802FA1" w:rsidRDefault="00F61937" w:rsidP="00F61937">
      <w:pPr>
        <w:pStyle w:val="a5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02FA1">
        <w:rPr>
          <w:sz w:val="28"/>
          <w:szCs w:val="28"/>
        </w:rPr>
        <w:t>2.3. Оценку эффективности управления муниципальным имуществом в результате проведённой приватизации МУП «ПО КХ г</w:t>
      </w:r>
      <w:proofErr w:type="gramStart"/>
      <w:r w:rsidRPr="00802FA1">
        <w:rPr>
          <w:sz w:val="28"/>
          <w:szCs w:val="28"/>
        </w:rPr>
        <w:t>.Т</w:t>
      </w:r>
      <w:proofErr w:type="gramEnd"/>
      <w:r w:rsidRPr="00802FA1">
        <w:rPr>
          <w:sz w:val="28"/>
          <w:szCs w:val="28"/>
        </w:rPr>
        <w:t>ольятти».</w:t>
      </w:r>
    </w:p>
    <w:p w:rsidR="00F61937" w:rsidRPr="00802FA1" w:rsidRDefault="00802FA1" w:rsidP="00F61937">
      <w:pPr>
        <w:pStyle w:val="a3"/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937" w:rsidRPr="00802FA1">
        <w:rPr>
          <w:sz w:val="28"/>
          <w:szCs w:val="28"/>
        </w:rPr>
        <w:t>Срок – по мере готовности.</w:t>
      </w:r>
    </w:p>
    <w:p w:rsidR="00F61937" w:rsidRPr="00802FA1" w:rsidRDefault="00F61937" w:rsidP="00F61937">
      <w:pPr>
        <w:pStyle w:val="a3"/>
        <w:tabs>
          <w:tab w:val="left" w:pos="851"/>
        </w:tabs>
        <w:ind w:firstLine="567"/>
        <w:rPr>
          <w:sz w:val="28"/>
          <w:szCs w:val="28"/>
        </w:rPr>
      </w:pPr>
      <w:r w:rsidRPr="00802FA1">
        <w:rPr>
          <w:sz w:val="28"/>
          <w:szCs w:val="28"/>
        </w:rPr>
        <w:t xml:space="preserve">3. </w:t>
      </w:r>
      <w:proofErr w:type="gramStart"/>
      <w:r w:rsidRPr="00802FA1">
        <w:rPr>
          <w:sz w:val="28"/>
          <w:szCs w:val="28"/>
        </w:rPr>
        <w:t>Контроль за</w:t>
      </w:r>
      <w:proofErr w:type="gramEnd"/>
      <w:r w:rsidRPr="00802FA1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F61937" w:rsidRPr="00802FA1" w:rsidRDefault="00F61937" w:rsidP="00F61937">
      <w:pPr>
        <w:pStyle w:val="a3"/>
        <w:rPr>
          <w:sz w:val="28"/>
          <w:szCs w:val="28"/>
        </w:rPr>
      </w:pPr>
    </w:p>
    <w:p w:rsidR="00F61937" w:rsidRPr="00802FA1" w:rsidRDefault="00F61937" w:rsidP="00F61937">
      <w:pPr>
        <w:pStyle w:val="a3"/>
        <w:spacing w:line="360" w:lineRule="auto"/>
        <w:rPr>
          <w:sz w:val="28"/>
          <w:szCs w:val="28"/>
        </w:rPr>
      </w:pPr>
    </w:p>
    <w:p w:rsidR="003B163F" w:rsidRPr="00802FA1" w:rsidRDefault="00F61937" w:rsidP="00802FA1">
      <w:pPr>
        <w:pStyle w:val="a3"/>
        <w:spacing w:line="360" w:lineRule="auto"/>
        <w:rPr>
          <w:sz w:val="28"/>
          <w:szCs w:val="28"/>
        </w:rPr>
      </w:pPr>
      <w:r w:rsidRPr="00802FA1">
        <w:rPr>
          <w:sz w:val="28"/>
          <w:szCs w:val="28"/>
        </w:rPr>
        <w:t xml:space="preserve">Председатель Думы                                             </w:t>
      </w:r>
      <w:r w:rsidR="00802FA1">
        <w:rPr>
          <w:sz w:val="28"/>
          <w:szCs w:val="28"/>
        </w:rPr>
        <w:t xml:space="preserve">                                   А.И.</w:t>
      </w:r>
      <w:r w:rsidRPr="00802FA1">
        <w:rPr>
          <w:sz w:val="28"/>
          <w:szCs w:val="28"/>
        </w:rPr>
        <w:t>Зверев</w:t>
      </w:r>
    </w:p>
    <w:sectPr w:rsidR="003B163F" w:rsidRPr="00802FA1" w:rsidSect="00802F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37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1894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0D7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2781"/>
    <w:rsid w:val="005827A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144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2FA1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54DB"/>
    <w:rsid w:val="00940322"/>
    <w:rsid w:val="0094104A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64D2"/>
    <w:rsid w:val="00A27403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1443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0137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937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3D81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193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6193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1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2012-07-09T05:26:00Z</cp:lastPrinted>
  <dcterms:created xsi:type="dcterms:W3CDTF">2012-07-06T11:17:00Z</dcterms:created>
  <dcterms:modified xsi:type="dcterms:W3CDTF">2012-07-09T05:26:00Z</dcterms:modified>
</cp:coreProperties>
</file>