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CC8" w:rsidRPr="007712FA" w:rsidRDefault="00071CC8" w:rsidP="00B4733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712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</w:p>
    <w:p w:rsidR="00071CC8" w:rsidRPr="007712FA" w:rsidRDefault="0084225D" w:rsidP="00071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аналитического </w:t>
      </w:r>
      <w:r w:rsidR="008716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</w:t>
      </w:r>
    </w:p>
    <w:p w:rsidR="00344B19" w:rsidRPr="007712FA" w:rsidRDefault="00071CC8" w:rsidP="00071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Думы городского округа Тольятти</w:t>
      </w:r>
    </w:p>
    <w:p w:rsidR="00344B19" w:rsidRPr="007712FA" w:rsidRDefault="00344B19" w:rsidP="00C765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2E09" w:rsidRPr="007712FA" w:rsidRDefault="00042E09" w:rsidP="00042E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информацию 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администрации городского округа Тольятти </w:t>
      </w:r>
    </w:p>
    <w:p w:rsidR="006424F4" w:rsidRDefault="00042E09" w:rsidP="006424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городского округа Тольятти, утвержденными решением Думы городского округа </w:t>
      </w:r>
      <w:r w:rsidR="00A619A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Тольятти от 27.04.2016 № 1053, </w:t>
      </w:r>
    </w:p>
    <w:p w:rsidR="006424F4" w:rsidRDefault="00042E09" w:rsidP="006424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20</w:t>
      </w:r>
      <w:r w:rsidR="005C31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252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году</w:t>
      </w:r>
      <w:r w:rsidR="001F17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CA49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</w:t>
      </w:r>
      <w:r w:rsidR="00CA4991" w:rsidRPr="003801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части</w:t>
      </w:r>
      <w:r w:rsidR="00CA4991" w:rsidRPr="0038015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CA4991" w:rsidRPr="003801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оценки эффективности управления</w:t>
      </w:r>
      <w:r w:rsidR="00CA4991" w:rsidRPr="0038015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CA4991" w:rsidRPr="003801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акциями, находящимися в муниципальной</w:t>
      </w:r>
      <w:r w:rsidR="00CA4991" w:rsidRPr="00CA49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собственности городского округа Тольятти</w:t>
      </w:r>
      <w:r w:rsidR="002D3D4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344B19" w:rsidRPr="007712FA" w:rsidRDefault="00344B19" w:rsidP="002D3D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 </w:t>
      </w:r>
      <w:r w:rsidR="001A5476"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4307E3"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137</w:t>
      </w:r>
      <w:r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036B5"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</w:t>
      </w:r>
      <w:r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8716D2"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8716D2"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25243"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430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9A14E0" w:rsidRPr="007712FA" w:rsidRDefault="009A14E0" w:rsidP="009A14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E7F62" w:rsidRPr="00D62E4D" w:rsidRDefault="00042E09" w:rsidP="00D62E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дминистрацией </w:t>
      </w:r>
      <w:r w:rsidR="00D703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г.о.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Тольятти (далее – администрация)</w:t>
      </w:r>
      <w:r w:rsidR="00364E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представлена информация об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городского округа Тольятти, утвержденными решением Думы от 27.04.2016 № 1053, в 20</w:t>
      </w:r>
      <w:r w:rsidR="00A766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252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году</w:t>
      </w:r>
      <w:r w:rsidR="001F17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3801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 части оценки эффективности управления акциями</w:t>
      </w:r>
      <w:r w:rsidRPr="003801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находящимися в муниципальной собственности </w:t>
      </w:r>
      <w:r w:rsidR="00D703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г.о.</w:t>
      </w:r>
      <w:r w:rsidRPr="003801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Тольятти</w:t>
      </w:r>
      <w:r w:rsidR="001F17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A224AA" w:rsidRDefault="00A224AA" w:rsidP="0087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2FA">
        <w:rPr>
          <w:rFonts w:ascii="Times New Roman" w:hAnsi="Times New Roman" w:cs="Times New Roman"/>
          <w:sz w:val="24"/>
          <w:szCs w:val="24"/>
        </w:rPr>
        <w:t xml:space="preserve">Рассмотрев предоставленную информацию, </w:t>
      </w:r>
      <w:r w:rsidR="008716D2" w:rsidRPr="008716D2">
        <w:rPr>
          <w:rFonts w:ascii="Times New Roman" w:hAnsi="Times New Roman" w:cs="Times New Roman"/>
          <w:sz w:val="24"/>
          <w:szCs w:val="24"/>
        </w:rPr>
        <w:t>аналитическ</w:t>
      </w:r>
      <w:r w:rsidR="008716D2">
        <w:rPr>
          <w:rFonts w:ascii="Times New Roman" w:hAnsi="Times New Roman" w:cs="Times New Roman"/>
          <w:sz w:val="24"/>
          <w:szCs w:val="24"/>
        </w:rPr>
        <w:t>ий</w:t>
      </w:r>
      <w:r w:rsidR="008716D2" w:rsidRPr="008716D2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8716D2">
        <w:rPr>
          <w:rFonts w:ascii="Times New Roman" w:hAnsi="Times New Roman" w:cs="Times New Roman"/>
          <w:sz w:val="24"/>
          <w:szCs w:val="24"/>
        </w:rPr>
        <w:t xml:space="preserve"> </w:t>
      </w:r>
      <w:r w:rsidR="006778A1" w:rsidRPr="007712FA">
        <w:rPr>
          <w:rFonts w:ascii="Times New Roman" w:hAnsi="Times New Roman" w:cs="Times New Roman"/>
          <w:sz w:val="24"/>
          <w:szCs w:val="24"/>
        </w:rPr>
        <w:t xml:space="preserve">отмечает </w:t>
      </w:r>
      <w:r w:rsidRPr="007712FA">
        <w:rPr>
          <w:rFonts w:ascii="Times New Roman" w:hAnsi="Times New Roman" w:cs="Times New Roman"/>
          <w:sz w:val="24"/>
          <w:szCs w:val="24"/>
        </w:rPr>
        <w:t>следующее.</w:t>
      </w:r>
    </w:p>
    <w:p w:rsidR="00364E6F" w:rsidRDefault="00364E6F" w:rsidP="00364E6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соответствии с планом текущей деятельности Думы на </w:t>
      </w:r>
      <w:r w:rsidRPr="004760F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квартал 2023 года, утвержденным</w:t>
      </w:r>
      <w:r w:rsidRPr="004760F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>решением Думы от 29.03.2023 № 1519</w:t>
      </w:r>
      <w:r>
        <w:rPr>
          <w:rFonts w:ascii="Times New Roman" w:hAnsi="Times New Roman" w:cs="Times New Roman"/>
          <w:bCs/>
          <w:iCs/>
          <w:sz w:val="24"/>
          <w:szCs w:val="24"/>
        </w:rPr>
        <w:t>, на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рассмотрени</w:t>
      </w:r>
      <w:r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заседания Думы </w:t>
      </w:r>
      <w:r w:rsidRPr="004760F2">
        <w:rPr>
          <w:rFonts w:ascii="Times New Roman" w:hAnsi="Times New Roman" w:cs="Times New Roman"/>
          <w:b/>
          <w:bCs/>
          <w:iCs/>
          <w:sz w:val="24"/>
          <w:szCs w:val="24"/>
        </w:rPr>
        <w:t>21.06.2021г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F20D3">
        <w:rPr>
          <w:rFonts w:ascii="Times New Roman" w:hAnsi="Times New Roman" w:cs="Times New Roman"/>
          <w:b/>
          <w:bCs/>
          <w:iCs/>
          <w:sz w:val="24"/>
          <w:szCs w:val="24"/>
        </w:rPr>
        <w:t>запланировано рассмотрение вопроса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«О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б эффективности управления муниципальным имуществом в соответствии c критериями оценки эффективности управления муниципальным имуществом, находящимся в муниципальной собственности городского округа Тольятти, утвержденными решением Думы городского округа Тольятти от 27.04.2016 № 1053, </w:t>
      </w:r>
      <w:r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2022 год</w:t>
      </w:r>
      <w:r>
        <w:rPr>
          <w:rFonts w:ascii="Times New Roman" w:hAnsi="Times New Roman" w:cs="Times New Roman"/>
          <w:bCs/>
          <w:iCs/>
          <w:sz w:val="24"/>
          <w:szCs w:val="24"/>
        </w:rPr>
        <w:t>у».</w:t>
      </w:r>
    </w:p>
    <w:p w:rsidR="00364E6F" w:rsidRPr="00364E6F" w:rsidRDefault="00364E6F" w:rsidP="00364E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7CA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Срок рассмотрения вопроса на заседании Думы – </w:t>
      </w:r>
      <w:r w:rsidRPr="005C7C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</w:t>
      </w:r>
      <w:r w:rsidRPr="005C7C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.06.202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</w:t>
      </w:r>
      <w:r w:rsidRPr="005C7C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год.</w:t>
      </w:r>
      <w:r w:rsidRPr="005C7CA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1F25AF" w:rsidRPr="00497D90" w:rsidRDefault="00884D2C" w:rsidP="00497D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2FA">
        <w:rPr>
          <w:rFonts w:ascii="Times New Roman" w:hAnsi="Times New Roman" w:cs="Times New Roman"/>
          <w:bCs/>
          <w:iCs/>
          <w:sz w:val="24"/>
          <w:szCs w:val="24"/>
        </w:rPr>
        <w:t>Оценка эффективности управления имуществом, находящимся в муниципальной собственности городского округа Тольятти</w:t>
      </w:r>
      <w:r w:rsidRPr="007712F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1F0942" w:rsidRPr="007712F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проводилась в </w:t>
      </w:r>
      <w:r w:rsidR="001F0942" w:rsidRPr="007712FA">
        <w:rPr>
          <w:rFonts w:ascii="Times New Roman" w:hAnsi="Times New Roman" w:cs="Times New Roman"/>
          <w:i/>
          <w:sz w:val="24"/>
          <w:szCs w:val="24"/>
        </w:rPr>
        <w:t>соответствии с критериями, утвержденными решением Думы от 27.04.2016 № 1053</w:t>
      </w:r>
      <w:r w:rsidR="001F0942" w:rsidRPr="007712FA">
        <w:rPr>
          <w:rFonts w:ascii="Times New Roman" w:hAnsi="Times New Roman" w:cs="Times New Roman"/>
          <w:sz w:val="24"/>
          <w:szCs w:val="24"/>
        </w:rPr>
        <w:t xml:space="preserve"> «О критериях оценки эффективности управления имуществом, находящимся в муниципальной собственности городского округа Тольятти» (</w:t>
      </w:r>
      <w:r w:rsidR="000B2566" w:rsidRPr="003921E2">
        <w:rPr>
          <w:rFonts w:ascii="Times New Roman" w:hAnsi="Times New Roman" w:cs="Times New Roman"/>
          <w:sz w:val="24"/>
          <w:szCs w:val="24"/>
        </w:rPr>
        <w:t>в редакции от 18.09.2019 № 331</w:t>
      </w:r>
      <w:r w:rsidR="003921E2">
        <w:rPr>
          <w:rFonts w:ascii="Times New Roman" w:hAnsi="Times New Roman" w:cs="Times New Roman"/>
          <w:sz w:val="24"/>
          <w:szCs w:val="24"/>
        </w:rPr>
        <w:t>), далее - оценочные критерии</w:t>
      </w:r>
      <w:r w:rsidR="001F0942" w:rsidRPr="007712FA">
        <w:rPr>
          <w:rFonts w:ascii="Times New Roman" w:hAnsi="Times New Roman" w:cs="Times New Roman"/>
          <w:sz w:val="24"/>
          <w:szCs w:val="24"/>
        </w:rPr>
        <w:t>.</w:t>
      </w:r>
    </w:p>
    <w:p w:rsidR="00947398" w:rsidRDefault="00AF1024" w:rsidP="0094739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Постановлением  администрации от </w:t>
      </w:r>
      <w:r w:rsidR="004B3A16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31</w:t>
      </w:r>
      <w:r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.05.20</w:t>
      </w:r>
      <w:r w:rsidR="00630667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777BAD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</w:t>
      </w:r>
      <w:r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№ </w:t>
      </w:r>
      <w:r w:rsidR="004B3A16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1788</w:t>
      </w:r>
      <w:r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-п/1</w:t>
      </w: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«Об итогах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оценки эффективности управления акциями, находящимися в муниципальной собственности городского округа Тольятти, за 20</w:t>
      </w:r>
      <w:r w:rsidR="00042EA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год» </w:t>
      </w:r>
      <w:r w:rsidR="00B322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(далее - </w:t>
      </w:r>
      <w:r w:rsidR="00B322A7" w:rsidRPr="00B322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Постановление  администрации </w:t>
      </w:r>
      <w:r w:rsidR="00B322A7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от </w:t>
      </w:r>
      <w:r w:rsidR="004B3A16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31</w:t>
      </w:r>
      <w:r w:rsidR="001F1738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.05.202</w:t>
      </w:r>
      <w:r w:rsidR="00777BAD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</w:t>
      </w:r>
      <w:r w:rsidR="001F1738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№ </w:t>
      </w:r>
      <w:r w:rsidR="004B3A16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1788</w:t>
      </w:r>
      <w:r w:rsidR="001F1738" w:rsidRPr="004B3A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-п/1</w:t>
      </w:r>
      <w:r w:rsidR="00B322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B322A7" w:rsidRPr="00B322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F1024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утверждена сводная информация</w:t>
      </w: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об оценке эффективности управления акциями,</w:t>
      </w:r>
      <w:r w:rsidRPr="00AF1024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  <w:lang w:eastAsia="ru-RU"/>
        </w:rPr>
        <w:t xml:space="preserve"> находящимися в муниципальной собственности</w:t>
      </w: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F1024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  <w:lang w:eastAsia="ru-RU"/>
        </w:rPr>
        <w:t>городского округа Тольятти, за 20</w:t>
      </w:r>
      <w:r w:rsidR="00042EAE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  <w:lang w:eastAsia="ru-RU"/>
        </w:rPr>
        <w:t>2</w:t>
      </w:r>
      <w:r w:rsidR="00FF07D9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  <w:lang w:eastAsia="ru-RU"/>
        </w:rPr>
        <w:t>2</w:t>
      </w:r>
      <w:r w:rsidRPr="00AF1024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  <w:lang w:eastAsia="ru-RU"/>
        </w:rPr>
        <w:t xml:space="preserve"> год</w:t>
      </w: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AF1024" w:rsidRDefault="006B58D5" w:rsidP="00CD12A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</w:pPr>
      <w:r w:rsidRPr="006B58D5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По состоянию на 01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.01.</w:t>
      </w:r>
      <w:r w:rsidRPr="006B58D5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202</w:t>
      </w:r>
      <w:r w:rsidR="00FF07D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3</w:t>
      </w:r>
      <w:r w:rsidRPr="006B58D5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 года в структуре муниципального сектора экономики находилось 7 акционерных обществ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Pr="006B58D5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(далее - АО), часть акций которых находится в муниципальной собственности. 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О</w:t>
      </w:r>
      <w:r w:rsidRPr="006B58D5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ценка проведена в отношении акций </w:t>
      </w:r>
      <w:r w:rsidRPr="00CD12AA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>7 (семи) АО</w:t>
      </w:r>
      <w:r w:rsidRPr="006B58D5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.</w:t>
      </w:r>
    </w:p>
    <w:p w:rsidR="00AF1024" w:rsidRPr="00B42BD7" w:rsidRDefault="00AF1024" w:rsidP="00AF102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</w:pPr>
      <w:r w:rsidRPr="00B42BD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В пакете документов содержатся сведения об оценке </w:t>
      </w:r>
      <w:r w:rsidR="00A01B78" w:rsidRPr="00B42BD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эффективности управления акциями </w:t>
      </w:r>
      <w:r w:rsidRPr="00B42BD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за 20</w:t>
      </w:r>
      <w:r w:rsidR="0094739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2</w:t>
      </w:r>
      <w:r w:rsidR="00FF07D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2</w:t>
      </w:r>
      <w:r w:rsidRPr="00B42BD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 год, </w:t>
      </w:r>
      <w:r w:rsidRPr="00B42BD7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  <w:t>в сравнении с оценкой 20</w:t>
      </w:r>
      <w:r w:rsidR="006B58D5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  <w:t>2</w:t>
      </w:r>
      <w:r w:rsidR="00FF07D9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  <w:t xml:space="preserve">1 </w:t>
      </w:r>
      <w:r w:rsidRPr="00B42BD7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  <w:t>год</w:t>
      </w:r>
      <w:r w:rsidR="00A01B78" w:rsidRPr="00B42BD7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  <w:t>а</w:t>
      </w:r>
      <w:r w:rsidRPr="00B42BD7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  <w:t xml:space="preserve">. </w:t>
      </w:r>
    </w:p>
    <w:p w:rsidR="0084292C" w:rsidRDefault="00AF1024" w:rsidP="0084292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F102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Отмечаем, что</w:t>
      </w: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сводная информация </w:t>
      </w:r>
      <w:r w:rsidRPr="00AF102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об оценке эффективности управления акциями, находящимися в муниципальной собственности г.о.  Тольятти за 20</w:t>
      </w:r>
      <w:r w:rsidR="0094739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2</w:t>
      </w:r>
      <w:r w:rsidR="006B58D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</w:t>
      </w:r>
      <w:r w:rsidRPr="00AF102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год представлена в разрезе</w:t>
      </w:r>
      <w:r w:rsidRPr="00AF102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каждого АО и содержит анализ по 19 критериям (из 19 утвержденных решением Думы  </w:t>
      </w:r>
      <w:r w:rsidRPr="00AF1024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  <w:lang w:eastAsia="ru-RU"/>
        </w:rPr>
        <w:t>от 27.04.2016 №</w:t>
      </w:r>
      <w:r w:rsidRPr="00AF1024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  <w:lang w:val="en-US" w:eastAsia="ru-RU"/>
        </w:rPr>
        <w:t> </w:t>
      </w:r>
      <w:r w:rsidRPr="00AF1024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  <w:lang w:eastAsia="ru-RU"/>
        </w:rPr>
        <w:t>1053)</w:t>
      </w:r>
      <w:r w:rsidRPr="00AF1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84292C" w:rsidRDefault="0084292C" w:rsidP="00B203D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429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таблице </w:t>
      </w:r>
      <w:r w:rsidR="0011058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8429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приведена суммарная оценка </w:t>
      </w:r>
      <w:r w:rsidR="00A01B78" w:rsidRPr="00A01B7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эффективности управления акциями </w:t>
      </w:r>
      <w:r w:rsidRPr="008429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 период с 20</w:t>
      </w:r>
      <w:r w:rsidR="00FF07D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20</w:t>
      </w:r>
      <w:r w:rsidRPr="008429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-20</w:t>
      </w:r>
      <w:r w:rsidR="0011058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FF07D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Pr="008429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годы</w:t>
      </w:r>
      <w:r w:rsidR="00D52B6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  <w:r w:rsidRPr="008429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84292C" w:rsidRPr="0084292C" w:rsidRDefault="0084292C" w:rsidP="0084292C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4292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 xml:space="preserve">Таблица </w:t>
      </w:r>
      <w:r w:rsidR="0011058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9"/>
        <w:gridCol w:w="3093"/>
        <w:gridCol w:w="1914"/>
        <w:gridCol w:w="1914"/>
        <w:gridCol w:w="1993"/>
      </w:tblGrid>
      <w:tr w:rsidR="001226C6" w:rsidTr="002604D5">
        <w:tc>
          <w:tcPr>
            <w:tcW w:w="549" w:type="dxa"/>
            <w:vMerge w:val="restart"/>
          </w:tcPr>
          <w:p w:rsidR="001226C6" w:rsidRPr="001226C6" w:rsidRDefault="001226C6" w:rsidP="00935D2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3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6C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3" w:type="dxa"/>
            <w:vMerge w:val="restart"/>
          </w:tcPr>
          <w:p w:rsidR="001226C6" w:rsidRPr="001226C6" w:rsidRDefault="001226C6" w:rsidP="00935D2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6C6">
              <w:rPr>
                <w:rFonts w:ascii="Times New Roman" w:hAnsi="Times New Roman" w:cs="Times New Roman"/>
                <w:sz w:val="24"/>
                <w:szCs w:val="24"/>
              </w:rPr>
              <w:t>Наименование  АО</w:t>
            </w:r>
          </w:p>
        </w:tc>
        <w:tc>
          <w:tcPr>
            <w:tcW w:w="5821" w:type="dxa"/>
            <w:gridSpan w:val="3"/>
          </w:tcPr>
          <w:p w:rsidR="001226C6" w:rsidRPr="001226C6" w:rsidRDefault="001226C6" w:rsidP="00935D29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226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Суммарная оценка, </w:t>
            </w:r>
            <w:r w:rsidRPr="008A57DA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баллы</w:t>
            </w:r>
          </w:p>
        </w:tc>
      </w:tr>
      <w:tr w:rsidR="0015601C" w:rsidTr="002604D5">
        <w:tc>
          <w:tcPr>
            <w:tcW w:w="549" w:type="dxa"/>
            <w:vMerge/>
          </w:tcPr>
          <w:p w:rsidR="0015601C" w:rsidRPr="001226C6" w:rsidRDefault="0015601C" w:rsidP="00935D29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093" w:type="dxa"/>
            <w:vMerge/>
          </w:tcPr>
          <w:p w:rsidR="0015601C" w:rsidRPr="001226C6" w:rsidRDefault="0015601C" w:rsidP="00935D29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15601C" w:rsidRPr="0011058D" w:rsidRDefault="0015601C" w:rsidP="0056246D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1058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  <w:r w:rsidRPr="0011058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14" w:type="dxa"/>
          </w:tcPr>
          <w:p w:rsidR="0015601C" w:rsidRPr="0015601C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560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93" w:type="dxa"/>
          </w:tcPr>
          <w:p w:rsidR="0015601C" w:rsidRPr="00935D29" w:rsidRDefault="0015601C" w:rsidP="0015601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935D2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22</w:t>
            </w:r>
            <w:r w:rsidRPr="00935D2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5601C" w:rsidRPr="00AB6CF1" w:rsidTr="005722B4">
        <w:tc>
          <w:tcPr>
            <w:tcW w:w="549" w:type="dxa"/>
            <w:shd w:val="clear" w:color="auto" w:fill="auto"/>
          </w:tcPr>
          <w:p w:rsidR="0015601C" w:rsidRPr="00AB6CF1" w:rsidRDefault="0015601C" w:rsidP="00935D2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093" w:type="dxa"/>
            <w:shd w:val="clear" w:color="auto" w:fill="auto"/>
          </w:tcPr>
          <w:p w:rsidR="0015601C" w:rsidRPr="00AB6CF1" w:rsidRDefault="0015601C" w:rsidP="00935D2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«Лифтэлектросервис»</w:t>
            </w:r>
          </w:p>
        </w:tc>
        <w:tc>
          <w:tcPr>
            <w:tcW w:w="1914" w:type="dxa"/>
            <w:shd w:val="clear" w:color="auto" w:fill="auto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>57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  <w:t>недостаточно эффективным</w:t>
            </w:r>
          </w:p>
        </w:tc>
        <w:tc>
          <w:tcPr>
            <w:tcW w:w="1914" w:type="dxa"/>
            <w:shd w:val="clear" w:color="auto" w:fill="auto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>68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  <w:t>недостаточно эффективным</w:t>
            </w:r>
          </w:p>
        </w:tc>
        <w:tc>
          <w:tcPr>
            <w:tcW w:w="1993" w:type="dxa"/>
            <w:shd w:val="clear" w:color="auto" w:fill="auto"/>
          </w:tcPr>
          <w:p w:rsidR="0015601C" w:rsidRPr="00AB6CF1" w:rsidRDefault="0099600D" w:rsidP="00935D29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eastAsia="ru-RU"/>
              </w:rPr>
              <w:t>52</w:t>
            </w:r>
          </w:p>
          <w:p w:rsidR="0015601C" w:rsidRPr="00AB6CF1" w:rsidRDefault="0015601C" w:rsidP="00935D29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  <w:t>недостаточно эффективным</w:t>
            </w:r>
          </w:p>
        </w:tc>
      </w:tr>
      <w:tr w:rsidR="0015601C" w:rsidTr="002604D5">
        <w:tc>
          <w:tcPr>
            <w:tcW w:w="549" w:type="dxa"/>
          </w:tcPr>
          <w:p w:rsidR="0015601C" w:rsidRPr="00AB6CF1" w:rsidRDefault="0015601C" w:rsidP="00935D2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3" w:type="dxa"/>
          </w:tcPr>
          <w:p w:rsidR="0015601C" w:rsidRPr="00AB6CF1" w:rsidRDefault="0015601C" w:rsidP="00935D29">
            <w:pPr>
              <w:widowControl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АО «Производственное объединение коммунального хозяйства </w:t>
            </w:r>
            <w:r w:rsidRPr="00AB6C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городского округа </w:t>
            </w:r>
            <w:r w:rsidRPr="00AB6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Тольятти»</w:t>
            </w:r>
          </w:p>
        </w:tc>
        <w:tc>
          <w:tcPr>
            <w:tcW w:w="1914" w:type="dxa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51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недостаточно неэффективным</w:t>
            </w:r>
          </w:p>
        </w:tc>
        <w:tc>
          <w:tcPr>
            <w:tcW w:w="1914" w:type="dxa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48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недостаточно эффективным</w:t>
            </w:r>
          </w:p>
        </w:tc>
        <w:tc>
          <w:tcPr>
            <w:tcW w:w="1993" w:type="dxa"/>
          </w:tcPr>
          <w:p w:rsidR="0015601C" w:rsidRPr="00AB6CF1" w:rsidRDefault="0099600D" w:rsidP="00935D29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75</w:t>
            </w:r>
          </w:p>
          <w:p w:rsidR="0015601C" w:rsidRPr="00AB6CF1" w:rsidRDefault="0015601C" w:rsidP="009B454E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управление акциями являлось</w:t>
            </w: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AB6CF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недостаточно эффективным</w:t>
            </w:r>
          </w:p>
          <w:p w:rsidR="00777BAD" w:rsidRPr="00AB6CF1" w:rsidRDefault="00777BAD" w:rsidP="009B454E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(</w:t>
            </w:r>
            <w:r w:rsidR="006B3A2B" w:rsidRPr="00AB6CF1">
              <w:rPr>
                <w:rFonts w:ascii="Times New Roman" w:hAnsi="Times New Roman" w:cs="Times New Roman"/>
                <w:sz w:val="24"/>
                <w:szCs w:val="24"/>
              </w:rPr>
              <w:t>при оценке критерия 1, равной 0)</w:t>
            </w:r>
          </w:p>
        </w:tc>
      </w:tr>
      <w:tr w:rsidR="0015601C" w:rsidTr="002604D5">
        <w:tc>
          <w:tcPr>
            <w:tcW w:w="549" w:type="dxa"/>
          </w:tcPr>
          <w:p w:rsidR="0015601C" w:rsidRPr="00AB6CF1" w:rsidRDefault="0015601C" w:rsidP="00935D2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93" w:type="dxa"/>
          </w:tcPr>
          <w:p w:rsidR="0015601C" w:rsidRPr="00AB6CF1" w:rsidRDefault="0015601C" w:rsidP="00935D29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 «Дворец культуры «Тольятти» имени Н.В. Абрамова</w:t>
            </w:r>
          </w:p>
        </w:tc>
        <w:tc>
          <w:tcPr>
            <w:tcW w:w="1914" w:type="dxa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27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  <w:tc>
          <w:tcPr>
            <w:tcW w:w="1914" w:type="dxa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48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недостаточно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эффективным</w:t>
            </w:r>
          </w:p>
        </w:tc>
        <w:tc>
          <w:tcPr>
            <w:tcW w:w="1993" w:type="dxa"/>
          </w:tcPr>
          <w:p w:rsidR="0015601C" w:rsidRPr="00AB6CF1" w:rsidRDefault="0015601C" w:rsidP="00935D29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4</w:t>
            </w:r>
            <w:r w:rsidR="0099600D"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</w:t>
            </w:r>
          </w:p>
          <w:p w:rsidR="0015601C" w:rsidRPr="00AB6CF1" w:rsidRDefault="0015601C" w:rsidP="007C05E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</w:p>
          <w:p w:rsidR="0015601C" w:rsidRPr="00AB6CF1" w:rsidRDefault="0015601C" w:rsidP="007C05E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</w:tr>
      <w:tr w:rsidR="0015601C" w:rsidTr="002604D5">
        <w:tc>
          <w:tcPr>
            <w:tcW w:w="549" w:type="dxa"/>
          </w:tcPr>
          <w:p w:rsidR="0015601C" w:rsidRPr="00AB6CF1" w:rsidRDefault="0015601C" w:rsidP="00935D2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93" w:type="dxa"/>
          </w:tcPr>
          <w:p w:rsidR="0015601C" w:rsidRPr="00AB6CF1" w:rsidRDefault="0015601C" w:rsidP="00935D29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«Муниципальное управление жилищно-коммунального хозяйства»</w:t>
            </w:r>
          </w:p>
        </w:tc>
        <w:tc>
          <w:tcPr>
            <w:tcW w:w="1914" w:type="dxa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46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  <w:tc>
          <w:tcPr>
            <w:tcW w:w="1914" w:type="dxa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46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  <w:tc>
          <w:tcPr>
            <w:tcW w:w="1993" w:type="dxa"/>
          </w:tcPr>
          <w:p w:rsidR="0015601C" w:rsidRPr="00AB6CF1" w:rsidRDefault="0099600D" w:rsidP="00935D29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50</w:t>
            </w:r>
          </w:p>
          <w:p w:rsidR="0015601C" w:rsidRPr="00AB6CF1" w:rsidRDefault="0015601C" w:rsidP="00935D29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управление акциями являлось</w:t>
            </w: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="0099600D" w:rsidRPr="00AB6CF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 xml:space="preserve">недостаточно </w:t>
            </w:r>
            <w:r w:rsidRPr="00AB6CF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</w:tr>
      <w:tr w:rsidR="0015601C" w:rsidTr="002604D5">
        <w:tc>
          <w:tcPr>
            <w:tcW w:w="549" w:type="dxa"/>
          </w:tcPr>
          <w:p w:rsidR="0015601C" w:rsidRPr="00AB6CF1" w:rsidRDefault="0015601C" w:rsidP="00935D29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93" w:type="dxa"/>
          </w:tcPr>
          <w:p w:rsidR="0015601C" w:rsidRPr="00AB6CF1" w:rsidRDefault="0015601C" w:rsidP="00935D29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 «Дорожное ремонтно-строительное управление»</w:t>
            </w:r>
          </w:p>
        </w:tc>
        <w:tc>
          <w:tcPr>
            <w:tcW w:w="1914" w:type="dxa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  <w:tc>
          <w:tcPr>
            <w:tcW w:w="1914" w:type="dxa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  <w:tc>
          <w:tcPr>
            <w:tcW w:w="1993" w:type="dxa"/>
          </w:tcPr>
          <w:p w:rsidR="0015601C" w:rsidRPr="00AB6CF1" w:rsidRDefault="0099600D" w:rsidP="00935D29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18</w:t>
            </w:r>
          </w:p>
          <w:p w:rsidR="0015601C" w:rsidRPr="00AB6CF1" w:rsidRDefault="0015601C" w:rsidP="00935D29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управление акциями являлось</w:t>
            </w: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AB6CF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</w:tr>
      <w:tr w:rsidR="0015601C" w:rsidTr="005722B4">
        <w:tc>
          <w:tcPr>
            <w:tcW w:w="549" w:type="dxa"/>
            <w:shd w:val="clear" w:color="auto" w:fill="auto"/>
          </w:tcPr>
          <w:p w:rsidR="0015601C" w:rsidRPr="00AB6CF1" w:rsidRDefault="0015601C" w:rsidP="00935D2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93" w:type="dxa"/>
            <w:shd w:val="clear" w:color="auto" w:fill="auto"/>
          </w:tcPr>
          <w:p w:rsidR="0015601C" w:rsidRPr="00AB6CF1" w:rsidRDefault="0015601C" w:rsidP="00935D2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CF1">
              <w:rPr>
                <w:rFonts w:ascii="Times New Roman" w:hAnsi="Times New Roman" w:cs="Times New Roman"/>
                <w:sz w:val="24"/>
                <w:szCs w:val="24"/>
              </w:rPr>
              <w:t>АО «ЗПБО»</w:t>
            </w:r>
          </w:p>
        </w:tc>
        <w:tc>
          <w:tcPr>
            <w:tcW w:w="1914" w:type="dxa"/>
            <w:shd w:val="clear" w:color="auto" w:fill="auto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  <w:tc>
          <w:tcPr>
            <w:tcW w:w="1914" w:type="dxa"/>
            <w:shd w:val="clear" w:color="auto" w:fill="auto"/>
          </w:tcPr>
          <w:p w:rsidR="0015601C" w:rsidRPr="00AB6CF1" w:rsidRDefault="0015601C" w:rsidP="005F1724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19</w:t>
            </w:r>
          </w:p>
          <w:p w:rsidR="0015601C" w:rsidRPr="00AB6CF1" w:rsidRDefault="0015601C" w:rsidP="005F172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  <w:tc>
          <w:tcPr>
            <w:tcW w:w="1993" w:type="dxa"/>
            <w:shd w:val="clear" w:color="auto" w:fill="auto"/>
          </w:tcPr>
          <w:p w:rsidR="0015601C" w:rsidRPr="00AB6CF1" w:rsidRDefault="0015601C" w:rsidP="00935D29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25</w:t>
            </w:r>
          </w:p>
          <w:p w:rsidR="0015601C" w:rsidRPr="00AB6CF1" w:rsidRDefault="0015601C" w:rsidP="00935D29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управление акциями являлось</w:t>
            </w: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AB6CF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неэффективным</w:t>
            </w:r>
          </w:p>
        </w:tc>
      </w:tr>
      <w:tr w:rsidR="0015601C" w:rsidTr="002604D5">
        <w:tc>
          <w:tcPr>
            <w:tcW w:w="549" w:type="dxa"/>
          </w:tcPr>
          <w:p w:rsidR="0015601C" w:rsidRPr="00AB6CF1" w:rsidRDefault="0015601C" w:rsidP="005F172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F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93" w:type="dxa"/>
          </w:tcPr>
          <w:p w:rsidR="0015601C" w:rsidRPr="00AB6CF1" w:rsidRDefault="0015601C" w:rsidP="005F1724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CF1">
              <w:rPr>
                <w:rFonts w:ascii="Times New Roman" w:hAnsi="Times New Roman" w:cs="Times New Roman"/>
                <w:sz w:val="24"/>
                <w:szCs w:val="24"/>
              </w:rPr>
              <w:t>АО рынок «Кунеевский»</w:t>
            </w:r>
          </w:p>
        </w:tc>
        <w:tc>
          <w:tcPr>
            <w:tcW w:w="1914" w:type="dxa"/>
          </w:tcPr>
          <w:p w:rsidR="0015601C" w:rsidRPr="00AB6CF1" w:rsidRDefault="0015601C" w:rsidP="0015601C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АО рынок «Кунеевский» создано </w:t>
            </w: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путем реорганизации МП рынок</w:t>
            </w: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«Кунеевский» в форме преобразования в акционерное общество с 06.04.2021.</w:t>
            </w:r>
          </w:p>
          <w:p w:rsidR="0015601C" w:rsidRPr="00AB6CF1" w:rsidRDefault="0015601C" w:rsidP="0015601C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Отмечаем, что</w:t>
            </w: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суммарная оценка по итогам работы</w:t>
            </w: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МП г.о. Тольятти рынок «Кунеевский» </w:t>
            </w: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за 2020 год</w:t>
            </w: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AB6CF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составила </w:t>
            </w: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74 балла,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управление</w:t>
            </w: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муниципальным имуществом, закрепленным на праве хозяйственного ведения за МП являлось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недостаточно эффективным </w:t>
            </w:r>
          </w:p>
        </w:tc>
        <w:tc>
          <w:tcPr>
            <w:tcW w:w="1914" w:type="dxa"/>
          </w:tcPr>
          <w:p w:rsidR="0015601C" w:rsidRPr="00AB6CF1" w:rsidRDefault="0015601C" w:rsidP="0015601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59</w:t>
            </w:r>
          </w:p>
          <w:p w:rsidR="0015601C" w:rsidRPr="00AB6CF1" w:rsidRDefault="0015601C" w:rsidP="0015601C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является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недостаточно эффективным</w:t>
            </w: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(суммарная оценка  больше 47 и меньше 65 баллов).</w:t>
            </w:r>
          </w:p>
        </w:tc>
        <w:tc>
          <w:tcPr>
            <w:tcW w:w="1993" w:type="dxa"/>
          </w:tcPr>
          <w:p w:rsidR="0015601C" w:rsidRPr="00AB6CF1" w:rsidRDefault="0015601C" w:rsidP="0015601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49</w:t>
            </w:r>
          </w:p>
          <w:p w:rsidR="0015601C" w:rsidRPr="00AB6CF1" w:rsidRDefault="0015601C" w:rsidP="0015601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управление акциями является </w:t>
            </w:r>
            <w:r w:rsidRPr="00AB6CF1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недостаточно эффективным</w:t>
            </w:r>
            <w:r w:rsidRPr="00AB6CF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AB6C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(суммарная оценка  больше 47 и меньше 65 баллов).</w:t>
            </w:r>
          </w:p>
        </w:tc>
      </w:tr>
    </w:tbl>
    <w:p w:rsidR="005A2F10" w:rsidRPr="004B769F" w:rsidRDefault="001614AF" w:rsidP="001614AF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</w:pPr>
      <w:r w:rsidRPr="005A2F10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  <w:lastRenderedPageBreak/>
        <w:t xml:space="preserve">         </w:t>
      </w:r>
      <w:r w:rsidR="005A2F10" w:rsidRPr="005A2F1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Выводы</w:t>
      </w:r>
      <w:r w:rsidR="005A2F10" w:rsidRPr="0000542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:</w:t>
      </w:r>
    </w:p>
    <w:p w:rsidR="001614AF" w:rsidRPr="00A35E37" w:rsidRDefault="00CA4614" w:rsidP="00CA46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ab/>
      </w:r>
      <w:r w:rsidR="005A2F10" w:rsidRPr="005A2F1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1.</w:t>
      </w:r>
      <w:r w:rsidR="005A2F1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1614AF" w:rsidRPr="001614A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Максимальную</w:t>
      </w:r>
      <w:r w:rsidR="001614AF" w:rsidRPr="001614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оценку имеют АО </w:t>
      </w:r>
      <w:r w:rsidR="00A35E37" w:rsidRPr="00AB6CF1">
        <w:rPr>
          <w:rFonts w:ascii="Times New Roman" w:eastAsia="Times New Roman" w:hAnsi="Times New Roman"/>
          <w:sz w:val="24"/>
          <w:szCs w:val="24"/>
          <w:lang w:eastAsia="ru-RU"/>
        </w:rPr>
        <w:t xml:space="preserve">«Производственное объединение коммунального хозяйства </w:t>
      </w:r>
      <w:r w:rsidR="00A35E37" w:rsidRPr="00AB6C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городского округа </w:t>
      </w:r>
      <w:r w:rsidR="00A35E37" w:rsidRPr="00AB6CF1">
        <w:rPr>
          <w:rFonts w:ascii="Times New Roman" w:eastAsia="Times New Roman" w:hAnsi="Times New Roman"/>
          <w:sz w:val="24"/>
          <w:szCs w:val="24"/>
          <w:lang w:eastAsia="ru-RU"/>
        </w:rPr>
        <w:t>Тольятти»</w:t>
      </w:r>
      <w:r w:rsidR="001614AF" w:rsidRPr="001614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r w:rsidR="00A35E3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75</w:t>
      </w:r>
      <w:r w:rsidR="001614AF" w:rsidRPr="001614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баллов), </w:t>
      </w:r>
      <w:r w:rsidR="001614AF" w:rsidRPr="001614A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минимальную</w:t>
      </w:r>
      <w:r w:rsidR="001614AF" w:rsidRPr="001614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оценку имеет </w:t>
      </w:r>
      <w:r w:rsidR="00A35E37" w:rsidRPr="00AB6CF1">
        <w:rPr>
          <w:rFonts w:ascii="Times New Roman" w:eastAsia="Times New Roman" w:hAnsi="Times New Roman"/>
          <w:sz w:val="24"/>
          <w:szCs w:val="24"/>
          <w:lang w:eastAsia="ru-RU"/>
        </w:rPr>
        <w:t>ОАО «Дорожное ремонтно-строительное управление»</w:t>
      </w:r>
      <w:r w:rsidR="001614AF" w:rsidRPr="001614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r w:rsidR="0000542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="00A35E3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8</w:t>
      </w:r>
      <w:r w:rsidR="001614AF" w:rsidRPr="001614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баллов). </w:t>
      </w:r>
    </w:p>
    <w:p w:rsidR="00911529" w:rsidRPr="00911529" w:rsidRDefault="001614AF" w:rsidP="00CA4614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5A2F1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2. </w:t>
      </w:r>
      <w:r w:rsidR="0000542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202</w:t>
      </w:r>
      <w:r w:rsidR="00A35E3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00542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году </w:t>
      </w:r>
      <w:r w:rsidRPr="001614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АО, в отношении которых управление акциями является эффективным, </w:t>
      </w:r>
      <w:r w:rsidRPr="001614A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отсутствуют</w:t>
      </w:r>
      <w:r w:rsidR="0091152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911529" w:rsidRPr="0091152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="007C05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="00911529" w:rsidRPr="0091152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91152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201</w:t>
      </w:r>
      <w:r w:rsidR="00296AB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</w:t>
      </w:r>
      <w:r w:rsidR="007C05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-20</w:t>
      </w:r>
      <w:r w:rsidR="0000542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A35E3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="00CC20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</w:t>
      </w:r>
      <w:r w:rsidR="007C05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="00911529" w:rsidRPr="0091152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так же отсутствовали АО, в отношении которых управление акциями являлось эффективным).</w:t>
      </w:r>
    </w:p>
    <w:p w:rsidR="001614AF" w:rsidRDefault="005A2F10" w:rsidP="001614AF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347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E347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296AB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78009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78009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B131F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2A51EF" w:rsidRPr="003245AE" w:rsidRDefault="00F53C72" w:rsidP="007430BB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E426A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E426AA" w:rsidRPr="001969A0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val="en-US" w:eastAsia="ru-RU"/>
        </w:rPr>
        <w:t>I</w:t>
      </w:r>
      <w:r w:rsidR="00E426AA" w:rsidRPr="001969A0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. </w:t>
      </w:r>
      <w:r w:rsidRPr="001969A0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АО «Лифтэлектросервис»</w:t>
      </w:r>
      <w:r w:rsidRPr="0073739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6232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="00A35E3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52</w:t>
      </w:r>
      <w:r w:rsidRPr="0073739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</w:t>
      </w:r>
      <w:r w:rsidR="00A35E37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en-US" w:eastAsia="ru-RU"/>
        </w:rPr>
        <w:t>a</w:t>
      </w:r>
      <w:r w:rsidR="003245A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, </w:t>
      </w:r>
      <w:r w:rsidR="003245AE" w:rsidRPr="003245A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управление акциями являлось </w:t>
      </w:r>
      <w:r w:rsidR="003245AE" w:rsidRPr="003245AE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недостаточно эффективным</w:t>
      </w:r>
      <w:r w:rsidRPr="003245A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).</w:t>
      </w:r>
    </w:p>
    <w:p w:rsidR="007535FE" w:rsidRDefault="00E618B0" w:rsidP="00C960AC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2671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Из 19 оценочных</w:t>
      </w:r>
      <w:r w:rsidR="004A0FD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2671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критериев:</w:t>
      </w:r>
      <w:r w:rsidRPr="00E618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 </w:t>
      </w:r>
      <w:r w:rsidR="00526A1A" w:rsidRPr="00526A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</w:t>
      </w:r>
      <w:r w:rsidRPr="00E618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критериям получен наименьший балл «0» баллов; по </w:t>
      </w:r>
      <w:r w:rsidR="0024104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E618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</w:t>
      </w:r>
      <w:r w:rsidR="0024104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E618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оценка </w:t>
      </w:r>
      <w:r w:rsidR="00526A1A" w:rsidRPr="00526A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E618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балл, </w:t>
      </w:r>
      <w:r w:rsidR="00526A1A" w:rsidRPr="00526A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526A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 2 критериям оценка 3 балла, девять</w:t>
      </w:r>
      <w:r w:rsidRPr="00E618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критериев оценены наивысшим баллом «5».</w:t>
      </w:r>
      <w:r w:rsidR="00FB3147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ab/>
      </w:r>
    </w:p>
    <w:p w:rsidR="007B7461" w:rsidRPr="007B7461" w:rsidRDefault="007B7461" w:rsidP="007B74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60AC">
        <w:rPr>
          <w:rFonts w:ascii="Times New Roman" w:hAnsi="Times New Roman" w:cs="Times New Roman"/>
          <w:b/>
          <w:sz w:val="24"/>
          <w:szCs w:val="24"/>
        </w:rPr>
        <w:t xml:space="preserve">Дивиденды в 2022 году перечислены в сумме 357 тыс. руб., увеличились по сравнению с показателем 2021 года (312 тыс. руб.) на 14,4% 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>(5 баллов).</w:t>
      </w:r>
    </w:p>
    <w:p w:rsidR="00C960AC" w:rsidRPr="007B7461" w:rsidRDefault="007535FE" w:rsidP="00C960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C960AC" w:rsidRPr="00C960AC">
        <w:rPr>
          <w:rFonts w:ascii="Times New Roman" w:hAnsi="Times New Roman" w:cs="Times New Roman"/>
          <w:sz w:val="24"/>
          <w:szCs w:val="24"/>
        </w:rPr>
        <w:t xml:space="preserve">Выручка в 2022 году (39 375 тыс. руб.), в сравнении с 2021 годом (38 891 тыс. руб.), увеличилась на 1,2% </w:t>
      </w:r>
      <w:r w:rsidR="00C960AC" w:rsidRPr="007B7461">
        <w:rPr>
          <w:rFonts w:ascii="Times New Roman" w:hAnsi="Times New Roman" w:cs="Times New Roman"/>
          <w:i/>
          <w:sz w:val="24"/>
          <w:szCs w:val="24"/>
        </w:rPr>
        <w:t>(1 балл).</w:t>
      </w:r>
    </w:p>
    <w:p w:rsidR="007535FE" w:rsidRPr="007B7461" w:rsidRDefault="00C960AC" w:rsidP="00C960A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0AC">
        <w:rPr>
          <w:rFonts w:ascii="Times New Roman" w:hAnsi="Times New Roman" w:cs="Times New Roman"/>
          <w:sz w:val="24"/>
          <w:szCs w:val="24"/>
        </w:rPr>
        <w:t xml:space="preserve">Просроченная кредиторская и дебиторская задолженности на конец 2022 года отсутствовали </w:t>
      </w:r>
      <w:r w:rsidRPr="007B7461">
        <w:rPr>
          <w:rFonts w:ascii="Times New Roman" w:hAnsi="Times New Roman" w:cs="Times New Roman"/>
          <w:i/>
          <w:sz w:val="24"/>
          <w:szCs w:val="24"/>
        </w:rPr>
        <w:t>(5 баллов).</w:t>
      </w:r>
    </w:p>
    <w:p w:rsidR="00526A1A" w:rsidRPr="007B7461" w:rsidRDefault="00526A1A" w:rsidP="0002226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1C33">
        <w:rPr>
          <w:rFonts w:ascii="Times New Roman" w:hAnsi="Times New Roman" w:cs="Times New Roman"/>
          <w:b/>
          <w:sz w:val="24"/>
          <w:szCs w:val="24"/>
        </w:rPr>
        <w:t>Финансовым результатом деятельности является</w:t>
      </w:r>
      <w:r w:rsidRPr="00022260">
        <w:rPr>
          <w:rFonts w:ascii="Times New Roman" w:hAnsi="Times New Roman" w:cs="Times New Roman"/>
          <w:sz w:val="24"/>
          <w:szCs w:val="24"/>
        </w:rPr>
        <w:t xml:space="preserve"> </w:t>
      </w:r>
      <w:r w:rsidRPr="00C960AC">
        <w:rPr>
          <w:rFonts w:ascii="Times New Roman" w:hAnsi="Times New Roman" w:cs="Times New Roman"/>
          <w:b/>
          <w:sz w:val="24"/>
          <w:szCs w:val="24"/>
        </w:rPr>
        <w:t>чистая прибыль 574 тыс. руб.</w:t>
      </w:r>
      <w:r w:rsidRPr="00022260">
        <w:rPr>
          <w:rFonts w:ascii="Times New Roman" w:hAnsi="Times New Roman" w:cs="Times New Roman"/>
          <w:sz w:val="24"/>
          <w:szCs w:val="24"/>
        </w:rPr>
        <w:t xml:space="preserve">, которая по отношению к факту 2021 года (1 429 тыс. руб.) уменьшилась на 59,8% </w:t>
      </w:r>
      <w:r w:rsidRPr="007B7461">
        <w:rPr>
          <w:rFonts w:ascii="Times New Roman" w:hAnsi="Times New Roman" w:cs="Times New Roman"/>
          <w:i/>
          <w:sz w:val="24"/>
          <w:szCs w:val="24"/>
        </w:rPr>
        <w:t>(0 баллов).</w:t>
      </w:r>
    </w:p>
    <w:p w:rsidR="00C960AC" w:rsidRPr="007B7461" w:rsidRDefault="00526A1A" w:rsidP="00C960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60AC">
        <w:rPr>
          <w:rFonts w:ascii="Times New Roman" w:hAnsi="Times New Roman" w:cs="Times New Roman"/>
          <w:b/>
          <w:sz w:val="24"/>
          <w:szCs w:val="24"/>
        </w:rPr>
        <w:t xml:space="preserve">Чистые активы (33 111 тыс. руб.) больше уставного капитала 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 xml:space="preserve">(7 958 тыс. руб.) (5 баллов). </w:t>
      </w:r>
    </w:p>
    <w:p w:rsidR="00C6291C" w:rsidRPr="00C960AC" w:rsidRDefault="00DD131E" w:rsidP="00C960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131E">
        <w:rPr>
          <w:rFonts w:ascii="Times New Roman" w:hAnsi="Times New Roman" w:cs="Times New Roman"/>
          <w:sz w:val="24"/>
          <w:szCs w:val="24"/>
        </w:rPr>
        <w:t xml:space="preserve">Во исполнение программы приватизации муниципального имущества </w:t>
      </w:r>
      <w:r w:rsidR="00BA1C33">
        <w:rPr>
          <w:rFonts w:ascii="Times New Roman" w:hAnsi="Times New Roman" w:cs="Times New Roman"/>
          <w:sz w:val="24"/>
          <w:szCs w:val="24"/>
        </w:rPr>
        <w:t>г.о.</w:t>
      </w:r>
      <w:r w:rsidRPr="00DD131E">
        <w:rPr>
          <w:rFonts w:ascii="Times New Roman" w:hAnsi="Times New Roman" w:cs="Times New Roman"/>
          <w:sz w:val="24"/>
          <w:szCs w:val="24"/>
        </w:rPr>
        <w:t xml:space="preserve"> Тольятти на 2022 год</w:t>
      </w:r>
      <w:r w:rsidR="00022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обыкновенные именные акции АО 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«Лифтолектросервис» в количестве </w:t>
      </w:r>
      <w:r w:rsidR="00526A1A" w:rsidRPr="00C96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39 789 акций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номинальной стоимостью </w:t>
      </w:r>
      <w:r w:rsidR="00526A1A" w:rsidRPr="00C96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 рублей каждая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составляет </w:t>
      </w:r>
      <w:r w:rsidR="00526A1A" w:rsidRPr="00C96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50%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уставного капитала АО «Лифтэлектросервис»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</w:t>
      </w:r>
      <w:r w:rsidR="00526A1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26A1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перечень пакетов акций, подлежа</w:t>
      </w:r>
      <w:r w:rsidR="00526A1A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приватизации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выставлены на продажу </w:t>
      </w:r>
      <w:r w:rsidR="00C960A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26A1A"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аукционе состоялся </w:t>
      </w:r>
      <w:r w:rsidR="00526A1A" w:rsidRPr="00C96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08.12.2022</w:t>
      </w:r>
      <w:r w:rsidR="00C960AC" w:rsidRPr="00C960A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96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C6291C" w:rsidRPr="00C6291C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="00C6291C" w:rsidRPr="00C6291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пакет акций АО «Лифтэлектросервис» </w:t>
      </w:r>
      <w:r w:rsidR="00C960A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приватизирован </w:t>
      </w:r>
      <w:r w:rsidR="00C6291C" w:rsidRPr="00C6291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на сумму </w:t>
      </w:r>
      <w:r w:rsidR="00C6291C" w:rsidRPr="00C6291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33</w:t>
      </w:r>
      <w:r w:rsidR="00C6291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C6291C" w:rsidRPr="00C6291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157,0 тыс. руб.</w:t>
      </w:r>
    </w:p>
    <w:p w:rsidR="00526A1A" w:rsidRPr="00181C07" w:rsidRDefault="00526A1A" w:rsidP="00C6291C">
      <w:pPr>
        <w:pStyle w:val="af3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аукциона </w:t>
      </w:r>
      <w:r w:rsidRPr="00181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собственности</w:t>
      </w:r>
      <w:r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обыкновенные именные бездокументарные акции AO «Лифтолектросервис»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образования </w:t>
      </w:r>
      <w:r w:rsidR="00C960AC">
        <w:rPr>
          <w:rFonts w:ascii="Times New Roman" w:eastAsia="Times New Roman" w:hAnsi="Times New Roman" w:cs="Times New Roman"/>
          <w:sz w:val="24"/>
          <w:szCs w:val="24"/>
          <w:lang w:eastAsia="ru-RU"/>
        </w:rPr>
        <w:t>г.о.</w:t>
      </w:r>
      <w:r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Тольятти в лице администрации </w:t>
      </w:r>
      <w:r w:rsidR="00C960AC">
        <w:rPr>
          <w:rFonts w:ascii="Times New Roman" w:eastAsia="Times New Roman" w:hAnsi="Times New Roman" w:cs="Times New Roman"/>
          <w:sz w:val="24"/>
          <w:szCs w:val="24"/>
          <w:lang w:eastAsia="ru-RU"/>
        </w:rPr>
        <w:t>г.о.</w:t>
      </w:r>
      <w:r w:rsidRPr="00A22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Тольятти </w:t>
      </w:r>
      <w:r w:rsidRPr="00C96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03.02.2023</w:t>
      </w:r>
      <w:r w:rsidRPr="0055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1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перешли к новому владельцу </w:t>
      </w:r>
      <w:r w:rsidR="00C960AC" w:rsidRPr="00181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81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ООО «ТОРГОВЫЙ ДОМ «НАВИГАТОР ТРЕЙД».</w:t>
      </w:r>
    </w:p>
    <w:p w:rsidR="004B3912" w:rsidRPr="006A2024" w:rsidRDefault="004B3912" w:rsidP="008F1578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ab/>
      </w:r>
    </w:p>
    <w:p w:rsidR="00623209" w:rsidRDefault="004B3912" w:rsidP="008F1578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ab/>
      </w:r>
      <w:r w:rsidR="00E426AA" w:rsidRPr="00E11E9B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val="en-US" w:eastAsia="ru-RU"/>
        </w:rPr>
        <w:t>II</w:t>
      </w:r>
      <w:r w:rsidR="00E426AA" w:rsidRPr="00E11E9B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. </w:t>
      </w:r>
      <w:r w:rsidR="008F1578" w:rsidRPr="00E11E9B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АО «Завод по переработке твердых бытовых отходов</w:t>
      </w:r>
      <w:r w:rsidR="008F1578" w:rsidRPr="00737398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»</w:t>
      </w:r>
      <w:r w:rsidR="008F1578" w:rsidRPr="0073739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7217A9" w:rsidRPr="006232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(далее –</w:t>
      </w:r>
      <w:r w:rsidR="007443AE" w:rsidRPr="006232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7217A9" w:rsidRPr="006232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АО «ЗПБО»,</w:t>
      </w:r>
      <w:r w:rsidR="007217A9" w:rsidRPr="0073739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1F25AF" w:rsidRPr="00737398" w:rsidRDefault="007464EC" w:rsidP="008F1578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25</w:t>
      </w:r>
      <w:r w:rsidR="008F1578" w:rsidRPr="0073739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баллов</w:t>
      </w:r>
      <w:r w:rsidR="007443AE" w:rsidRPr="007443A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управление акциями являлось </w:t>
      </w:r>
      <w:r w:rsidR="007443AE" w:rsidRPr="007443AE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неэффективным</w:t>
      </w:r>
      <w:r w:rsidR="008F1578" w:rsidRPr="007443A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7217A9" w:rsidRPr="0073739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.</w:t>
      </w:r>
    </w:p>
    <w:p w:rsidR="00E230D8" w:rsidRPr="001E161D" w:rsidRDefault="00E230D8" w:rsidP="008F1578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</w:pPr>
      <w:r w:rsidRPr="00E230D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E230D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1E161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В 20</w:t>
      </w:r>
      <w:r w:rsidR="007443AE" w:rsidRPr="001E161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2</w:t>
      </w:r>
      <w:r w:rsidR="007464EC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2</w:t>
      </w:r>
      <w:r w:rsidRPr="001E161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 году </w:t>
      </w:r>
      <w:r w:rsidR="007443AE" w:rsidRPr="001E161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(как и </w:t>
      </w:r>
      <w:r w:rsidR="007464EC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с</w:t>
      </w:r>
      <w:r w:rsidR="007443AE" w:rsidRPr="001E161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 20</w:t>
      </w:r>
      <w:r w:rsidR="009811C0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20</w:t>
      </w:r>
      <w:r w:rsidR="007464EC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-2021</w:t>
      </w:r>
      <w:r w:rsidR="007443AE" w:rsidRPr="001E161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 г.) </w:t>
      </w:r>
      <w:r w:rsidRPr="001E161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АО «ЗПБО» не осуществляло свою основную деятельность по обработке и утилизации отходов.</w:t>
      </w:r>
    </w:p>
    <w:p w:rsidR="0037748A" w:rsidRPr="0037748A" w:rsidRDefault="0037748A" w:rsidP="008F1578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7748A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  <w:tab/>
      </w:r>
      <w:r w:rsidRPr="0037748A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  <w:tab/>
      </w:r>
      <w:r w:rsidRPr="00E359B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Следует отметить, что</w:t>
      </w:r>
      <w:r w:rsidRPr="003774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практически все критерии оценены наименьшим баллом «0»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6A2024" w:rsidRDefault="0037748A" w:rsidP="007464EC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3774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3774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4A0FD1"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Из 19 оценочных  критериев</w:t>
      </w:r>
      <w:r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:</w:t>
      </w:r>
      <w:r w:rsidR="00AF3798"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по 1</w:t>
      </w:r>
      <w:r w:rsidR="00AF3798"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4</w:t>
      </w:r>
      <w:r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критериям оценка «0» баллов</w:t>
      </w:r>
      <w:r w:rsidR="0092756A"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92756A" w:rsidRPr="007464E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(наименьшее значение)</w:t>
      </w:r>
      <w:r w:rsidR="00AF3798" w:rsidRPr="007464E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,</w:t>
      </w:r>
      <w:r w:rsidR="00AF3798"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оценены «5» баллами </w:t>
      </w:r>
      <w:r w:rsidR="007464EC"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5</w:t>
      </w:r>
      <w:r w:rsidR="00AF3798"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критери</w:t>
      </w:r>
      <w:r w:rsidR="007464EC"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ев.</w:t>
      </w:r>
      <w:r w:rsidR="00AF3798"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</w:p>
    <w:p w:rsidR="00FC4EA0" w:rsidRPr="007B7461" w:rsidRDefault="00FC4EA0" w:rsidP="00FC4EA0">
      <w:pPr>
        <w:pStyle w:val="af"/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4EA0">
        <w:rPr>
          <w:rFonts w:ascii="Times New Roman" w:hAnsi="Times New Roman" w:cs="Times New Roman"/>
          <w:b/>
          <w:sz w:val="24"/>
          <w:szCs w:val="24"/>
        </w:rPr>
        <w:t xml:space="preserve">Дивиденды в 2022 году не перечислены в связи с убытком за 2021 год 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>(0 баллов).</w:t>
      </w:r>
    </w:p>
    <w:p w:rsidR="00FC4EA0" w:rsidRPr="007B7461" w:rsidRDefault="00FC4EA0" w:rsidP="00FC4EA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4EA0">
        <w:rPr>
          <w:rFonts w:ascii="Times New Roman" w:hAnsi="Times New Roman" w:cs="Times New Roman"/>
          <w:sz w:val="24"/>
          <w:szCs w:val="24"/>
        </w:rPr>
        <w:t xml:space="preserve">Выручка в 2022 году (1 823 тыс. руб.) в сравнении с 2021 годом (1 158 тыс. руб.) увеличилась на 57,4%. Основная деятельность обществом не ведется, в выручке отражены доходы от сдачи в аренду имущества </w:t>
      </w:r>
      <w:r w:rsidRPr="007B7461">
        <w:rPr>
          <w:rFonts w:ascii="Times New Roman" w:hAnsi="Times New Roman" w:cs="Times New Roman"/>
          <w:i/>
          <w:sz w:val="24"/>
          <w:szCs w:val="24"/>
        </w:rPr>
        <w:t>(0 баллов).</w:t>
      </w:r>
    </w:p>
    <w:p w:rsidR="00FC4EA0" w:rsidRPr="007B7461" w:rsidRDefault="00FC4EA0" w:rsidP="00FC4EA0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4EA0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задолженность» на конец 2022 года составила </w:t>
      </w:r>
      <w:r w:rsidRPr="00FC4EA0">
        <w:rPr>
          <w:rFonts w:ascii="Times New Roman" w:hAnsi="Times New Roman" w:cs="Times New Roman"/>
          <w:b/>
          <w:sz w:val="24"/>
          <w:szCs w:val="24"/>
        </w:rPr>
        <w:t>26 754 тыс. руб.</w:t>
      </w:r>
      <w:r w:rsidRPr="00FC4EA0">
        <w:rPr>
          <w:rFonts w:ascii="Times New Roman" w:hAnsi="Times New Roman" w:cs="Times New Roman"/>
          <w:sz w:val="24"/>
          <w:szCs w:val="24"/>
        </w:rPr>
        <w:t xml:space="preserve"> 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>(0 баллов).</w:t>
      </w:r>
    </w:p>
    <w:p w:rsidR="00FC4EA0" w:rsidRPr="00FC4EA0" w:rsidRDefault="00FC4EA0" w:rsidP="00FC4E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4EA0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конец 2022 года составила </w:t>
      </w:r>
      <w:r w:rsidRPr="00FC4EA0">
        <w:rPr>
          <w:rFonts w:ascii="Times New Roman" w:hAnsi="Times New Roman" w:cs="Times New Roman"/>
          <w:b/>
          <w:sz w:val="24"/>
          <w:szCs w:val="24"/>
        </w:rPr>
        <w:t xml:space="preserve">2 856 тыс. руб. 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>(0 баллов).</w:t>
      </w:r>
    </w:p>
    <w:p w:rsidR="00FC4EA0" w:rsidRPr="007B7461" w:rsidRDefault="00FC4EA0" w:rsidP="00FC4EA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4EA0">
        <w:rPr>
          <w:rFonts w:ascii="Times New Roman" w:hAnsi="Times New Roman" w:cs="Times New Roman"/>
          <w:b/>
          <w:sz w:val="24"/>
          <w:szCs w:val="24"/>
        </w:rPr>
        <w:t>Финансовым результатом деятельности является</w:t>
      </w:r>
      <w:r w:rsidRPr="00FC4EA0">
        <w:rPr>
          <w:rFonts w:ascii="Times New Roman" w:hAnsi="Times New Roman" w:cs="Times New Roman"/>
          <w:sz w:val="24"/>
          <w:szCs w:val="24"/>
        </w:rPr>
        <w:t xml:space="preserve"> </w:t>
      </w:r>
      <w:r w:rsidRPr="00FC4EA0">
        <w:rPr>
          <w:rFonts w:ascii="Times New Roman" w:hAnsi="Times New Roman" w:cs="Times New Roman"/>
          <w:b/>
          <w:sz w:val="24"/>
          <w:szCs w:val="24"/>
        </w:rPr>
        <w:t>чистая прибыль 964 тыс. руб.</w:t>
      </w:r>
      <w:r w:rsidRPr="00FC4EA0">
        <w:rPr>
          <w:rFonts w:ascii="Times New Roman" w:hAnsi="Times New Roman" w:cs="Times New Roman"/>
          <w:sz w:val="24"/>
          <w:szCs w:val="24"/>
        </w:rPr>
        <w:t xml:space="preserve"> при плане по чистому убытку на </w:t>
      </w:r>
      <w:r w:rsidRPr="00FC4EA0">
        <w:rPr>
          <w:rFonts w:ascii="Times New Roman" w:hAnsi="Times New Roman" w:cs="Times New Roman"/>
          <w:noProof/>
          <w:sz w:val="24"/>
          <w:szCs w:val="24"/>
        </w:rPr>
        <w:t>2022</w:t>
      </w:r>
      <w:r w:rsidRPr="00FC4EA0">
        <w:rPr>
          <w:rFonts w:ascii="Times New Roman" w:hAnsi="Times New Roman" w:cs="Times New Roman"/>
          <w:sz w:val="24"/>
          <w:szCs w:val="24"/>
        </w:rPr>
        <w:t xml:space="preserve"> год </w:t>
      </w:r>
      <w:r w:rsidRPr="00FC4EA0">
        <w:rPr>
          <w:rFonts w:ascii="Times New Roman" w:hAnsi="Times New Roman" w:cs="Times New Roman"/>
          <w:noProof/>
          <w:sz w:val="24"/>
          <w:szCs w:val="24"/>
        </w:rPr>
        <w:t xml:space="preserve">7 660 </w:t>
      </w:r>
      <w:r w:rsidRPr="00FC4EA0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Pr="007B7461">
        <w:rPr>
          <w:rFonts w:ascii="Times New Roman" w:hAnsi="Times New Roman" w:cs="Times New Roman"/>
          <w:i/>
          <w:sz w:val="24"/>
          <w:szCs w:val="24"/>
        </w:rPr>
        <w:t>(</w:t>
      </w:r>
      <w:r w:rsidRPr="007B7461">
        <w:rPr>
          <w:rFonts w:ascii="Times New Roman" w:hAnsi="Times New Roman" w:cs="Times New Roman"/>
          <w:i/>
          <w:noProof/>
          <w:sz w:val="24"/>
          <w:szCs w:val="24"/>
        </w:rPr>
        <w:t>5</w:t>
      </w:r>
      <w:r w:rsidRPr="007B7461">
        <w:rPr>
          <w:rFonts w:ascii="Times New Roman" w:hAnsi="Times New Roman" w:cs="Times New Roman"/>
          <w:i/>
          <w:sz w:val="24"/>
          <w:szCs w:val="24"/>
        </w:rPr>
        <w:t xml:space="preserve"> баллов).</w:t>
      </w:r>
    </w:p>
    <w:p w:rsidR="00FC4EA0" w:rsidRPr="007B7461" w:rsidRDefault="00FC4EA0" w:rsidP="00FC4EA0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4EA0">
        <w:rPr>
          <w:rFonts w:ascii="Times New Roman" w:hAnsi="Times New Roman" w:cs="Times New Roman"/>
          <w:b/>
          <w:sz w:val="24"/>
          <w:szCs w:val="24"/>
        </w:rPr>
        <w:t xml:space="preserve">Чистые активы (52 299 тыс. руб.) меньше уставного капитала (427 622 тыс. руб.) 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 xml:space="preserve">(0 баллов). </w:t>
      </w:r>
    </w:p>
    <w:p w:rsidR="007464EC" w:rsidRPr="007464EC" w:rsidRDefault="007464EC" w:rsidP="007464EC">
      <w:pPr>
        <w:pStyle w:val="Default"/>
        <w:ind w:firstLine="62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BA1C33">
        <w:rPr>
          <w:rFonts w:ascii="Times New Roman" w:eastAsia="Times New Roman" w:hAnsi="Times New Roman" w:cs="Times New Roman"/>
          <w:b/>
          <w:color w:val="auto"/>
          <w:lang w:eastAsia="ru-RU"/>
        </w:rPr>
        <w:t>Финансовым результатом деятельности общества за 2023 год</w:t>
      </w:r>
      <w:r w:rsidRPr="007464EC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FC4EA0">
        <w:rPr>
          <w:rFonts w:ascii="Times New Roman" w:eastAsia="Times New Roman" w:hAnsi="Times New Roman" w:cs="Times New Roman"/>
          <w:b/>
          <w:color w:val="auto"/>
          <w:lang w:eastAsia="ru-RU"/>
        </w:rPr>
        <w:t>прогнозируется чистый убыток в размере 7 660 тыс. руб.</w:t>
      </w:r>
      <w:r w:rsidRPr="007464EC">
        <w:rPr>
          <w:rFonts w:ascii="Times New Roman" w:eastAsia="Times New Roman" w:hAnsi="Times New Roman" w:cs="Times New Roman"/>
          <w:color w:val="auto"/>
          <w:lang w:eastAsia="ru-RU"/>
        </w:rPr>
        <w:t xml:space="preserve"> Поступление дивидендов за 2022 год в бюджет городского округа в 2023 году не планируется. Инвестиции в основной капитал на 2023 год не планируются.</w:t>
      </w:r>
    </w:p>
    <w:p w:rsidR="007464EC" w:rsidRPr="00FC4EA0" w:rsidRDefault="007464EC" w:rsidP="00FC4EA0">
      <w:pPr>
        <w:spacing w:after="0" w:line="240" w:lineRule="auto"/>
        <w:ind w:firstLine="62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4EA0">
        <w:rPr>
          <w:rFonts w:ascii="Times New Roman" w:hAnsi="Times New Roman" w:cs="Times New Roman"/>
          <w:i/>
          <w:sz w:val="24"/>
          <w:szCs w:val="24"/>
        </w:rPr>
        <w:t>В целях повышения эффективности управления акциями</w:t>
      </w:r>
      <w:r w:rsidRPr="007464EC">
        <w:rPr>
          <w:rFonts w:ascii="Times New Roman" w:hAnsi="Times New Roman" w:cs="Times New Roman"/>
          <w:sz w:val="24"/>
          <w:szCs w:val="24"/>
        </w:rPr>
        <w:t xml:space="preserve">, находящимися в муниципальной собственности </w:t>
      </w:r>
      <w:r w:rsidR="00FC4EA0">
        <w:rPr>
          <w:rFonts w:ascii="Times New Roman" w:hAnsi="Times New Roman" w:cs="Times New Roman"/>
          <w:sz w:val="24"/>
          <w:szCs w:val="24"/>
        </w:rPr>
        <w:t>г.о.</w:t>
      </w:r>
      <w:r w:rsidRPr="007464EC">
        <w:rPr>
          <w:rFonts w:ascii="Times New Roman" w:hAnsi="Times New Roman" w:cs="Times New Roman"/>
          <w:sz w:val="24"/>
          <w:szCs w:val="24"/>
        </w:rPr>
        <w:t xml:space="preserve"> Тольятти обществом </w:t>
      </w:r>
      <w:r w:rsidRPr="00FC4EA0">
        <w:rPr>
          <w:rFonts w:ascii="Times New Roman" w:hAnsi="Times New Roman" w:cs="Times New Roman"/>
          <w:sz w:val="24"/>
          <w:szCs w:val="24"/>
          <w:u w:val="single"/>
        </w:rPr>
        <w:t>планируется увеличение доходов от сдачи в аренду недвижимого имущества, земельных участков и площадок для осуществления выплат заработной платы, а также оплаты налогов и коммунальных услуг.</w:t>
      </w:r>
    </w:p>
    <w:p w:rsidR="00FC4EA0" w:rsidRDefault="007464EC" w:rsidP="00FC4E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464EC">
        <w:rPr>
          <w:rFonts w:ascii="Times New Roman" w:hAnsi="Times New Roman" w:cs="Times New Roman"/>
          <w:sz w:val="24"/>
          <w:szCs w:val="24"/>
        </w:rPr>
        <w:t xml:space="preserve">Во исполнение программы приватизации муниципального имущества городского округа Тольятти на 2022 год постановлением администрации г.о. Тольятти от 27.10.2022 № 2645-п/1 были установлено приватизировать пакет акций АО «ЗПБО», находящийся в муниципальной собственности в количестве </w:t>
      </w:r>
      <w:r w:rsidRPr="007464EC">
        <w:rPr>
          <w:rFonts w:ascii="Times New Roman" w:hAnsi="Times New Roman" w:cs="Times New Roman"/>
          <w:b/>
          <w:sz w:val="24"/>
          <w:szCs w:val="24"/>
        </w:rPr>
        <w:t>50%</w:t>
      </w:r>
      <w:r w:rsidRPr="007464EC">
        <w:rPr>
          <w:rFonts w:ascii="Times New Roman" w:hAnsi="Times New Roman" w:cs="Times New Roman"/>
          <w:sz w:val="24"/>
          <w:szCs w:val="24"/>
        </w:rPr>
        <w:t xml:space="preserve"> уставного капитала общества, способом продажи на аукционе в электронной форме. </w:t>
      </w:r>
      <w:r w:rsidRPr="007464EC">
        <w:rPr>
          <w:rFonts w:ascii="Times New Roman" w:hAnsi="Times New Roman" w:cs="Times New Roman"/>
          <w:b/>
          <w:sz w:val="24"/>
          <w:szCs w:val="24"/>
        </w:rPr>
        <w:t>Аукцион не состоялся.</w:t>
      </w:r>
      <w:r w:rsidR="006A2024" w:rsidRPr="007464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</w:p>
    <w:p w:rsidR="008639D1" w:rsidRPr="00831E20" w:rsidRDefault="007464EC" w:rsidP="00831E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7464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27.01.2023 ООО «ТрансРесурс» п</w:t>
      </w:r>
      <w:r w:rsidR="00BB1F7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ризнано единственным участником </w:t>
      </w:r>
      <w:r w:rsidRPr="007464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аукциона (срок заключения дого</w:t>
      </w:r>
      <w:r w:rsidR="00FC4EA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вора купли-продажи с 30.01.2023 </w:t>
      </w:r>
      <w:r w:rsidRPr="007464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 03.02.2023). Администрацией был подготовлен и направлен </w:t>
      </w:r>
      <w:r w:rsidRPr="007464E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для подписания проект договора купли-продажи акций на аукционе от 30.01.2023 № 484. </w:t>
      </w:r>
      <w:r w:rsidRPr="007464EC">
        <w:rPr>
          <w:rFonts w:ascii="Times New Roman" w:eastAsia="Times New Roman" w:hAnsi="Times New Roman" w:cs="Times New Roman"/>
          <w:bCs/>
          <w:spacing w:val="-2"/>
          <w:sz w:val="24"/>
          <w:szCs w:val="24"/>
          <w:u w:val="single"/>
          <w:lang w:eastAsia="ru-RU"/>
        </w:rPr>
        <w:t>Проект договора не был подписан в установленный срок.</w:t>
      </w:r>
      <w:r w:rsidRPr="007464E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Задаток (в сумме </w:t>
      </w:r>
      <w:r w:rsidRPr="007464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3764298 руб.</w:t>
      </w:r>
      <w:r w:rsidRPr="007464E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) участнику аукциона не возвращается, данный участник утрачивает право на заключение указанного договора (п. 12 ст. 18 ФЗ от 21.12.2001 № 178-ФЗ).</w:t>
      </w:r>
      <w:r w:rsidR="008639D1" w:rsidRPr="008639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</w:p>
    <w:p w:rsidR="00EB0AA0" w:rsidRDefault="008639D1" w:rsidP="005A0220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</w:p>
    <w:p w:rsidR="00680EF3" w:rsidRPr="000C356D" w:rsidRDefault="00EB0AA0" w:rsidP="005A0220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 w:rsidR="00E426AA" w:rsidRPr="00BA1C3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val="en-US" w:eastAsia="ru-RU"/>
        </w:rPr>
        <w:t>III</w:t>
      </w:r>
      <w:r w:rsidR="00E426AA" w:rsidRPr="00BA1C3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. </w:t>
      </w:r>
      <w:r w:rsidR="00B500FB" w:rsidRPr="00BA1C3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АО «Муниципальное управление жилищно-коммунального хозяйства»</w:t>
      </w:r>
      <w:r w:rsidR="0002365A" w:rsidRPr="00BA1C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02365A" w:rsidRPr="00BA1C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(далее –</w:t>
      </w:r>
      <w:r w:rsidR="00A10F94" w:rsidRPr="00BA1C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02365A" w:rsidRPr="00BA1C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АО «МУ ЖКХ»,</w:t>
      </w:r>
      <w:r w:rsidR="0002365A" w:rsidRPr="00BA1C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BA1C33" w:rsidRPr="00BA1C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50</w:t>
      </w:r>
      <w:r w:rsidR="0002365A" w:rsidRPr="00BA1C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</w:t>
      </w:r>
      <w:r w:rsidR="00AC47D8" w:rsidRPr="00BA1C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ов, </w:t>
      </w:r>
      <w:r w:rsidR="00AC47D8" w:rsidRPr="00BA1C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управление акциями являлось </w:t>
      </w:r>
      <w:r w:rsidR="00AC47D8" w:rsidRPr="00BA1C3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не</w:t>
      </w:r>
      <w:r w:rsidR="00BA1C33" w:rsidRPr="00BA1C3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достаточно </w:t>
      </w:r>
      <w:r w:rsidR="00AC47D8" w:rsidRPr="00BA1C3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эффективным</w:t>
      </w:r>
      <w:r w:rsidR="0002365A" w:rsidRPr="00BA1C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).</w:t>
      </w:r>
    </w:p>
    <w:p w:rsidR="006424F4" w:rsidRPr="00083CDF" w:rsidRDefault="00FC1B26" w:rsidP="00CB3284">
      <w:pPr>
        <w:tabs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C356D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ab/>
      </w:r>
      <w:r w:rsidRPr="000C356D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ab/>
      </w:r>
      <w:r w:rsidRPr="00083C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Из 19 оценочных </w:t>
      </w:r>
      <w:r w:rsidR="000C356D" w:rsidRPr="00083C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083C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критериев:</w:t>
      </w:r>
      <w:r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 </w:t>
      </w:r>
      <w:r w:rsidR="00BA1C33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</w:t>
      </w:r>
      <w:r w:rsidR="00DB243E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критериям получен наименьший балл «0» баллов; по </w:t>
      </w:r>
      <w:r w:rsidR="00083CDF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</w:t>
      </w:r>
      <w:r w:rsidR="00083CDF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790561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оценка </w:t>
      </w:r>
      <w:r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3 балла, </w:t>
      </w:r>
      <w:r w:rsidR="00303096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 </w:t>
      </w:r>
      <w:r w:rsidR="00083CDF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303096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критериям оценка 1 балл, </w:t>
      </w:r>
      <w:r w:rsidR="00083CDF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девять</w:t>
      </w:r>
      <w:r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</w:t>
      </w:r>
      <w:r w:rsidR="00623209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ев</w:t>
      </w:r>
      <w:r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оценены наивысшим баллом «5».</w:t>
      </w:r>
      <w:r w:rsidR="00AB088C" w:rsidRPr="00083CD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ab/>
      </w:r>
    </w:p>
    <w:p w:rsidR="00BA1C33" w:rsidRPr="00E96174" w:rsidRDefault="00BA1C33" w:rsidP="00BA1C33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1C33">
        <w:rPr>
          <w:rFonts w:ascii="Times New Roman" w:hAnsi="Times New Roman" w:cs="Times New Roman"/>
          <w:b/>
          <w:sz w:val="24"/>
          <w:szCs w:val="24"/>
        </w:rPr>
        <w:t xml:space="preserve">Дивиденды в 2022 году не перечислены в связи с убытком за 2021 год </w:t>
      </w:r>
      <w:r w:rsidRPr="00E96174">
        <w:rPr>
          <w:rFonts w:ascii="Times New Roman" w:hAnsi="Times New Roman" w:cs="Times New Roman"/>
          <w:b/>
          <w:i/>
          <w:sz w:val="24"/>
          <w:szCs w:val="24"/>
        </w:rPr>
        <w:t>(0 баллов).</w:t>
      </w:r>
    </w:p>
    <w:p w:rsidR="00BA1C33" w:rsidRPr="00BA1C33" w:rsidRDefault="00BA1C33" w:rsidP="00BA1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1C33">
        <w:rPr>
          <w:rFonts w:ascii="Times New Roman" w:hAnsi="Times New Roman" w:cs="Times New Roman"/>
          <w:sz w:val="24"/>
          <w:szCs w:val="24"/>
        </w:rPr>
        <w:lastRenderedPageBreak/>
        <w:t xml:space="preserve">Выручка в </w:t>
      </w:r>
      <w:r w:rsidRPr="00BA1C33">
        <w:rPr>
          <w:rFonts w:ascii="Times New Roman" w:hAnsi="Times New Roman" w:cs="Times New Roman"/>
          <w:noProof/>
          <w:sz w:val="24"/>
          <w:szCs w:val="24"/>
        </w:rPr>
        <w:t>2022</w:t>
      </w:r>
      <w:r w:rsidRPr="00BA1C33">
        <w:rPr>
          <w:rFonts w:ascii="Times New Roman" w:hAnsi="Times New Roman" w:cs="Times New Roman"/>
          <w:sz w:val="24"/>
          <w:szCs w:val="24"/>
        </w:rPr>
        <w:t xml:space="preserve"> году (104 206 тыс. руб.) в сравнении с 2021 годом (46 259 тыс. руб.) увеличилась на </w:t>
      </w:r>
      <w:r w:rsidRPr="00BA1C33">
        <w:rPr>
          <w:rFonts w:ascii="Times New Roman" w:hAnsi="Times New Roman" w:cs="Times New Roman"/>
          <w:noProof/>
          <w:sz w:val="24"/>
          <w:szCs w:val="24"/>
        </w:rPr>
        <w:t>125,3</w:t>
      </w:r>
      <w:r w:rsidRPr="00BA1C33">
        <w:rPr>
          <w:rFonts w:ascii="Times New Roman" w:hAnsi="Times New Roman" w:cs="Times New Roman"/>
          <w:sz w:val="24"/>
          <w:szCs w:val="24"/>
        </w:rPr>
        <w:t xml:space="preserve">% </w:t>
      </w:r>
      <w:r w:rsidRPr="00E96174">
        <w:rPr>
          <w:rFonts w:ascii="Times New Roman" w:hAnsi="Times New Roman" w:cs="Times New Roman"/>
          <w:i/>
          <w:sz w:val="24"/>
          <w:szCs w:val="24"/>
        </w:rPr>
        <w:t>(</w:t>
      </w:r>
      <w:r w:rsidRPr="00E96174">
        <w:rPr>
          <w:rFonts w:ascii="Times New Roman" w:hAnsi="Times New Roman" w:cs="Times New Roman"/>
          <w:i/>
          <w:noProof/>
          <w:sz w:val="24"/>
          <w:szCs w:val="24"/>
        </w:rPr>
        <w:t>5</w:t>
      </w:r>
      <w:r w:rsidRPr="00E96174">
        <w:rPr>
          <w:rFonts w:ascii="Times New Roman" w:hAnsi="Times New Roman" w:cs="Times New Roman"/>
          <w:i/>
          <w:sz w:val="24"/>
          <w:szCs w:val="24"/>
        </w:rPr>
        <w:t xml:space="preserve"> баллов).</w:t>
      </w:r>
    </w:p>
    <w:p w:rsidR="00BA1C33" w:rsidRPr="00BA1C33" w:rsidRDefault="00BA1C33" w:rsidP="00BA1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1C33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на конец </w:t>
      </w:r>
      <w:r w:rsidRPr="00BA1C33">
        <w:rPr>
          <w:rFonts w:ascii="Times New Roman" w:hAnsi="Times New Roman" w:cs="Times New Roman"/>
          <w:noProof/>
          <w:sz w:val="24"/>
          <w:szCs w:val="24"/>
        </w:rPr>
        <w:t>2022</w:t>
      </w:r>
      <w:r w:rsidRPr="00BA1C33">
        <w:rPr>
          <w:rFonts w:ascii="Times New Roman" w:hAnsi="Times New Roman" w:cs="Times New Roman"/>
          <w:sz w:val="24"/>
          <w:szCs w:val="24"/>
        </w:rPr>
        <w:t xml:space="preserve"> года отсутствовала (</w:t>
      </w:r>
      <w:r w:rsidRPr="00BA1C33">
        <w:rPr>
          <w:rFonts w:ascii="Times New Roman" w:hAnsi="Times New Roman" w:cs="Times New Roman"/>
          <w:noProof/>
          <w:sz w:val="24"/>
          <w:szCs w:val="24"/>
        </w:rPr>
        <w:t>5</w:t>
      </w:r>
      <w:r w:rsidRPr="00BA1C33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BA1C33" w:rsidRPr="007B7461" w:rsidRDefault="00BA1C33" w:rsidP="00BA1C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1C33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конец отчетного года составила </w:t>
      </w:r>
      <w:r w:rsidRPr="00BA1C33">
        <w:rPr>
          <w:rFonts w:ascii="Times New Roman" w:hAnsi="Times New Roman" w:cs="Times New Roman"/>
          <w:b/>
          <w:sz w:val="24"/>
          <w:szCs w:val="24"/>
        </w:rPr>
        <w:t xml:space="preserve">84 тыс. руб. 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7B7461">
        <w:rPr>
          <w:rFonts w:ascii="Times New Roman" w:hAnsi="Times New Roman" w:cs="Times New Roman"/>
          <w:b/>
          <w:i/>
          <w:noProof/>
          <w:sz w:val="24"/>
          <w:szCs w:val="24"/>
        </w:rPr>
        <w:t>0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 xml:space="preserve"> баллов). </w:t>
      </w:r>
    </w:p>
    <w:p w:rsidR="00BA1C33" w:rsidRPr="00BA1C33" w:rsidRDefault="00BA1C33" w:rsidP="00BA1C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1C33">
        <w:rPr>
          <w:rFonts w:ascii="Times New Roman" w:hAnsi="Times New Roman" w:cs="Times New Roman"/>
          <w:b/>
          <w:sz w:val="24"/>
          <w:szCs w:val="24"/>
        </w:rPr>
        <w:t>Финансовым результатом деятельности является</w:t>
      </w:r>
      <w:r w:rsidRPr="00BA1C33">
        <w:rPr>
          <w:rFonts w:ascii="Times New Roman" w:hAnsi="Times New Roman" w:cs="Times New Roman"/>
          <w:sz w:val="24"/>
          <w:szCs w:val="24"/>
        </w:rPr>
        <w:t xml:space="preserve"> </w:t>
      </w:r>
      <w:r w:rsidRPr="00BA1C33">
        <w:rPr>
          <w:rFonts w:ascii="Times New Roman" w:hAnsi="Times New Roman" w:cs="Times New Roman"/>
          <w:b/>
          <w:sz w:val="24"/>
          <w:szCs w:val="24"/>
        </w:rPr>
        <w:t>чистый убыток 1 582 тыс. руб.</w:t>
      </w:r>
      <w:r w:rsidRPr="00BA1C33">
        <w:rPr>
          <w:rFonts w:ascii="Times New Roman" w:hAnsi="Times New Roman" w:cs="Times New Roman"/>
          <w:sz w:val="24"/>
          <w:szCs w:val="24"/>
        </w:rPr>
        <w:t xml:space="preserve"> при плане по чистой прибыли на </w:t>
      </w:r>
      <w:r w:rsidRPr="00BA1C33">
        <w:rPr>
          <w:rFonts w:ascii="Times New Roman" w:hAnsi="Times New Roman" w:cs="Times New Roman"/>
          <w:noProof/>
          <w:sz w:val="24"/>
          <w:szCs w:val="24"/>
        </w:rPr>
        <w:t>2022</w:t>
      </w:r>
      <w:r w:rsidRPr="00BA1C33">
        <w:rPr>
          <w:rFonts w:ascii="Times New Roman" w:hAnsi="Times New Roman" w:cs="Times New Roman"/>
          <w:sz w:val="24"/>
          <w:szCs w:val="24"/>
        </w:rPr>
        <w:t xml:space="preserve"> год 330</w:t>
      </w:r>
      <w:r w:rsidRPr="00BA1C3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A1C33">
        <w:rPr>
          <w:rFonts w:ascii="Times New Roman" w:hAnsi="Times New Roman" w:cs="Times New Roman"/>
          <w:sz w:val="24"/>
          <w:szCs w:val="24"/>
        </w:rPr>
        <w:t>тыс. руб. (</w:t>
      </w:r>
      <w:r w:rsidRPr="00BA1C33">
        <w:rPr>
          <w:rFonts w:ascii="Times New Roman" w:hAnsi="Times New Roman" w:cs="Times New Roman"/>
          <w:noProof/>
          <w:sz w:val="24"/>
          <w:szCs w:val="24"/>
        </w:rPr>
        <w:t>0</w:t>
      </w:r>
      <w:r w:rsidRPr="00BA1C33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BA1C33" w:rsidRPr="007B7461" w:rsidRDefault="00BA1C33" w:rsidP="00BA1C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1C33">
        <w:rPr>
          <w:rFonts w:ascii="Times New Roman" w:hAnsi="Times New Roman" w:cs="Times New Roman"/>
          <w:b/>
          <w:sz w:val="24"/>
          <w:szCs w:val="24"/>
        </w:rPr>
        <w:t>Чистые активы (</w:t>
      </w:r>
      <w:r w:rsidRPr="00BA1C33">
        <w:rPr>
          <w:rFonts w:ascii="Times New Roman" w:hAnsi="Times New Roman" w:cs="Times New Roman"/>
          <w:b/>
          <w:noProof/>
          <w:sz w:val="24"/>
          <w:szCs w:val="24"/>
        </w:rPr>
        <w:t>4 239</w:t>
      </w:r>
      <w:r w:rsidRPr="00BA1C33">
        <w:rPr>
          <w:rFonts w:ascii="Times New Roman" w:hAnsi="Times New Roman" w:cs="Times New Roman"/>
          <w:b/>
          <w:sz w:val="24"/>
          <w:szCs w:val="24"/>
        </w:rPr>
        <w:t xml:space="preserve"> тыс. руб.) не менее уставного капитала (</w:t>
      </w:r>
      <w:r w:rsidRPr="00BA1C33">
        <w:rPr>
          <w:rFonts w:ascii="Times New Roman" w:hAnsi="Times New Roman" w:cs="Times New Roman"/>
          <w:b/>
          <w:noProof/>
          <w:sz w:val="24"/>
          <w:szCs w:val="24"/>
        </w:rPr>
        <w:t>4 222</w:t>
      </w:r>
      <w:r w:rsidRPr="00BA1C33">
        <w:rPr>
          <w:rFonts w:ascii="Times New Roman" w:hAnsi="Times New Roman" w:cs="Times New Roman"/>
          <w:b/>
          <w:sz w:val="24"/>
          <w:szCs w:val="24"/>
        </w:rPr>
        <w:t xml:space="preserve"> тыс. руб.) 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7B7461">
        <w:rPr>
          <w:rFonts w:ascii="Times New Roman" w:hAnsi="Times New Roman" w:cs="Times New Roman"/>
          <w:b/>
          <w:i/>
          <w:noProof/>
          <w:sz w:val="24"/>
          <w:szCs w:val="24"/>
        </w:rPr>
        <w:t>5</w:t>
      </w:r>
      <w:r w:rsidRPr="007B7461">
        <w:rPr>
          <w:rFonts w:ascii="Times New Roman" w:hAnsi="Times New Roman" w:cs="Times New Roman"/>
          <w:b/>
          <w:i/>
          <w:sz w:val="24"/>
          <w:szCs w:val="24"/>
        </w:rPr>
        <w:t xml:space="preserve"> баллов). </w:t>
      </w:r>
    </w:p>
    <w:p w:rsidR="00BA1C33" w:rsidRPr="007B7461" w:rsidRDefault="00BA1C33" w:rsidP="00BA1C3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1C33">
        <w:rPr>
          <w:rFonts w:ascii="Times New Roman" w:hAnsi="Times New Roman" w:cs="Times New Roman"/>
          <w:sz w:val="24"/>
          <w:szCs w:val="24"/>
        </w:rPr>
        <w:t xml:space="preserve">Доходы от осуществления прочих видов деятельности (за исключением доходов от продажи имущества) в </w:t>
      </w:r>
      <w:r w:rsidRPr="00BA1C33">
        <w:rPr>
          <w:rFonts w:ascii="Times New Roman" w:hAnsi="Times New Roman" w:cs="Times New Roman"/>
          <w:noProof/>
          <w:sz w:val="24"/>
          <w:szCs w:val="24"/>
        </w:rPr>
        <w:t>2022</w:t>
      </w:r>
      <w:r w:rsidRPr="00BA1C33">
        <w:rPr>
          <w:rFonts w:ascii="Times New Roman" w:hAnsi="Times New Roman" w:cs="Times New Roman"/>
          <w:sz w:val="24"/>
          <w:szCs w:val="24"/>
        </w:rPr>
        <w:t xml:space="preserve"> году (198,4 тыс. руб.) в сравнении с 2021 годом (180 тыс. руб.) увеличились на 10,2% </w:t>
      </w:r>
      <w:r w:rsidRPr="007B7461">
        <w:rPr>
          <w:rFonts w:ascii="Times New Roman" w:hAnsi="Times New Roman" w:cs="Times New Roman"/>
          <w:i/>
          <w:sz w:val="24"/>
          <w:szCs w:val="24"/>
        </w:rPr>
        <w:t>(</w:t>
      </w:r>
      <w:r w:rsidRPr="007B7461">
        <w:rPr>
          <w:rFonts w:ascii="Times New Roman" w:hAnsi="Times New Roman" w:cs="Times New Roman"/>
          <w:i/>
          <w:noProof/>
          <w:sz w:val="24"/>
          <w:szCs w:val="24"/>
        </w:rPr>
        <w:t>5</w:t>
      </w:r>
      <w:r w:rsidRPr="007B7461">
        <w:rPr>
          <w:rFonts w:ascii="Times New Roman" w:hAnsi="Times New Roman" w:cs="Times New Roman"/>
          <w:i/>
          <w:sz w:val="24"/>
          <w:szCs w:val="24"/>
        </w:rPr>
        <w:t xml:space="preserve"> баллов).</w:t>
      </w:r>
    </w:p>
    <w:p w:rsidR="00BA1C33" w:rsidRPr="00BA1C33" w:rsidRDefault="00BA1C33" w:rsidP="00BA1C33">
      <w:pPr>
        <w:tabs>
          <w:tab w:val="left" w:pos="142"/>
          <w:tab w:val="left" w:pos="567"/>
          <w:tab w:val="left" w:pos="1134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ab/>
      </w:r>
      <w:r w:rsidRPr="0092756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Предлагаем администрации представить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динамику принятия на обслуживание МКД за 2022-2023 год и план до конца 2024 года.</w:t>
      </w:r>
    </w:p>
    <w:p w:rsidR="00BA1C33" w:rsidRPr="00BA1C33" w:rsidRDefault="00BA1C33" w:rsidP="00BA1C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1C33">
        <w:rPr>
          <w:rFonts w:ascii="Times New Roman" w:hAnsi="Times New Roman" w:cs="Times New Roman"/>
          <w:sz w:val="24"/>
          <w:szCs w:val="24"/>
        </w:rPr>
        <w:t xml:space="preserve">Финансовым результатом деятельности </w:t>
      </w:r>
      <w:r w:rsidRPr="00BA1C33">
        <w:rPr>
          <w:rFonts w:ascii="Times New Roman" w:hAnsi="Times New Roman" w:cs="Times New Roman"/>
          <w:b/>
          <w:sz w:val="24"/>
          <w:szCs w:val="24"/>
        </w:rPr>
        <w:t xml:space="preserve">общества за </w:t>
      </w:r>
      <w:r w:rsidRPr="00BA1C33">
        <w:rPr>
          <w:rFonts w:ascii="Times New Roman" w:hAnsi="Times New Roman" w:cs="Times New Roman"/>
          <w:b/>
          <w:noProof/>
          <w:sz w:val="24"/>
          <w:szCs w:val="24"/>
        </w:rPr>
        <w:t>2023</w:t>
      </w:r>
      <w:r w:rsidRPr="00BA1C33">
        <w:rPr>
          <w:rFonts w:ascii="Times New Roman" w:hAnsi="Times New Roman" w:cs="Times New Roman"/>
          <w:b/>
          <w:sz w:val="24"/>
          <w:szCs w:val="24"/>
        </w:rPr>
        <w:t xml:space="preserve"> год прогнозируется чистая прибыль в размере </w:t>
      </w:r>
      <w:r w:rsidRPr="00BA1C33">
        <w:rPr>
          <w:rFonts w:ascii="Times New Roman" w:hAnsi="Times New Roman" w:cs="Times New Roman"/>
          <w:b/>
          <w:noProof/>
          <w:sz w:val="24"/>
          <w:szCs w:val="24"/>
        </w:rPr>
        <w:t>360</w:t>
      </w:r>
      <w:r w:rsidRPr="00BA1C33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Pr="00BA1C33">
        <w:rPr>
          <w:rFonts w:ascii="Times New Roman" w:hAnsi="Times New Roman" w:cs="Times New Roman"/>
          <w:sz w:val="24"/>
          <w:szCs w:val="24"/>
        </w:rPr>
        <w:t xml:space="preserve"> Поступление дивидендов за 2022 год в бюджет городского округа в 2023 году планируется в размере 160 тыс. руб. Инвестиции в основной капитал на 2023 год не планируются.</w:t>
      </w:r>
    </w:p>
    <w:p w:rsidR="00BA1C33" w:rsidRPr="00BA1C33" w:rsidRDefault="00BA1C33" w:rsidP="00BA1C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1C33">
        <w:rPr>
          <w:rFonts w:ascii="Times New Roman" w:hAnsi="Times New Roman" w:cs="Times New Roman"/>
          <w:i/>
          <w:sz w:val="24"/>
          <w:szCs w:val="24"/>
        </w:rPr>
        <w:t xml:space="preserve">В целях повышения эффективности управления акциями, </w:t>
      </w:r>
      <w:r w:rsidRPr="00BA1C33">
        <w:rPr>
          <w:rFonts w:ascii="Times New Roman" w:hAnsi="Times New Roman" w:cs="Times New Roman"/>
          <w:sz w:val="24"/>
          <w:szCs w:val="24"/>
        </w:rPr>
        <w:t xml:space="preserve">находящимися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г.о.</w:t>
      </w:r>
      <w:r w:rsidRPr="00BA1C33">
        <w:rPr>
          <w:rFonts w:ascii="Times New Roman" w:hAnsi="Times New Roman" w:cs="Times New Roman"/>
          <w:sz w:val="24"/>
          <w:szCs w:val="24"/>
        </w:rPr>
        <w:t xml:space="preserve"> Тольятти, обществом </w:t>
      </w:r>
      <w:r w:rsidRPr="00BA1C33">
        <w:rPr>
          <w:rFonts w:ascii="Times New Roman" w:hAnsi="Times New Roman" w:cs="Times New Roman"/>
          <w:sz w:val="24"/>
          <w:szCs w:val="24"/>
          <w:u w:val="single"/>
        </w:rPr>
        <w:t>планируется повышение доходов по основной деятельности путем увеличения площади обслуживаемого жилищного фонда.</w:t>
      </w:r>
    </w:p>
    <w:p w:rsidR="00FA7227" w:rsidRDefault="00FA7227" w:rsidP="00356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</w:p>
    <w:p w:rsidR="003566D5" w:rsidRPr="00083CDF" w:rsidRDefault="00E426AA" w:rsidP="00356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val="en-US" w:eastAsia="ru-RU"/>
        </w:rPr>
        <w:t>IV</w:t>
      </w:r>
      <w:r w:rsidRPr="00E426AA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. </w:t>
      </w:r>
      <w:r w:rsidR="005E5847" w:rsidRPr="00346D25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АО «Производственное </w:t>
      </w:r>
      <w:r w:rsidR="00116068" w:rsidRPr="00346D25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объединение коммунального хозяйства»</w:t>
      </w:r>
      <w:r w:rsidR="00116068" w:rsidRPr="00346D2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3566D5" w:rsidRPr="00346D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(далее </w:t>
      </w:r>
      <w:r w:rsidR="003B4050" w:rsidRPr="00346D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="003566D5" w:rsidRPr="00346D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АО «ПО КХ»,</w:t>
      </w:r>
      <w:r w:rsidR="003566D5" w:rsidRPr="00346D2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083C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75</w:t>
      </w:r>
      <w:r w:rsidR="003566D5" w:rsidRPr="00346D2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</w:t>
      </w:r>
      <w:r w:rsidR="00FA7227" w:rsidRPr="00346D2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ов</w:t>
      </w:r>
      <w:r w:rsidR="003B4050" w:rsidRPr="00346D2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, </w:t>
      </w:r>
      <w:r w:rsidR="003B4050" w:rsidRPr="00346D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управление акциями являлось </w:t>
      </w:r>
      <w:r w:rsidR="003B4050" w:rsidRPr="00346D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недостаточно эффективным</w:t>
      </w:r>
      <w:r w:rsidR="00083CD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, </w:t>
      </w:r>
      <w:r w:rsidR="00083CDF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 оценке критерия 1, равной 0</w:t>
      </w:r>
      <w:r w:rsidR="003566D5" w:rsidRPr="00083C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).</w:t>
      </w:r>
    </w:p>
    <w:p w:rsidR="00A6169A" w:rsidRDefault="00A6169A" w:rsidP="00A616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191A1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Из 19 оценочных</w:t>
      </w:r>
      <w:r w:rsidR="004A0FD1" w:rsidRPr="00191A1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191A1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критериев:</w:t>
      </w:r>
      <w:r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 </w:t>
      </w:r>
      <w:r w:rsidR="00191A19"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</w:t>
      </w:r>
      <w:r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критериям получен наименьший балл «0» баллов; </w:t>
      </w:r>
      <w:r w:rsidR="00770A15"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="003B4050"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</w:t>
      </w:r>
      <w:r w:rsidR="00770A15"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й</w:t>
      </w:r>
      <w:r w:rsidR="003B4050"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оценен </w:t>
      </w:r>
      <w:r w:rsidR="00191A19"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3B4050"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баллами, </w:t>
      </w:r>
      <w:r w:rsidR="00191A19"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 критерий оценен 3 баллами, 14</w:t>
      </w:r>
      <w:r w:rsidRPr="00191A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критериев оценены наивысшим баллом «5».</w:t>
      </w:r>
    </w:p>
    <w:p w:rsidR="00083CDF" w:rsidRPr="00191A19" w:rsidRDefault="00083CDF" w:rsidP="00083CDF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3CDF">
        <w:rPr>
          <w:rFonts w:ascii="Times New Roman" w:hAnsi="Times New Roman" w:cs="Times New Roman"/>
          <w:b/>
          <w:sz w:val="24"/>
          <w:szCs w:val="24"/>
        </w:rPr>
        <w:t xml:space="preserve">Дивиденды в </w:t>
      </w:r>
      <w:r w:rsidRPr="00083CDF">
        <w:rPr>
          <w:rFonts w:ascii="Times New Roman" w:hAnsi="Times New Roman" w:cs="Times New Roman"/>
          <w:b/>
          <w:noProof/>
          <w:sz w:val="24"/>
          <w:szCs w:val="24"/>
        </w:rPr>
        <w:t>2022</w:t>
      </w:r>
      <w:r w:rsidRPr="00083CDF">
        <w:rPr>
          <w:rFonts w:ascii="Times New Roman" w:hAnsi="Times New Roman" w:cs="Times New Roman"/>
          <w:b/>
          <w:sz w:val="24"/>
          <w:szCs w:val="24"/>
        </w:rPr>
        <w:t xml:space="preserve"> году не перечислены в связи с убытком за 2021 год </w:t>
      </w:r>
      <w:r w:rsidRPr="00191A1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191A19">
        <w:rPr>
          <w:rFonts w:ascii="Times New Roman" w:hAnsi="Times New Roman" w:cs="Times New Roman"/>
          <w:b/>
          <w:i/>
          <w:noProof/>
          <w:sz w:val="24"/>
          <w:szCs w:val="24"/>
        </w:rPr>
        <w:t>0</w:t>
      </w:r>
      <w:r w:rsidRPr="00191A19">
        <w:rPr>
          <w:rFonts w:ascii="Times New Roman" w:hAnsi="Times New Roman" w:cs="Times New Roman"/>
          <w:b/>
          <w:i/>
          <w:sz w:val="24"/>
          <w:szCs w:val="24"/>
        </w:rPr>
        <w:t xml:space="preserve"> баллов).</w:t>
      </w:r>
    </w:p>
    <w:p w:rsidR="00083CDF" w:rsidRPr="00191A19" w:rsidRDefault="00083CDF" w:rsidP="00083CD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CDF">
        <w:rPr>
          <w:rFonts w:ascii="Times New Roman" w:hAnsi="Times New Roman" w:cs="Times New Roman"/>
          <w:sz w:val="24"/>
          <w:szCs w:val="24"/>
        </w:rPr>
        <w:t xml:space="preserve">Выручка в </w:t>
      </w:r>
      <w:r w:rsidRPr="00083CDF">
        <w:rPr>
          <w:rFonts w:ascii="Times New Roman" w:hAnsi="Times New Roman" w:cs="Times New Roman"/>
          <w:noProof/>
          <w:sz w:val="24"/>
          <w:szCs w:val="24"/>
        </w:rPr>
        <w:t>2022</w:t>
      </w:r>
      <w:r w:rsidRPr="00083CDF">
        <w:rPr>
          <w:rFonts w:ascii="Times New Roman" w:hAnsi="Times New Roman" w:cs="Times New Roman"/>
          <w:sz w:val="24"/>
          <w:szCs w:val="24"/>
        </w:rPr>
        <w:t xml:space="preserve"> году (298 974 тыс. руб.) в сравнении с 2021 годом (271 258 тыс. руб.) увеличилась на 10,2% </w:t>
      </w:r>
      <w:r w:rsidRPr="00191A19">
        <w:rPr>
          <w:rFonts w:ascii="Times New Roman" w:hAnsi="Times New Roman" w:cs="Times New Roman"/>
          <w:i/>
          <w:sz w:val="24"/>
          <w:szCs w:val="24"/>
        </w:rPr>
        <w:t>(</w:t>
      </w:r>
      <w:r w:rsidRPr="00191A19">
        <w:rPr>
          <w:rFonts w:ascii="Times New Roman" w:hAnsi="Times New Roman" w:cs="Times New Roman"/>
          <w:i/>
          <w:noProof/>
          <w:sz w:val="24"/>
          <w:szCs w:val="24"/>
        </w:rPr>
        <w:t>5</w:t>
      </w:r>
      <w:r w:rsidRPr="00191A19">
        <w:rPr>
          <w:rFonts w:ascii="Times New Roman" w:hAnsi="Times New Roman" w:cs="Times New Roman"/>
          <w:i/>
          <w:sz w:val="24"/>
          <w:szCs w:val="24"/>
        </w:rPr>
        <w:t xml:space="preserve"> баллов).</w:t>
      </w:r>
    </w:p>
    <w:p w:rsidR="00083CDF" w:rsidRPr="00083CDF" w:rsidRDefault="00083CDF" w:rsidP="00083C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CDF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на конец </w:t>
      </w:r>
      <w:r w:rsidRPr="00083CDF">
        <w:rPr>
          <w:rFonts w:ascii="Times New Roman" w:hAnsi="Times New Roman" w:cs="Times New Roman"/>
          <w:noProof/>
          <w:sz w:val="24"/>
          <w:szCs w:val="24"/>
        </w:rPr>
        <w:t>2022</w:t>
      </w:r>
      <w:r w:rsidRPr="00083CDF">
        <w:rPr>
          <w:rFonts w:ascii="Times New Roman" w:hAnsi="Times New Roman" w:cs="Times New Roman"/>
          <w:sz w:val="24"/>
          <w:szCs w:val="24"/>
        </w:rPr>
        <w:t xml:space="preserve"> года отсутствовала (</w:t>
      </w:r>
      <w:r w:rsidRPr="00083CDF">
        <w:rPr>
          <w:rFonts w:ascii="Times New Roman" w:hAnsi="Times New Roman" w:cs="Times New Roman"/>
          <w:noProof/>
          <w:sz w:val="24"/>
          <w:szCs w:val="24"/>
        </w:rPr>
        <w:t>5</w:t>
      </w:r>
      <w:r w:rsidRPr="00083CDF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083CDF" w:rsidRPr="00191A19" w:rsidRDefault="00083CDF" w:rsidP="00083CD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3CDF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конец отчетного года </w:t>
      </w:r>
      <w:r w:rsidRPr="00191A19">
        <w:rPr>
          <w:rFonts w:ascii="Times New Roman" w:hAnsi="Times New Roman" w:cs="Times New Roman"/>
          <w:b/>
          <w:noProof/>
          <w:sz w:val="24"/>
          <w:szCs w:val="24"/>
        </w:rPr>
        <w:t>46 286</w:t>
      </w:r>
      <w:r w:rsidRPr="00191A19">
        <w:rPr>
          <w:rFonts w:ascii="Times New Roman" w:hAnsi="Times New Roman" w:cs="Times New Roman"/>
          <w:b/>
          <w:sz w:val="24"/>
          <w:szCs w:val="24"/>
        </w:rPr>
        <w:t xml:space="preserve"> тыс. руб. </w:t>
      </w:r>
      <w:r w:rsidRPr="00191A1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191A19">
        <w:rPr>
          <w:rFonts w:ascii="Times New Roman" w:hAnsi="Times New Roman" w:cs="Times New Roman"/>
          <w:b/>
          <w:i/>
          <w:noProof/>
          <w:sz w:val="24"/>
          <w:szCs w:val="24"/>
        </w:rPr>
        <w:t>0</w:t>
      </w:r>
      <w:r w:rsidRPr="00191A19">
        <w:rPr>
          <w:rFonts w:ascii="Times New Roman" w:hAnsi="Times New Roman" w:cs="Times New Roman"/>
          <w:b/>
          <w:i/>
          <w:sz w:val="24"/>
          <w:szCs w:val="24"/>
        </w:rPr>
        <w:t xml:space="preserve"> баллов). </w:t>
      </w:r>
    </w:p>
    <w:p w:rsidR="00083CDF" w:rsidRPr="00191A19" w:rsidRDefault="00083CDF" w:rsidP="00083CD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1A19">
        <w:rPr>
          <w:rFonts w:ascii="Times New Roman" w:hAnsi="Times New Roman" w:cs="Times New Roman"/>
          <w:b/>
          <w:sz w:val="24"/>
          <w:szCs w:val="24"/>
        </w:rPr>
        <w:t>Финансовым результатом деятельности является чистая прибыль 23 515 тыс. руб.</w:t>
      </w:r>
      <w:r w:rsidRPr="00083CDF">
        <w:rPr>
          <w:rFonts w:ascii="Times New Roman" w:hAnsi="Times New Roman" w:cs="Times New Roman"/>
          <w:sz w:val="24"/>
          <w:szCs w:val="24"/>
        </w:rPr>
        <w:t xml:space="preserve"> при чистом убытк</w:t>
      </w:r>
      <w:r w:rsidR="00917AC0">
        <w:rPr>
          <w:rFonts w:ascii="Times New Roman" w:hAnsi="Times New Roman" w:cs="Times New Roman"/>
          <w:sz w:val="24"/>
          <w:szCs w:val="24"/>
        </w:rPr>
        <w:t>е</w:t>
      </w:r>
      <w:r w:rsidRPr="00083CDF">
        <w:rPr>
          <w:rFonts w:ascii="Times New Roman" w:hAnsi="Times New Roman" w:cs="Times New Roman"/>
          <w:sz w:val="24"/>
          <w:szCs w:val="24"/>
        </w:rPr>
        <w:t xml:space="preserve"> </w:t>
      </w:r>
      <w:r w:rsidR="00917AC0">
        <w:rPr>
          <w:rFonts w:ascii="Times New Roman" w:hAnsi="Times New Roman" w:cs="Times New Roman"/>
          <w:sz w:val="24"/>
          <w:szCs w:val="24"/>
        </w:rPr>
        <w:t>з</w:t>
      </w:r>
      <w:r w:rsidRPr="00083CDF">
        <w:rPr>
          <w:rFonts w:ascii="Times New Roman" w:hAnsi="Times New Roman" w:cs="Times New Roman"/>
          <w:sz w:val="24"/>
          <w:szCs w:val="24"/>
        </w:rPr>
        <w:t xml:space="preserve">а </w:t>
      </w:r>
      <w:r w:rsidRPr="00083CDF">
        <w:rPr>
          <w:rFonts w:ascii="Times New Roman" w:hAnsi="Times New Roman" w:cs="Times New Roman"/>
          <w:noProof/>
          <w:sz w:val="24"/>
          <w:szCs w:val="24"/>
        </w:rPr>
        <w:t>202</w:t>
      </w:r>
      <w:r w:rsidR="00917AC0">
        <w:rPr>
          <w:rFonts w:ascii="Times New Roman" w:hAnsi="Times New Roman" w:cs="Times New Roman"/>
          <w:noProof/>
          <w:sz w:val="24"/>
          <w:szCs w:val="24"/>
        </w:rPr>
        <w:t>1</w:t>
      </w:r>
      <w:r w:rsidRPr="00083CDF">
        <w:rPr>
          <w:rFonts w:ascii="Times New Roman" w:hAnsi="Times New Roman" w:cs="Times New Roman"/>
          <w:sz w:val="24"/>
          <w:szCs w:val="24"/>
        </w:rPr>
        <w:t xml:space="preserve"> год </w:t>
      </w:r>
      <w:r w:rsidR="00917AC0">
        <w:rPr>
          <w:rFonts w:ascii="Times New Roman" w:hAnsi="Times New Roman" w:cs="Times New Roman"/>
          <w:noProof/>
          <w:sz w:val="24"/>
          <w:szCs w:val="24"/>
        </w:rPr>
        <w:t>11 810</w:t>
      </w:r>
      <w:r w:rsidRPr="00083CD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83CDF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Pr="00191A19">
        <w:rPr>
          <w:rFonts w:ascii="Times New Roman" w:hAnsi="Times New Roman" w:cs="Times New Roman"/>
          <w:i/>
          <w:sz w:val="24"/>
          <w:szCs w:val="24"/>
        </w:rPr>
        <w:t>(</w:t>
      </w:r>
      <w:r w:rsidRPr="00191A19">
        <w:rPr>
          <w:rFonts w:ascii="Times New Roman" w:hAnsi="Times New Roman" w:cs="Times New Roman"/>
          <w:i/>
          <w:noProof/>
          <w:sz w:val="24"/>
          <w:szCs w:val="24"/>
        </w:rPr>
        <w:t>5</w:t>
      </w:r>
      <w:r w:rsidRPr="00191A19">
        <w:rPr>
          <w:rFonts w:ascii="Times New Roman" w:hAnsi="Times New Roman" w:cs="Times New Roman"/>
          <w:i/>
          <w:sz w:val="24"/>
          <w:szCs w:val="24"/>
        </w:rPr>
        <w:t xml:space="preserve"> баллов). </w:t>
      </w:r>
    </w:p>
    <w:p w:rsidR="00083CDF" w:rsidRPr="00191A19" w:rsidRDefault="00083CDF" w:rsidP="00083CD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A19">
        <w:rPr>
          <w:rFonts w:ascii="Times New Roman" w:hAnsi="Times New Roman" w:cs="Times New Roman"/>
          <w:b/>
          <w:sz w:val="24"/>
          <w:szCs w:val="24"/>
        </w:rPr>
        <w:t>Чистые активы (</w:t>
      </w:r>
      <w:r w:rsidRPr="00191A19">
        <w:rPr>
          <w:rFonts w:ascii="Times New Roman" w:hAnsi="Times New Roman" w:cs="Times New Roman"/>
          <w:b/>
          <w:noProof/>
          <w:sz w:val="24"/>
          <w:szCs w:val="24"/>
        </w:rPr>
        <w:t>1 022 594</w:t>
      </w:r>
      <w:r w:rsidRPr="00191A19">
        <w:rPr>
          <w:rFonts w:ascii="Times New Roman" w:hAnsi="Times New Roman" w:cs="Times New Roman"/>
          <w:b/>
          <w:sz w:val="24"/>
          <w:szCs w:val="24"/>
        </w:rPr>
        <w:t xml:space="preserve"> тыс. руб.) меньше уставного капитала (</w:t>
      </w:r>
      <w:r w:rsidRPr="00191A19">
        <w:rPr>
          <w:rFonts w:ascii="Times New Roman" w:hAnsi="Times New Roman" w:cs="Times New Roman"/>
          <w:b/>
          <w:noProof/>
          <w:sz w:val="24"/>
          <w:szCs w:val="24"/>
        </w:rPr>
        <w:t>1 466 736</w:t>
      </w:r>
      <w:r w:rsidRPr="00191A19">
        <w:rPr>
          <w:rFonts w:ascii="Times New Roman" w:hAnsi="Times New Roman" w:cs="Times New Roman"/>
          <w:b/>
          <w:sz w:val="24"/>
          <w:szCs w:val="24"/>
        </w:rPr>
        <w:t xml:space="preserve"> тыс. руб.) (</w:t>
      </w:r>
      <w:r w:rsidRPr="00191A19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Pr="00191A19">
        <w:rPr>
          <w:rFonts w:ascii="Times New Roman" w:hAnsi="Times New Roman" w:cs="Times New Roman"/>
          <w:b/>
          <w:sz w:val="24"/>
          <w:szCs w:val="24"/>
        </w:rPr>
        <w:t xml:space="preserve"> баллов). </w:t>
      </w:r>
    </w:p>
    <w:p w:rsidR="00083CDF" w:rsidRPr="00083CDF" w:rsidRDefault="00083CDF" w:rsidP="00083C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CDF">
        <w:rPr>
          <w:rFonts w:ascii="Times New Roman" w:hAnsi="Times New Roman" w:cs="Times New Roman"/>
          <w:sz w:val="24"/>
          <w:szCs w:val="24"/>
        </w:rPr>
        <w:t xml:space="preserve">Доходы от осуществления прочих видов деятельности (за исключением доходов от продажи имущества) в </w:t>
      </w:r>
      <w:r w:rsidRPr="00083CDF">
        <w:rPr>
          <w:rFonts w:ascii="Times New Roman" w:hAnsi="Times New Roman" w:cs="Times New Roman"/>
          <w:noProof/>
          <w:sz w:val="24"/>
          <w:szCs w:val="24"/>
        </w:rPr>
        <w:t>2022</w:t>
      </w:r>
      <w:r w:rsidRPr="00083CDF">
        <w:rPr>
          <w:rFonts w:ascii="Times New Roman" w:hAnsi="Times New Roman" w:cs="Times New Roman"/>
          <w:sz w:val="24"/>
          <w:szCs w:val="24"/>
        </w:rPr>
        <w:t xml:space="preserve"> году (</w:t>
      </w:r>
      <w:r w:rsidRPr="00191A19">
        <w:rPr>
          <w:rFonts w:ascii="Times New Roman" w:hAnsi="Times New Roman" w:cs="Times New Roman"/>
          <w:b/>
          <w:sz w:val="24"/>
          <w:szCs w:val="24"/>
        </w:rPr>
        <w:t>53 784,0 тыс. руб.</w:t>
      </w:r>
      <w:r w:rsidRPr="00083CDF">
        <w:rPr>
          <w:rFonts w:ascii="Times New Roman" w:hAnsi="Times New Roman" w:cs="Times New Roman"/>
          <w:sz w:val="24"/>
          <w:szCs w:val="24"/>
        </w:rPr>
        <w:t xml:space="preserve">) в сравнении с 2021 годом (42 584 тыс. руб.) увеличились на 26,3% </w:t>
      </w:r>
      <w:r w:rsidRPr="00191A19">
        <w:rPr>
          <w:rFonts w:ascii="Times New Roman" w:hAnsi="Times New Roman" w:cs="Times New Roman"/>
          <w:i/>
          <w:sz w:val="24"/>
          <w:szCs w:val="24"/>
        </w:rPr>
        <w:t>(</w:t>
      </w:r>
      <w:r w:rsidRPr="00191A19">
        <w:rPr>
          <w:rFonts w:ascii="Times New Roman" w:hAnsi="Times New Roman" w:cs="Times New Roman"/>
          <w:i/>
          <w:noProof/>
          <w:sz w:val="24"/>
          <w:szCs w:val="24"/>
        </w:rPr>
        <w:t>5</w:t>
      </w:r>
      <w:r w:rsidRPr="00191A19">
        <w:rPr>
          <w:rFonts w:ascii="Times New Roman" w:hAnsi="Times New Roman" w:cs="Times New Roman"/>
          <w:i/>
          <w:sz w:val="24"/>
          <w:szCs w:val="24"/>
        </w:rPr>
        <w:t xml:space="preserve"> баллов).</w:t>
      </w:r>
    </w:p>
    <w:p w:rsidR="00083CDF" w:rsidRPr="00083CDF" w:rsidRDefault="00083CDF" w:rsidP="00083C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CDF">
        <w:rPr>
          <w:rFonts w:ascii="Times New Roman" w:hAnsi="Times New Roman" w:cs="Times New Roman"/>
          <w:sz w:val="24"/>
          <w:szCs w:val="24"/>
        </w:rPr>
        <w:t xml:space="preserve">Финансовым результатом деятельности общества </w:t>
      </w:r>
      <w:r w:rsidRPr="00191A1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191A19">
        <w:rPr>
          <w:rFonts w:ascii="Times New Roman" w:hAnsi="Times New Roman" w:cs="Times New Roman"/>
          <w:b/>
          <w:noProof/>
          <w:sz w:val="24"/>
          <w:szCs w:val="24"/>
        </w:rPr>
        <w:t>2023</w:t>
      </w:r>
      <w:r w:rsidRPr="00191A19">
        <w:rPr>
          <w:rFonts w:ascii="Times New Roman" w:hAnsi="Times New Roman" w:cs="Times New Roman"/>
          <w:b/>
          <w:sz w:val="24"/>
          <w:szCs w:val="24"/>
        </w:rPr>
        <w:t xml:space="preserve"> год прогнозируется чистая прибыль в размере </w:t>
      </w:r>
      <w:r w:rsidRPr="00191A19">
        <w:rPr>
          <w:rFonts w:ascii="Times New Roman" w:hAnsi="Times New Roman" w:cs="Times New Roman"/>
          <w:b/>
          <w:noProof/>
          <w:sz w:val="24"/>
          <w:szCs w:val="24"/>
        </w:rPr>
        <w:t>1 714</w:t>
      </w:r>
      <w:r w:rsidRPr="00191A1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Pr="00083CDF">
        <w:rPr>
          <w:rFonts w:ascii="Times New Roman" w:hAnsi="Times New Roman" w:cs="Times New Roman"/>
          <w:sz w:val="24"/>
          <w:szCs w:val="24"/>
        </w:rPr>
        <w:t xml:space="preserve"> Поступление дивидендов за 2022 год в бюджет городского округа в 2023 году не планируется. Инвестиции в основной капитал на 2023 год не планируются.</w:t>
      </w:r>
    </w:p>
    <w:p w:rsidR="00FA7227" w:rsidRPr="00883E0A" w:rsidRDefault="00083CDF" w:rsidP="00883E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1A19">
        <w:rPr>
          <w:rFonts w:ascii="Times New Roman" w:eastAsiaTheme="minorEastAsia" w:hAnsi="Times New Roman" w:cs="Times New Roman"/>
          <w:i/>
          <w:sz w:val="24"/>
          <w:szCs w:val="24"/>
        </w:rPr>
        <w:t>В целях повышения эффективности управления акциями,</w:t>
      </w:r>
      <w:r w:rsidRPr="00083CDF">
        <w:rPr>
          <w:rFonts w:ascii="Times New Roman" w:eastAsiaTheme="minorEastAsia" w:hAnsi="Times New Roman" w:cs="Times New Roman"/>
          <w:sz w:val="24"/>
          <w:szCs w:val="24"/>
        </w:rPr>
        <w:t xml:space="preserve"> находящимися в муниципальной собственности </w:t>
      </w:r>
      <w:r w:rsidR="00191A19">
        <w:rPr>
          <w:rFonts w:ascii="Times New Roman" w:eastAsiaTheme="minorEastAsia" w:hAnsi="Times New Roman" w:cs="Times New Roman"/>
          <w:sz w:val="24"/>
          <w:szCs w:val="24"/>
        </w:rPr>
        <w:t>г.о.</w:t>
      </w:r>
      <w:r w:rsidRPr="00083CDF">
        <w:rPr>
          <w:rFonts w:ascii="Times New Roman" w:eastAsiaTheme="minorEastAsia" w:hAnsi="Times New Roman" w:cs="Times New Roman"/>
          <w:sz w:val="24"/>
          <w:szCs w:val="24"/>
        </w:rPr>
        <w:t xml:space="preserve"> Тольятти, </w:t>
      </w:r>
      <w:r w:rsidRPr="00191A19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общество планирует </w:t>
      </w:r>
      <w:r w:rsidRPr="00191A19">
        <w:rPr>
          <w:rFonts w:ascii="Times New Roman" w:hAnsi="Times New Roman" w:cs="Times New Roman"/>
          <w:sz w:val="24"/>
          <w:szCs w:val="24"/>
          <w:u w:val="single"/>
        </w:rPr>
        <w:t>снижение затрат посредством выполнения работ по обслуживанию наружного (уличного) освещения собственными силами.</w:t>
      </w:r>
    </w:p>
    <w:p w:rsidR="00A6169A" w:rsidRPr="00B43673" w:rsidRDefault="00E426AA" w:rsidP="00A616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u w:val="single"/>
          <w:lang w:val="en-US" w:eastAsia="ru-RU"/>
        </w:rPr>
        <w:lastRenderedPageBreak/>
        <w:t>V</w:t>
      </w:r>
      <w:r w:rsidRPr="00E426AA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u w:val="single"/>
          <w:lang w:eastAsia="ru-RU"/>
        </w:rPr>
        <w:t xml:space="preserve">. </w:t>
      </w:r>
      <w:r w:rsidR="002F58DD" w:rsidRPr="00B43673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u w:val="single"/>
          <w:lang w:eastAsia="ru-RU"/>
        </w:rPr>
        <w:t>ОАО «Дорожное ремонтно-строительное управление»</w:t>
      </w:r>
      <w:r w:rsidR="002F58DD" w:rsidRPr="00B43673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="00A53E17" w:rsidRPr="00B4367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(</w:t>
      </w:r>
      <w:r w:rsidR="00A6169A" w:rsidRPr="00B4367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далее – ОАО «</w:t>
      </w:r>
      <w:r w:rsidR="00863673" w:rsidRPr="00B4367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ДРСУ</w:t>
      </w:r>
      <w:r w:rsidR="00A6169A" w:rsidRPr="00B4367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»,</w:t>
      </w:r>
      <w:r w:rsidR="00A6169A" w:rsidRPr="00B43673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="00172F5E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>18</w:t>
      </w:r>
      <w:r w:rsidR="00A6169A" w:rsidRPr="00B43673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 xml:space="preserve"> баллов</w:t>
      </w:r>
      <w:r w:rsidR="00F10391" w:rsidRPr="00B43673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 xml:space="preserve">, </w:t>
      </w:r>
      <w:r w:rsidR="00F10391" w:rsidRPr="00B4367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управление акциями являлось </w:t>
      </w:r>
      <w:r w:rsidR="00F10391" w:rsidRPr="00B43673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  <w:t>неэффективным</w:t>
      </w:r>
      <w:r w:rsidR="00A6169A" w:rsidRPr="00B4367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).</w:t>
      </w:r>
    </w:p>
    <w:p w:rsidR="00E669BB" w:rsidRPr="00207666" w:rsidRDefault="00E669BB" w:rsidP="00E669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20766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Из 19 оценочных </w:t>
      </w:r>
      <w:r w:rsidR="004A0FD1" w:rsidRPr="0020766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20766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критериев</w:t>
      </w:r>
      <w:r w:rsidRPr="00207666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  <w:t>:</w:t>
      </w:r>
      <w:r w:rsidRPr="00207666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20766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 1</w:t>
      </w:r>
      <w:r w:rsidR="00207666" w:rsidRPr="0020766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</w:t>
      </w:r>
      <w:r w:rsidRPr="0020766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(основным) критериям получен наименьший балл «0» баллов; по 1 критерию оценка 3 балла, </w:t>
      </w:r>
      <w:r w:rsidR="00F10391" w:rsidRPr="0020766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три</w:t>
      </w:r>
      <w:r w:rsidRPr="0020766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критерия оценены наивысшим баллом «5».</w:t>
      </w:r>
    </w:p>
    <w:p w:rsidR="00B43673" w:rsidRPr="00507125" w:rsidRDefault="00B43673" w:rsidP="0050712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07125">
        <w:rPr>
          <w:rFonts w:ascii="Times New Roman" w:eastAsia="Times New Roman" w:hAnsi="Times New Roman" w:cs="Times New Roman"/>
          <w:bCs/>
          <w:spacing w:val="-2"/>
          <w:sz w:val="24"/>
          <w:szCs w:val="24"/>
          <w:u w:val="single"/>
          <w:lang w:eastAsia="ru-RU"/>
        </w:rPr>
        <w:t>Основная деятельность обществом не ведется</w:t>
      </w:r>
      <w:r w:rsidRPr="0050712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, в выручке отражены прочие доходы от сдачи имущества в аренду. </w:t>
      </w:r>
      <w:r w:rsidR="00172F5E" w:rsidRPr="00507125">
        <w:rPr>
          <w:rFonts w:ascii="Times New Roman" w:hAnsi="Times New Roman" w:cs="Times New Roman"/>
          <w:sz w:val="24"/>
          <w:szCs w:val="24"/>
        </w:rPr>
        <w:t>Выручка в 2022 году составила 5 873 тыс. руб.</w:t>
      </w:r>
      <w:r w:rsidR="00507125" w:rsidRPr="00507125">
        <w:rPr>
          <w:rFonts w:ascii="Times New Roman" w:hAnsi="Times New Roman"/>
          <w:sz w:val="24"/>
          <w:szCs w:val="24"/>
        </w:rPr>
        <w:t xml:space="preserve">, в сравнении с 2021 годом (7 460 тыс. руб.), уменьшилась на 21,3% </w:t>
      </w:r>
      <w:r w:rsidRPr="00507125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eastAsia="ru-RU"/>
        </w:rPr>
        <w:t>(0 баллов).</w:t>
      </w:r>
      <w:r w:rsidRPr="0050712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</w:p>
    <w:p w:rsidR="00172F5E" w:rsidRPr="0099112D" w:rsidRDefault="00172F5E" w:rsidP="0099112D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12D">
        <w:rPr>
          <w:rFonts w:ascii="Times New Roman" w:hAnsi="Times New Roman" w:cs="Times New Roman"/>
          <w:b/>
          <w:sz w:val="24"/>
          <w:szCs w:val="24"/>
        </w:rPr>
        <w:t xml:space="preserve">Дивиденды в 2022 году не перечислены в связи с банкротством </w:t>
      </w:r>
      <w:r w:rsidRPr="0099112D">
        <w:rPr>
          <w:rFonts w:ascii="Times New Roman" w:hAnsi="Times New Roman" w:cs="Times New Roman"/>
          <w:b/>
          <w:i/>
          <w:sz w:val="24"/>
          <w:szCs w:val="24"/>
        </w:rPr>
        <w:t>(0 баллов).</w:t>
      </w:r>
    </w:p>
    <w:p w:rsidR="00172F5E" w:rsidRPr="0099112D" w:rsidRDefault="00172F5E" w:rsidP="009911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112D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на конец 2022 года </w:t>
      </w:r>
      <w:r w:rsidRPr="0099112D">
        <w:rPr>
          <w:rFonts w:ascii="Times New Roman" w:hAnsi="Times New Roman" w:cs="Times New Roman"/>
          <w:b/>
          <w:sz w:val="24"/>
          <w:szCs w:val="24"/>
        </w:rPr>
        <w:t>40 697 тыс. руб.</w:t>
      </w:r>
      <w:r w:rsidRPr="0099112D">
        <w:rPr>
          <w:rFonts w:ascii="Times New Roman" w:hAnsi="Times New Roman" w:cs="Times New Roman"/>
          <w:sz w:val="24"/>
          <w:szCs w:val="24"/>
        </w:rPr>
        <w:t xml:space="preserve"> </w:t>
      </w:r>
      <w:r w:rsidRPr="0099112D">
        <w:rPr>
          <w:rFonts w:ascii="Times New Roman" w:hAnsi="Times New Roman" w:cs="Times New Roman"/>
          <w:b/>
          <w:i/>
          <w:sz w:val="24"/>
          <w:szCs w:val="24"/>
        </w:rPr>
        <w:t>(0 баллов).</w:t>
      </w:r>
    </w:p>
    <w:p w:rsidR="00172F5E" w:rsidRPr="0099112D" w:rsidRDefault="00172F5E" w:rsidP="009911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112D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конец отчетного года </w:t>
      </w:r>
      <w:r w:rsidRPr="0099112D">
        <w:rPr>
          <w:rFonts w:ascii="Times New Roman" w:hAnsi="Times New Roman" w:cs="Times New Roman"/>
          <w:b/>
          <w:sz w:val="24"/>
          <w:szCs w:val="24"/>
        </w:rPr>
        <w:t>14 241 тыс. руб.</w:t>
      </w:r>
      <w:r w:rsidRPr="0099112D">
        <w:rPr>
          <w:rFonts w:ascii="Times New Roman" w:hAnsi="Times New Roman" w:cs="Times New Roman"/>
          <w:b/>
          <w:i/>
          <w:sz w:val="24"/>
          <w:szCs w:val="24"/>
        </w:rPr>
        <w:t xml:space="preserve"> (0 баллов). </w:t>
      </w:r>
    </w:p>
    <w:p w:rsidR="00172F5E" w:rsidRPr="0099112D" w:rsidRDefault="00172F5E" w:rsidP="0099112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112D">
        <w:rPr>
          <w:rFonts w:ascii="Times New Roman" w:hAnsi="Times New Roman" w:cs="Times New Roman"/>
          <w:sz w:val="24"/>
          <w:szCs w:val="24"/>
        </w:rPr>
        <w:t>Чистая прибыль в 2022 году (</w:t>
      </w:r>
      <w:r w:rsidRPr="0099112D">
        <w:rPr>
          <w:rFonts w:ascii="Times New Roman" w:hAnsi="Times New Roman" w:cs="Times New Roman"/>
          <w:b/>
          <w:sz w:val="24"/>
          <w:szCs w:val="24"/>
        </w:rPr>
        <w:t>1 098 тыс. руб.)</w:t>
      </w:r>
      <w:r w:rsidRPr="0099112D">
        <w:rPr>
          <w:rFonts w:ascii="Times New Roman" w:hAnsi="Times New Roman" w:cs="Times New Roman"/>
          <w:sz w:val="24"/>
          <w:szCs w:val="24"/>
        </w:rPr>
        <w:t xml:space="preserve"> в сравнении с 2021 годом (1 393 тыс. руб.) уменьшилась на 21,2% при плане по чистой прибыли на 2022 год 2 033 тыс. руб</w:t>
      </w:r>
      <w:r w:rsidRPr="0099112D">
        <w:rPr>
          <w:rFonts w:ascii="Times New Roman" w:hAnsi="Times New Roman" w:cs="Times New Roman"/>
          <w:i/>
          <w:sz w:val="24"/>
          <w:szCs w:val="24"/>
        </w:rPr>
        <w:t xml:space="preserve">. (0 баллов). </w:t>
      </w:r>
    </w:p>
    <w:p w:rsidR="00172F5E" w:rsidRPr="0099112D" w:rsidRDefault="00172F5E" w:rsidP="009911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12D">
        <w:rPr>
          <w:rFonts w:ascii="Times New Roman" w:hAnsi="Times New Roman" w:cs="Times New Roman"/>
          <w:b/>
          <w:sz w:val="24"/>
          <w:szCs w:val="24"/>
        </w:rPr>
        <w:t xml:space="preserve">Чистые активы (7 362 тыс. руб.) меньше уставного капитала (18 617 тыс. руб.) </w:t>
      </w:r>
      <w:r w:rsidRPr="0099112D">
        <w:rPr>
          <w:rFonts w:ascii="Times New Roman" w:hAnsi="Times New Roman" w:cs="Times New Roman"/>
          <w:b/>
          <w:i/>
          <w:sz w:val="24"/>
          <w:szCs w:val="24"/>
        </w:rPr>
        <w:t>(0 баллов).</w:t>
      </w:r>
      <w:r w:rsidRPr="009911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2F5E" w:rsidRPr="0099112D" w:rsidRDefault="00172F5E" w:rsidP="0099112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112D">
        <w:rPr>
          <w:rFonts w:ascii="Times New Roman" w:hAnsi="Times New Roman" w:cs="Times New Roman"/>
          <w:sz w:val="24"/>
          <w:szCs w:val="24"/>
        </w:rPr>
        <w:t>Доходы от осуществления прочих видов деятельности (за исключением доходов от продажи имущества) в 2022 году (</w:t>
      </w:r>
      <w:r w:rsidRPr="0099112D">
        <w:rPr>
          <w:rFonts w:ascii="Times New Roman" w:hAnsi="Times New Roman" w:cs="Times New Roman"/>
          <w:b/>
          <w:sz w:val="24"/>
          <w:szCs w:val="24"/>
        </w:rPr>
        <w:t>2 846 тыс. руб.</w:t>
      </w:r>
      <w:r w:rsidRPr="0099112D">
        <w:rPr>
          <w:rFonts w:ascii="Times New Roman" w:hAnsi="Times New Roman" w:cs="Times New Roman"/>
          <w:sz w:val="24"/>
          <w:szCs w:val="24"/>
        </w:rPr>
        <w:t xml:space="preserve">) в сравнении с 2021 годом (3 429 тыс. руб.) уменьшились на 17% </w:t>
      </w:r>
      <w:r w:rsidRPr="0099112D">
        <w:rPr>
          <w:rFonts w:ascii="Times New Roman" w:hAnsi="Times New Roman" w:cs="Times New Roman"/>
          <w:i/>
          <w:sz w:val="24"/>
          <w:szCs w:val="24"/>
        </w:rPr>
        <w:t>(0 баллов).</w:t>
      </w:r>
    </w:p>
    <w:p w:rsidR="00172F5E" w:rsidRPr="0099112D" w:rsidRDefault="00172F5E" w:rsidP="009911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99112D">
        <w:rPr>
          <w:rFonts w:ascii="Times New Roman" w:hAnsi="Times New Roman" w:cs="Times New Roman"/>
          <w:b/>
          <w:sz w:val="24"/>
          <w:szCs w:val="24"/>
        </w:rPr>
        <w:t>Чистая прибыль</w:t>
      </w:r>
      <w:r w:rsidRPr="0099112D">
        <w:rPr>
          <w:rFonts w:ascii="Times New Roman" w:hAnsi="Times New Roman" w:cs="Times New Roman"/>
          <w:sz w:val="24"/>
          <w:szCs w:val="24"/>
        </w:rPr>
        <w:t xml:space="preserve"> от осуществления деятельности общества на 2023 год </w:t>
      </w:r>
      <w:r w:rsidRPr="0099112D">
        <w:rPr>
          <w:rFonts w:ascii="Times New Roman" w:hAnsi="Times New Roman" w:cs="Times New Roman"/>
          <w:b/>
          <w:sz w:val="24"/>
          <w:szCs w:val="24"/>
        </w:rPr>
        <w:t xml:space="preserve">запланирована в размере 3 тыс. руб. </w:t>
      </w:r>
      <w:r w:rsidRPr="0099112D">
        <w:rPr>
          <w:rFonts w:ascii="Times New Roman" w:hAnsi="Times New Roman" w:cs="Times New Roman"/>
          <w:sz w:val="24"/>
          <w:szCs w:val="24"/>
          <w:u w:val="single"/>
        </w:rPr>
        <w:t>Поступление дивидендов за 2022 год в бюджет городского округа в 2023 году не планируется.</w:t>
      </w:r>
      <w:r w:rsidRPr="0099112D">
        <w:rPr>
          <w:rFonts w:ascii="Times New Roman" w:hAnsi="Times New Roman" w:cs="Times New Roman"/>
          <w:sz w:val="24"/>
          <w:szCs w:val="24"/>
        </w:rPr>
        <w:t xml:space="preserve"> Доходы общества должны быть направлены, в первую очередь, на расчеты с кредиторами. Инвестиции в основной капитал на 2023 год не планируются.</w:t>
      </w:r>
    </w:p>
    <w:p w:rsidR="0010100C" w:rsidRPr="00B4660A" w:rsidRDefault="0010100C" w:rsidP="001010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0100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На основании решения Арбитражного суда Самарской области от 11.06.2021 по делу № А55-25900/2019</w:t>
      </w:r>
      <w:r w:rsidRPr="00B4660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B4660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ОАО «ДРСУ» признано несостоятельным (банкротом), в отношении общества открыто конкурсное производство.</w:t>
      </w:r>
    </w:p>
    <w:p w:rsidR="00B4660A" w:rsidRDefault="00B4660A" w:rsidP="00C433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F0"/>
          <w:spacing w:val="-2"/>
          <w:sz w:val="24"/>
          <w:szCs w:val="24"/>
          <w:u w:val="single"/>
          <w:lang w:eastAsia="ru-RU"/>
        </w:rPr>
      </w:pPr>
    </w:p>
    <w:p w:rsidR="00B72163" w:rsidRPr="00A17FD0" w:rsidRDefault="00E426AA" w:rsidP="002F58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</w:pPr>
      <w:r w:rsidRPr="0055537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u w:val="single"/>
          <w:lang w:val="en-US" w:eastAsia="ru-RU"/>
        </w:rPr>
        <w:t>VI</w:t>
      </w:r>
      <w:r w:rsidRPr="0055537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u w:val="single"/>
          <w:lang w:eastAsia="ru-RU"/>
        </w:rPr>
        <w:t xml:space="preserve">. </w:t>
      </w:r>
      <w:r w:rsidR="00FA5E6A" w:rsidRPr="0055537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u w:val="single"/>
          <w:lang w:eastAsia="ru-RU"/>
        </w:rPr>
        <w:t>ОАО «Дворец культуры «Тольятти» имени Н.В.Абрамова</w:t>
      </w:r>
      <w:r w:rsidR="00FA5E6A" w:rsidRPr="0055537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 xml:space="preserve"> (</w:t>
      </w:r>
      <w:r w:rsidR="00AA37BD" w:rsidRPr="0055537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>4</w:t>
      </w:r>
      <w:r w:rsidR="0099112D" w:rsidRPr="0055537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>1</w:t>
      </w:r>
      <w:r w:rsidR="0055710C" w:rsidRPr="0055537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="00FA5E6A" w:rsidRPr="0055537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>балл</w:t>
      </w:r>
      <w:r w:rsidR="00E958CE" w:rsidRPr="0055537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  <w:lang w:eastAsia="ru-RU"/>
        </w:rPr>
        <w:t xml:space="preserve">, </w:t>
      </w:r>
      <w:r w:rsidR="00E958CE" w:rsidRPr="0055537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управление акциями являлось </w:t>
      </w:r>
      <w:r w:rsidR="00AA37BD" w:rsidRPr="00555374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  <w:t>не</w:t>
      </w:r>
      <w:r w:rsidR="00E958CE" w:rsidRPr="00555374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  <w:lang w:eastAsia="ru-RU"/>
        </w:rPr>
        <w:t>эффективным</w:t>
      </w:r>
      <w:r w:rsidR="00FA5E6A" w:rsidRPr="0055537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).</w:t>
      </w:r>
    </w:p>
    <w:p w:rsidR="00917186" w:rsidRPr="006B3DDF" w:rsidRDefault="00917186" w:rsidP="009171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1718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Из 19 оценочных </w:t>
      </w:r>
      <w:r w:rsidR="00CC1B4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91718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критериев:</w:t>
      </w:r>
      <w:r w:rsidRPr="0091718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 </w:t>
      </w:r>
      <w:r w:rsidR="00A17FD0"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9</w:t>
      </w:r>
      <w:r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критериям получен наименьший балл «0» баллов; по </w:t>
      </w:r>
      <w:r w:rsidR="000704CF"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</w:t>
      </w:r>
      <w:r w:rsidR="00A17FD0"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оценка </w:t>
      </w:r>
      <w:r w:rsidR="006B3DDF"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балл, </w:t>
      </w:r>
      <w:r w:rsidR="006B3DDF"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 1 критерию оценка 2 балла, по 1 критерию оценка 3 балла, 7</w:t>
      </w:r>
      <w:r w:rsidRPr="006B3D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критериев оценены наивысшим баллом «5».</w:t>
      </w:r>
    </w:p>
    <w:p w:rsidR="006B3DDF" w:rsidRPr="006B3DDF" w:rsidRDefault="006B3DDF" w:rsidP="006B3DDF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DF">
        <w:rPr>
          <w:rFonts w:ascii="Times New Roman" w:hAnsi="Times New Roman" w:cs="Times New Roman"/>
          <w:b/>
          <w:sz w:val="24"/>
          <w:szCs w:val="24"/>
        </w:rPr>
        <w:t xml:space="preserve">Дивиденды в 2022 году не перечислены в связи с убытком за 2021 год </w:t>
      </w:r>
      <w:r w:rsidRPr="006B3DDF">
        <w:rPr>
          <w:rFonts w:ascii="Times New Roman" w:hAnsi="Times New Roman" w:cs="Times New Roman"/>
          <w:b/>
          <w:i/>
          <w:sz w:val="24"/>
          <w:szCs w:val="24"/>
        </w:rPr>
        <w:t>(0 баллов).</w:t>
      </w:r>
    </w:p>
    <w:p w:rsidR="006B3DDF" w:rsidRPr="006B3DDF" w:rsidRDefault="006B3DDF" w:rsidP="006B3DD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3DDF">
        <w:rPr>
          <w:rFonts w:ascii="Times New Roman" w:hAnsi="Times New Roman" w:cs="Times New Roman"/>
          <w:sz w:val="24"/>
          <w:szCs w:val="24"/>
        </w:rPr>
        <w:t xml:space="preserve">Выручка в 2022 году (31 385 тыс. руб.), в сравнении с 2021 годом (26 027 тыс. руб.), увеличилась на 20,6 % </w:t>
      </w:r>
      <w:r w:rsidRPr="006B3DDF">
        <w:rPr>
          <w:rFonts w:ascii="Times New Roman" w:hAnsi="Times New Roman" w:cs="Times New Roman"/>
          <w:i/>
          <w:sz w:val="24"/>
          <w:szCs w:val="24"/>
        </w:rPr>
        <w:t>(5 баллов).</w:t>
      </w:r>
    </w:p>
    <w:p w:rsidR="006B3DDF" w:rsidRPr="00A8274E" w:rsidRDefault="006B3DDF" w:rsidP="006B3DD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3DDF">
        <w:rPr>
          <w:rFonts w:ascii="Times New Roman" w:hAnsi="Times New Roman" w:cs="Times New Roman"/>
          <w:sz w:val="24"/>
          <w:szCs w:val="24"/>
        </w:rPr>
        <w:t xml:space="preserve">Просроченная кредиторская </w:t>
      </w:r>
      <w:r>
        <w:rPr>
          <w:rFonts w:ascii="Times New Roman" w:hAnsi="Times New Roman" w:cs="Times New Roman"/>
          <w:sz w:val="24"/>
          <w:szCs w:val="24"/>
        </w:rPr>
        <w:t xml:space="preserve">и просроченная дебиторская </w:t>
      </w:r>
      <w:r w:rsidRPr="006B3DDF">
        <w:rPr>
          <w:rFonts w:ascii="Times New Roman" w:hAnsi="Times New Roman" w:cs="Times New Roman"/>
          <w:sz w:val="24"/>
          <w:szCs w:val="24"/>
        </w:rPr>
        <w:t>задолженност</w:t>
      </w:r>
      <w:r w:rsidR="00A8274E">
        <w:rPr>
          <w:rFonts w:ascii="Times New Roman" w:hAnsi="Times New Roman" w:cs="Times New Roman"/>
          <w:sz w:val="24"/>
          <w:szCs w:val="24"/>
        </w:rPr>
        <w:t>и</w:t>
      </w:r>
      <w:r w:rsidRPr="006B3DDF">
        <w:rPr>
          <w:rFonts w:ascii="Times New Roman" w:hAnsi="Times New Roman" w:cs="Times New Roman"/>
          <w:sz w:val="24"/>
          <w:szCs w:val="24"/>
        </w:rPr>
        <w:t xml:space="preserve"> на конец 2022 года отсутствовал</w:t>
      </w:r>
      <w:r w:rsidR="00A8274E">
        <w:rPr>
          <w:rFonts w:ascii="Times New Roman" w:hAnsi="Times New Roman" w:cs="Times New Roman"/>
          <w:sz w:val="24"/>
          <w:szCs w:val="24"/>
        </w:rPr>
        <w:t>и</w:t>
      </w:r>
      <w:r w:rsidRPr="006B3DDF">
        <w:rPr>
          <w:rFonts w:ascii="Times New Roman" w:hAnsi="Times New Roman" w:cs="Times New Roman"/>
          <w:sz w:val="24"/>
          <w:szCs w:val="24"/>
        </w:rPr>
        <w:t xml:space="preserve"> </w:t>
      </w:r>
      <w:r w:rsidRPr="00A8274E">
        <w:rPr>
          <w:rFonts w:ascii="Times New Roman" w:hAnsi="Times New Roman" w:cs="Times New Roman"/>
          <w:i/>
          <w:sz w:val="24"/>
          <w:szCs w:val="24"/>
        </w:rPr>
        <w:t>(5 баллов).</w:t>
      </w:r>
    </w:p>
    <w:p w:rsidR="006B3DDF" w:rsidRPr="00A8274E" w:rsidRDefault="006B3DDF" w:rsidP="006B3DDF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274E">
        <w:rPr>
          <w:rFonts w:ascii="Times New Roman" w:hAnsi="Times New Roman" w:cs="Times New Roman"/>
          <w:b/>
          <w:sz w:val="24"/>
          <w:szCs w:val="24"/>
        </w:rPr>
        <w:t xml:space="preserve">Финансовым результатом деятельности является чистый убыток 4 680 тыс. руб. </w:t>
      </w:r>
      <w:r w:rsidRPr="00A8274E">
        <w:rPr>
          <w:rFonts w:ascii="Times New Roman" w:hAnsi="Times New Roman" w:cs="Times New Roman"/>
          <w:b/>
          <w:i/>
          <w:sz w:val="24"/>
          <w:szCs w:val="24"/>
        </w:rPr>
        <w:t xml:space="preserve">(0 баллов). </w:t>
      </w:r>
    </w:p>
    <w:p w:rsidR="006B3DDF" w:rsidRPr="00A8274E" w:rsidRDefault="006B3DDF" w:rsidP="006B3DDF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274E">
        <w:rPr>
          <w:rFonts w:ascii="Times New Roman" w:hAnsi="Times New Roman" w:cs="Times New Roman"/>
          <w:b/>
          <w:sz w:val="24"/>
          <w:szCs w:val="24"/>
        </w:rPr>
        <w:t xml:space="preserve">Чистые активы (98 574 тыс. руб.) меньше уставного капитала (100 085 тыс. руб.) </w:t>
      </w:r>
      <w:r w:rsidRPr="00A8274E">
        <w:rPr>
          <w:rFonts w:ascii="Times New Roman" w:hAnsi="Times New Roman" w:cs="Times New Roman"/>
          <w:b/>
          <w:i/>
          <w:sz w:val="24"/>
          <w:szCs w:val="24"/>
        </w:rPr>
        <w:t xml:space="preserve">(0 баллов). </w:t>
      </w:r>
    </w:p>
    <w:p w:rsidR="006B3DDF" w:rsidRPr="00A8274E" w:rsidRDefault="006B3DDF" w:rsidP="006B3DDF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3DDF">
        <w:rPr>
          <w:rFonts w:ascii="Times New Roman" w:hAnsi="Times New Roman" w:cs="Times New Roman"/>
          <w:sz w:val="24"/>
          <w:szCs w:val="24"/>
        </w:rPr>
        <w:t xml:space="preserve">Доходы от осуществления прочих видов деятельности (за исключением доходов от продажи имущества) в 2022 году </w:t>
      </w:r>
      <w:r w:rsidRPr="00A8274E">
        <w:rPr>
          <w:rFonts w:ascii="Times New Roman" w:hAnsi="Times New Roman" w:cs="Times New Roman"/>
          <w:sz w:val="24"/>
          <w:szCs w:val="24"/>
        </w:rPr>
        <w:t>(</w:t>
      </w:r>
      <w:r w:rsidRPr="00A8274E">
        <w:rPr>
          <w:rFonts w:ascii="Times New Roman" w:hAnsi="Times New Roman" w:cs="Times New Roman"/>
          <w:b/>
          <w:sz w:val="24"/>
          <w:szCs w:val="24"/>
        </w:rPr>
        <w:t>5 584 тыс. руб.</w:t>
      </w:r>
      <w:r w:rsidRPr="006B3DDF">
        <w:rPr>
          <w:rFonts w:ascii="Times New Roman" w:hAnsi="Times New Roman" w:cs="Times New Roman"/>
          <w:sz w:val="24"/>
          <w:szCs w:val="24"/>
        </w:rPr>
        <w:t xml:space="preserve">) в сравнении с 2021 годом (3 772 тыс. руб.) увеличились на 48,0% </w:t>
      </w:r>
      <w:r w:rsidRPr="00A8274E">
        <w:rPr>
          <w:rFonts w:ascii="Times New Roman" w:hAnsi="Times New Roman" w:cs="Times New Roman"/>
          <w:i/>
          <w:sz w:val="24"/>
          <w:szCs w:val="24"/>
        </w:rPr>
        <w:t>(5 баллов).</w:t>
      </w:r>
    </w:p>
    <w:p w:rsidR="006B3DDF" w:rsidRPr="00A8274E" w:rsidRDefault="006B3DDF" w:rsidP="006B3D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3DDF">
        <w:rPr>
          <w:rFonts w:ascii="Times New Roman" w:hAnsi="Times New Roman" w:cs="Times New Roman"/>
          <w:sz w:val="24"/>
          <w:szCs w:val="24"/>
        </w:rPr>
        <w:t xml:space="preserve">Финансовым результатом деятельности общества </w:t>
      </w:r>
      <w:r w:rsidRPr="00A8274E">
        <w:rPr>
          <w:rFonts w:ascii="Times New Roman" w:hAnsi="Times New Roman" w:cs="Times New Roman"/>
          <w:b/>
          <w:sz w:val="24"/>
          <w:szCs w:val="24"/>
        </w:rPr>
        <w:t xml:space="preserve">за 2023 год </w:t>
      </w:r>
      <w:r w:rsidR="00A8274E">
        <w:rPr>
          <w:rFonts w:ascii="Times New Roman" w:hAnsi="Times New Roman" w:cs="Times New Roman"/>
          <w:b/>
          <w:sz w:val="24"/>
          <w:szCs w:val="24"/>
        </w:rPr>
        <w:t>планируется</w:t>
      </w:r>
      <w:r w:rsidRPr="00A8274E">
        <w:rPr>
          <w:rFonts w:ascii="Times New Roman" w:hAnsi="Times New Roman" w:cs="Times New Roman"/>
          <w:b/>
          <w:sz w:val="24"/>
          <w:szCs w:val="24"/>
        </w:rPr>
        <w:t xml:space="preserve"> чистый убыток в размере 5 300 тыс. руб.</w:t>
      </w:r>
      <w:r w:rsidRPr="006B3DDF">
        <w:rPr>
          <w:rFonts w:ascii="Times New Roman" w:hAnsi="Times New Roman" w:cs="Times New Roman"/>
          <w:sz w:val="24"/>
          <w:szCs w:val="24"/>
        </w:rPr>
        <w:t xml:space="preserve"> </w:t>
      </w:r>
      <w:r w:rsidRPr="00A8274E">
        <w:rPr>
          <w:rFonts w:ascii="Times New Roman" w:hAnsi="Times New Roman" w:cs="Times New Roman"/>
          <w:sz w:val="24"/>
          <w:szCs w:val="24"/>
          <w:u w:val="single"/>
        </w:rPr>
        <w:t>Поступление дивидендов за 2022 год в бюджет городского округа в 2023 году не планируются в связи с убытком. Инвестиции в основной капитал на 2023 год не планируются.</w:t>
      </w:r>
    </w:p>
    <w:p w:rsidR="006B3DDF" w:rsidRPr="00A8274E" w:rsidRDefault="006B3DDF" w:rsidP="006B3DDF">
      <w:pPr>
        <w:pStyle w:val="Default"/>
        <w:ind w:firstLine="567"/>
        <w:jc w:val="both"/>
        <w:rPr>
          <w:rFonts w:ascii="Times New Roman" w:eastAsia="Times New Roman" w:hAnsi="Times New Roman" w:cs="Times New Roman"/>
          <w:color w:val="auto"/>
          <w:u w:val="single"/>
          <w:lang w:eastAsia="ru-RU"/>
        </w:rPr>
      </w:pPr>
      <w:r w:rsidRPr="00A8274E">
        <w:rPr>
          <w:rFonts w:ascii="Times New Roman" w:eastAsia="Times New Roman" w:hAnsi="Times New Roman" w:cs="Times New Roman"/>
          <w:i/>
          <w:color w:val="auto"/>
          <w:lang w:eastAsia="ru-RU"/>
        </w:rPr>
        <w:lastRenderedPageBreak/>
        <w:t>В целях повышения эффективности управления акциями,</w:t>
      </w:r>
      <w:r w:rsidRPr="006B3DDF">
        <w:rPr>
          <w:rFonts w:ascii="Times New Roman" w:eastAsia="Times New Roman" w:hAnsi="Times New Roman" w:cs="Times New Roman"/>
          <w:color w:val="auto"/>
          <w:lang w:eastAsia="ru-RU"/>
        </w:rPr>
        <w:t xml:space="preserve"> находящимися в муниципальной собственности </w:t>
      </w:r>
      <w:r w:rsidR="00A8274E">
        <w:rPr>
          <w:rFonts w:ascii="Times New Roman" w:eastAsia="Times New Roman" w:hAnsi="Times New Roman" w:cs="Times New Roman"/>
          <w:color w:val="auto"/>
          <w:lang w:eastAsia="ru-RU"/>
        </w:rPr>
        <w:t>г.о.</w:t>
      </w:r>
      <w:r w:rsidRPr="006B3DDF">
        <w:rPr>
          <w:rFonts w:ascii="Times New Roman" w:eastAsia="Times New Roman" w:hAnsi="Times New Roman" w:cs="Times New Roman"/>
          <w:color w:val="auto"/>
          <w:lang w:eastAsia="ru-RU"/>
        </w:rPr>
        <w:t xml:space="preserve"> Тольятти </w:t>
      </w:r>
      <w:r w:rsidRPr="00A8274E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общество, планирует увеличение доходов, получаемых от проведения культурно-массовых, культурно-просветительских, спортивных мероприятий, а также от деятельности центра семейного отдыха.</w:t>
      </w:r>
    </w:p>
    <w:p w:rsidR="006B3DDF" w:rsidRPr="00D703C7" w:rsidRDefault="006B3DDF" w:rsidP="000F3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</w:p>
    <w:p w:rsidR="000F39C3" w:rsidRPr="00CC14B8" w:rsidRDefault="000F39C3" w:rsidP="000F3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D70B8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val="en-US" w:eastAsia="ru-RU"/>
        </w:rPr>
        <w:t>VII</w:t>
      </w:r>
      <w:r w:rsidRPr="00BD70B8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. </w:t>
      </w:r>
      <w:r w:rsidR="00CC14B8" w:rsidRPr="00BD70B8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АО рынок «Кунеевский»</w:t>
      </w:r>
      <w:r w:rsidR="00CC14B8" w:rsidRPr="00BD70B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BD70B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="00BD70B8" w:rsidRPr="00BD70B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4</w:t>
      </w:r>
      <w:r w:rsidR="00CC14B8" w:rsidRPr="00BD70B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9</w:t>
      </w:r>
      <w:r w:rsidRPr="00BD70B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баллов</w:t>
      </w:r>
      <w:r w:rsidRPr="00BD70B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управление акциями являлось </w:t>
      </w:r>
      <w:r w:rsidRPr="00BD70B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недостаточно эффективным</w:t>
      </w:r>
      <w:r w:rsidRPr="00BD70B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).</w:t>
      </w:r>
    </w:p>
    <w:p w:rsidR="0018704A" w:rsidRDefault="0018704A" w:rsidP="001870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1870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АО рынок «Кунеевский» создано </w:t>
      </w:r>
      <w:r w:rsidRPr="0018704A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путем реорганизации МП рынок</w:t>
      </w:r>
      <w:r w:rsidRPr="001870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«Кунеевский» в форме преобразования в акционерное общество </w:t>
      </w:r>
      <w:r w:rsidRPr="001870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с 06.04.2021.</w:t>
      </w:r>
      <w:r w:rsidRPr="001870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DE4F8E" w:rsidRDefault="00DE4F8E" w:rsidP="00DE4F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65BD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Из 19 оценочных  критериев:</w:t>
      </w:r>
      <w:r w:rsidRPr="00365BD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по </w:t>
      </w:r>
      <w:r w:rsidR="00365BD3"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9</w:t>
      </w:r>
      <w:r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критериям получен наименьший балл «0» баллов;</w:t>
      </w:r>
      <w:r w:rsidRPr="00365BD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по 1 критерию оценка 3 балла, </w:t>
      </w:r>
      <w:r w:rsidR="00581744"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по 1 критерию оценка 1 балл,</w:t>
      </w:r>
      <w:r w:rsidR="00581744" w:rsidRPr="00365BD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365BD3" w:rsidRPr="00365BD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8</w:t>
      </w:r>
      <w:r w:rsidRPr="00365BD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критериев оценены наивысшим баллом «5».</w:t>
      </w:r>
    </w:p>
    <w:p w:rsidR="00BF47E5" w:rsidRDefault="00BD70B8" w:rsidP="00BF47E5">
      <w:pPr>
        <w:pStyle w:val="af"/>
        <w:tabs>
          <w:tab w:val="left" w:pos="1078"/>
          <w:tab w:val="left" w:pos="431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B23A0">
        <w:rPr>
          <w:rFonts w:ascii="Times New Roman" w:hAnsi="Times New Roman" w:cs="Times New Roman"/>
          <w:b/>
          <w:sz w:val="24"/>
          <w:szCs w:val="24"/>
        </w:rPr>
        <w:t xml:space="preserve">Дивиденды в </w:t>
      </w:r>
      <w:r w:rsidRPr="000B23A0">
        <w:rPr>
          <w:rFonts w:ascii="Times New Roman" w:hAnsi="Times New Roman" w:cs="Times New Roman"/>
          <w:b/>
          <w:noProof/>
          <w:sz w:val="24"/>
          <w:szCs w:val="24"/>
        </w:rPr>
        <w:t>2022</w:t>
      </w:r>
      <w:r w:rsidRPr="000B23A0">
        <w:rPr>
          <w:rFonts w:ascii="Times New Roman" w:hAnsi="Times New Roman" w:cs="Times New Roman"/>
          <w:b/>
          <w:sz w:val="24"/>
          <w:szCs w:val="24"/>
        </w:rPr>
        <w:t xml:space="preserve"> году не перечислялись </w:t>
      </w:r>
      <w:r w:rsidRPr="000B23A0">
        <w:rPr>
          <w:rFonts w:ascii="Times New Roman" w:hAnsi="Times New Roman" w:cs="Times New Roman"/>
          <w:b/>
          <w:i/>
          <w:sz w:val="24"/>
          <w:szCs w:val="24"/>
        </w:rPr>
        <w:t>(0 баллов).</w:t>
      </w:r>
      <w:r w:rsidR="00BF47E5" w:rsidRPr="00BF47E5">
        <w:rPr>
          <w:rFonts w:ascii="Times New Roman" w:hAnsi="Times New Roman"/>
          <w:sz w:val="28"/>
          <w:szCs w:val="28"/>
        </w:rPr>
        <w:t xml:space="preserve"> </w:t>
      </w:r>
    </w:p>
    <w:p w:rsidR="00BD70B8" w:rsidRPr="00BF47E5" w:rsidRDefault="00BF47E5" w:rsidP="00BF47E5">
      <w:pPr>
        <w:pStyle w:val="af"/>
        <w:tabs>
          <w:tab w:val="left" w:pos="1078"/>
          <w:tab w:val="left" w:pos="431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F47E5">
        <w:rPr>
          <w:rFonts w:ascii="Times New Roman" w:hAnsi="Times New Roman"/>
          <w:i/>
          <w:sz w:val="24"/>
          <w:szCs w:val="24"/>
        </w:rPr>
        <w:t>По информации администрации,</w:t>
      </w:r>
      <w:r>
        <w:rPr>
          <w:rFonts w:ascii="Times New Roman" w:hAnsi="Times New Roman"/>
          <w:sz w:val="24"/>
          <w:szCs w:val="24"/>
        </w:rPr>
        <w:t xml:space="preserve"> д</w:t>
      </w:r>
      <w:r w:rsidRPr="00BF47E5">
        <w:rPr>
          <w:rFonts w:ascii="Times New Roman" w:hAnsi="Times New Roman"/>
          <w:sz w:val="24"/>
          <w:szCs w:val="24"/>
        </w:rPr>
        <w:t xml:space="preserve">ивиденды в 2022 году по итогам работы за 2021 год, запланированные в размере </w:t>
      </w:r>
      <w:r w:rsidRPr="00BF47E5">
        <w:rPr>
          <w:rFonts w:ascii="Times New Roman" w:hAnsi="Times New Roman"/>
          <w:b/>
          <w:sz w:val="24"/>
          <w:szCs w:val="24"/>
        </w:rPr>
        <w:t>580 тыс. руб.</w:t>
      </w:r>
      <w:r w:rsidRPr="00BF47E5">
        <w:rPr>
          <w:rFonts w:ascii="Times New Roman" w:hAnsi="Times New Roman"/>
          <w:sz w:val="24"/>
          <w:szCs w:val="24"/>
        </w:rPr>
        <w:t xml:space="preserve">, в бюджет </w:t>
      </w:r>
      <w:r>
        <w:rPr>
          <w:rFonts w:ascii="Times New Roman" w:hAnsi="Times New Roman"/>
          <w:sz w:val="24"/>
          <w:szCs w:val="24"/>
        </w:rPr>
        <w:t>г.о.</w:t>
      </w:r>
      <w:r w:rsidRPr="00BF47E5">
        <w:rPr>
          <w:rFonts w:ascii="Times New Roman" w:hAnsi="Times New Roman"/>
          <w:sz w:val="24"/>
          <w:szCs w:val="24"/>
        </w:rPr>
        <w:t xml:space="preserve"> Тольятти </w:t>
      </w:r>
      <w:r w:rsidRPr="00BF47E5">
        <w:rPr>
          <w:rFonts w:ascii="Times New Roman" w:hAnsi="Times New Roman"/>
          <w:b/>
          <w:sz w:val="24"/>
          <w:szCs w:val="24"/>
          <w:u w:val="single"/>
        </w:rPr>
        <w:t>не перечислены</w:t>
      </w:r>
      <w:r w:rsidRPr="00BF47E5">
        <w:rPr>
          <w:rFonts w:ascii="Times New Roman" w:hAnsi="Times New Roman"/>
          <w:sz w:val="24"/>
          <w:szCs w:val="24"/>
        </w:rPr>
        <w:t xml:space="preserve"> </w:t>
      </w:r>
      <w:r w:rsidRPr="00BF47E5">
        <w:rPr>
          <w:rFonts w:ascii="Times New Roman" w:hAnsi="Times New Roman"/>
          <w:sz w:val="24"/>
          <w:szCs w:val="24"/>
          <w:u w:val="single"/>
        </w:rPr>
        <w:t xml:space="preserve">в соответствии с решением единственного акционера АО рынок «Кунеевский» от 22.06.2022 </w:t>
      </w:r>
      <w:r w:rsidRPr="00BF47E5">
        <w:rPr>
          <w:rFonts w:ascii="Times New Roman" w:hAnsi="Times New Roman"/>
          <w:i/>
          <w:sz w:val="24"/>
          <w:szCs w:val="24"/>
          <w:u w:val="single"/>
        </w:rPr>
        <w:t xml:space="preserve">утвердить распределение прибыли АО рынок «Кунеевский» по результатам 2021 финансового года в размере 1 594 тыс. руб. – 100% на развитие предприятия. </w:t>
      </w:r>
    </w:p>
    <w:p w:rsidR="00BD70B8" w:rsidRPr="000B23A0" w:rsidRDefault="00BD70B8" w:rsidP="000B23A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23A0">
        <w:rPr>
          <w:rFonts w:ascii="Times New Roman" w:hAnsi="Times New Roman" w:cs="Times New Roman"/>
          <w:sz w:val="24"/>
          <w:szCs w:val="24"/>
        </w:rPr>
        <w:t xml:space="preserve">Выручка в </w:t>
      </w:r>
      <w:r w:rsidRPr="000B23A0">
        <w:rPr>
          <w:rFonts w:ascii="Times New Roman" w:hAnsi="Times New Roman" w:cs="Times New Roman"/>
          <w:noProof/>
          <w:sz w:val="24"/>
          <w:szCs w:val="24"/>
        </w:rPr>
        <w:t>2022</w:t>
      </w:r>
      <w:r w:rsidRPr="000B23A0">
        <w:rPr>
          <w:rFonts w:ascii="Times New Roman" w:hAnsi="Times New Roman" w:cs="Times New Roman"/>
          <w:sz w:val="24"/>
          <w:szCs w:val="24"/>
        </w:rPr>
        <w:t xml:space="preserve"> году (19 829 тыс. руб.) в сравнении с 2021 годом (20 681 тыс. руб.) уменьшилась на 4,1</w:t>
      </w:r>
      <w:r w:rsidRPr="000B23A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B23A0">
        <w:rPr>
          <w:rFonts w:ascii="Times New Roman" w:hAnsi="Times New Roman" w:cs="Times New Roman"/>
          <w:sz w:val="24"/>
          <w:szCs w:val="24"/>
        </w:rPr>
        <w:t xml:space="preserve">% </w:t>
      </w:r>
      <w:r w:rsidRPr="000B23A0">
        <w:rPr>
          <w:rFonts w:ascii="Times New Roman" w:hAnsi="Times New Roman" w:cs="Times New Roman"/>
          <w:i/>
          <w:sz w:val="24"/>
          <w:szCs w:val="24"/>
        </w:rPr>
        <w:t>(0</w:t>
      </w:r>
      <w:r w:rsidRPr="000B23A0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0B23A0">
        <w:rPr>
          <w:rFonts w:ascii="Times New Roman" w:hAnsi="Times New Roman" w:cs="Times New Roman"/>
          <w:i/>
          <w:sz w:val="24"/>
          <w:szCs w:val="24"/>
        </w:rPr>
        <w:t>баллов).</w:t>
      </w:r>
    </w:p>
    <w:p w:rsidR="000B23A0" w:rsidRPr="00A8274E" w:rsidRDefault="000B23A0" w:rsidP="000B23A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3DDF">
        <w:rPr>
          <w:rFonts w:ascii="Times New Roman" w:hAnsi="Times New Roman" w:cs="Times New Roman"/>
          <w:sz w:val="24"/>
          <w:szCs w:val="24"/>
        </w:rPr>
        <w:t xml:space="preserve">Просроченная кредиторская </w:t>
      </w:r>
      <w:r>
        <w:rPr>
          <w:rFonts w:ascii="Times New Roman" w:hAnsi="Times New Roman" w:cs="Times New Roman"/>
          <w:sz w:val="24"/>
          <w:szCs w:val="24"/>
        </w:rPr>
        <w:t xml:space="preserve">и просроченная дебиторская </w:t>
      </w:r>
      <w:r w:rsidRPr="006B3DDF">
        <w:rPr>
          <w:rFonts w:ascii="Times New Roman" w:hAnsi="Times New Roman" w:cs="Times New Roman"/>
          <w:sz w:val="24"/>
          <w:szCs w:val="24"/>
        </w:rPr>
        <w:t>задолженност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3DDF">
        <w:rPr>
          <w:rFonts w:ascii="Times New Roman" w:hAnsi="Times New Roman" w:cs="Times New Roman"/>
          <w:sz w:val="24"/>
          <w:szCs w:val="24"/>
        </w:rPr>
        <w:t xml:space="preserve"> на конец 2022 года отсутствовал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3DDF">
        <w:rPr>
          <w:rFonts w:ascii="Times New Roman" w:hAnsi="Times New Roman" w:cs="Times New Roman"/>
          <w:sz w:val="24"/>
          <w:szCs w:val="24"/>
        </w:rPr>
        <w:t xml:space="preserve"> </w:t>
      </w:r>
      <w:r w:rsidRPr="00A8274E">
        <w:rPr>
          <w:rFonts w:ascii="Times New Roman" w:hAnsi="Times New Roman" w:cs="Times New Roman"/>
          <w:i/>
          <w:sz w:val="24"/>
          <w:szCs w:val="24"/>
        </w:rPr>
        <w:t>(5 баллов).</w:t>
      </w:r>
    </w:p>
    <w:p w:rsidR="00BD70B8" w:rsidRPr="000B23A0" w:rsidRDefault="00BD70B8" w:rsidP="000B23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23A0">
        <w:rPr>
          <w:rFonts w:ascii="Times New Roman" w:hAnsi="Times New Roman" w:cs="Times New Roman"/>
          <w:b/>
          <w:sz w:val="24"/>
          <w:szCs w:val="24"/>
        </w:rPr>
        <w:t>Чистая прибыль в 2022 году (463 тыс. руб.)</w:t>
      </w:r>
      <w:r w:rsidRPr="000B23A0">
        <w:rPr>
          <w:rFonts w:ascii="Times New Roman" w:hAnsi="Times New Roman" w:cs="Times New Roman"/>
          <w:sz w:val="24"/>
          <w:szCs w:val="24"/>
        </w:rPr>
        <w:t xml:space="preserve"> в сравнении с 2021 годом (1 594 тыс. руб.) уменьшилась на 70,9% при плане по чистой прибыли на </w:t>
      </w:r>
      <w:r w:rsidRPr="000B23A0">
        <w:rPr>
          <w:rFonts w:ascii="Times New Roman" w:hAnsi="Times New Roman" w:cs="Times New Roman"/>
          <w:noProof/>
          <w:sz w:val="24"/>
          <w:szCs w:val="24"/>
        </w:rPr>
        <w:t>2022</w:t>
      </w:r>
      <w:r w:rsidRPr="000B23A0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Pr="000B23A0">
        <w:rPr>
          <w:rFonts w:ascii="Times New Roman" w:hAnsi="Times New Roman" w:cs="Times New Roman"/>
          <w:noProof/>
          <w:sz w:val="24"/>
          <w:szCs w:val="24"/>
        </w:rPr>
        <w:t xml:space="preserve">1 934 </w:t>
      </w:r>
      <w:r w:rsidRPr="000B23A0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Pr="000B23A0">
        <w:rPr>
          <w:rFonts w:ascii="Times New Roman" w:hAnsi="Times New Roman" w:cs="Times New Roman"/>
          <w:i/>
          <w:sz w:val="24"/>
          <w:szCs w:val="24"/>
        </w:rPr>
        <w:t>(0 баллов).</w:t>
      </w:r>
      <w:r w:rsidRPr="000B2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0B8" w:rsidRPr="000B23A0" w:rsidRDefault="00BD70B8" w:rsidP="000B23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23A0">
        <w:rPr>
          <w:rFonts w:ascii="Times New Roman" w:hAnsi="Times New Roman" w:cs="Times New Roman"/>
          <w:b/>
          <w:sz w:val="24"/>
          <w:szCs w:val="24"/>
        </w:rPr>
        <w:t>Чистые активы (37 657 тыс. руб.) не менее уставного капитала (</w:t>
      </w:r>
      <w:r w:rsidRPr="000B23A0">
        <w:rPr>
          <w:rFonts w:ascii="Times New Roman" w:hAnsi="Times New Roman" w:cs="Times New Roman"/>
          <w:b/>
          <w:noProof/>
          <w:sz w:val="24"/>
          <w:szCs w:val="24"/>
        </w:rPr>
        <w:t>26 165</w:t>
      </w:r>
      <w:r w:rsidRPr="000B23A0">
        <w:rPr>
          <w:rFonts w:ascii="Times New Roman" w:hAnsi="Times New Roman" w:cs="Times New Roman"/>
          <w:b/>
          <w:sz w:val="24"/>
          <w:szCs w:val="24"/>
        </w:rPr>
        <w:t xml:space="preserve"> тыс. руб.) </w:t>
      </w:r>
      <w:r w:rsidRPr="000B23A0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B23A0">
        <w:rPr>
          <w:rFonts w:ascii="Times New Roman" w:hAnsi="Times New Roman" w:cs="Times New Roman"/>
          <w:b/>
          <w:i/>
          <w:noProof/>
          <w:sz w:val="24"/>
          <w:szCs w:val="24"/>
        </w:rPr>
        <w:t>5</w:t>
      </w:r>
      <w:r w:rsidRPr="000B23A0">
        <w:rPr>
          <w:rFonts w:ascii="Times New Roman" w:hAnsi="Times New Roman" w:cs="Times New Roman"/>
          <w:b/>
          <w:i/>
          <w:sz w:val="24"/>
          <w:szCs w:val="24"/>
        </w:rPr>
        <w:t xml:space="preserve"> баллов). </w:t>
      </w:r>
    </w:p>
    <w:p w:rsidR="00BD70B8" w:rsidRPr="000B23A0" w:rsidRDefault="00BD70B8" w:rsidP="000B23A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23A0">
        <w:rPr>
          <w:rFonts w:ascii="Times New Roman" w:hAnsi="Times New Roman" w:cs="Times New Roman"/>
          <w:sz w:val="24"/>
          <w:szCs w:val="24"/>
        </w:rPr>
        <w:t xml:space="preserve">Доходы от осуществления прочих видов деятельности (за исключением доходов от продажи имущества) в </w:t>
      </w:r>
      <w:r w:rsidRPr="000B23A0">
        <w:rPr>
          <w:rFonts w:ascii="Times New Roman" w:hAnsi="Times New Roman" w:cs="Times New Roman"/>
          <w:noProof/>
          <w:sz w:val="24"/>
          <w:szCs w:val="24"/>
        </w:rPr>
        <w:t>2022</w:t>
      </w:r>
      <w:r w:rsidRPr="000B23A0">
        <w:rPr>
          <w:rFonts w:ascii="Times New Roman" w:hAnsi="Times New Roman" w:cs="Times New Roman"/>
          <w:sz w:val="24"/>
          <w:szCs w:val="24"/>
        </w:rPr>
        <w:t xml:space="preserve"> году (</w:t>
      </w:r>
      <w:r w:rsidRPr="000B23A0">
        <w:rPr>
          <w:rFonts w:ascii="Times New Roman" w:hAnsi="Times New Roman" w:cs="Times New Roman"/>
          <w:b/>
          <w:sz w:val="24"/>
          <w:szCs w:val="24"/>
        </w:rPr>
        <w:t>17 тыс. руб.</w:t>
      </w:r>
      <w:r w:rsidRPr="000B23A0">
        <w:rPr>
          <w:rFonts w:ascii="Times New Roman" w:hAnsi="Times New Roman" w:cs="Times New Roman"/>
          <w:sz w:val="24"/>
          <w:szCs w:val="24"/>
        </w:rPr>
        <w:t xml:space="preserve">) в сравнении с 2021 годом (85 тыс. руб.) уменьшились более 41,2% </w:t>
      </w:r>
      <w:r w:rsidRPr="000B23A0">
        <w:rPr>
          <w:rFonts w:ascii="Times New Roman" w:hAnsi="Times New Roman" w:cs="Times New Roman"/>
          <w:i/>
          <w:sz w:val="24"/>
          <w:szCs w:val="24"/>
        </w:rPr>
        <w:t>(0 баллов).</w:t>
      </w:r>
    </w:p>
    <w:p w:rsidR="00BD70B8" w:rsidRPr="000B23A0" w:rsidRDefault="00BD70B8" w:rsidP="000B23A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B23A0">
        <w:rPr>
          <w:rFonts w:ascii="Times New Roman" w:hAnsi="Times New Roman" w:cs="Times New Roman"/>
          <w:sz w:val="24"/>
          <w:szCs w:val="24"/>
        </w:rPr>
        <w:t>Финансовым результатом деятельности общества</w:t>
      </w:r>
      <w:r w:rsidRPr="000B23A0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Pr="000B23A0">
        <w:rPr>
          <w:rFonts w:ascii="Times New Roman" w:hAnsi="Times New Roman" w:cs="Times New Roman"/>
          <w:b/>
          <w:noProof/>
          <w:sz w:val="24"/>
          <w:szCs w:val="24"/>
        </w:rPr>
        <w:t>2023</w:t>
      </w:r>
      <w:r w:rsidRPr="000B23A0">
        <w:rPr>
          <w:rFonts w:ascii="Times New Roman" w:hAnsi="Times New Roman" w:cs="Times New Roman"/>
          <w:b/>
          <w:sz w:val="24"/>
          <w:szCs w:val="24"/>
        </w:rPr>
        <w:t xml:space="preserve"> год прогнозируется чистая прибыль в размере 480 тыс. руб.</w:t>
      </w:r>
      <w:r w:rsidRPr="000B23A0">
        <w:rPr>
          <w:rFonts w:ascii="Times New Roman" w:hAnsi="Times New Roman" w:cs="Times New Roman"/>
          <w:sz w:val="24"/>
          <w:szCs w:val="24"/>
        </w:rPr>
        <w:t xml:space="preserve"> </w:t>
      </w:r>
      <w:r w:rsidRPr="000B23A0">
        <w:rPr>
          <w:rFonts w:ascii="Times New Roman" w:hAnsi="Times New Roman" w:cs="Times New Roman"/>
          <w:sz w:val="24"/>
          <w:szCs w:val="24"/>
          <w:u w:val="single"/>
        </w:rPr>
        <w:t>Поступление дивидендов за 2022 год в бюджет городского округа в 2023 году ожидается в размере 232 тыс. руб. Инвестиции в основной капитал на 2023 год не планируются.</w:t>
      </w:r>
    </w:p>
    <w:p w:rsidR="00365BD3" w:rsidRPr="00365BD3" w:rsidRDefault="00365BD3" w:rsidP="00365B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ru-RU"/>
        </w:rPr>
      </w:pPr>
      <w:r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ru-RU"/>
        </w:rPr>
        <w:t xml:space="preserve">В информации администрации и в постановлении от </w:t>
      </w:r>
      <w:r w:rsidR="00BF47E5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ru-RU"/>
        </w:rPr>
        <w:t>31.</w:t>
      </w:r>
      <w:r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ru-RU"/>
        </w:rPr>
        <w:t>0</w:t>
      </w:r>
      <w:r w:rsidR="00BF47E5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ru-RU"/>
        </w:rPr>
        <w:t>5</w:t>
      </w:r>
      <w:r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ru-RU"/>
        </w:rPr>
        <w:t xml:space="preserve">.2023 № </w:t>
      </w:r>
      <w:r w:rsidR="00BF47E5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ru-RU"/>
        </w:rPr>
        <w:t>1788</w:t>
      </w:r>
      <w:r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ru-RU"/>
        </w:rPr>
        <w:t xml:space="preserve">-п/1 </w:t>
      </w:r>
      <w:r w:rsidRPr="00365BD3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u w:val="single"/>
          <w:lang w:eastAsia="ru-RU"/>
        </w:rPr>
        <w:t xml:space="preserve">не представлены мероприятия, </w:t>
      </w:r>
      <w:r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ru-RU"/>
        </w:rPr>
        <w:t>планируемые АО рынок «Кунеевский» в целях повышения эффективности управления акциями, находящимися в муниципальной собственности г.о. Тольятти.</w:t>
      </w:r>
      <w:r w:rsidRPr="00365BD3">
        <w:rPr>
          <w:rFonts w:ascii="Times New Roman" w:eastAsia="Times New Roman" w:hAnsi="Times New Roman" w:cs="Times New Roman"/>
          <w:i/>
          <w:spacing w:val="-2"/>
          <w:sz w:val="24"/>
          <w:szCs w:val="24"/>
          <w:highlight w:val="lightGray"/>
          <w:u w:val="single"/>
          <w:lang w:eastAsia="ru-RU"/>
        </w:rPr>
        <w:t xml:space="preserve"> </w:t>
      </w:r>
    </w:p>
    <w:p w:rsidR="000B23A0" w:rsidRDefault="000B23A0" w:rsidP="008707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870712" w:rsidRPr="00870712" w:rsidRDefault="00870712" w:rsidP="008707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7071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Предлагаем в проекте решения ПК МИГЗ </w:t>
      </w:r>
      <w:r w:rsidRPr="0087071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отразить рекомендации администрации: </w:t>
      </w:r>
    </w:p>
    <w:p w:rsidR="00870712" w:rsidRPr="00870712" w:rsidRDefault="00870712" w:rsidP="008707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87071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1. Больше внимания уделять анализу оценок значений каждого критерия с подготовкой предложений в случае признания управления муниципальным имуществом недостаточно эффективным и неэффективным:</w:t>
      </w:r>
    </w:p>
    <w:p w:rsidR="00870712" w:rsidRPr="00870712" w:rsidRDefault="00870712" w:rsidP="008707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7071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 повышении эффективности управления акциями, находящимися в муниципальной собственности;</w:t>
      </w:r>
    </w:p>
    <w:p w:rsidR="00870712" w:rsidRPr="00870712" w:rsidRDefault="00870712" w:rsidP="008707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7071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об устранении негативных отклонений от нормативных, плановых и фактических значений за предыдущий отчетный период;</w:t>
      </w:r>
    </w:p>
    <w:p w:rsidR="00870712" w:rsidRPr="00870712" w:rsidRDefault="00870712" w:rsidP="008707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7071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 реорганизации акционерного общества.</w:t>
      </w:r>
    </w:p>
    <w:p w:rsidR="00BB2613" w:rsidRPr="00FA5E6A" w:rsidRDefault="00870712" w:rsidP="00500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7071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 Привести стоимость чистых активов акционерных обществ в соответствие с размером уставного капитала согласно ст. 35 Федерального закона от 26.12.1995 № 208-ФЗ «Об акционерных обществах».</w:t>
      </w:r>
    </w:p>
    <w:p w:rsidR="005E7F62" w:rsidRDefault="005E7F62" w:rsidP="00771B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5009AB" w:rsidRPr="00771BE7" w:rsidRDefault="00B071AD" w:rsidP="00EA3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25F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lastRenderedPageBreak/>
        <w:t>В</w:t>
      </w:r>
      <w:r w:rsidR="00344B19" w:rsidRPr="00BE25F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ывод:</w:t>
      </w:r>
      <w:r w:rsidR="00344B19"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EA36A3" w:rsidRPr="00EA3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информаци</w:t>
      </w:r>
      <w:r w:rsidR="00EA3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="00EA36A3" w:rsidRPr="00EA3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администрации городского округа Тольятти об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городского округа Тольятти, утвержденными решением Думы городского округа Тольятти от 27.04.2016 № 1053, в 202</w:t>
      </w:r>
      <w:r w:rsidR="002252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EA36A3" w:rsidRPr="00EA3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году, в части</w:t>
      </w:r>
      <w:r w:rsidR="00EA36A3" w:rsidRPr="00EA36A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EA36A3" w:rsidRPr="00EA3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оценки эффективности управления</w:t>
      </w:r>
      <w:r w:rsidR="00EA36A3" w:rsidRPr="00EA36A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EA36A3" w:rsidRPr="00EA3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акциями, находящимися в муниципальной собственности городского округа Тольятти </w:t>
      </w:r>
      <w:r w:rsidR="00344B19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может быть рассмотрен</w:t>
      </w:r>
      <w:r w:rsidR="00E15E8D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а</w:t>
      </w:r>
      <w:r w:rsidR="00344B19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на заседании Думы г</w:t>
      </w:r>
      <w:r w:rsidR="00CA443E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ородского округа </w:t>
      </w:r>
      <w:r w:rsidR="00344B19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Тольятти</w:t>
      </w:r>
      <w:r w:rsidR="00086747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с уч</w:t>
      </w:r>
      <w:r w:rsidR="001F55DD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е</w:t>
      </w:r>
      <w:r w:rsidR="00086747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том настоящего заключения</w:t>
      </w:r>
      <w:r w:rsidR="00344B19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.</w:t>
      </w:r>
    </w:p>
    <w:p w:rsidR="00EA36A3" w:rsidRDefault="00EA36A3" w:rsidP="002A7482">
      <w:pPr>
        <w:tabs>
          <w:tab w:val="right" w:pos="9354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6A3" w:rsidRDefault="00EA36A3" w:rsidP="002A7482">
      <w:pPr>
        <w:tabs>
          <w:tab w:val="right" w:pos="9354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6A3" w:rsidRDefault="00EA36A3" w:rsidP="002A7482">
      <w:pPr>
        <w:tabs>
          <w:tab w:val="right" w:pos="9354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FFB" w:rsidRDefault="004F5101" w:rsidP="002A7482">
      <w:pPr>
        <w:tabs>
          <w:tab w:val="right" w:pos="9354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1B614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1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</w:t>
      </w:r>
      <w:r w:rsidR="001B6148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Замчевский</w:t>
      </w:r>
    </w:p>
    <w:p w:rsidR="00497D90" w:rsidRDefault="00497D90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6A3" w:rsidRDefault="00EA36A3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6A3" w:rsidRDefault="00EA36A3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6A3" w:rsidRDefault="00EA36A3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57A6" w:rsidRDefault="00995FFB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9AB">
        <w:rPr>
          <w:rFonts w:ascii="Times New Roman" w:hAnsi="Times New Roman" w:cs="Times New Roman"/>
          <w:sz w:val="24"/>
          <w:szCs w:val="24"/>
        </w:rPr>
        <w:t xml:space="preserve">Тихонова Л.В. </w:t>
      </w:r>
    </w:p>
    <w:p w:rsidR="002A7482" w:rsidRPr="000612A9" w:rsidRDefault="00995FFB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9AB">
        <w:rPr>
          <w:rFonts w:ascii="Times New Roman" w:hAnsi="Times New Roman" w:cs="Times New Roman"/>
          <w:sz w:val="24"/>
          <w:szCs w:val="24"/>
        </w:rPr>
        <w:t>28-05-67 (1142)</w:t>
      </w:r>
      <w:r w:rsidRPr="00995FFB">
        <w:rPr>
          <w:rFonts w:ascii="Times New Roman" w:hAnsi="Times New Roman" w:cs="Times New Roman"/>
        </w:rPr>
        <w:t xml:space="preserve"> </w:t>
      </w:r>
      <w:r w:rsidR="002A7482" w:rsidRPr="000612A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A7482" w:rsidRPr="000612A9">
        <w:rPr>
          <w:rFonts w:ascii="Times New Roman" w:hAnsi="Times New Roman" w:cs="Times New Roman"/>
          <w:sz w:val="24"/>
          <w:szCs w:val="24"/>
        </w:rPr>
        <w:tab/>
      </w:r>
    </w:p>
    <w:sectPr w:rsidR="002A7482" w:rsidRPr="000612A9" w:rsidSect="001B61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42" w:rsidRDefault="004E2742" w:rsidP="00632FBD">
      <w:pPr>
        <w:spacing w:after="0" w:line="240" w:lineRule="auto"/>
      </w:pPr>
      <w:r>
        <w:separator/>
      </w:r>
    </w:p>
  </w:endnote>
  <w:endnote w:type="continuationSeparator" w:id="0">
    <w:p w:rsidR="004E2742" w:rsidRDefault="004E2742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20" w:rsidRDefault="0062362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911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3620" w:rsidRPr="00DC24FF" w:rsidRDefault="00623620" w:rsidP="00DC24FF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C24F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C24F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C24F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58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C24F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3620" w:rsidRDefault="00623620"/>
  <w:p w:rsidR="00623620" w:rsidRDefault="0062362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20" w:rsidRDefault="006236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42" w:rsidRDefault="004E2742" w:rsidP="00632FBD">
      <w:pPr>
        <w:spacing w:after="0" w:line="240" w:lineRule="auto"/>
      </w:pPr>
      <w:r>
        <w:separator/>
      </w:r>
    </w:p>
  </w:footnote>
  <w:footnote w:type="continuationSeparator" w:id="0">
    <w:p w:rsidR="004E2742" w:rsidRDefault="004E2742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20" w:rsidRDefault="0062362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20" w:rsidRDefault="0062362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20" w:rsidRDefault="006236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4806DA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</w:lvl>
  </w:abstractNum>
  <w:abstractNum w:abstractNumId="2">
    <w:nsid w:val="01AA0246"/>
    <w:multiLevelType w:val="multilevel"/>
    <w:tmpl w:val="4698C71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7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3">
    <w:nsid w:val="0F9622D6"/>
    <w:multiLevelType w:val="hybridMultilevel"/>
    <w:tmpl w:val="E5A0EBE0"/>
    <w:lvl w:ilvl="0" w:tplc="E83E13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C0A478D"/>
    <w:multiLevelType w:val="hybridMultilevel"/>
    <w:tmpl w:val="6D8A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67723"/>
    <w:multiLevelType w:val="hybridMultilevel"/>
    <w:tmpl w:val="36D05AD2"/>
    <w:lvl w:ilvl="0" w:tplc="403EE97E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D1497"/>
    <w:multiLevelType w:val="singleLevel"/>
    <w:tmpl w:val="494EA26E"/>
    <w:lvl w:ilvl="0">
      <w:start w:val="1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DD3"/>
    <w:rsid w:val="000016C8"/>
    <w:rsid w:val="000016E7"/>
    <w:rsid w:val="000026DA"/>
    <w:rsid w:val="000030D6"/>
    <w:rsid w:val="00003B34"/>
    <w:rsid w:val="00004E92"/>
    <w:rsid w:val="00005429"/>
    <w:rsid w:val="00005B2A"/>
    <w:rsid w:val="0000763B"/>
    <w:rsid w:val="0000791C"/>
    <w:rsid w:val="00010125"/>
    <w:rsid w:val="000119DC"/>
    <w:rsid w:val="00012CC5"/>
    <w:rsid w:val="00013EE6"/>
    <w:rsid w:val="00014043"/>
    <w:rsid w:val="000172E0"/>
    <w:rsid w:val="00022260"/>
    <w:rsid w:val="00022F26"/>
    <w:rsid w:val="0002365A"/>
    <w:rsid w:val="000257E2"/>
    <w:rsid w:val="00026397"/>
    <w:rsid w:val="00026F62"/>
    <w:rsid w:val="000272E7"/>
    <w:rsid w:val="0002797F"/>
    <w:rsid w:val="00027B7F"/>
    <w:rsid w:val="00027CCA"/>
    <w:rsid w:val="00030245"/>
    <w:rsid w:val="00032CBC"/>
    <w:rsid w:val="00034DC1"/>
    <w:rsid w:val="00035A5A"/>
    <w:rsid w:val="000377BE"/>
    <w:rsid w:val="00040281"/>
    <w:rsid w:val="00041C43"/>
    <w:rsid w:val="00042443"/>
    <w:rsid w:val="00042E09"/>
    <w:rsid w:val="00042EAE"/>
    <w:rsid w:val="0004371E"/>
    <w:rsid w:val="00052C27"/>
    <w:rsid w:val="00054006"/>
    <w:rsid w:val="000547CB"/>
    <w:rsid w:val="00060146"/>
    <w:rsid w:val="000612A9"/>
    <w:rsid w:val="00061A79"/>
    <w:rsid w:val="000630B5"/>
    <w:rsid w:val="000646E9"/>
    <w:rsid w:val="00066732"/>
    <w:rsid w:val="000667D9"/>
    <w:rsid w:val="000670E7"/>
    <w:rsid w:val="000676BB"/>
    <w:rsid w:val="00070278"/>
    <w:rsid w:val="000704CF"/>
    <w:rsid w:val="000705BB"/>
    <w:rsid w:val="00071CC8"/>
    <w:rsid w:val="00072F89"/>
    <w:rsid w:val="0007422F"/>
    <w:rsid w:val="00074891"/>
    <w:rsid w:val="000752FA"/>
    <w:rsid w:val="000763F2"/>
    <w:rsid w:val="00077556"/>
    <w:rsid w:val="000835B4"/>
    <w:rsid w:val="00083CDF"/>
    <w:rsid w:val="000851D2"/>
    <w:rsid w:val="00086747"/>
    <w:rsid w:val="0008683B"/>
    <w:rsid w:val="00086C04"/>
    <w:rsid w:val="0009128A"/>
    <w:rsid w:val="0009157F"/>
    <w:rsid w:val="000925A5"/>
    <w:rsid w:val="0009341E"/>
    <w:rsid w:val="000955AF"/>
    <w:rsid w:val="00095A19"/>
    <w:rsid w:val="000960A0"/>
    <w:rsid w:val="000963FD"/>
    <w:rsid w:val="000979E0"/>
    <w:rsid w:val="000A05D1"/>
    <w:rsid w:val="000A0727"/>
    <w:rsid w:val="000A0731"/>
    <w:rsid w:val="000A41A3"/>
    <w:rsid w:val="000A4486"/>
    <w:rsid w:val="000A4C3F"/>
    <w:rsid w:val="000A511F"/>
    <w:rsid w:val="000A5917"/>
    <w:rsid w:val="000A6CE9"/>
    <w:rsid w:val="000B07E3"/>
    <w:rsid w:val="000B1FC3"/>
    <w:rsid w:val="000B23A0"/>
    <w:rsid w:val="000B2566"/>
    <w:rsid w:val="000B2B26"/>
    <w:rsid w:val="000B767C"/>
    <w:rsid w:val="000B7DD0"/>
    <w:rsid w:val="000C22E0"/>
    <w:rsid w:val="000C26DA"/>
    <w:rsid w:val="000C2FA1"/>
    <w:rsid w:val="000C356D"/>
    <w:rsid w:val="000C4FF9"/>
    <w:rsid w:val="000C7DAC"/>
    <w:rsid w:val="000D2FB7"/>
    <w:rsid w:val="000D3339"/>
    <w:rsid w:val="000D3B97"/>
    <w:rsid w:val="000D556D"/>
    <w:rsid w:val="000E3FF9"/>
    <w:rsid w:val="000E5360"/>
    <w:rsid w:val="000E56D5"/>
    <w:rsid w:val="000E589C"/>
    <w:rsid w:val="000E6B79"/>
    <w:rsid w:val="000F0362"/>
    <w:rsid w:val="000F129A"/>
    <w:rsid w:val="000F31B2"/>
    <w:rsid w:val="000F327D"/>
    <w:rsid w:val="000F39C3"/>
    <w:rsid w:val="000F5609"/>
    <w:rsid w:val="000F5EE9"/>
    <w:rsid w:val="000F6D83"/>
    <w:rsid w:val="0010001F"/>
    <w:rsid w:val="0010099C"/>
    <w:rsid w:val="0010100C"/>
    <w:rsid w:val="001023ED"/>
    <w:rsid w:val="00102814"/>
    <w:rsid w:val="00103A91"/>
    <w:rsid w:val="00105546"/>
    <w:rsid w:val="00105A70"/>
    <w:rsid w:val="0011058D"/>
    <w:rsid w:val="001125A4"/>
    <w:rsid w:val="001155A9"/>
    <w:rsid w:val="00115DC6"/>
    <w:rsid w:val="00115F3B"/>
    <w:rsid w:val="00116068"/>
    <w:rsid w:val="001166E9"/>
    <w:rsid w:val="00116C3B"/>
    <w:rsid w:val="00121BF0"/>
    <w:rsid w:val="001226C6"/>
    <w:rsid w:val="00122DD5"/>
    <w:rsid w:val="0012300C"/>
    <w:rsid w:val="0012310B"/>
    <w:rsid w:val="001253BC"/>
    <w:rsid w:val="00125405"/>
    <w:rsid w:val="00125BD3"/>
    <w:rsid w:val="00127444"/>
    <w:rsid w:val="00127685"/>
    <w:rsid w:val="001307B0"/>
    <w:rsid w:val="001308C5"/>
    <w:rsid w:val="00130F92"/>
    <w:rsid w:val="00131FFE"/>
    <w:rsid w:val="001338C5"/>
    <w:rsid w:val="00133D85"/>
    <w:rsid w:val="00135A40"/>
    <w:rsid w:val="00141E1C"/>
    <w:rsid w:val="00141F1D"/>
    <w:rsid w:val="00142AEE"/>
    <w:rsid w:val="00143317"/>
    <w:rsid w:val="00143F2A"/>
    <w:rsid w:val="00145640"/>
    <w:rsid w:val="001457FE"/>
    <w:rsid w:val="001459DA"/>
    <w:rsid w:val="00145C7B"/>
    <w:rsid w:val="00147019"/>
    <w:rsid w:val="00155615"/>
    <w:rsid w:val="00155D40"/>
    <w:rsid w:val="0015601C"/>
    <w:rsid w:val="001610AC"/>
    <w:rsid w:val="001614AF"/>
    <w:rsid w:val="00161A5D"/>
    <w:rsid w:val="001638D8"/>
    <w:rsid w:val="0016429C"/>
    <w:rsid w:val="0016450C"/>
    <w:rsid w:val="00165B83"/>
    <w:rsid w:val="00170E32"/>
    <w:rsid w:val="00171E5B"/>
    <w:rsid w:val="0017205C"/>
    <w:rsid w:val="00172F5E"/>
    <w:rsid w:val="00176D7B"/>
    <w:rsid w:val="00181BD1"/>
    <w:rsid w:val="00181C07"/>
    <w:rsid w:val="001837B4"/>
    <w:rsid w:val="001838D3"/>
    <w:rsid w:val="00184043"/>
    <w:rsid w:val="0018704A"/>
    <w:rsid w:val="00190A17"/>
    <w:rsid w:val="00191A19"/>
    <w:rsid w:val="0019254A"/>
    <w:rsid w:val="0019279D"/>
    <w:rsid w:val="00193C66"/>
    <w:rsid w:val="00195B69"/>
    <w:rsid w:val="001969A0"/>
    <w:rsid w:val="0019785C"/>
    <w:rsid w:val="001A063F"/>
    <w:rsid w:val="001A0A29"/>
    <w:rsid w:val="001A0FDE"/>
    <w:rsid w:val="001A1999"/>
    <w:rsid w:val="001A49CF"/>
    <w:rsid w:val="001A5476"/>
    <w:rsid w:val="001A69D8"/>
    <w:rsid w:val="001A7C5C"/>
    <w:rsid w:val="001B47A6"/>
    <w:rsid w:val="001B6148"/>
    <w:rsid w:val="001B67CF"/>
    <w:rsid w:val="001B67F9"/>
    <w:rsid w:val="001C1E79"/>
    <w:rsid w:val="001C42CF"/>
    <w:rsid w:val="001C4A7A"/>
    <w:rsid w:val="001C5734"/>
    <w:rsid w:val="001C5D0E"/>
    <w:rsid w:val="001C6833"/>
    <w:rsid w:val="001C7FF3"/>
    <w:rsid w:val="001D0EEE"/>
    <w:rsid w:val="001D305D"/>
    <w:rsid w:val="001D37BB"/>
    <w:rsid w:val="001D430A"/>
    <w:rsid w:val="001D4DFD"/>
    <w:rsid w:val="001D4F3B"/>
    <w:rsid w:val="001D5F81"/>
    <w:rsid w:val="001D67D1"/>
    <w:rsid w:val="001D7556"/>
    <w:rsid w:val="001E161D"/>
    <w:rsid w:val="001E2080"/>
    <w:rsid w:val="001E27FF"/>
    <w:rsid w:val="001E28E7"/>
    <w:rsid w:val="001E469E"/>
    <w:rsid w:val="001E5822"/>
    <w:rsid w:val="001E62EF"/>
    <w:rsid w:val="001E7786"/>
    <w:rsid w:val="001E7EB5"/>
    <w:rsid w:val="001F0942"/>
    <w:rsid w:val="001F1738"/>
    <w:rsid w:val="001F1816"/>
    <w:rsid w:val="001F1DA0"/>
    <w:rsid w:val="001F25AF"/>
    <w:rsid w:val="001F35F0"/>
    <w:rsid w:val="001F36AD"/>
    <w:rsid w:val="001F36CD"/>
    <w:rsid w:val="001F4341"/>
    <w:rsid w:val="001F4A50"/>
    <w:rsid w:val="001F4F01"/>
    <w:rsid w:val="001F5387"/>
    <w:rsid w:val="001F55DD"/>
    <w:rsid w:val="00200E75"/>
    <w:rsid w:val="00201825"/>
    <w:rsid w:val="00201ECC"/>
    <w:rsid w:val="00203756"/>
    <w:rsid w:val="00206200"/>
    <w:rsid w:val="00206C67"/>
    <w:rsid w:val="00206C72"/>
    <w:rsid w:val="002074DE"/>
    <w:rsid w:val="00207666"/>
    <w:rsid w:val="00211720"/>
    <w:rsid w:val="002121BF"/>
    <w:rsid w:val="00213FAE"/>
    <w:rsid w:val="002203BD"/>
    <w:rsid w:val="002215A2"/>
    <w:rsid w:val="00222061"/>
    <w:rsid w:val="00225243"/>
    <w:rsid w:val="0022528C"/>
    <w:rsid w:val="00225C5A"/>
    <w:rsid w:val="002273FF"/>
    <w:rsid w:val="0022762F"/>
    <w:rsid w:val="00231396"/>
    <w:rsid w:val="002322C7"/>
    <w:rsid w:val="00235126"/>
    <w:rsid w:val="002377CF"/>
    <w:rsid w:val="00241046"/>
    <w:rsid w:val="00242502"/>
    <w:rsid w:val="00242573"/>
    <w:rsid w:val="002432FC"/>
    <w:rsid w:val="0024554A"/>
    <w:rsid w:val="002455ED"/>
    <w:rsid w:val="002457DC"/>
    <w:rsid w:val="00246290"/>
    <w:rsid w:val="002475E4"/>
    <w:rsid w:val="00250A7D"/>
    <w:rsid w:val="00250CE9"/>
    <w:rsid w:val="00251265"/>
    <w:rsid w:val="002555CF"/>
    <w:rsid w:val="002562AB"/>
    <w:rsid w:val="002604D5"/>
    <w:rsid w:val="002619F7"/>
    <w:rsid w:val="00262AE7"/>
    <w:rsid w:val="00266453"/>
    <w:rsid w:val="00267169"/>
    <w:rsid w:val="0026718E"/>
    <w:rsid w:val="00270697"/>
    <w:rsid w:val="0027490F"/>
    <w:rsid w:val="00274AE0"/>
    <w:rsid w:val="00276B6D"/>
    <w:rsid w:val="0027727E"/>
    <w:rsid w:val="002779B0"/>
    <w:rsid w:val="00280BFF"/>
    <w:rsid w:val="0028117E"/>
    <w:rsid w:val="0028126E"/>
    <w:rsid w:val="002825ED"/>
    <w:rsid w:val="00285E6F"/>
    <w:rsid w:val="002910C2"/>
    <w:rsid w:val="002932F5"/>
    <w:rsid w:val="002935C6"/>
    <w:rsid w:val="00294C44"/>
    <w:rsid w:val="00296AB9"/>
    <w:rsid w:val="002A006B"/>
    <w:rsid w:val="002A3F42"/>
    <w:rsid w:val="002A513A"/>
    <w:rsid w:val="002A51EF"/>
    <w:rsid w:val="002A7482"/>
    <w:rsid w:val="002A7CFA"/>
    <w:rsid w:val="002B008E"/>
    <w:rsid w:val="002B1DA7"/>
    <w:rsid w:val="002B3958"/>
    <w:rsid w:val="002B5786"/>
    <w:rsid w:val="002B5E4C"/>
    <w:rsid w:val="002B63C6"/>
    <w:rsid w:val="002B77B2"/>
    <w:rsid w:val="002B7BF1"/>
    <w:rsid w:val="002C28E4"/>
    <w:rsid w:val="002C2F3B"/>
    <w:rsid w:val="002C4E7E"/>
    <w:rsid w:val="002D0A3E"/>
    <w:rsid w:val="002D137D"/>
    <w:rsid w:val="002D1A48"/>
    <w:rsid w:val="002D22C1"/>
    <w:rsid w:val="002D39A1"/>
    <w:rsid w:val="002D3D45"/>
    <w:rsid w:val="002D5514"/>
    <w:rsid w:val="002D6185"/>
    <w:rsid w:val="002D676A"/>
    <w:rsid w:val="002D7335"/>
    <w:rsid w:val="002E0083"/>
    <w:rsid w:val="002E147D"/>
    <w:rsid w:val="002E1E6A"/>
    <w:rsid w:val="002E2208"/>
    <w:rsid w:val="002E2B39"/>
    <w:rsid w:val="002E2E27"/>
    <w:rsid w:val="002E33D5"/>
    <w:rsid w:val="002E3DFF"/>
    <w:rsid w:val="002E527E"/>
    <w:rsid w:val="002E7286"/>
    <w:rsid w:val="002F0CFB"/>
    <w:rsid w:val="002F389D"/>
    <w:rsid w:val="002F41AA"/>
    <w:rsid w:val="002F41DF"/>
    <w:rsid w:val="002F5006"/>
    <w:rsid w:val="002F585F"/>
    <w:rsid w:val="002F58DD"/>
    <w:rsid w:val="002F5F3B"/>
    <w:rsid w:val="002F73EF"/>
    <w:rsid w:val="003022E1"/>
    <w:rsid w:val="00303096"/>
    <w:rsid w:val="00303631"/>
    <w:rsid w:val="0030631F"/>
    <w:rsid w:val="00307651"/>
    <w:rsid w:val="003123E4"/>
    <w:rsid w:val="003169B2"/>
    <w:rsid w:val="00316B31"/>
    <w:rsid w:val="00317342"/>
    <w:rsid w:val="00317B5B"/>
    <w:rsid w:val="00322D95"/>
    <w:rsid w:val="003245AE"/>
    <w:rsid w:val="0032565E"/>
    <w:rsid w:val="003267DE"/>
    <w:rsid w:val="00327B27"/>
    <w:rsid w:val="00330F09"/>
    <w:rsid w:val="00333756"/>
    <w:rsid w:val="0033411E"/>
    <w:rsid w:val="00334FA4"/>
    <w:rsid w:val="00335256"/>
    <w:rsid w:val="0033749E"/>
    <w:rsid w:val="00340C23"/>
    <w:rsid w:val="0034122C"/>
    <w:rsid w:val="00342C67"/>
    <w:rsid w:val="00343393"/>
    <w:rsid w:val="00344B19"/>
    <w:rsid w:val="00346D25"/>
    <w:rsid w:val="003473CF"/>
    <w:rsid w:val="003476E0"/>
    <w:rsid w:val="00347DDE"/>
    <w:rsid w:val="00347DE8"/>
    <w:rsid w:val="00347E31"/>
    <w:rsid w:val="00351308"/>
    <w:rsid w:val="00351BBF"/>
    <w:rsid w:val="00351C4F"/>
    <w:rsid w:val="00352E0B"/>
    <w:rsid w:val="003540DE"/>
    <w:rsid w:val="00355969"/>
    <w:rsid w:val="003566D5"/>
    <w:rsid w:val="003569FC"/>
    <w:rsid w:val="00360CA6"/>
    <w:rsid w:val="003610D0"/>
    <w:rsid w:val="003627AA"/>
    <w:rsid w:val="0036299A"/>
    <w:rsid w:val="00363ACD"/>
    <w:rsid w:val="00363EDF"/>
    <w:rsid w:val="003641CC"/>
    <w:rsid w:val="00364E6F"/>
    <w:rsid w:val="00365BD3"/>
    <w:rsid w:val="00371A1D"/>
    <w:rsid w:val="0037309E"/>
    <w:rsid w:val="00374FC5"/>
    <w:rsid w:val="00375C05"/>
    <w:rsid w:val="003772B2"/>
    <w:rsid w:val="0037748A"/>
    <w:rsid w:val="00380159"/>
    <w:rsid w:val="00380BD0"/>
    <w:rsid w:val="00380F34"/>
    <w:rsid w:val="00383F37"/>
    <w:rsid w:val="00384585"/>
    <w:rsid w:val="00385143"/>
    <w:rsid w:val="00387C99"/>
    <w:rsid w:val="00387F83"/>
    <w:rsid w:val="00390DF3"/>
    <w:rsid w:val="00391A4E"/>
    <w:rsid w:val="00391B09"/>
    <w:rsid w:val="003921E2"/>
    <w:rsid w:val="00392549"/>
    <w:rsid w:val="003928E3"/>
    <w:rsid w:val="003934B0"/>
    <w:rsid w:val="00394EA1"/>
    <w:rsid w:val="003A136F"/>
    <w:rsid w:val="003A1B1A"/>
    <w:rsid w:val="003A41D3"/>
    <w:rsid w:val="003A444C"/>
    <w:rsid w:val="003A5273"/>
    <w:rsid w:val="003A6A6A"/>
    <w:rsid w:val="003A713B"/>
    <w:rsid w:val="003B0A96"/>
    <w:rsid w:val="003B106F"/>
    <w:rsid w:val="003B2990"/>
    <w:rsid w:val="003B4050"/>
    <w:rsid w:val="003B5EB0"/>
    <w:rsid w:val="003B6725"/>
    <w:rsid w:val="003B721E"/>
    <w:rsid w:val="003B775A"/>
    <w:rsid w:val="003C137D"/>
    <w:rsid w:val="003C1650"/>
    <w:rsid w:val="003C288C"/>
    <w:rsid w:val="003C46AC"/>
    <w:rsid w:val="003C4D77"/>
    <w:rsid w:val="003C76C3"/>
    <w:rsid w:val="003C7DAF"/>
    <w:rsid w:val="003D108C"/>
    <w:rsid w:val="003D259F"/>
    <w:rsid w:val="003D6470"/>
    <w:rsid w:val="003D6AF6"/>
    <w:rsid w:val="003D71A5"/>
    <w:rsid w:val="003D7F66"/>
    <w:rsid w:val="003E18A0"/>
    <w:rsid w:val="003E3162"/>
    <w:rsid w:val="003E4E2D"/>
    <w:rsid w:val="003E5361"/>
    <w:rsid w:val="003E5884"/>
    <w:rsid w:val="003E7C45"/>
    <w:rsid w:val="003E7E45"/>
    <w:rsid w:val="003F02BA"/>
    <w:rsid w:val="003F1A2B"/>
    <w:rsid w:val="003F2AC4"/>
    <w:rsid w:val="003F4185"/>
    <w:rsid w:val="003F54BC"/>
    <w:rsid w:val="003F7EF2"/>
    <w:rsid w:val="004065B1"/>
    <w:rsid w:val="004079B2"/>
    <w:rsid w:val="0041089C"/>
    <w:rsid w:val="00410B53"/>
    <w:rsid w:val="00412173"/>
    <w:rsid w:val="00413075"/>
    <w:rsid w:val="004137FE"/>
    <w:rsid w:val="00413973"/>
    <w:rsid w:val="004153AA"/>
    <w:rsid w:val="00415DA5"/>
    <w:rsid w:val="00415F58"/>
    <w:rsid w:val="004166F5"/>
    <w:rsid w:val="00417205"/>
    <w:rsid w:val="00417FDA"/>
    <w:rsid w:val="00420792"/>
    <w:rsid w:val="00420864"/>
    <w:rsid w:val="00421B65"/>
    <w:rsid w:val="00422893"/>
    <w:rsid w:val="004246F6"/>
    <w:rsid w:val="004250B5"/>
    <w:rsid w:val="00425DF8"/>
    <w:rsid w:val="00425F2A"/>
    <w:rsid w:val="004261AA"/>
    <w:rsid w:val="0042631E"/>
    <w:rsid w:val="004307E3"/>
    <w:rsid w:val="004314BC"/>
    <w:rsid w:val="00432D6B"/>
    <w:rsid w:val="0043360D"/>
    <w:rsid w:val="00435009"/>
    <w:rsid w:val="00436456"/>
    <w:rsid w:val="00436774"/>
    <w:rsid w:val="004413DD"/>
    <w:rsid w:val="004469D2"/>
    <w:rsid w:val="00451F18"/>
    <w:rsid w:val="00452E71"/>
    <w:rsid w:val="00452FEB"/>
    <w:rsid w:val="00461465"/>
    <w:rsid w:val="0046418A"/>
    <w:rsid w:val="004648E9"/>
    <w:rsid w:val="00466145"/>
    <w:rsid w:val="004726E6"/>
    <w:rsid w:val="004734F5"/>
    <w:rsid w:val="004742F4"/>
    <w:rsid w:val="00476F57"/>
    <w:rsid w:val="00477DC8"/>
    <w:rsid w:val="004832D0"/>
    <w:rsid w:val="00483A5B"/>
    <w:rsid w:val="0048457E"/>
    <w:rsid w:val="00485852"/>
    <w:rsid w:val="0049685A"/>
    <w:rsid w:val="00497D90"/>
    <w:rsid w:val="004A078D"/>
    <w:rsid w:val="004A082C"/>
    <w:rsid w:val="004A0FD1"/>
    <w:rsid w:val="004A43A4"/>
    <w:rsid w:val="004A4428"/>
    <w:rsid w:val="004A46DB"/>
    <w:rsid w:val="004A74AD"/>
    <w:rsid w:val="004A7918"/>
    <w:rsid w:val="004A7FC6"/>
    <w:rsid w:val="004B1D13"/>
    <w:rsid w:val="004B3912"/>
    <w:rsid w:val="004B3A16"/>
    <w:rsid w:val="004B40FA"/>
    <w:rsid w:val="004B4621"/>
    <w:rsid w:val="004B6489"/>
    <w:rsid w:val="004B7455"/>
    <w:rsid w:val="004B74A8"/>
    <w:rsid w:val="004B769F"/>
    <w:rsid w:val="004B77F4"/>
    <w:rsid w:val="004B7983"/>
    <w:rsid w:val="004C0A1D"/>
    <w:rsid w:val="004C255E"/>
    <w:rsid w:val="004C3CCE"/>
    <w:rsid w:val="004C4D3A"/>
    <w:rsid w:val="004C4F29"/>
    <w:rsid w:val="004C543D"/>
    <w:rsid w:val="004C6536"/>
    <w:rsid w:val="004D13C3"/>
    <w:rsid w:val="004D16F9"/>
    <w:rsid w:val="004D1AFF"/>
    <w:rsid w:val="004D33FD"/>
    <w:rsid w:val="004D35ED"/>
    <w:rsid w:val="004D471C"/>
    <w:rsid w:val="004D4F85"/>
    <w:rsid w:val="004D789E"/>
    <w:rsid w:val="004D7E66"/>
    <w:rsid w:val="004E11EA"/>
    <w:rsid w:val="004E164E"/>
    <w:rsid w:val="004E1A4D"/>
    <w:rsid w:val="004E2742"/>
    <w:rsid w:val="004E2DD2"/>
    <w:rsid w:val="004E3565"/>
    <w:rsid w:val="004E450A"/>
    <w:rsid w:val="004E48BA"/>
    <w:rsid w:val="004E69C4"/>
    <w:rsid w:val="004E7A7A"/>
    <w:rsid w:val="004F0275"/>
    <w:rsid w:val="004F07A9"/>
    <w:rsid w:val="004F2086"/>
    <w:rsid w:val="004F4039"/>
    <w:rsid w:val="004F4C4D"/>
    <w:rsid w:val="004F5101"/>
    <w:rsid w:val="004F6A78"/>
    <w:rsid w:val="0050088D"/>
    <w:rsid w:val="005009AB"/>
    <w:rsid w:val="00501B42"/>
    <w:rsid w:val="005046ED"/>
    <w:rsid w:val="005051EF"/>
    <w:rsid w:val="00506B7E"/>
    <w:rsid w:val="00507125"/>
    <w:rsid w:val="005116CB"/>
    <w:rsid w:val="00512AE2"/>
    <w:rsid w:val="005140D1"/>
    <w:rsid w:val="005148E1"/>
    <w:rsid w:val="00516170"/>
    <w:rsid w:val="00516349"/>
    <w:rsid w:val="005170B1"/>
    <w:rsid w:val="00517106"/>
    <w:rsid w:val="0051714A"/>
    <w:rsid w:val="00520AE4"/>
    <w:rsid w:val="00521EC6"/>
    <w:rsid w:val="0052349B"/>
    <w:rsid w:val="0052370C"/>
    <w:rsid w:val="00523DD0"/>
    <w:rsid w:val="005242BE"/>
    <w:rsid w:val="00526A1A"/>
    <w:rsid w:val="00530594"/>
    <w:rsid w:val="005306B1"/>
    <w:rsid w:val="00533ACE"/>
    <w:rsid w:val="00537092"/>
    <w:rsid w:val="00537E78"/>
    <w:rsid w:val="00542904"/>
    <w:rsid w:val="00546750"/>
    <w:rsid w:val="005473D1"/>
    <w:rsid w:val="00553147"/>
    <w:rsid w:val="00555374"/>
    <w:rsid w:val="0055710C"/>
    <w:rsid w:val="005578B3"/>
    <w:rsid w:val="00560B3F"/>
    <w:rsid w:val="0056110F"/>
    <w:rsid w:val="0056223F"/>
    <w:rsid w:val="00562302"/>
    <w:rsid w:val="00562403"/>
    <w:rsid w:val="0056246D"/>
    <w:rsid w:val="0056462E"/>
    <w:rsid w:val="0056582A"/>
    <w:rsid w:val="00567FF5"/>
    <w:rsid w:val="00571648"/>
    <w:rsid w:val="005722B4"/>
    <w:rsid w:val="00572DA9"/>
    <w:rsid w:val="005744B6"/>
    <w:rsid w:val="00574969"/>
    <w:rsid w:val="00575D40"/>
    <w:rsid w:val="00576CB9"/>
    <w:rsid w:val="00576DF9"/>
    <w:rsid w:val="00577CD4"/>
    <w:rsid w:val="00580302"/>
    <w:rsid w:val="0058149A"/>
    <w:rsid w:val="00581744"/>
    <w:rsid w:val="00581ADC"/>
    <w:rsid w:val="00586463"/>
    <w:rsid w:val="005872AC"/>
    <w:rsid w:val="005909A4"/>
    <w:rsid w:val="00591194"/>
    <w:rsid w:val="005933CE"/>
    <w:rsid w:val="00593422"/>
    <w:rsid w:val="00593DC8"/>
    <w:rsid w:val="0059782C"/>
    <w:rsid w:val="00597B1A"/>
    <w:rsid w:val="005A0220"/>
    <w:rsid w:val="005A102A"/>
    <w:rsid w:val="005A1B35"/>
    <w:rsid w:val="005A23A8"/>
    <w:rsid w:val="005A2F10"/>
    <w:rsid w:val="005A5113"/>
    <w:rsid w:val="005A5DB9"/>
    <w:rsid w:val="005B183B"/>
    <w:rsid w:val="005B27F4"/>
    <w:rsid w:val="005B33C8"/>
    <w:rsid w:val="005B3C22"/>
    <w:rsid w:val="005B6E6F"/>
    <w:rsid w:val="005C0B17"/>
    <w:rsid w:val="005C1A42"/>
    <w:rsid w:val="005C1E54"/>
    <w:rsid w:val="005C24DE"/>
    <w:rsid w:val="005C2547"/>
    <w:rsid w:val="005C3167"/>
    <w:rsid w:val="005C390B"/>
    <w:rsid w:val="005C49A7"/>
    <w:rsid w:val="005C7D86"/>
    <w:rsid w:val="005C7D9B"/>
    <w:rsid w:val="005D212A"/>
    <w:rsid w:val="005D25CA"/>
    <w:rsid w:val="005D3327"/>
    <w:rsid w:val="005D4638"/>
    <w:rsid w:val="005D5140"/>
    <w:rsid w:val="005D5AE2"/>
    <w:rsid w:val="005D75F5"/>
    <w:rsid w:val="005E051F"/>
    <w:rsid w:val="005E0666"/>
    <w:rsid w:val="005E165C"/>
    <w:rsid w:val="005E3E24"/>
    <w:rsid w:val="005E5847"/>
    <w:rsid w:val="005E7AF1"/>
    <w:rsid w:val="005E7C52"/>
    <w:rsid w:val="005E7F62"/>
    <w:rsid w:val="005F0088"/>
    <w:rsid w:val="005F1E26"/>
    <w:rsid w:val="005F2252"/>
    <w:rsid w:val="005F30B6"/>
    <w:rsid w:val="005F4EA0"/>
    <w:rsid w:val="005F549D"/>
    <w:rsid w:val="005F7935"/>
    <w:rsid w:val="005F7BF3"/>
    <w:rsid w:val="00601531"/>
    <w:rsid w:val="00602D0B"/>
    <w:rsid w:val="0060487D"/>
    <w:rsid w:val="00605C16"/>
    <w:rsid w:val="00611AF9"/>
    <w:rsid w:val="00612167"/>
    <w:rsid w:val="006122DF"/>
    <w:rsid w:val="0061498D"/>
    <w:rsid w:val="00615D7E"/>
    <w:rsid w:val="00616BE0"/>
    <w:rsid w:val="00617080"/>
    <w:rsid w:val="00623209"/>
    <w:rsid w:val="00623620"/>
    <w:rsid w:val="00623E3F"/>
    <w:rsid w:val="0062500B"/>
    <w:rsid w:val="00630667"/>
    <w:rsid w:val="00632FBD"/>
    <w:rsid w:val="006331CB"/>
    <w:rsid w:val="00633554"/>
    <w:rsid w:val="00636440"/>
    <w:rsid w:val="00636FD6"/>
    <w:rsid w:val="006424F4"/>
    <w:rsid w:val="00644FD0"/>
    <w:rsid w:val="006464AF"/>
    <w:rsid w:val="0064747B"/>
    <w:rsid w:val="00650E70"/>
    <w:rsid w:val="00651ECE"/>
    <w:rsid w:val="0065225A"/>
    <w:rsid w:val="0065454D"/>
    <w:rsid w:val="006552A1"/>
    <w:rsid w:val="00657F2D"/>
    <w:rsid w:val="006605BE"/>
    <w:rsid w:val="00662BC9"/>
    <w:rsid w:val="0066304D"/>
    <w:rsid w:val="006649B3"/>
    <w:rsid w:val="006701BF"/>
    <w:rsid w:val="00672276"/>
    <w:rsid w:val="00672745"/>
    <w:rsid w:val="006731D6"/>
    <w:rsid w:val="00674892"/>
    <w:rsid w:val="00675AFB"/>
    <w:rsid w:val="0067708D"/>
    <w:rsid w:val="006778A1"/>
    <w:rsid w:val="00680EF3"/>
    <w:rsid w:val="00680FE8"/>
    <w:rsid w:val="006820CD"/>
    <w:rsid w:val="00682EED"/>
    <w:rsid w:val="006844BD"/>
    <w:rsid w:val="00684999"/>
    <w:rsid w:val="00691E3B"/>
    <w:rsid w:val="00692AAC"/>
    <w:rsid w:val="006932E1"/>
    <w:rsid w:val="006A0E6D"/>
    <w:rsid w:val="006A2024"/>
    <w:rsid w:val="006A54A9"/>
    <w:rsid w:val="006A5906"/>
    <w:rsid w:val="006A5B61"/>
    <w:rsid w:val="006A611C"/>
    <w:rsid w:val="006A6806"/>
    <w:rsid w:val="006A68A4"/>
    <w:rsid w:val="006A6EF7"/>
    <w:rsid w:val="006B13CE"/>
    <w:rsid w:val="006B3A2B"/>
    <w:rsid w:val="006B3DDF"/>
    <w:rsid w:val="006B43CB"/>
    <w:rsid w:val="006B58D5"/>
    <w:rsid w:val="006B7D3B"/>
    <w:rsid w:val="006C1048"/>
    <w:rsid w:val="006C457D"/>
    <w:rsid w:val="006C6AE0"/>
    <w:rsid w:val="006C7525"/>
    <w:rsid w:val="006C75A0"/>
    <w:rsid w:val="006C7A09"/>
    <w:rsid w:val="006D021E"/>
    <w:rsid w:val="006D08A7"/>
    <w:rsid w:val="006D0C55"/>
    <w:rsid w:val="006D10C4"/>
    <w:rsid w:val="006D27AA"/>
    <w:rsid w:val="006D39F9"/>
    <w:rsid w:val="006D77DC"/>
    <w:rsid w:val="006D7C66"/>
    <w:rsid w:val="006E0C12"/>
    <w:rsid w:val="006E4E2A"/>
    <w:rsid w:val="006E6900"/>
    <w:rsid w:val="006E6B20"/>
    <w:rsid w:val="006E6B8E"/>
    <w:rsid w:val="006F013E"/>
    <w:rsid w:val="006F02FD"/>
    <w:rsid w:val="006F05BC"/>
    <w:rsid w:val="006F07B9"/>
    <w:rsid w:val="006F31AB"/>
    <w:rsid w:val="006F31BF"/>
    <w:rsid w:val="006F46C9"/>
    <w:rsid w:val="006F4914"/>
    <w:rsid w:val="006F7324"/>
    <w:rsid w:val="006F7944"/>
    <w:rsid w:val="00700879"/>
    <w:rsid w:val="00700AD1"/>
    <w:rsid w:val="007034B6"/>
    <w:rsid w:val="00705FBD"/>
    <w:rsid w:val="00706059"/>
    <w:rsid w:val="00706CDA"/>
    <w:rsid w:val="0070749B"/>
    <w:rsid w:val="007075D9"/>
    <w:rsid w:val="00707EEF"/>
    <w:rsid w:val="007148D8"/>
    <w:rsid w:val="00715B38"/>
    <w:rsid w:val="0072179A"/>
    <w:rsid w:val="007217A9"/>
    <w:rsid w:val="00723391"/>
    <w:rsid w:val="007236D1"/>
    <w:rsid w:val="007244E2"/>
    <w:rsid w:val="007253FF"/>
    <w:rsid w:val="0072597B"/>
    <w:rsid w:val="0072666F"/>
    <w:rsid w:val="00726898"/>
    <w:rsid w:val="00726FE3"/>
    <w:rsid w:val="007307E9"/>
    <w:rsid w:val="00731935"/>
    <w:rsid w:val="00731AE7"/>
    <w:rsid w:val="0073347B"/>
    <w:rsid w:val="007339B5"/>
    <w:rsid w:val="00734BA9"/>
    <w:rsid w:val="00737398"/>
    <w:rsid w:val="00740A44"/>
    <w:rsid w:val="007410FE"/>
    <w:rsid w:val="00741C68"/>
    <w:rsid w:val="00743015"/>
    <w:rsid w:val="007430BB"/>
    <w:rsid w:val="007430DE"/>
    <w:rsid w:val="0074343A"/>
    <w:rsid w:val="007443AE"/>
    <w:rsid w:val="007464EC"/>
    <w:rsid w:val="0074674E"/>
    <w:rsid w:val="007510F9"/>
    <w:rsid w:val="007522C2"/>
    <w:rsid w:val="00752B56"/>
    <w:rsid w:val="007535FE"/>
    <w:rsid w:val="0075551E"/>
    <w:rsid w:val="00756728"/>
    <w:rsid w:val="00757E30"/>
    <w:rsid w:val="00762975"/>
    <w:rsid w:val="00762D48"/>
    <w:rsid w:val="00766F14"/>
    <w:rsid w:val="0076751C"/>
    <w:rsid w:val="00770A15"/>
    <w:rsid w:val="007712FA"/>
    <w:rsid w:val="007716B7"/>
    <w:rsid w:val="00771BE7"/>
    <w:rsid w:val="00777BAD"/>
    <w:rsid w:val="00780098"/>
    <w:rsid w:val="0078113D"/>
    <w:rsid w:val="007818DF"/>
    <w:rsid w:val="007818F2"/>
    <w:rsid w:val="00782BAC"/>
    <w:rsid w:val="00783FCE"/>
    <w:rsid w:val="00784948"/>
    <w:rsid w:val="00785D20"/>
    <w:rsid w:val="00786A3D"/>
    <w:rsid w:val="00787D9E"/>
    <w:rsid w:val="00787EF9"/>
    <w:rsid w:val="00790416"/>
    <w:rsid w:val="00790561"/>
    <w:rsid w:val="00790F99"/>
    <w:rsid w:val="00791308"/>
    <w:rsid w:val="0079164B"/>
    <w:rsid w:val="0079164E"/>
    <w:rsid w:val="00793A92"/>
    <w:rsid w:val="0079485D"/>
    <w:rsid w:val="007972B6"/>
    <w:rsid w:val="0079738D"/>
    <w:rsid w:val="00797EE7"/>
    <w:rsid w:val="007A0C5F"/>
    <w:rsid w:val="007A0F79"/>
    <w:rsid w:val="007A301E"/>
    <w:rsid w:val="007A3154"/>
    <w:rsid w:val="007A3662"/>
    <w:rsid w:val="007A41ED"/>
    <w:rsid w:val="007A5727"/>
    <w:rsid w:val="007A69EC"/>
    <w:rsid w:val="007A716D"/>
    <w:rsid w:val="007A7F5A"/>
    <w:rsid w:val="007B0D40"/>
    <w:rsid w:val="007B2840"/>
    <w:rsid w:val="007B3F6D"/>
    <w:rsid w:val="007B69DC"/>
    <w:rsid w:val="007B6AA6"/>
    <w:rsid w:val="007B7083"/>
    <w:rsid w:val="007B7461"/>
    <w:rsid w:val="007B74F2"/>
    <w:rsid w:val="007C05EC"/>
    <w:rsid w:val="007C0BEF"/>
    <w:rsid w:val="007C2474"/>
    <w:rsid w:val="007C46CB"/>
    <w:rsid w:val="007C698C"/>
    <w:rsid w:val="007C6C9B"/>
    <w:rsid w:val="007C7759"/>
    <w:rsid w:val="007D2708"/>
    <w:rsid w:val="007D649D"/>
    <w:rsid w:val="007D6E0F"/>
    <w:rsid w:val="007F2591"/>
    <w:rsid w:val="007F4D99"/>
    <w:rsid w:val="007F5B2E"/>
    <w:rsid w:val="007F5BA3"/>
    <w:rsid w:val="007F6379"/>
    <w:rsid w:val="007F70ED"/>
    <w:rsid w:val="007F7139"/>
    <w:rsid w:val="007F7385"/>
    <w:rsid w:val="00800556"/>
    <w:rsid w:val="008007F5"/>
    <w:rsid w:val="00801EF0"/>
    <w:rsid w:val="00802EC4"/>
    <w:rsid w:val="00806FEB"/>
    <w:rsid w:val="0080745F"/>
    <w:rsid w:val="008100FD"/>
    <w:rsid w:val="008120ED"/>
    <w:rsid w:val="0081323D"/>
    <w:rsid w:val="00813D6C"/>
    <w:rsid w:val="00822CC8"/>
    <w:rsid w:val="008235FA"/>
    <w:rsid w:val="00827548"/>
    <w:rsid w:val="00831E20"/>
    <w:rsid w:val="008333FB"/>
    <w:rsid w:val="00833791"/>
    <w:rsid w:val="00833938"/>
    <w:rsid w:val="00834B70"/>
    <w:rsid w:val="008360E2"/>
    <w:rsid w:val="00836105"/>
    <w:rsid w:val="00837715"/>
    <w:rsid w:val="00837EF2"/>
    <w:rsid w:val="00840613"/>
    <w:rsid w:val="008411E6"/>
    <w:rsid w:val="00841C21"/>
    <w:rsid w:val="00841C3C"/>
    <w:rsid w:val="0084225D"/>
    <w:rsid w:val="0084292C"/>
    <w:rsid w:val="00842A32"/>
    <w:rsid w:val="00843739"/>
    <w:rsid w:val="0084591D"/>
    <w:rsid w:val="008515F2"/>
    <w:rsid w:val="008518A7"/>
    <w:rsid w:val="00854FB5"/>
    <w:rsid w:val="00855267"/>
    <w:rsid w:val="00863673"/>
    <w:rsid w:val="008639D1"/>
    <w:rsid w:val="00864145"/>
    <w:rsid w:val="00865E05"/>
    <w:rsid w:val="00866B2E"/>
    <w:rsid w:val="00870712"/>
    <w:rsid w:val="008716D2"/>
    <w:rsid w:val="00873797"/>
    <w:rsid w:val="008739C2"/>
    <w:rsid w:val="00873E97"/>
    <w:rsid w:val="0087588B"/>
    <w:rsid w:val="008763CE"/>
    <w:rsid w:val="008811CC"/>
    <w:rsid w:val="00881560"/>
    <w:rsid w:val="0088169C"/>
    <w:rsid w:val="008831F8"/>
    <w:rsid w:val="00883E0A"/>
    <w:rsid w:val="00884953"/>
    <w:rsid w:val="00884D2C"/>
    <w:rsid w:val="0088723D"/>
    <w:rsid w:val="008918EB"/>
    <w:rsid w:val="0089290A"/>
    <w:rsid w:val="00893157"/>
    <w:rsid w:val="00893967"/>
    <w:rsid w:val="00894A10"/>
    <w:rsid w:val="00894AC2"/>
    <w:rsid w:val="00896938"/>
    <w:rsid w:val="00897BFB"/>
    <w:rsid w:val="008A16A3"/>
    <w:rsid w:val="008A1741"/>
    <w:rsid w:val="008A3D98"/>
    <w:rsid w:val="008A47A1"/>
    <w:rsid w:val="008A5408"/>
    <w:rsid w:val="008A57DA"/>
    <w:rsid w:val="008A5C3F"/>
    <w:rsid w:val="008A7D11"/>
    <w:rsid w:val="008B0DDE"/>
    <w:rsid w:val="008B723F"/>
    <w:rsid w:val="008C0771"/>
    <w:rsid w:val="008C3F6E"/>
    <w:rsid w:val="008C5921"/>
    <w:rsid w:val="008D156E"/>
    <w:rsid w:val="008D20A2"/>
    <w:rsid w:val="008D2E1E"/>
    <w:rsid w:val="008D2E8F"/>
    <w:rsid w:val="008D5D26"/>
    <w:rsid w:val="008E02AF"/>
    <w:rsid w:val="008E2219"/>
    <w:rsid w:val="008E3D7C"/>
    <w:rsid w:val="008E4FF2"/>
    <w:rsid w:val="008E5A8E"/>
    <w:rsid w:val="008E5F90"/>
    <w:rsid w:val="008E7806"/>
    <w:rsid w:val="008F01FB"/>
    <w:rsid w:val="008F0A3F"/>
    <w:rsid w:val="008F122C"/>
    <w:rsid w:val="008F1578"/>
    <w:rsid w:val="008F1AF3"/>
    <w:rsid w:val="008F2079"/>
    <w:rsid w:val="008F3999"/>
    <w:rsid w:val="008F46D3"/>
    <w:rsid w:val="008F52BE"/>
    <w:rsid w:val="008F6BA1"/>
    <w:rsid w:val="008F719D"/>
    <w:rsid w:val="00900745"/>
    <w:rsid w:val="00901153"/>
    <w:rsid w:val="009016D4"/>
    <w:rsid w:val="00903709"/>
    <w:rsid w:val="00904B04"/>
    <w:rsid w:val="009054C3"/>
    <w:rsid w:val="009061EC"/>
    <w:rsid w:val="00907784"/>
    <w:rsid w:val="00907BB2"/>
    <w:rsid w:val="00911529"/>
    <w:rsid w:val="00912063"/>
    <w:rsid w:val="00912E26"/>
    <w:rsid w:val="009152DE"/>
    <w:rsid w:val="00916BF9"/>
    <w:rsid w:val="00917186"/>
    <w:rsid w:val="009178B4"/>
    <w:rsid w:val="00917AC0"/>
    <w:rsid w:val="00920ABB"/>
    <w:rsid w:val="00920E07"/>
    <w:rsid w:val="0092183F"/>
    <w:rsid w:val="00922147"/>
    <w:rsid w:val="00922BD2"/>
    <w:rsid w:val="009231B4"/>
    <w:rsid w:val="0092364F"/>
    <w:rsid w:val="00923B2D"/>
    <w:rsid w:val="00923E1B"/>
    <w:rsid w:val="00927194"/>
    <w:rsid w:val="0092756A"/>
    <w:rsid w:val="009314C0"/>
    <w:rsid w:val="00931A62"/>
    <w:rsid w:val="009341A1"/>
    <w:rsid w:val="00935D29"/>
    <w:rsid w:val="00936658"/>
    <w:rsid w:val="009377B4"/>
    <w:rsid w:val="009405A1"/>
    <w:rsid w:val="00941236"/>
    <w:rsid w:val="00941DA2"/>
    <w:rsid w:val="00942282"/>
    <w:rsid w:val="0094493A"/>
    <w:rsid w:val="00945BEF"/>
    <w:rsid w:val="00947191"/>
    <w:rsid w:val="00947398"/>
    <w:rsid w:val="00950046"/>
    <w:rsid w:val="0095221B"/>
    <w:rsid w:val="00954203"/>
    <w:rsid w:val="009546A4"/>
    <w:rsid w:val="009609D5"/>
    <w:rsid w:val="0096209B"/>
    <w:rsid w:val="00962233"/>
    <w:rsid w:val="009627FF"/>
    <w:rsid w:val="00962D92"/>
    <w:rsid w:val="0096725B"/>
    <w:rsid w:val="00970A55"/>
    <w:rsid w:val="009723C9"/>
    <w:rsid w:val="00974CC8"/>
    <w:rsid w:val="00977C8F"/>
    <w:rsid w:val="009811C0"/>
    <w:rsid w:val="009812A2"/>
    <w:rsid w:val="009827EA"/>
    <w:rsid w:val="00983BCC"/>
    <w:rsid w:val="00984025"/>
    <w:rsid w:val="0098651D"/>
    <w:rsid w:val="0099046E"/>
    <w:rsid w:val="0099112D"/>
    <w:rsid w:val="00991BD4"/>
    <w:rsid w:val="00995FFB"/>
    <w:rsid w:val="0099600D"/>
    <w:rsid w:val="009A14E0"/>
    <w:rsid w:val="009A321B"/>
    <w:rsid w:val="009A396A"/>
    <w:rsid w:val="009A468C"/>
    <w:rsid w:val="009A730C"/>
    <w:rsid w:val="009B1C5A"/>
    <w:rsid w:val="009B1FA9"/>
    <w:rsid w:val="009B2E6E"/>
    <w:rsid w:val="009B3525"/>
    <w:rsid w:val="009B454E"/>
    <w:rsid w:val="009B45B9"/>
    <w:rsid w:val="009B527E"/>
    <w:rsid w:val="009B7B1D"/>
    <w:rsid w:val="009C1DED"/>
    <w:rsid w:val="009C2064"/>
    <w:rsid w:val="009C2361"/>
    <w:rsid w:val="009C4515"/>
    <w:rsid w:val="009C4D48"/>
    <w:rsid w:val="009C6386"/>
    <w:rsid w:val="009D0230"/>
    <w:rsid w:val="009D116F"/>
    <w:rsid w:val="009D4EFC"/>
    <w:rsid w:val="009E06CC"/>
    <w:rsid w:val="009E150D"/>
    <w:rsid w:val="009E31F0"/>
    <w:rsid w:val="009E3C34"/>
    <w:rsid w:val="009E4FF0"/>
    <w:rsid w:val="009E62CC"/>
    <w:rsid w:val="009E6D93"/>
    <w:rsid w:val="009F22FB"/>
    <w:rsid w:val="009F3679"/>
    <w:rsid w:val="00A002CA"/>
    <w:rsid w:val="00A00EA7"/>
    <w:rsid w:val="00A01B78"/>
    <w:rsid w:val="00A03F64"/>
    <w:rsid w:val="00A04067"/>
    <w:rsid w:val="00A04CB8"/>
    <w:rsid w:val="00A053E5"/>
    <w:rsid w:val="00A05B65"/>
    <w:rsid w:val="00A10969"/>
    <w:rsid w:val="00A10C97"/>
    <w:rsid w:val="00A10F94"/>
    <w:rsid w:val="00A1293A"/>
    <w:rsid w:val="00A143EE"/>
    <w:rsid w:val="00A150D2"/>
    <w:rsid w:val="00A17FD0"/>
    <w:rsid w:val="00A21D52"/>
    <w:rsid w:val="00A224AA"/>
    <w:rsid w:val="00A243CC"/>
    <w:rsid w:val="00A24BAF"/>
    <w:rsid w:val="00A250C6"/>
    <w:rsid w:val="00A314CE"/>
    <w:rsid w:val="00A31FF2"/>
    <w:rsid w:val="00A343F6"/>
    <w:rsid w:val="00A345C2"/>
    <w:rsid w:val="00A346D1"/>
    <w:rsid w:val="00A34D18"/>
    <w:rsid w:val="00A35E37"/>
    <w:rsid w:val="00A41667"/>
    <w:rsid w:val="00A41996"/>
    <w:rsid w:val="00A43665"/>
    <w:rsid w:val="00A43CF0"/>
    <w:rsid w:val="00A44673"/>
    <w:rsid w:val="00A46061"/>
    <w:rsid w:val="00A5013D"/>
    <w:rsid w:val="00A502AD"/>
    <w:rsid w:val="00A51E04"/>
    <w:rsid w:val="00A535F5"/>
    <w:rsid w:val="00A53E17"/>
    <w:rsid w:val="00A60B38"/>
    <w:rsid w:val="00A6169A"/>
    <w:rsid w:val="00A61803"/>
    <w:rsid w:val="00A619A1"/>
    <w:rsid w:val="00A62D59"/>
    <w:rsid w:val="00A636DA"/>
    <w:rsid w:val="00A63ABF"/>
    <w:rsid w:val="00A63E5B"/>
    <w:rsid w:val="00A65D98"/>
    <w:rsid w:val="00A66C47"/>
    <w:rsid w:val="00A70F5B"/>
    <w:rsid w:val="00A720BC"/>
    <w:rsid w:val="00A7226C"/>
    <w:rsid w:val="00A73933"/>
    <w:rsid w:val="00A75566"/>
    <w:rsid w:val="00A766B6"/>
    <w:rsid w:val="00A80AA0"/>
    <w:rsid w:val="00A81B2E"/>
    <w:rsid w:val="00A8274E"/>
    <w:rsid w:val="00A82D78"/>
    <w:rsid w:val="00A82D89"/>
    <w:rsid w:val="00A84980"/>
    <w:rsid w:val="00A8524A"/>
    <w:rsid w:val="00A859F9"/>
    <w:rsid w:val="00A8715A"/>
    <w:rsid w:val="00A87B12"/>
    <w:rsid w:val="00A915D7"/>
    <w:rsid w:val="00A922A7"/>
    <w:rsid w:val="00A92D37"/>
    <w:rsid w:val="00A92D3F"/>
    <w:rsid w:val="00A94164"/>
    <w:rsid w:val="00A95D85"/>
    <w:rsid w:val="00A96D2B"/>
    <w:rsid w:val="00A97AAE"/>
    <w:rsid w:val="00AA1D6A"/>
    <w:rsid w:val="00AA37BD"/>
    <w:rsid w:val="00AA5164"/>
    <w:rsid w:val="00AA796B"/>
    <w:rsid w:val="00AB088C"/>
    <w:rsid w:val="00AB2934"/>
    <w:rsid w:val="00AB3FDA"/>
    <w:rsid w:val="00AB6CF1"/>
    <w:rsid w:val="00AB7DD8"/>
    <w:rsid w:val="00AC1540"/>
    <w:rsid w:val="00AC16E6"/>
    <w:rsid w:val="00AC1BCD"/>
    <w:rsid w:val="00AC2B79"/>
    <w:rsid w:val="00AC47D8"/>
    <w:rsid w:val="00AC6F8C"/>
    <w:rsid w:val="00AD1998"/>
    <w:rsid w:val="00AD29AC"/>
    <w:rsid w:val="00AD4197"/>
    <w:rsid w:val="00AD47CB"/>
    <w:rsid w:val="00AD5DC4"/>
    <w:rsid w:val="00AE09F1"/>
    <w:rsid w:val="00AE0BD7"/>
    <w:rsid w:val="00AE3536"/>
    <w:rsid w:val="00AE4305"/>
    <w:rsid w:val="00AF1024"/>
    <w:rsid w:val="00AF18E5"/>
    <w:rsid w:val="00AF1AA6"/>
    <w:rsid w:val="00AF2A8C"/>
    <w:rsid w:val="00AF3290"/>
    <w:rsid w:val="00AF3798"/>
    <w:rsid w:val="00AF64AC"/>
    <w:rsid w:val="00AF6749"/>
    <w:rsid w:val="00AF72C3"/>
    <w:rsid w:val="00B00E14"/>
    <w:rsid w:val="00B01B80"/>
    <w:rsid w:val="00B02DF8"/>
    <w:rsid w:val="00B07147"/>
    <w:rsid w:val="00B071AD"/>
    <w:rsid w:val="00B0738F"/>
    <w:rsid w:val="00B1095A"/>
    <w:rsid w:val="00B131FF"/>
    <w:rsid w:val="00B148D3"/>
    <w:rsid w:val="00B153A1"/>
    <w:rsid w:val="00B155F2"/>
    <w:rsid w:val="00B203D4"/>
    <w:rsid w:val="00B20F8B"/>
    <w:rsid w:val="00B2318F"/>
    <w:rsid w:val="00B23E05"/>
    <w:rsid w:val="00B26F81"/>
    <w:rsid w:val="00B27ED0"/>
    <w:rsid w:val="00B311DA"/>
    <w:rsid w:val="00B322A7"/>
    <w:rsid w:val="00B333E1"/>
    <w:rsid w:val="00B34BAD"/>
    <w:rsid w:val="00B3763B"/>
    <w:rsid w:val="00B40C2C"/>
    <w:rsid w:val="00B415AB"/>
    <w:rsid w:val="00B41D82"/>
    <w:rsid w:val="00B42BD7"/>
    <w:rsid w:val="00B43673"/>
    <w:rsid w:val="00B443BC"/>
    <w:rsid w:val="00B44AAD"/>
    <w:rsid w:val="00B44EF1"/>
    <w:rsid w:val="00B45098"/>
    <w:rsid w:val="00B455EA"/>
    <w:rsid w:val="00B456EE"/>
    <w:rsid w:val="00B4660A"/>
    <w:rsid w:val="00B4733D"/>
    <w:rsid w:val="00B500FB"/>
    <w:rsid w:val="00B51BDF"/>
    <w:rsid w:val="00B53BF3"/>
    <w:rsid w:val="00B542DF"/>
    <w:rsid w:val="00B56C3F"/>
    <w:rsid w:val="00B579DB"/>
    <w:rsid w:val="00B605EF"/>
    <w:rsid w:val="00B60C9E"/>
    <w:rsid w:val="00B615F3"/>
    <w:rsid w:val="00B61F9F"/>
    <w:rsid w:val="00B6234F"/>
    <w:rsid w:val="00B62653"/>
    <w:rsid w:val="00B63132"/>
    <w:rsid w:val="00B6395F"/>
    <w:rsid w:val="00B63DB4"/>
    <w:rsid w:val="00B64061"/>
    <w:rsid w:val="00B64E19"/>
    <w:rsid w:val="00B65652"/>
    <w:rsid w:val="00B66FE2"/>
    <w:rsid w:val="00B67518"/>
    <w:rsid w:val="00B67CC3"/>
    <w:rsid w:val="00B72163"/>
    <w:rsid w:val="00B73FA9"/>
    <w:rsid w:val="00B747FC"/>
    <w:rsid w:val="00B770F3"/>
    <w:rsid w:val="00B848E2"/>
    <w:rsid w:val="00B8676C"/>
    <w:rsid w:val="00B867AF"/>
    <w:rsid w:val="00B91A1B"/>
    <w:rsid w:val="00B926DF"/>
    <w:rsid w:val="00B92957"/>
    <w:rsid w:val="00B92F62"/>
    <w:rsid w:val="00B950F7"/>
    <w:rsid w:val="00B95AED"/>
    <w:rsid w:val="00B976D3"/>
    <w:rsid w:val="00B97ADC"/>
    <w:rsid w:val="00B97BFA"/>
    <w:rsid w:val="00B97E63"/>
    <w:rsid w:val="00BA14AF"/>
    <w:rsid w:val="00BA19B2"/>
    <w:rsid w:val="00BA1C33"/>
    <w:rsid w:val="00BA266F"/>
    <w:rsid w:val="00BA7CE6"/>
    <w:rsid w:val="00BB1F73"/>
    <w:rsid w:val="00BB2613"/>
    <w:rsid w:val="00BB2B35"/>
    <w:rsid w:val="00BB42C3"/>
    <w:rsid w:val="00BB438E"/>
    <w:rsid w:val="00BB7EE5"/>
    <w:rsid w:val="00BC27AB"/>
    <w:rsid w:val="00BC3013"/>
    <w:rsid w:val="00BC33CF"/>
    <w:rsid w:val="00BC33E4"/>
    <w:rsid w:val="00BC34DC"/>
    <w:rsid w:val="00BC505B"/>
    <w:rsid w:val="00BC5187"/>
    <w:rsid w:val="00BC6EC0"/>
    <w:rsid w:val="00BD335F"/>
    <w:rsid w:val="00BD3863"/>
    <w:rsid w:val="00BD3E29"/>
    <w:rsid w:val="00BD5AF7"/>
    <w:rsid w:val="00BD6B68"/>
    <w:rsid w:val="00BD6F62"/>
    <w:rsid w:val="00BD70B8"/>
    <w:rsid w:val="00BE1664"/>
    <w:rsid w:val="00BE25F8"/>
    <w:rsid w:val="00BE3CA9"/>
    <w:rsid w:val="00BE3F14"/>
    <w:rsid w:val="00BE4ED9"/>
    <w:rsid w:val="00BE4F2C"/>
    <w:rsid w:val="00BE650F"/>
    <w:rsid w:val="00BF20BA"/>
    <w:rsid w:val="00BF2827"/>
    <w:rsid w:val="00BF40D9"/>
    <w:rsid w:val="00BF47E5"/>
    <w:rsid w:val="00BF593E"/>
    <w:rsid w:val="00C0186E"/>
    <w:rsid w:val="00C019B0"/>
    <w:rsid w:val="00C03608"/>
    <w:rsid w:val="00C036B1"/>
    <w:rsid w:val="00C03B97"/>
    <w:rsid w:val="00C051C2"/>
    <w:rsid w:val="00C06A8E"/>
    <w:rsid w:val="00C07E6A"/>
    <w:rsid w:val="00C163C9"/>
    <w:rsid w:val="00C20694"/>
    <w:rsid w:val="00C2074B"/>
    <w:rsid w:val="00C217D2"/>
    <w:rsid w:val="00C22340"/>
    <w:rsid w:val="00C22EC8"/>
    <w:rsid w:val="00C258CB"/>
    <w:rsid w:val="00C313D1"/>
    <w:rsid w:val="00C32796"/>
    <w:rsid w:val="00C3347B"/>
    <w:rsid w:val="00C376BE"/>
    <w:rsid w:val="00C41D1F"/>
    <w:rsid w:val="00C420FF"/>
    <w:rsid w:val="00C433BF"/>
    <w:rsid w:val="00C44635"/>
    <w:rsid w:val="00C4602B"/>
    <w:rsid w:val="00C476E1"/>
    <w:rsid w:val="00C50B5A"/>
    <w:rsid w:val="00C50E97"/>
    <w:rsid w:val="00C54166"/>
    <w:rsid w:val="00C54199"/>
    <w:rsid w:val="00C572BE"/>
    <w:rsid w:val="00C573F8"/>
    <w:rsid w:val="00C5766B"/>
    <w:rsid w:val="00C60014"/>
    <w:rsid w:val="00C6018B"/>
    <w:rsid w:val="00C6181A"/>
    <w:rsid w:val="00C6291C"/>
    <w:rsid w:val="00C62AF1"/>
    <w:rsid w:val="00C64526"/>
    <w:rsid w:val="00C655B8"/>
    <w:rsid w:val="00C65D43"/>
    <w:rsid w:val="00C676AA"/>
    <w:rsid w:val="00C7234C"/>
    <w:rsid w:val="00C73D43"/>
    <w:rsid w:val="00C73DE4"/>
    <w:rsid w:val="00C74937"/>
    <w:rsid w:val="00C749CC"/>
    <w:rsid w:val="00C7654F"/>
    <w:rsid w:val="00C81E56"/>
    <w:rsid w:val="00C82C85"/>
    <w:rsid w:val="00C84526"/>
    <w:rsid w:val="00C85AB9"/>
    <w:rsid w:val="00C876BA"/>
    <w:rsid w:val="00C91429"/>
    <w:rsid w:val="00C91B27"/>
    <w:rsid w:val="00C920ED"/>
    <w:rsid w:val="00C92C11"/>
    <w:rsid w:val="00C92FD5"/>
    <w:rsid w:val="00C943E2"/>
    <w:rsid w:val="00C95ACD"/>
    <w:rsid w:val="00C960AC"/>
    <w:rsid w:val="00CA003D"/>
    <w:rsid w:val="00CA0F3B"/>
    <w:rsid w:val="00CA31A8"/>
    <w:rsid w:val="00CA3667"/>
    <w:rsid w:val="00CA3C08"/>
    <w:rsid w:val="00CA443E"/>
    <w:rsid w:val="00CA4614"/>
    <w:rsid w:val="00CA4991"/>
    <w:rsid w:val="00CA4A4F"/>
    <w:rsid w:val="00CA5371"/>
    <w:rsid w:val="00CA59DF"/>
    <w:rsid w:val="00CA684F"/>
    <w:rsid w:val="00CB01F3"/>
    <w:rsid w:val="00CB10F3"/>
    <w:rsid w:val="00CB1E96"/>
    <w:rsid w:val="00CB230E"/>
    <w:rsid w:val="00CB2731"/>
    <w:rsid w:val="00CB302C"/>
    <w:rsid w:val="00CB3105"/>
    <w:rsid w:val="00CB3284"/>
    <w:rsid w:val="00CB3339"/>
    <w:rsid w:val="00CB4097"/>
    <w:rsid w:val="00CB4F0D"/>
    <w:rsid w:val="00CB63FB"/>
    <w:rsid w:val="00CB750D"/>
    <w:rsid w:val="00CB7B5F"/>
    <w:rsid w:val="00CC06FC"/>
    <w:rsid w:val="00CC14B8"/>
    <w:rsid w:val="00CC1B4C"/>
    <w:rsid w:val="00CC208B"/>
    <w:rsid w:val="00CC5409"/>
    <w:rsid w:val="00CC72B5"/>
    <w:rsid w:val="00CD093C"/>
    <w:rsid w:val="00CD12AA"/>
    <w:rsid w:val="00CD1BF9"/>
    <w:rsid w:val="00CD2024"/>
    <w:rsid w:val="00CD21D6"/>
    <w:rsid w:val="00CD42C7"/>
    <w:rsid w:val="00CD560C"/>
    <w:rsid w:val="00CD5696"/>
    <w:rsid w:val="00CD6AF9"/>
    <w:rsid w:val="00CE0D7C"/>
    <w:rsid w:val="00CE0FC8"/>
    <w:rsid w:val="00CE1768"/>
    <w:rsid w:val="00CE2A3B"/>
    <w:rsid w:val="00CE41C3"/>
    <w:rsid w:val="00CE44DA"/>
    <w:rsid w:val="00CE57A6"/>
    <w:rsid w:val="00CE5B97"/>
    <w:rsid w:val="00CE67BA"/>
    <w:rsid w:val="00CE68BA"/>
    <w:rsid w:val="00CE6AA9"/>
    <w:rsid w:val="00CF033D"/>
    <w:rsid w:val="00CF1F6F"/>
    <w:rsid w:val="00CF21BA"/>
    <w:rsid w:val="00CF2827"/>
    <w:rsid w:val="00CF30DC"/>
    <w:rsid w:val="00CF5CDF"/>
    <w:rsid w:val="00CF6248"/>
    <w:rsid w:val="00CF6729"/>
    <w:rsid w:val="00D03092"/>
    <w:rsid w:val="00D03E77"/>
    <w:rsid w:val="00D06F5F"/>
    <w:rsid w:val="00D105B2"/>
    <w:rsid w:val="00D10C5F"/>
    <w:rsid w:val="00D11156"/>
    <w:rsid w:val="00D12629"/>
    <w:rsid w:val="00D145EE"/>
    <w:rsid w:val="00D14D40"/>
    <w:rsid w:val="00D15669"/>
    <w:rsid w:val="00D1566A"/>
    <w:rsid w:val="00D15921"/>
    <w:rsid w:val="00D16819"/>
    <w:rsid w:val="00D174A8"/>
    <w:rsid w:val="00D21D97"/>
    <w:rsid w:val="00D226CD"/>
    <w:rsid w:val="00D23EAC"/>
    <w:rsid w:val="00D24009"/>
    <w:rsid w:val="00D256CC"/>
    <w:rsid w:val="00D262BB"/>
    <w:rsid w:val="00D26434"/>
    <w:rsid w:val="00D268F4"/>
    <w:rsid w:val="00D26BC6"/>
    <w:rsid w:val="00D2742A"/>
    <w:rsid w:val="00D275DB"/>
    <w:rsid w:val="00D27F49"/>
    <w:rsid w:val="00D31F19"/>
    <w:rsid w:val="00D36A84"/>
    <w:rsid w:val="00D36DCC"/>
    <w:rsid w:val="00D37E8B"/>
    <w:rsid w:val="00D4074F"/>
    <w:rsid w:val="00D4096F"/>
    <w:rsid w:val="00D40AD1"/>
    <w:rsid w:val="00D41A5B"/>
    <w:rsid w:val="00D4477F"/>
    <w:rsid w:val="00D44E31"/>
    <w:rsid w:val="00D455E8"/>
    <w:rsid w:val="00D509AD"/>
    <w:rsid w:val="00D52B6D"/>
    <w:rsid w:val="00D556B3"/>
    <w:rsid w:val="00D56626"/>
    <w:rsid w:val="00D571D2"/>
    <w:rsid w:val="00D60EA3"/>
    <w:rsid w:val="00D616F1"/>
    <w:rsid w:val="00D61D55"/>
    <w:rsid w:val="00D62E4D"/>
    <w:rsid w:val="00D637FF"/>
    <w:rsid w:val="00D6491D"/>
    <w:rsid w:val="00D66F83"/>
    <w:rsid w:val="00D67590"/>
    <w:rsid w:val="00D67E66"/>
    <w:rsid w:val="00D703C7"/>
    <w:rsid w:val="00D71984"/>
    <w:rsid w:val="00D71DBB"/>
    <w:rsid w:val="00D732EE"/>
    <w:rsid w:val="00D74A4E"/>
    <w:rsid w:val="00D76C47"/>
    <w:rsid w:val="00D8089A"/>
    <w:rsid w:val="00D82015"/>
    <w:rsid w:val="00D84EAA"/>
    <w:rsid w:val="00D85743"/>
    <w:rsid w:val="00D86AE8"/>
    <w:rsid w:val="00D87574"/>
    <w:rsid w:val="00D877B9"/>
    <w:rsid w:val="00D90040"/>
    <w:rsid w:val="00D91601"/>
    <w:rsid w:val="00D91B2E"/>
    <w:rsid w:val="00D93314"/>
    <w:rsid w:val="00D93C49"/>
    <w:rsid w:val="00DA1EAF"/>
    <w:rsid w:val="00DA2E49"/>
    <w:rsid w:val="00DA2FE1"/>
    <w:rsid w:val="00DA3138"/>
    <w:rsid w:val="00DA371E"/>
    <w:rsid w:val="00DA52A1"/>
    <w:rsid w:val="00DA79EE"/>
    <w:rsid w:val="00DB243E"/>
    <w:rsid w:val="00DB37D0"/>
    <w:rsid w:val="00DB3B3E"/>
    <w:rsid w:val="00DC110B"/>
    <w:rsid w:val="00DC1254"/>
    <w:rsid w:val="00DC1DD3"/>
    <w:rsid w:val="00DC24FF"/>
    <w:rsid w:val="00DC385D"/>
    <w:rsid w:val="00DC3D1A"/>
    <w:rsid w:val="00DD131E"/>
    <w:rsid w:val="00DD24D1"/>
    <w:rsid w:val="00DD2F6E"/>
    <w:rsid w:val="00DD55F2"/>
    <w:rsid w:val="00DD5A71"/>
    <w:rsid w:val="00DD5FB4"/>
    <w:rsid w:val="00DD796B"/>
    <w:rsid w:val="00DE151B"/>
    <w:rsid w:val="00DE3FC4"/>
    <w:rsid w:val="00DE47D5"/>
    <w:rsid w:val="00DE4F8E"/>
    <w:rsid w:val="00DE5E89"/>
    <w:rsid w:val="00DE5F59"/>
    <w:rsid w:val="00DE663E"/>
    <w:rsid w:val="00DF1F59"/>
    <w:rsid w:val="00DF42B9"/>
    <w:rsid w:val="00DF4FA8"/>
    <w:rsid w:val="00DF5FF5"/>
    <w:rsid w:val="00DF72CC"/>
    <w:rsid w:val="00E0079E"/>
    <w:rsid w:val="00E007A9"/>
    <w:rsid w:val="00E036B5"/>
    <w:rsid w:val="00E06CBB"/>
    <w:rsid w:val="00E07000"/>
    <w:rsid w:val="00E07A01"/>
    <w:rsid w:val="00E1023B"/>
    <w:rsid w:val="00E11BAC"/>
    <w:rsid w:val="00E11E9B"/>
    <w:rsid w:val="00E1238B"/>
    <w:rsid w:val="00E12955"/>
    <w:rsid w:val="00E12C83"/>
    <w:rsid w:val="00E135C5"/>
    <w:rsid w:val="00E14D34"/>
    <w:rsid w:val="00E153C1"/>
    <w:rsid w:val="00E15E8D"/>
    <w:rsid w:val="00E1625F"/>
    <w:rsid w:val="00E207EC"/>
    <w:rsid w:val="00E230D8"/>
    <w:rsid w:val="00E246C7"/>
    <w:rsid w:val="00E2504A"/>
    <w:rsid w:val="00E259FF"/>
    <w:rsid w:val="00E264AD"/>
    <w:rsid w:val="00E26F42"/>
    <w:rsid w:val="00E300FE"/>
    <w:rsid w:val="00E30575"/>
    <w:rsid w:val="00E311F6"/>
    <w:rsid w:val="00E31462"/>
    <w:rsid w:val="00E32070"/>
    <w:rsid w:val="00E33B2A"/>
    <w:rsid w:val="00E3474F"/>
    <w:rsid w:val="00E35514"/>
    <w:rsid w:val="00E359B1"/>
    <w:rsid w:val="00E366E1"/>
    <w:rsid w:val="00E426AA"/>
    <w:rsid w:val="00E435E3"/>
    <w:rsid w:val="00E46C3C"/>
    <w:rsid w:val="00E46CA1"/>
    <w:rsid w:val="00E47234"/>
    <w:rsid w:val="00E5112D"/>
    <w:rsid w:val="00E511F9"/>
    <w:rsid w:val="00E52DC1"/>
    <w:rsid w:val="00E550FD"/>
    <w:rsid w:val="00E57E24"/>
    <w:rsid w:val="00E604C7"/>
    <w:rsid w:val="00E618B0"/>
    <w:rsid w:val="00E61C73"/>
    <w:rsid w:val="00E6276E"/>
    <w:rsid w:val="00E63EAF"/>
    <w:rsid w:val="00E63FFE"/>
    <w:rsid w:val="00E6610D"/>
    <w:rsid w:val="00E669BB"/>
    <w:rsid w:val="00E66D8D"/>
    <w:rsid w:val="00E67257"/>
    <w:rsid w:val="00E70CB7"/>
    <w:rsid w:val="00E71538"/>
    <w:rsid w:val="00E720A6"/>
    <w:rsid w:val="00E734FF"/>
    <w:rsid w:val="00E73EE3"/>
    <w:rsid w:val="00E81291"/>
    <w:rsid w:val="00E83B56"/>
    <w:rsid w:val="00E84477"/>
    <w:rsid w:val="00E84C68"/>
    <w:rsid w:val="00E84CB5"/>
    <w:rsid w:val="00E851C3"/>
    <w:rsid w:val="00E877E4"/>
    <w:rsid w:val="00E9118E"/>
    <w:rsid w:val="00E91514"/>
    <w:rsid w:val="00E91CBD"/>
    <w:rsid w:val="00E92016"/>
    <w:rsid w:val="00E92BDB"/>
    <w:rsid w:val="00E958CE"/>
    <w:rsid w:val="00E96174"/>
    <w:rsid w:val="00E96DAE"/>
    <w:rsid w:val="00EA36A3"/>
    <w:rsid w:val="00EA6A74"/>
    <w:rsid w:val="00EA709B"/>
    <w:rsid w:val="00EA7789"/>
    <w:rsid w:val="00EB05CB"/>
    <w:rsid w:val="00EB0AA0"/>
    <w:rsid w:val="00EB1048"/>
    <w:rsid w:val="00EB15CF"/>
    <w:rsid w:val="00EB4D0A"/>
    <w:rsid w:val="00EB5C9D"/>
    <w:rsid w:val="00EB7D41"/>
    <w:rsid w:val="00EC20BD"/>
    <w:rsid w:val="00EC21A8"/>
    <w:rsid w:val="00EC5B02"/>
    <w:rsid w:val="00EC7727"/>
    <w:rsid w:val="00ED0EC1"/>
    <w:rsid w:val="00ED1434"/>
    <w:rsid w:val="00ED2EA1"/>
    <w:rsid w:val="00ED3C77"/>
    <w:rsid w:val="00ED4452"/>
    <w:rsid w:val="00EE1101"/>
    <w:rsid w:val="00EE1B42"/>
    <w:rsid w:val="00EE27C3"/>
    <w:rsid w:val="00EE3BAE"/>
    <w:rsid w:val="00EE53A9"/>
    <w:rsid w:val="00EE7533"/>
    <w:rsid w:val="00EF0E8E"/>
    <w:rsid w:val="00EF3B32"/>
    <w:rsid w:val="00EF5E39"/>
    <w:rsid w:val="00EF78A3"/>
    <w:rsid w:val="00EF7A69"/>
    <w:rsid w:val="00F01A86"/>
    <w:rsid w:val="00F029BD"/>
    <w:rsid w:val="00F04805"/>
    <w:rsid w:val="00F051EA"/>
    <w:rsid w:val="00F05DA6"/>
    <w:rsid w:val="00F07A81"/>
    <w:rsid w:val="00F07DED"/>
    <w:rsid w:val="00F10391"/>
    <w:rsid w:val="00F115D4"/>
    <w:rsid w:val="00F1356E"/>
    <w:rsid w:val="00F13A3B"/>
    <w:rsid w:val="00F13D93"/>
    <w:rsid w:val="00F16F63"/>
    <w:rsid w:val="00F21356"/>
    <w:rsid w:val="00F225FC"/>
    <w:rsid w:val="00F2312B"/>
    <w:rsid w:val="00F25A21"/>
    <w:rsid w:val="00F27E10"/>
    <w:rsid w:val="00F307C8"/>
    <w:rsid w:val="00F315DC"/>
    <w:rsid w:val="00F31630"/>
    <w:rsid w:val="00F3188F"/>
    <w:rsid w:val="00F31DED"/>
    <w:rsid w:val="00F32CA9"/>
    <w:rsid w:val="00F33BA5"/>
    <w:rsid w:val="00F33D87"/>
    <w:rsid w:val="00F43433"/>
    <w:rsid w:val="00F4614C"/>
    <w:rsid w:val="00F46899"/>
    <w:rsid w:val="00F46E7A"/>
    <w:rsid w:val="00F50083"/>
    <w:rsid w:val="00F516D8"/>
    <w:rsid w:val="00F53345"/>
    <w:rsid w:val="00F534B7"/>
    <w:rsid w:val="00F538A5"/>
    <w:rsid w:val="00F538C4"/>
    <w:rsid w:val="00F53C72"/>
    <w:rsid w:val="00F55232"/>
    <w:rsid w:val="00F5615C"/>
    <w:rsid w:val="00F6062F"/>
    <w:rsid w:val="00F627DA"/>
    <w:rsid w:val="00F6563E"/>
    <w:rsid w:val="00F66AFB"/>
    <w:rsid w:val="00F66DA6"/>
    <w:rsid w:val="00F676D4"/>
    <w:rsid w:val="00F73320"/>
    <w:rsid w:val="00F73FAD"/>
    <w:rsid w:val="00F75B65"/>
    <w:rsid w:val="00F76E77"/>
    <w:rsid w:val="00F77E12"/>
    <w:rsid w:val="00F802E3"/>
    <w:rsid w:val="00F85B75"/>
    <w:rsid w:val="00F87779"/>
    <w:rsid w:val="00F903E8"/>
    <w:rsid w:val="00F94605"/>
    <w:rsid w:val="00F94B8D"/>
    <w:rsid w:val="00F96BB5"/>
    <w:rsid w:val="00FA3051"/>
    <w:rsid w:val="00FA4EDD"/>
    <w:rsid w:val="00FA59E9"/>
    <w:rsid w:val="00FA5AD3"/>
    <w:rsid w:val="00FA5E6A"/>
    <w:rsid w:val="00FA7227"/>
    <w:rsid w:val="00FB006C"/>
    <w:rsid w:val="00FB0517"/>
    <w:rsid w:val="00FB0C98"/>
    <w:rsid w:val="00FB3050"/>
    <w:rsid w:val="00FB3147"/>
    <w:rsid w:val="00FB3FFC"/>
    <w:rsid w:val="00FB679E"/>
    <w:rsid w:val="00FC1B26"/>
    <w:rsid w:val="00FC22BC"/>
    <w:rsid w:val="00FC4EA0"/>
    <w:rsid w:val="00FC5437"/>
    <w:rsid w:val="00FC643A"/>
    <w:rsid w:val="00FC6F63"/>
    <w:rsid w:val="00FC7352"/>
    <w:rsid w:val="00FC7BBA"/>
    <w:rsid w:val="00FC7BDF"/>
    <w:rsid w:val="00FC7F62"/>
    <w:rsid w:val="00FD1789"/>
    <w:rsid w:val="00FD30D0"/>
    <w:rsid w:val="00FD5967"/>
    <w:rsid w:val="00FE4B01"/>
    <w:rsid w:val="00FE5654"/>
    <w:rsid w:val="00FE7BD0"/>
    <w:rsid w:val="00FF0641"/>
    <w:rsid w:val="00FF07D9"/>
    <w:rsid w:val="00FF1A51"/>
    <w:rsid w:val="00FF2533"/>
    <w:rsid w:val="00FF2884"/>
    <w:rsid w:val="00FF3992"/>
    <w:rsid w:val="00FF3F5D"/>
    <w:rsid w:val="00FF452F"/>
    <w:rsid w:val="00FF663F"/>
    <w:rsid w:val="00F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character" w:styleId="ae">
    <w:name w:val="Placeholder Text"/>
    <w:basedOn w:val="a0"/>
    <w:uiPriority w:val="99"/>
    <w:semiHidden/>
    <w:rsid w:val="00012CC5"/>
    <w:rPr>
      <w:color w:val="808080"/>
    </w:rPr>
  </w:style>
  <w:style w:type="paragraph" w:customStyle="1" w:styleId="ConsPlusNormal">
    <w:name w:val="ConsPlusNormal"/>
    <w:rsid w:val="00962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C036B1"/>
    <w:pPr>
      <w:ind w:left="720"/>
      <w:contextualSpacing/>
    </w:pPr>
  </w:style>
  <w:style w:type="paragraph" w:customStyle="1" w:styleId="Default">
    <w:name w:val="Default"/>
    <w:rsid w:val="00757E3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6462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6462E"/>
  </w:style>
  <w:style w:type="paragraph" w:styleId="af2">
    <w:name w:val="No Spacing"/>
    <w:uiPriority w:val="1"/>
    <w:qFormat/>
    <w:rsid w:val="00E31462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526A1A"/>
    <w:pPr>
      <w:spacing w:after="0" w:line="240" w:lineRule="auto"/>
    </w:pPr>
    <w:rPr>
      <w:rFonts w:ascii="Calibri" w:hAnsi="Calibri"/>
      <w:szCs w:val="21"/>
    </w:rPr>
  </w:style>
  <w:style w:type="character" w:customStyle="1" w:styleId="af4">
    <w:name w:val="Текст Знак"/>
    <w:basedOn w:val="a0"/>
    <w:link w:val="af3"/>
    <w:uiPriority w:val="99"/>
    <w:rsid w:val="00526A1A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character" w:styleId="ae">
    <w:name w:val="Placeholder Text"/>
    <w:basedOn w:val="a0"/>
    <w:uiPriority w:val="99"/>
    <w:semiHidden/>
    <w:rsid w:val="00012CC5"/>
    <w:rPr>
      <w:color w:val="808080"/>
    </w:rPr>
  </w:style>
  <w:style w:type="paragraph" w:customStyle="1" w:styleId="ConsPlusNormal">
    <w:name w:val="ConsPlusNormal"/>
    <w:rsid w:val="00962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C036B1"/>
    <w:pPr>
      <w:ind w:left="720"/>
      <w:contextualSpacing/>
    </w:pPr>
  </w:style>
  <w:style w:type="paragraph" w:customStyle="1" w:styleId="Default">
    <w:name w:val="Default"/>
    <w:rsid w:val="00757E3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6462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6462E"/>
  </w:style>
  <w:style w:type="paragraph" w:styleId="af2">
    <w:name w:val="No Spacing"/>
    <w:uiPriority w:val="1"/>
    <w:qFormat/>
    <w:rsid w:val="00E31462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526A1A"/>
    <w:pPr>
      <w:spacing w:after="0" w:line="240" w:lineRule="auto"/>
    </w:pPr>
    <w:rPr>
      <w:rFonts w:ascii="Calibri" w:hAnsi="Calibri"/>
      <w:szCs w:val="21"/>
    </w:rPr>
  </w:style>
  <w:style w:type="character" w:customStyle="1" w:styleId="af4">
    <w:name w:val="Текст Знак"/>
    <w:basedOn w:val="a0"/>
    <w:link w:val="af3"/>
    <w:uiPriority w:val="99"/>
    <w:rsid w:val="00526A1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101E4-FA74-4944-AFA3-73BB340F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3004</Words>
  <Characters>17127</Characters>
  <Application>Microsoft Office Word</Application>
  <DocSecurity>4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Елена Е. Филатова</cp:lastModifiedBy>
  <cp:revision>2</cp:revision>
  <cp:lastPrinted>2022-06-15T09:33:00Z</cp:lastPrinted>
  <dcterms:created xsi:type="dcterms:W3CDTF">2023-06-16T12:06:00Z</dcterms:created>
  <dcterms:modified xsi:type="dcterms:W3CDTF">2023-06-16T12:06:00Z</dcterms:modified>
</cp:coreProperties>
</file>