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13B" w:rsidRDefault="00AB313B" w:rsidP="00EB67BC">
      <w:pPr>
        <w:jc w:val="center"/>
        <w:rPr>
          <w:b/>
          <w:sz w:val="27"/>
          <w:szCs w:val="27"/>
        </w:rPr>
      </w:pPr>
      <w:r>
        <w:rPr>
          <w:b/>
          <w:sz w:val="27"/>
          <w:szCs w:val="27"/>
        </w:rPr>
        <w:t>ЗАКЛЮЧЕНИЕ</w:t>
      </w:r>
    </w:p>
    <w:p w:rsidR="00EB67BC" w:rsidRDefault="00AB313B" w:rsidP="00EB67BC">
      <w:pPr>
        <w:jc w:val="center"/>
        <w:rPr>
          <w:b/>
          <w:sz w:val="27"/>
          <w:szCs w:val="27"/>
        </w:rPr>
      </w:pPr>
      <w:r w:rsidRPr="00A12667">
        <w:rPr>
          <w:b/>
          <w:sz w:val="27"/>
          <w:szCs w:val="27"/>
        </w:rPr>
        <w:t xml:space="preserve">юридического </w:t>
      </w:r>
      <w:r w:rsidRPr="00A12667">
        <w:rPr>
          <w:b/>
          <w:sz w:val="27"/>
          <w:szCs w:val="27"/>
        </w:rPr>
        <w:t>отдела</w:t>
      </w:r>
      <w:r w:rsidRPr="00A12667">
        <w:rPr>
          <w:b/>
          <w:sz w:val="27"/>
          <w:szCs w:val="27"/>
        </w:rPr>
        <w:t xml:space="preserve"> аппарата Думы городского округа</w:t>
      </w:r>
      <w:r w:rsidR="00A12667">
        <w:rPr>
          <w:b/>
          <w:sz w:val="27"/>
          <w:szCs w:val="27"/>
        </w:rPr>
        <w:t xml:space="preserve"> Тольятти</w:t>
      </w:r>
    </w:p>
    <w:p w:rsidR="00EB67BC" w:rsidRDefault="00A12667" w:rsidP="00EB67BC">
      <w:pPr>
        <w:jc w:val="center"/>
        <w:rPr>
          <w:b/>
          <w:sz w:val="27"/>
          <w:szCs w:val="27"/>
        </w:rPr>
      </w:pPr>
      <w:r>
        <w:rPr>
          <w:b/>
          <w:sz w:val="27"/>
          <w:szCs w:val="27"/>
        </w:rPr>
        <w:t xml:space="preserve"> </w:t>
      </w:r>
      <w:r w:rsidR="00AB313B" w:rsidRPr="00A12667">
        <w:rPr>
          <w:b/>
          <w:sz w:val="27"/>
          <w:szCs w:val="27"/>
        </w:rPr>
        <w:t xml:space="preserve"> </w:t>
      </w:r>
      <w:r w:rsidRPr="00A12667">
        <w:rPr>
          <w:b/>
          <w:sz w:val="27"/>
          <w:szCs w:val="27"/>
        </w:rPr>
        <w:t>на проект решения Думы городского округа Тольятти</w:t>
      </w:r>
    </w:p>
    <w:p w:rsidR="00AB313B" w:rsidRPr="00A12667" w:rsidRDefault="00A12667" w:rsidP="00EB67BC">
      <w:pPr>
        <w:jc w:val="center"/>
        <w:rPr>
          <w:b/>
          <w:sz w:val="27"/>
          <w:szCs w:val="27"/>
        </w:rPr>
      </w:pPr>
      <w:r w:rsidRPr="00A12667">
        <w:rPr>
          <w:b/>
          <w:sz w:val="27"/>
          <w:szCs w:val="27"/>
        </w:rPr>
        <w:t xml:space="preserve"> </w:t>
      </w:r>
      <w:proofErr w:type="gramStart"/>
      <w:r w:rsidRPr="00A12667">
        <w:rPr>
          <w:b/>
          <w:sz w:val="28"/>
          <w:szCs w:val="28"/>
        </w:rPr>
        <w:t xml:space="preserve">«Об  </w:t>
      </w:r>
      <w:r w:rsidRPr="00A12667">
        <w:rPr>
          <w:rFonts w:eastAsia="Calibri"/>
          <w:b/>
          <w:sz w:val="28"/>
          <w:szCs w:val="28"/>
        </w:rPr>
        <w:t>Обращении депутатов</w:t>
      </w:r>
      <w:r w:rsidRPr="00A12667">
        <w:rPr>
          <w:b/>
          <w:sz w:val="28"/>
          <w:szCs w:val="28"/>
        </w:rPr>
        <w:t xml:space="preserve"> Думы городского округа Тольятти к Вице-Губернатору - руководителю администрации Губернатора Самарской области </w:t>
      </w:r>
      <w:proofErr w:type="spellStart"/>
      <w:r w:rsidRPr="00A12667">
        <w:rPr>
          <w:b/>
          <w:sz w:val="28"/>
          <w:szCs w:val="28"/>
        </w:rPr>
        <w:t>В.Н.Терентьеву</w:t>
      </w:r>
      <w:proofErr w:type="spellEnd"/>
      <w:r w:rsidRPr="00A12667">
        <w:rPr>
          <w:b/>
          <w:sz w:val="28"/>
          <w:szCs w:val="28"/>
        </w:rPr>
        <w:t xml:space="preserve">, председателю Избирательной комиссии Самарской области  </w:t>
      </w:r>
      <w:proofErr w:type="spellStart"/>
      <w:r w:rsidRPr="00A12667">
        <w:rPr>
          <w:b/>
          <w:sz w:val="28"/>
          <w:szCs w:val="28"/>
        </w:rPr>
        <w:t>В.Н.Михееву</w:t>
      </w:r>
      <w:proofErr w:type="spellEnd"/>
      <w:r w:rsidRPr="00A12667">
        <w:rPr>
          <w:b/>
          <w:sz w:val="28"/>
          <w:szCs w:val="28"/>
        </w:rPr>
        <w:t xml:space="preserve"> по вопросу оценки действий муниципального служащего, председателя территориальной избирательной комиссии Центрального района, компрометирующего  и формирующего ложную репутацию общественного мнения деятельности государственных и муниципальных органов власти в сети Интернет»</w:t>
      </w:r>
      <w:proofErr w:type="gramEnd"/>
    </w:p>
    <w:p w:rsidR="00AB313B" w:rsidRPr="00A12667" w:rsidRDefault="00A12667" w:rsidP="00EB67BC">
      <w:pPr>
        <w:ind w:rightChars="-8" w:right="-19"/>
        <w:jc w:val="center"/>
        <w:rPr>
          <w:b/>
          <w:sz w:val="27"/>
          <w:szCs w:val="27"/>
        </w:rPr>
      </w:pPr>
      <w:r w:rsidRPr="00A12667">
        <w:rPr>
          <w:b/>
          <w:sz w:val="27"/>
          <w:szCs w:val="27"/>
        </w:rPr>
        <w:t>(Д – 68</w:t>
      </w:r>
      <w:r w:rsidR="00AB313B" w:rsidRPr="00A12667">
        <w:rPr>
          <w:b/>
          <w:sz w:val="27"/>
          <w:szCs w:val="27"/>
        </w:rPr>
        <w:t xml:space="preserve"> от 0</w:t>
      </w:r>
      <w:r w:rsidRPr="00A12667">
        <w:rPr>
          <w:b/>
          <w:sz w:val="27"/>
          <w:szCs w:val="27"/>
        </w:rPr>
        <w:t>3.03</w:t>
      </w:r>
      <w:r w:rsidR="00AB313B" w:rsidRPr="00A12667">
        <w:rPr>
          <w:b/>
          <w:sz w:val="27"/>
          <w:szCs w:val="27"/>
        </w:rPr>
        <w:t>.202</w:t>
      </w:r>
      <w:r w:rsidRPr="00A12667">
        <w:rPr>
          <w:b/>
          <w:sz w:val="27"/>
          <w:szCs w:val="27"/>
        </w:rPr>
        <w:t>1</w:t>
      </w:r>
      <w:r w:rsidR="00AB313B" w:rsidRPr="00A12667">
        <w:rPr>
          <w:b/>
          <w:sz w:val="27"/>
          <w:szCs w:val="27"/>
        </w:rPr>
        <w:t>г.)</w:t>
      </w:r>
    </w:p>
    <w:p w:rsidR="00AB313B" w:rsidRDefault="00AB313B" w:rsidP="00EB67BC">
      <w:pPr>
        <w:jc w:val="center"/>
        <w:rPr>
          <w:sz w:val="27"/>
          <w:szCs w:val="27"/>
        </w:rPr>
      </w:pPr>
    </w:p>
    <w:p w:rsidR="00B400BA" w:rsidRDefault="00B400BA" w:rsidP="00EB67BC">
      <w:pPr>
        <w:jc w:val="center"/>
        <w:rPr>
          <w:sz w:val="27"/>
          <w:szCs w:val="27"/>
        </w:rPr>
      </w:pPr>
    </w:p>
    <w:p w:rsidR="00AB313B" w:rsidRPr="000B1587" w:rsidRDefault="00AB313B" w:rsidP="000B1587">
      <w:pPr>
        <w:spacing w:line="276" w:lineRule="auto"/>
        <w:jc w:val="both"/>
        <w:rPr>
          <w:sz w:val="28"/>
          <w:szCs w:val="28"/>
        </w:rPr>
      </w:pPr>
      <w:r>
        <w:rPr>
          <w:sz w:val="27"/>
          <w:szCs w:val="27"/>
        </w:rPr>
        <w:tab/>
      </w:r>
      <w:proofErr w:type="gramStart"/>
      <w:r w:rsidRPr="000B1587">
        <w:rPr>
          <w:sz w:val="28"/>
          <w:szCs w:val="28"/>
        </w:rPr>
        <w:t xml:space="preserve">Рассмотрев </w:t>
      </w:r>
      <w:r w:rsidR="003605A7" w:rsidRPr="000B1587">
        <w:rPr>
          <w:sz w:val="28"/>
          <w:szCs w:val="28"/>
        </w:rPr>
        <w:t xml:space="preserve">проект решения Думы городского округа Тольятти «Об  </w:t>
      </w:r>
      <w:r w:rsidR="003605A7" w:rsidRPr="000B1587">
        <w:rPr>
          <w:rFonts w:eastAsia="Calibri"/>
          <w:sz w:val="28"/>
          <w:szCs w:val="28"/>
        </w:rPr>
        <w:t>Обращении депутатов</w:t>
      </w:r>
      <w:r w:rsidR="003605A7" w:rsidRPr="000B1587">
        <w:rPr>
          <w:sz w:val="28"/>
          <w:szCs w:val="28"/>
        </w:rPr>
        <w:t xml:space="preserve"> Думы городского округа Тольятти к Вице-Губернатору - руководителю администрации Губернатора Самарской области </w:t>
      </w:r>
      <w:proofErr w:type="spellStart"/>
      <w:r w:rsidR="003605A7" w:rsidRPr="000B1587">
        <w:rPr>
          <w:sz w:val="28"/>
          <w:szCs w:val="28"/>
        </w:rPr>
        <w:t>В.Н.Терентьеву</w:t>
      </w:r>
      <w:proofErr w:type="spellEnd"/>
      <w:r w:rsidR="003605A7" w:rsidRPr="000B1587">
        <w:rPr>
          <w:sz w:val="28"/>
          <w:szCs w:val="28"/>
        </w:rPr>
        <w:t xml:space="preserve">, председателю Избирательной комиссии Самарской области  </w:t>
      </w:r>
      <w:proofErr w:type="spellStart"/>
      <w:r w:rsidR="003605A7" w:rsidRPr="000B1587">
        <w:rPr>
          <w:sz w:val="28"/>
          <w:szCs w:val="28"/>
        </w:rPr>
        <w:t>В.Н.Михееву</w:t>
      </w:r>
      <w:proofErr w:type="spellEnd"/>
      <w:r w:rsidR="003605A7" w:rsidRPr="000B1587">
        <w:rPr>
          <w:sz w:val="28"/>
          <w:szCs w:val="28"/>
        </w:rPr>
        <w:t xml:space="preserve"> по вопросу оценки действий муниципального служащего, председателя территориальной избирательной комиссии Центрального района, компрометирующего  и формирующего ложную репутацию общественного мнения деятельности государственных и муниципальных органов власти в сети Интернет</w:t>
      </w:r>
      <w:proofErr w:type="gramEnd"/>
      <w:r w:rsidR="003605A7" w:rsidRPr="000B1587">
        <w:rPr>
          <w:sz w:val="28"/>
          <w:szCs w:val="28"/>
        </w:rPr>
        <w:t>»</w:t>
      </w:r>
      <w:r w:rsidR="003605A7" w:rsidRPr="000B1587">
        <w:rPr>
          <w:sz w:val="28"/>
          <w:szCs w:val="28"/>
        </w:rPr>
        <w:t xml:space="preserve"> (далее – Обращение)</w:t>
      </w:r>
      <w:r w:rsidRPr="000B1587">
        <w:rPr>
          <w:sz w:val="28"/>
          <w:szCs w:val="28"/>
        </w:rPr>
        <w:t xml:space="preserve">, </w:t>
      </w:r>
      <w:r w:rsidR="00A865B1" w:rsidRPr="000B1587">
        <w:rPr>
          <w:sz w:val="28"/>
          <w:szCs w:val="28"/>
        </w:rPr>
        <w:t xml:space="preserve">подготовленный в инициативном порядке депутатом Думы городского округа Тольятти </w:t>
      </w:r>
      <w:proofErr w:type="spellStart"/>
      <w:r w:rsidR="00A865B1" w:rsidRPr="000B1587">
        <w:rPr>
          <w:sz w:val="28"/>
          <w:szCs w:val="28"/>
        </w:rPr>
        <w:t>Д.В.Колотуриным</w:t>
      </w:r>
      <w:proofErr w:type="spellEnd"/>
      <w:r w:rsidR="00A865B1" w:rsidRPr="000B1587">
        <w:rPr>
          <w:sz w:val="28"/>
          <w:szCs w:val="28"/>
        </w:rPr>
        <w:t xml:space="preserve"> (далее – инициатор Обращения), </w:t>
      </w:r>
      <w:r w:rsidRPr="000B1587">
        <w:rPr>
          <w:sz w:val="28"/>
          <w:szCs w:val="28"/>
        </w:rPr>
        <w:t>необходимо отметить следующее.</w:t>
      </w:r>
    </w:p>
    <w:p w:rsidR="000B1587" w:rsidRPr="000B1587" w:rsidRDefault="000B1587" w:rsidP="000B1587">
      <w:pPr>
        <w:pStyle w:val="a5"/>
        <w:spacing w:line="276" w:lineRule="auto"/>
        <w:ind w:firstLine="708"/>
        <w:jc w:val="both"/>
        <w:rPr>
          <w:rFonts w:ascii="Times New Roman" w:hAnsi="Times New Roman"/>
          <w:sz w:val="28"/>
          <w:szCs w:val="28"/>
        </w:rPr>
      </w:pPr>
      <w:proofErr w:type="gramStart"/>
      <w:r w:rsidRPr="000B1587">
        <w:rPr>
          <w:rFonts w:ascii="Times New Roman" w:hAnsi="Times New Roman"/>
          <w:sz w:val="28"/>
          <w:szCs w:val="28"/>
        </w:rPr>
        <w:t>Согласно статье 8 Закона Самарской области от 10.07.2008 № 67-ГД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Самарской области" депутат по вопросам, связанным с его деятельностью, вправе направить обращение в органы государственной власти Самарской области, органы местного самоуправления, на предприятия, в учреждения и иные организации.</w:t>
      </w:r>
      <w:proofErr w:type="gramEnd"/>
    </w:p>
    <w:p w:rsidR="000B1587" w:rsidRPr="000B1587" w:rsidRDefault="000B1587" w:rsidP="000B1587">
      <w:pPr>
        <w:pStyle w:val="a5"/>
        <w:spacing w:line="276" w:lineRule="auto"/>
        <w:ind w:firstLine="708"/>
        <w:jc w:val="both"/>
        <w:rPr>
          <w:rFonts w:ascii="Times New Roman" w:hAnsi="Times New Roman"/>
          <w:sz w:val="28"/>
          <w:szCs w:val="28"/>
          <w:lang w:eastAsia="ru-RU"/>
        </w:rPr>
      </w:pPr>
      <w:r w:rsidRPr="000B1587">
        <w:rPr>
          <w:rFonts w:ascii="Times New Roman" w:hAnsi="Times New Roman"/>
          <w:sz w:val="28"/>
          <w:szCs w:val="28"/>
        </w:rPr>
        <w:t xml:space="preserve">В соответствии с Положением об обращении депутата Думы городского округа Тольятти, утвержденного постановлением Тольяттинской городской Думы от 02.11.2005 № 278, обращение депутата - форма депутатской деятельности депутата (депутатов) Думы городского округа Тольятти, направленная на получение информации по вопросам депутатской деятельности. </w:t>
      </w:r>
      <w:r w:rsidRPr="000B1587">
        <w:rPr>
          <w:rFonts w:ascii="Times New Roman" w:hAnsi="Times New Roman"/>
          <w:iCs/>
          <w:sz w:val="28"/>
          <w:szCs w:val="28"/>
        </w:rPr>
        <w:t xml:space="preserve">Обращение может быть направлено </w:t>
      </w:r>
      <w:r w:rsidRPr="000B1587">
        <w:rPr>
          <w:rFonts w:ascii="Times New Roman" w:hAnsi="Times New Roman"/>
          <w:sz w:val="28"/>
          <w:szCs w:val="28"/>
          <w:lang w:eastAsia="ru-RU"/>
        </w:rPr>
        <w:t>может быть направлено в органы государственной власти Самарской области, органы местного самоуправления, на предприятия, в учреждения и иные организации.</w:t>
      </w:r>
    </w:p>
    <w:p w:rsidR="000B1587" w:rsidRPr="000B1587" w:rsidRDefault="000B1587" w:rsidP="000B1587">
      <w:pPr>
        <w:pStyle w:val="a5"/>
        <w:spacing w:line="276" w:lineRule="auto"/>
        <w:jc w:val="both"/>
        <w:rPr>
          <w:rFonts w:ascii="Times New Roman" w:hAnsi="Times New Roman"/>
          <w:sz w:val="28"/>
          <w:szCs w:val="28"/>
        </w:rPr>
      </w:pPr>
      <w:r w:rsidRPr="000B1587">
        <w:rPr>
          <w:rFonts w:ascii="Times New Roman" w:hAnsi="Times New Roman"/>
          <w:iCs/>
          <w:sz w:val="28"/>
          <w:szCs w:val="28"/>
        </w:rPr>
        <w:lastRenderedPageBreak/>
        <w:tab/>
        <w:t xml:space="preserve">Согласно пункту 17.9 части 2 статьи 25 Устава городского округа Тольятти к полномочиям Думы относится </w:t>
      </w:r>
      <w:r w:rsidRPr="000B1587">
        <w:rPr>
          <w:rFonts w:ascii="Times New Roman" w:hAnsi="Times New Roman"/>
          <w:sz w:val="28"/>
          <w:szCs w:val="28"/>
        </w:rPr>
        <w:t>принятие обращений в органы государственной власти Российской Федерации и Самарской области.</w:t>
      </w:r>
    </w:p>
    <w:p w:rsidR="000B1587" w:rsidRPr="000B1587" w:rsidRDefault="000B1587" w:rsidP="000B1587">
      <w:pPr>
        <w:spacing w:line="276" w:lineRule="auto"/>
        <w:jc w:val="both"/>
        <w:rPr>
          <w:sz w:val="28"/>
          <w:szCs w:val="28"/>
        </w:rPr>
      </w:pPr>
    </w:p>
    <w:p w:rsidR="005B769B" w:rsidRPr="000B1587" w:rsidRDefault="005B769B" w:rsidP="000B1587">
      <w:pPr>
        <w:spacing w:line="276" w:lineRule="auto"/>
        <w:jc w:val="both"/>
        <w:rPr>
          <w:sz w:val="28"/>
          <w:szCs w:val="28"/>
        </w:rPr>
      </w:pPr>
      <w:r w:rsidRPr="000B1587">
        <w:rPr>
          <w:sz w:val="28"/>
          <w:szCs w:val="28"/>
        </w:rPr>
        <w:tab/>
      </w:r>
      <w:r w:rsidR="00A865B1" w:rsidRPr="000B1587">
        <w:rPr>
          <w:sz w:val="28"/>
          <w:szCs w:val="28"/>
        </w:rPr>
        <w:t xml:space="preserve">В Обращении делается вывод о том, что муниципальным служащим </w:t>
      </w:r>
      <w:proofErr w:type="spellStart"/>
      <w:r w:rsidR="00A865B1" w:rsidRPr="000B1587">
        <w:rPr>
          <w:sz w:val="28"/>
          <w:szCs w:val="28"/>
        </w:rPr>
        <w:t>Железцовой</w:t>
      </w:r>
      <w:proofErr w:type="spellEnd"/>
      <w:r w:rsidR="00A865B1" w:rsidRPr="000B1587">
        <w:rPr>
          <w:sz w:val="28"/>
          <w:szCs w:val="28"/>
        </w:rPr>
        <w:t xml:space="preserve"> М.Б. - руководителем управления ЖКХ администрации Центрального района администрации </w:t>
      </w:r>
      <w:proofErr w:type="spellStart"/>
      <w:r w:rsidR="00A865B1" w:rsidRPr="000B1587">
        <w:rPr>
          <w:sz w:val="28"/>
          <w:szCs w:val="28"/>
        </w:rPr>
        <w:t>г.о</w:t>
      </w:r>
      <w:proofErr w:type="gramStart"/>
      <w:r w:rsidR="00A865B1" w:rsidRPr="000B1587">
        <w:rPr>
          <w:sz w:val="28"/>
          <w:szCs w:val="28"/>
        </w:rPr>
        <w:t>.Т</w:t>
      </w:r>
      <w:proofErr w:type="gramEnd"/>
      <w:r w:rsidR="00A865B1" w:rsidRPr="000B1587">
        <w:rPr>
          <w:sz w:val="28"/>
          <w:szCs w:val="28"/>
        </w:rPr>
        <w:t>ольятти</w:t>
      </w:r>
      <w:proofErr w:type="spellEnd"/>
      <w:r w:rsidR="00A865B1" w:rsidRPr="000B1587">
        <w:rPr>
          <w:sz w:val="28"/>
          <w:szCs w:val="28"/>
        </w:rPr>
        <w:t>, председателем ТИК Центрального района</w:t>
      </w:r>
      <w:r w:rsidR="000B1587" w:rsidRPr="000B1587">
        <w:rPr>
          <w:sz w:val="28"/>
          <w:szCs w:val="28"/>
        </w:rPr>
        <w:t>,</w:t>
      </w:r>
      <w:r w:rsidR="00A865B1" w:rsidRPr="000B1587">
        <w:rPr>
          <w:sz w:val="28"/>
          <w:szCs w:val="28"/>
        </w:rPr>
        <w:t xml:space="preserve"> </w:t>
      </w:r>
      <w:r w:rsidR="00A865B1" w:rsidRPr="000B1587">
        <w:rPr>
          <w:sz w:val="28"/>
          <w:szCs w:val="28"/>
        </w:rPr>
        <w:t xml:space="preserve">в ее аккаунте </w:t>
      </w:r>
      <w:r w:rsidR="00A865B1" w:rsidRPr="000B1587">
        <w:rPr>
          <w:sz w:val="28"/>
          <w:szCs w:val="28"/>
        </w:rPr>
        <w:t>распространяется информация</w:t>
      </w:r>
      <w:r w:rsidR="000B1587" w:rsidRPr="000B1587">
        <w:rPr>
          <w:sz w:val="28"/>
          <w:szCs w:val="28"/>
        </w:rPr>
        <w:t>,</w:t>
      </w:r>
      <w:r w:rsidR="00A865B1" w:rsidRPr="000B1587">
        <w:rPr>
          <w:sz w:val="28"/>
          <w:szCs w:val="28"/>
        </w:rPr>
        <w:t xml:space="preserve"> компрометирующая  деятельность депутатов всех уровней, политических партий, а также</w:t>
      </w:r>
      <w:r w:rsidR="00FF1277" w:rsidRPr="000B1587">
        <w:rPr>
          <w:sz w:val="28"/>
          <w:szCs w:val="28"/>
        </w:rPr>
        <w:t xml:space="preserve"> то, что </w:t>
      </w:r>
      <w:proofErr w:type="spellStart"/>
      <w:r w:rsidR="00FF1277" w:rsidRPr="000B1587">
        <w:rPr>
          <w:sz w:val="28"/>
          <w:szCs w:val="28"/>
        </w:rPr>
        <w:t>Железцова</w:t>
      </w:r>
      <w:proofErr w:type="spellEnd"/>
      <w:r w:rsidR="00FF1277" w:rsidRPr="000B1587">
        <w:rPr>
          <w:sz w:val="28"/>
          <w:szCs w:val="28"/>
        </w:rPr>
        <w:t xml:space="preserve"> М.Б. является</w:t>
      </w:r>
      <w:r w:rsidR="00F234E4" w:rsidRPr="000B1587">
        <w:rPr>
          <w:sz w:val="28"/>
          <w:szCs w:val="28"/>
        </w:rPr>
        <w:t xml:space="preserve"> </w:t>
      </w:r>
      <w:r w:rsidR="00FF1277" w:rsidRPr="000B1587">
        <w:rPr>
          <w:sz w:val="28"/>
          <w:szCs w:val="28"/>
        </w:rPr>
        <w:t xml:space="preserve">активным подписчиком одной из групп в </w:t>
      </w:r>
      <w:r w:rsidR="00F234E4" w:rsidRPr="000B1587">
        <w:rPr>
          <w:sz w:val="28"/>
          <w:szCs w:val="28"/>
        </w:rPr>
        <w:t>«</w:t>
      </w:r>
      <w:r w:rsidR="00FF1277" w:rsidRPr="000B1587">
        <w:rPr>
          <w:sz w:val="28"/>
          <w:szCs w:val="28"/>
        </w:rPr>
        <w:t>Контакте</w:t>
      </w:r>
      <w:r w:rsidR="00F234E4" w:rsidRPr="000B1587">
        <w:rPr>
          <w:sz w:val="28"/>
          <w:szCs w:val="28"/>
        </w:rPr>
        <w:t>»</w:t>
      </w:r>
      <w:r w:rsidR="00FF1277" w:rsidRPr="000B1587">
        <w:rPr>
          <w:sz w:val="28"/>
          <w:szCs w:val="28"/>
        </w:rPr>
        <w:t xml:space="preserve">, где </w:t>
      </w:r>
      <w:r w:rsidR="00A865B1" w:rsidRPr="000B1587">
        <w:rPr>
          <w:sz w:val="28"/>
          <w:szCs w:val="28"/>
        </w:rPr>
        <w:t xml:space="preserve"> допускаются</w:t>
      </w:r>
      <w:r w:rsidR="00FF1277" w:rsidRPr="000B1587">
        <w:rPr>
          <w:sz w:val="28"/>
          <w:szCs w:val="28"/>
        </w:rPr>
        <w:t xml:space="preserve"> </w:t>
      </w:r>
      <w:r w:rsidR="00A865B1" w:rsidRPr="000B1587">
        <w:rPr>
          <w:sz w:val="28"/>
          <w:szCs w:val="28"/>
        </w:rPr>
        <w:t xml:space="preserve">публичные оскорбительные высказывания в адрес граждан, руководителей организаций и предприятий, должностных лиц органов государственной и муниципальной </w:t>
      </w:r>
      <w:r w:rsidR="00A865B1" w:rsidRPr="000B1587">
        <w:rPr>
          <w:sz w:val="28"/>
          <w:szCs w:val="28"/>
        </w:rPr>
        <w:t>власти</w:t>
      </w:r>
      <w:r w:rsidR="00A865B1" w:rsidRPr="000B1587">
        <w:rPr>
          <w:sz w:val="28"/>
          <w:szCs w:val="28"/>
        </w:rPr>
        <w:t>, депутатов всех уровней.</w:t>
      </w:r>
    </w:p>
    <w:p w:rsidR="00FF1277" w:rsidRPr="000B1587" w:rsidRDefault="00FF1277" w:rsidP="000B1587">
      <w:pPr>
        <w:spacing w:line="276" w:lineRule="auto"/>
        <w:jc w:val="both"/>
        <w:rPr>
          <w:sz w:val="28"/>
          <w:szCs w:val="28"/>
        </w:rPr>
      </w:pPr>
      <w:r w:rsidRPr="000B1587">
        <w:rPr>
          <w:sz w:val="28"/>
          <w:szCs w:val="28"/>
        </w:rPr>
        <w:tab/>
      </w:r>
      <w:proofErr w:type="gramStart"/>
      <w:r w:rsidRPr="000B1587">
        <w:rPr>
          <w:sz w:val="28"/>
          <w:szCs w:val="28"/>
        </w:rPr>
        <w:t xml:space="preserve">В Обращении делается вывод о том, что «моральное поведение </w:t>
      </w:r>
      <w:proofErr w:type="spellStart"/>
      <w:r w:rsidRPr="000B1587">
        <w:rPr>
          <w:sz w:val="28"/>
          <w:szCs w:val="28"/>
        </w:rPr>
        <w:t>М.Б.Железцовой</w:t>
      </w:r>
      <w:proofErr w:type="spellEnd"/>
      <w:r w:rsidRPr="000B1587">
        <w:rPr>
          <w:sz w:val="28"/>
          <w:szCs w:val="28"/>
        </w:rPr>
        <w:t xml:space="preserve"> поставило под серьёзную угрозу общественную репутацию  администрации города Тольятти, администрацию Губернатора Самарской области, Избирательную комиссию Самарской области» и предлагается в рамках</w:t>
      </w:r>
      <w:r w:rsidR="009172BD" w:rsidRPr="000B1587">
        <w:rPr>
          <w:sz w:val="28"/>
          <w:szCs w:val="28"/>
        </w:rPr>
        <w:t xml:space="preserve"> полномочий </w:t>
      </w:r>
      <w:r w:rsidR="009172BD" w:rsidRPr="000B1587">
        <w:rPr>
          <w:sz w:val="28"/>
          <w:szCs w:val="28"/>
        </w:rPr>
        <w:t>Вице-Губернатор</w:t>
      </w:r>
      <w:r w:rsidR="009172BD" w:rsidRPr="000B1587">
        <w:rPr>
          <w:sz w:val="28"/>
          <w:szCs w:val="28"/>
        </w:rPr>
        <w:t>а</w:t>
      </w:r>
      <w:r w:rsidR="009172BD" w:rsidRPr="000B1587">
        <w:rPr>
          <w:sz w:val="28"/>
          <w:szCs w:val="28"/>
        </w:rPr>
        <w:t xml:space="preserve"> - руководител</w:t>
      </w:r>
      <w:r w:rsidR="009172BD" w:rsidRPr="000B1587">
        <w:rPr>
          <w:sz w:val="28"/>
          <w:szCs w:val="28"/>
        </w:rPr>
        <w:t>я</w:t>
      </w:r>
      <w:r w:rsidR="009172BD" w:rsidRPr="000B1587">
        <w:rPr>
          <w:sz w:val="28"/>
          <w:szCs w:val="28"/>
        </w:rPr>
        <w:t xml:space="preserve"> администрации Губернатора Самарской области </w:t>
      </w:r>
      <w:proofErr w:type="spellStart"/>
      <w:r w:rsidR="009172BD" w:rsidRPr="000B1587">
        <w:rPr>
          <w:sz w:val="28"/>
          <w:szCs w:val="28"/>
        </w:rPr>
        <w:t>В.Н.Терентьев</w:t>
      </w:r>
      <w:r w:rsidR="009172BD" w:rsidRPr="000B1587">
        <w:rPr>
          <w:sz w:val="28"/>
          <w:szCs w:val="28"/>
        </w:rPr>
        <w:t>а</w:t>
      </w:r>
      <w:proofErr w:type="spellEnd"/>
      <w:r w:rsidR="009172BD" w:rsidRPr="000B1587">
        <w:rPr>
          <w:sz w:val="28"/>
          <w:szCs w:val="28"/>
        </w:rPr>
        <w:t>, председател</w:t>
      </w:r>
      <w:r w:rsidR="009172BD" w:rsidRPr="000B1587">
        <w:rPr>
          <w:sz w:val="28"/>
          <w:szCs w:val="28"/>
        </w:rPr>
        <w:t>я</w:t>
      </w:r>
      <w:r w:rsidR="009172BD" w:rsidRPr="000B1587">
        <w:rPr>
          <w:sz w:val="28"/>
          <w:szCs w:val="28"/>
        </w:rPr>
        <w:t xml:space="preserve"> Избирательной комиссии Самарской области  </w:t>
      </w:r>
      <w:proofErr w:type="spellStart"/>
      <w:r w:rsidR="009172BD" w:rsidRPr="000B1587">
        <w:rPr>
          <w:sz w:val="28"/>
          <w:szCs w:val="28"/>
        </w:rPr>
        <w:t>В.Н.Михеев</w:t>
      </w:r>
      <w:r w:rsidR="009172BD" w:rsidRPr="000B1587">
        <w:rPr>
          <w:sz w:val="28"/>
          <w:szCs w:val="28"/>
        </w:rPr>
        <w:t>а</w:t>
      </w:r>
      <w:proofErr w:type="spellEnd"/>
      <w:r w:rsidR="009172BD" w:rsidRPr="000B1587">
        <w:rPr>
          <w:sz w:val="28"/>
          <w:szCs w:val="28"/>
        </w:rPr>
        <w:t xml:space="preserve">, принять меры ответственности к </w:t>
      </w:r>
      <w:proofErr w:type="spellStart"/>
      <w:r w:rsidR="009172BD" w:rsidRPr="000B1587">
        <w:rPr>
          <w:sz w:val="28"/>
          <w:szCs w:val="28"/>
        </w:rPr>
        <w:t>Железцовой</w:t>
      </w:r>
      <w:proofErr w:type="spellEnd"/>
      <w:r w:rsidR="009172BD" w:rsidRPr="000B1587">
        <w:rPr>
          <w:sz w:val="28"/>
          <w:szCs w:val="28"/>
        </w:rPr>
        <w:t xml:space="preserve"> М.Б., а также</w:t>
      </w:r>
      <w:proofErr w:type="gramEnd"/>
      <w:r w:rsidR="009172BD" w:rsidRPr="000B1587">
        <w:rPr>
          <w:sz w:val="28"/>
          <w:szCs w:val="28"/>
        </w:rPr>
        <w:t xml:space="preserve"> принять меры по её освобождению от должности председателя территориальной избирательной комиссии Центрального района города Тольятти Самарской области.</w:t>
      </w:r>
    </w:p>
    <w:p w:rsidR="009172BD" w:rsidRPr="000B1587" w:rsidRDefault="009172BD" w:rsidP="000B1587">
      <w:pPr>
        <w:autoSpaceDE w:val="0"/>
        <w:autoSpaceDN w:val="0"/>
        <w:adjustRightInd w:val="0"/>
        <w:spacing w:line="276" w:lineRule="auto"/>
        <w:jc w:val="both"/>
        <w:rPr>
          <w:sz w:val="28"/>
          <w:szCs w:val="28"/>
        </w:rPr>
      </w:pPr>
      <w:r w:rsidRPr="000B1587">
        <w:rPr>
          <w:sz w:val="28"/>
          <w:szCs w:val="28"/>
        </w:rPr>
        <w:tab/>
      </w:r>
      <w:r w:rsidR="00F234E4" w:rsidRPr="000B1587">
        <w:rPr>
          <w:sz w:val="28"/>
          <w:szCs w:val="28"/>
        </w:rPr>
        <w:t>Следует отметить, что с</w:t>
      </w:r>
      <w:r w:rsidRPr="000B1587">
        <w:rPr>
          <w:sz w:val="28"/>
          <w:szCs w:val="28"/>
        </w:rPr>
        <w:t xml:space="preserve">огласно </w:t>
      </w:r>
      <w:hyperlink r:id="rId6" w:history="1">
        <w:r w:rsidRPr="000B1587">
          <w:rPr>
            <w:sz w:val="28"/>
            <w:szCs w:val="28"/>
          </w:rPr>
          <w:t>ст. 4</w:t>
        </w:r>
      </w:hyperlink>
      <w:r w:rsidRPr="000B1587">
        <w:rPr>
          <w:sz w:val="28"/>
          <w:szCs w:val="28"/>
        </w:rPr>
        <w:t xml:space="preserve"> Федерального закона от 02.03.2007 № 25-ФЗ «О муниципальной службе в Российской Федерации» (далее – Федеральный закон № 25-ФЗ) одним из основных принципов муниципальной службы является ответственность муниципальных служащих за неисполнение или ненадлежащее исполнение своих должностных обязанностей. </w:t>
      </w:r>
    </w:p>
    <w:p w:rsidR="009172BD" w:rsidRPr="000B1587" w:rsidRDefault="009172BD" w:rsidP="000B1587">
      <w:pPr>
        <w:autoSpaceDE w:val="0"/>
        <w:autoSpaceDN w:val="0"/>
        <w:adjustRightInd w:val="0"/>
        <w:spacing w:line="276" w:lineRule="auto"/>
        <w:ind w:firstLine="540"/>
        <w:jc w:val="both"/>
        <w:rPr>
          <w:sz w:val="28"/>
          <w:szCs w:val="28"/>
        </w:rPr>
      </w:pPr>
      <w:proofErr w:type="gramStart"/>
      <w:r w:rsidRPr="000B1587">
        <w:rPr>
          <w:sz w:val="28"/>
          <w:szCs w:val="28"/>
        </w:rPr>
        <w:t xml:space="preserve">Требования к служебному поведению муниципального служащего установлены </w:t>
      </w:r>
      <w:hyperlink r:id="rId7" w:history="1">
        <w:r w:rsidRPr="000B1587">
          <w:rPr>
            <w:sz w:val="28"/>
            <w:szCs w:val="28"/>
          </w:rPr>
          <w:t>ст. 14.2</w:t>
        </w:r>
      </w:hyperlink>
      <w:r w:rsidRPr="000B1587">
        <w:rPr>
          <w:sz w:val="28"/>
          <w:szCs w:val="28"/>
        </w:rPr>
        <w:t xml:space="preserve"> Федерального закона № 25-ФЗ, в соответствии с которой муниципальный служащий обязан, помимо прочего, не допускать конфликтных ситуаций, способных нанести ущерб его репутации или авторитету муниципального органа,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w:t>
      </w:r>
      <w:proofErr w:type="gramEnd"/>
      <w:r w:rsidRPr="000B1587">
        <w:rPr>
          <w:sz w:val="28"/>
          <w:szCs w:val="28"/>
        </w:rPr>
        <w:t xml:space="preserve"> </w:t>
      </w:r>
      <w:r w:rsidRPr="000B1587">
        <w:rPr>
          <w:sz w:val="28"/>
          <w:szCs w:val="28"/>
        </w:rPr>
        <w:lastRenderedPageBreak/>
        <w:t>организациям и не допускать предвзятости в отношении таких объединений, групп, организаций и граждан.</w:t>
      </w:r>
    </w:p>
    <w:p w:rsidR="009172BD" w:rsidRPr="000B1587" w:rsidRDefault="009172BD" w:rsidP="000B1587">
      <w:pPr>
        <w:autoSpaceDE w:val="0"/>
        <w:autoSpaceDN w:val="0"/>
        <w:adjustRightInd w:val="0"/>
        <w:spacing w:line="276" w:lineRule="auto"/>
        <w:ind w:firstLine="540"/>
        <w:jc w:val="both"/>
        <w:rPr>
          <w:sz w:val="28"/>
          <w:szCs w:val="28"/>
        </w:rPr>
      </w:pPr>
      <w:r w:rsidRPr="000B1587">
        <w:rPr>
          <w:sz w:val="28"/>
          <w:szCs w:val="28"/>
        </w:rPr>
        <w:t xml:space="preserve">Согласно </w:t>
      </w:r>
      <w:hyperlink r:id="rId8" w:history="1">
        <w:r w:rsidRPr="000B1587">
          <w:rPr>
            <w:sz w:val="28"/>
            <w:szCs w:val="28"/>
          </w:rPr>
          <w:t>ч. 1 ст. 27</w:t>
        </w:r>
      </w:hyperlink>
      <w:r w:rsidRPr="000B1587">
        <w:rPr>
          <w:sz w:val="28"/>
          <w:szCs w:val="28"/>
        </w:rPr>
        <w:t xml:space="preserve">  Федерального закона № 25-ФЗ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к нему дисциплинарные взыскания.</w:t>
      </w:r>
    </w:p>
    <w:p w:rsidR="009172BD" w:rsidRPr="000B1587" w:rsidRDefault="009172BD" w:rsidP="000B1587">
      <w:pPr>
        <w:autoSpaceDE w:val="0"/>
        <w:autoSpaceDN w:val="0"/>
        <w:adjustRightInd w:val="0"/>
        <w:spacing w:line="276" w:lineRule="auto"/>
        <w:ind w:firstLine="540"/>
        <w:jc w:val="both"/>
        <w:rPr>
          <w:sz w:val="28"/>
          <w:szCs w:val="28"/>
        </w:rPr>
      </w:pPr>
      <w:r w:rsidRPr="000B1587">
        <w:rPr>
          <w:sz w:val="28"/>
          <w:szCs w:val="28"/>
        </w:rPr>
        <w:t xml:space="preserve">В соответствии со </w:t>
      </w:r>
      <w:hyperlink r:id="rId9" w:history="1">
        <w:r w:rsidRPr="000B1587">
          <w:rPr>
            <w:sz w:val="28"/>
            <w:szCs w:val="28"/>
          </w:rPr>
          <w:t>ст. 2</w:t>
        </w:r>
      </w:hyperlink>
      <w:r w:rsidRPr="000B1587">
        <w:rPr>
          <w:sz w:val="28"/>
          <w:szCs w:val="28"/>
        </w:rPr>
        <w:t xml:space="preserve"> Федерального закона № 25-ФЗ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9172BD" w:rsidRPr="000B1587" w:rsidRDefault="009172BD" w:rsidP="000B1587">
      <w:pPr>
        <w:autoSpaceDE w:val="0"/>
        <w:autoSpaceDN w:val="0"/>
        <w:adjustRightInd w:val="0"/>
        <w:spacing w:line="276" w:lineRule="auto"/>
        <w:ind w:firstLine="540"/>
        <w:jc w:val="both"/>
        <w:rPr>
          <w:sz w:val="28"/>
          <w:szCs w:val="28"/>
        </w:rPr>
      </w:pPr>
      <w:r w:rsidRPr="000B1587">
        <w:rPr>
          <w:sz w:val="28"/>
          <w:szCs w:val="28"/>
        </w:rPr>
        <w:t>Таким образом, в соответствии с действующим законодательством право принять меры ответственности к муниципальному служащему за  неисполнение или ненадлежащее исполнение муниципальным служащим по его вине возложенных на него служебных обязанностей предоставлено представителю  нанимателя (работодателю).</w:t>
      </w:r>
    </w:p>
    <w:p w:rsidR="009172BD" w:rsidRPr="000B1587" w:rsidRDefault="009172BD" w:rsidP="000B1587">
      <w:pPr>
        <w:autoSpaceDE w:val="0"/>
        <w:autoSpaceDN w:val="0"/>
        <w:adjustRightInd w:val="0"/>
        <w:spacing w:line="276" w:lineRule="auto"/>
        <w:ind w:firstLine="540"/>
        <w:jc w:val="both"/>
        <w:rPr>
          <w:sz w:val="28"/>
          <w:szCs w:val="28"/>
        </w:rPr>
      </w:pPr>
      <w:r w:rsidRPr="000B1587">
        <w:rPr>
          <w:sz w:val="28"/>
          <w:szCs w:val="28"/>
        </w:rPr>
        <w:t>Кроме того, применение дисциплинарного взыскания не освобождает муниципального служащего, при наличии к тому оснований, от административной, уголовной, гражданской ответственности, предусмотренной действующим законодательством.</w:t>
      </w:r>
    </w:p>
    <w:p w:rsidR="009172BD" w:rsidRPr="000B1587" w:rsidRDefault="009172BD" w:rsidP="000B1587">
      <w:pPr>
        <w:autoSpaceDE w:val="0"/>
        <w:autoSpaceDN w:val="0"/>
        <w:adjustRightInd w:val="0"/>
        <w:spacing w:line="276" w:lineRule="auto"/>
        <w:ind w:firstLine="540"/>
        <w:jc w:val="both"/>
        <w:rPr>
          <w:sz w:val="28"/>
          <w:szCs w:val="28"/>
        </w:rPr>
      </w:pPr>
      <w:r w:rsidRPr="000B1587">
        <w:rPr>
          <w:sz w:val="28"/>
          <w:szCs w:val="28"/>
        </w:rPr>
        <w:t>Следует также отметить, что муниципальный служащий органов местного самоуправления городского округа Тольятти  в своей служебной деятельности должен руководствоваться Кодексом этики и служебного поведения муниципальных служащих городского округа Тольятти, утвержденным постановлением мэрии городского округа Тольятти от 20.05.2011 № 1591-п/1.</w:t>
      </w:r>
    </w:p>
    <w:p w:rsidR="009172BD" w:rsidRPr="000B1587" w:rsidRDefault="009172BD" w:rsidP="000B1587">
      <w:pPr>
        <w:autoSpaceDE w:val="0"/>
        <w:autoSpaceDN w:val="0"/>
        <w:adjustRightInd w:val="0"/>
        <w:spacing w:line="276" w:lineRule="auto"/>
        <w:ind w:firstLine="540"/>
        <w:jc w:val="both"/>
        <w:rPr>
          <w:sz w:val="28"/>
          <w:szCs w:val="28"/>
        </w:rPr>
      </w:pPr>
      <w:r w:rsidRPr="000B1587">
        <w:rPr>
          <w:sz w:val="28"/>
          <w:szCs w:val="28"/>
        </w:rPr>
        <w:t xml:space="preserve">Нарушение муниципальным служащим положений Кодекса подлежит моральному осуждению на заседании комиссии по урегулированию конфликта интересов на муниципальной службе соответствующего ОМС, а в случаях предусмотренных федеральными законами, нарушение положений Кодекса влечет применение к муниципальному служащему мер юридической ответственности (абзац первый раздела </w:t>
      </w:r>
      <w:r w:rsidRPr="000B1587">
        <w:rPr>
          <w:sz w:val="28"/>
          <w:szCs w:val="28"/>
          <w:lang w:val="en-US"/>
        </w:rPr>
        <w:t>VIII</w:t>
      </w:r>
      <w:r w:rsidRPr="000B1587">
        <w:rPr>
          <w:sz w:val="28"/>
          <w:szCs w:val="28"/>
        </w:rPr>
        <w:t xml:space="preserve"> Кодекса).</w:t>
      </w:r>
    </w:p>
    <w:p w:rsidR="009172BD" w:rsidRPr="000B1587" w:rsidRDefault="009172BD" w:rsidP="000B1587">
      <w:pPr>
        <w:autoSpaceDE w:val="0"/>
        <w:autoSpaceDN w:val="0"/>
        <w:adjustRightInd w:val="0"/>
        <w:spacing w:line="276" w:lineRule="auto"/>
        <w:ind w:firstLine="540"/>
        <w:jc w:val="both"/>
        <w:rPr>
          <w:sz w:val="28"/>
          <w:szCs w:val="28"/>
        </w:rPr>
      </w:pPr>
      <w:r w:rsidRPr="000B1587">
        <w:rPr>
          <w:sz w:val="28"/>
          <w:szCs w:val="28"/>
        </w:rPr>
        <w:t xml:space="preserve">Соответственно, </w:t>
      </w:r>
      <w:r w:rsidRPr="000B1587">
        <w:rPr>
          <w:sz w:val="28"/>
          <w:szCs w:val="28"/>
          <w:u w:val="single"/>
        </w:rPr>
        <w:t xml:space="preserve">вопрос о соблюдении муниципальным служащим служебного поведения не относится к полномочиям Вице-Губернатора - </w:t>
      </w:r>
      <w:r w:rsidRPr="000B1587">
        <w:rPr>
          <w:sz w:val="28"/>
          <w:szCs w:val="28"/>
          <w:u w:val="single"/>
        </w:rPr>
        <w:lastRenderedPageBreak/>
        <w:t>руководителя администрации Губернатора Самарской области, председателя Избирательной комиссии Самарской области</w:t>
      </w:r>
      <w:r w:rsidRPr="000B1587">
        <w:rPr>
          <w:sz w:val="28"/>
          <w:szCs w:val="28"/>
        </w:rPr>
        <w:t>.</w:t>
      </w:r>
    </w:p>
    <w:p w:rsidR="009172BD" w:rsidRPr="000B1587" w:rsidRDefault="009172BD" w:rsidP="000B1587">
      <w:pPr>
        <w:autoSpaceDE w:val="0"/>
        <w:autoSpaceDN w:val="0"/>
        <w:adjustRightInd w:val="0"/>
        <w:spacing w:line="276" w:lineRule="auto"/>
        <w:ind w:firstLine="540"/>
        <w:jc w:val="both"/>
        <w:rPr>
          <w:color w:val="000000"/>
          <w:sz w:val="28"/>
          <w:szCs w:val="28"/>
        </w:rPr>
      </w:pPr>
      <w:proofErr w:type="gramStart"/>
      <w:r w:rsidRPr="000B1587">
        <w:rPr>
          <w:sz w:val="28"/>
          <w:szCs w:val="28"/>
        </w:rPr>
        <w:t xml:space="preserve">По принятию мер по освобождению </w:t>
      </w:r>
      <w:proofErr w:type="spellStart"/>
      <w:r w:rsidRPr="000B1587">
        <w:rPr>
          <w:sz w:val="28"/>
          <w:szCs w:val="28"/>
        </w:rPr>
        <w:t>М.Б.Железцовой</w:t>
      </w:r>
      <w:proofErr w:type="spellEnd"/>
      <w:r w:rsidRPr="000B1587">
        <w:rPr>
          <w:sz w:val="28"/>
          <w:szCs w:val="28"/>
        </w:rPr>
        <w:t xml:space="preserve"> от должности председателя территориальной избирательной  комиссии Центрального района города Тольятти  необходимо отметить, что о</w:t>
      </w:r>
      <w:r w:rsidRPr="000B1587">
        <w:rPr>
          <w:color w:val="000000"/>
          <w:sz w:val="28"/>
          <w:szCs w:val="28"/>
        </w:rPr>
        <w:t xml:space="preserve">снования для досрочного прекращения полномочий члена избирательной комиссии, определены </w:t>
      </w:r>
      <w:r w:rsidRPr="000B1587">
        <w:rPr>
          <w:iCs/>
          <w:sz w:val="28"/>
          <w:szCs w:val="28"/>
        </w:rPr>
        <w:t>Федеральным законом от 12.06.2002 г. № 67-ФЗ «Об основных гарантиях избирательных прав и права на участие в референдуме граждан Российской Федерации» (далее – Федеральный закон № 67-ФЗ).</w:t>
      </w:r>
      <w:proofErr w:type="gramEnd"/>
      <w:r w:rsidRPr="000B1587">
        <w:rPr>
          <w:iCs/>
          <w:sz w:val="28"/>
          <w:szCs w:val="28"/>
        </w:rPr>
        <w:t xml:space="preserve"> Решение о</w:t>
      </w:r>
      <w:r w:rsidRPr="000B1587">
        <w:rPr>
          <w:color w:val="000000"/>
          <w:sz w:val="28"/>
          <w:szCs w:val="28"/>
        </w:rPr>
        <w:t xml:space="preserve"> прекращение полномочий члена комиссии принимается органом государственной власти субъекта Российской Федерации, назначившего данного члена.</w:t>
      </w:r>
    </w:p>
    <w:p w:rsidR="009172BD" w:rsidRPr="000B1587" w:rsidRDefault="009172BD" w:rsidP="000B1587">
      <w:pPr>
        <w:autoSpaceDE w:val="0"/>
        <w:autoSpaceDN w:val="0"/>
        <w:adjustRightInd w:val="0"/>
        <w:spacing w:line="276" w:lineRule="auto"/>
        <w:ind w:firstLine="540"/>
        <w:jc w:val="both"/>
        <w:rPr>
          <w:color w:val="000000"/>
          <w:sz w:val="28"/>
          <w:szCs w:val="28"/>
        </w:rPr>
      </w:pPr>
      <w:r w:rsidRPr="000B1587">
        <w:rPr>
          <w:color w:val="000000"/>
          <w:sz w:val="28"/>
          <w:szCs w:val="28"/>
        </w:rPr>
        <w:t xml:space="preserve">Постановлением Избирательной комиссии Самарской области от 20.05.2016  №  214/1640-5 «О формировании территориальной избирательной комиссии Центрального района города Тольятти Самарской области» </w:t>
      </w:r>
      <w:proofErr w:type="spellStart"/>
      <w:r w:rsidRPr="000B1587">
        <w:rPr>
          <w:sz w:val="28"/>
          <w:szCs w:val="28"/>
        </w:rPr>
        <w:t>М.Б.Железцова</w:t>
      </w:r>
      <w:proofErr w:type="spellEnd"/>
      <w:r w:rsidRPr="000B1587">
        <w:rPr>
          <w:sz w:val="28"/>
          <w:szCs w:val="28"/>
        </w:rPr>
        <w:t xml:space="preserve"> </w:t>
      </w:r>
      <w:proofErr w:type="gramStart"/>
      <w:r w:rsidRPr="000B1587">
        <w:rPr>
          <w:sz w:val="28"/>
          <w:szCs w:val="28"/>
        </w:rPr>
        <w:t>назначена</w:t>
      </w:r>
      <w:proofErr w:type="gramEnd"/>
      <w:r w:rsidRPr="000B1587">
        <w:rPr>
          <w:sz w:val="28"/>
          <w:szCs w:val="28"/>
        </w:rPr>
        <w:t xml:space="preserve"> в состав территориальной  избирательной комиссии</w:t>
      </w:r>
      <w:r w:rsidRPr="000B1587">
        <w:rPr>
          <w:color w:val="000000"/>
          <w:sz w:val="28"/>
          <w:szCs w:val="28"/>
        </w:rPr>
        <w:t xml:space="preserve">  Центрального района города Тольятти Самарской области с правом решающего голоса.</w:t>
      </w:r>
    </w:p>
    <w:p w:rsidR="009172BD" w:rsidRPr="000B1587" w:rsidRDefault="009172BD" w:rsidP="000B1587">
      <w:pPr>
        <w:autoSpaceDE w:val="0"/>
        <w:autoSpaceDN w:val="0"/>
        <w:adjustRightInd w:val="0"/>
        <w:spacing w:line="276" w:lineRule="auto"/>
        <w:ind w:firstLine="540"/>
        <w:jc w:val="both"/>
        <w:rPr>
          <w:color w:val="000000"/>
          <w:sz w:val="28"/>
          <w:szCs w:val="28"/>
        </w:rPr>
      </w:pPr>
      <w:r w:rsidRPr="000B1587">
        <w:rPr>
          <w:color w:val="000000"/>
          <w:sz w:val="28"/>
          <w:szCs w:val="28"/>
        </w:rPr>
        <w:t xml:space="preserve">Таким образом, правом принятия решения по освобождению </w:t>
      </w:r>
      <w:r w:rsidRPr="000B1587">
        <w:rPr>
          <w:sz w:val="28"/>
          <w:szCs w:val="28"/>
        </w:rPr>
        <w:t xml:space="preserve">от должности председателя территориальной избирательной  комиссии Центрального района города Тольятти </w:t>
      </w:r>
      <w:proofErr w:type="spellStart"/>
      <w:r w:rsidRPr="000B1587">
        <w:rPr>
          <w:sz w:val="28"/>
          <w:szCs w:val="28"/>
        </w:rPr>
        <w:t>М.Б.Железцовой</w:t>
      </w:r>
      <w:proofErr w:type="spellEnd"/>
      <w:r w:rsidRPr="000B1587">
        <w:rPr>
          <w:sz w:val="28"/>
          <w:szCs w:val="28"/>
        </w:rPr>
        <w:t xml:space="preserve"> обладает </w:t>
      </w:r>
      <w:r w:rsidRPr="000B1587">
        <w:rPr>
          <w:color w:val="000000"/>
          <w:sz w:val="28"/>
          <w:szCs w:val="28"/>
        </w:rPr>
        <w:t>Избирательная комиссия Самарской области.</w:t>
      </w:r>
    </w:p>
    <w:p w:rsidR="009172BD" w:rsidRPr="000B1587" w:rsidRDefault="009172BD" w:rsidP="000B1587">
      <w:pPr>
        <w:autoSpaceDE w:val="0"/>
        <w:autoSpaceDN w:val="0"/>
        <w:adjustRightInd w:val="0"/>
        <w:spacing w:line="276" w:lineRule="auto"/>
        <w:ind w:firstLine="540"/>
        <w:jc w:val="both"/>
        <w:rPr>
          <w:color w:val="000000"/>
          <w:sz w:val="28"/>
          <w:szCs w:val="28"/>
          <w:u w:val="single"/>
        </w:rPr>
      </w:pPr>
      <w:r w:rsidRPr="000B1587">
        <w:rPr>
          <w:color w:val="000000"/>
          <w:sz w:val="28"/>
          <w:szCs w:val="28"/>
          <w:u w:val="single"/>
        </w:rPr>
        <w:t>Однако Федеральный закон № 67-ФЗ содержит закрытый перечень оснований для прекращения полномочий члена комиссии. Данный перечень не содержит оснований прекращения полномочий члена комиссии, как нарушение муниципальным служащим законодательства о муниципальной службе.</w:t>
      </w:r>
    </w:p>
    <w:p w:rsidR="00F234E4" w:rsidRPr="000B1587" w:rsidRDefault="00F234E4" w:rsidP="000B1587">
      <w:pPr>
        <w:autoSpaceDE w:val="0"/>
        <w:autoSpaceDN w:val="0"/>
        <w:adjustRightInd w:val="0"/>
        <w:spacing w:line="276" w:lineRule="auto"/>
        <w:ind w:firstLine="540"/>
        <w:jc w:val="both"/>
        <w:rPr>
          <w:sz w:val="28"/>
          <w:szCs w:val="28"/>
        </w:rPr>
      </w:pPr>
      <w:proofErr w:type="gramStart"/>
      <w:r w:rsidRPr="000B1587">
        <w:rPr>
          <w:sz w:val="28"/>
          <w:szCs w:val="28"/>
        </w:rPr>
        <w:t xml:space="preserve">Согласно </w:t>
      </w:r>
      <w:hyperlink r:id="rId10" w:history="1">
        <w:r w:rsidRPr="000B1587">
          <w:rPr>
            <w:sz w:val="28"/>
            <w:szCs w:val="28"/>
          </w:rPr>
          <w:t>п. 2 ст. 150</w:t>
        </w:r>
      </w:hyperlink>
      <w:r w:rsidRPr="000B1587">
        <w:rPr>
          <w:sz w:val="28"/>
          <w:szCs w:val="28"/>
        </w:rPr>
        <w:t xml:space="preserve"> ГК РФ нематериальные блага защищаются в соответствии с ГК РФ и другими законами в случаях и в порядке, ими предусмотренных, а также в тех случаях и тех пределах, в каких использование способов защиты гражданских прав (</w:t>
      </w:r>
      <w:hyperlink r:id="rId11" w:history="1">
        <w:r w:rsidRPr="000B1587">
          <w:rPr>
            <w:sz w:val="28"/>
            <w:szCs w:val="28"/>
          </w:rPr>
          <w:t>ст. 12</w:t>
        </w:r>
      </w:hyperlink>
      <w:r w:rsidRPr="000B1587">
        <w:rPr>
          <w:sz w:val="28"/>
          <w:szCs w:val="28"/>
        </w:rPr>
        <w:t xml:space="preserve"> ГК РФ) вытекает из существа нарушенного нематериального права и характера последствий этого нарушения.</w:t>
      </w:r>
      <w:proofErr w:type="gramEnd"/>
    </w:p>
    <w:p w:rsidR="00F234E4" w:rsidRPr="000B1587" w:rsidRDefault="00F234E4" w:rsidP="000B1587">
      <w:pPr>
        <w:autoSpaceDE w:val="0"/>
        <w:autoSpaceDN w:val="0"/>
        <w:adjustRightInd w:val="0"/>
        <w:spacing w:line="276" w:lineRule="auto"/>
        <w:ind w:firstLine="540"/>
        <w:jc w:val="both"/>
        <w:rPr>
          <w:sz w:val="28"/>
          <w:szCs w:val="28"/>
        </w:rPr>
      </w:pPr>
      <w:r w:rsidRPr="000B1587">
        <w:rPr>
          <w:sz w:val="28"/>
          <w:szCs w:val="28"/>
        </w:rPr>
        <w:t>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 (</w:t>
      </w:r>
      <w:hyperlink r:id="rId12" w:history="1">
        <w:r w:rsidRPr="000B1587">
          <w:rPr>
            <w:sz w:val="28"/>
            <w:szCs w:val="28"/>
          </w:rPr>
          <w:t>п. 1 ст. 152</w:t>
        </w:r>
      </w:hyperlink>
      <w:r w:rsidRPr="000B1587">
        <w:rPr>
          <w:sz w:val="28"/>
          <w:szCs w:val="28"/>
        </w:rPr>
        <w:t xml:space="preserve"> ГК РФ). </w:t>
      </w:r>
    </w:p>
    <w:p w:rsidR="00F234E4" w:rsidRPr="000B1587" w:rsidRDefault="00F234E4" w:rsidP="000B1587">
      <w:pPr>
        <w:autoSpaceDE w:val="0"/>
        <w:autoSpaceDN w:val="0"/>
        <w:adjustRightInd w:val="0"/>
        <w:spacing w:line="276" w:lineRule="auto"/>
        <w:ind w:firstLine="540"/>
        <w:jc w:val="both"/>
        <w:rPr>
          <w:sz w:val="28"/>
          <w:szCs w:val="28"/>
        </w:rPr>
      </w:pPr>
      <w:proofErr w:type="gramStart"/>
      <w:r w:rsidRPr="000B1587">
        <w:rPr>
          <w:sz w:val="28"/>
          <w:szCs w:val="28"/>
        </w:rPr>
        <w:t xml:space="preserve">В </w:t>
      </w:r>
      <w:hyperlink r:id="rId13" w:history="1">
        <w:r w:rsidRPr="000B1587">
          <w:rPr>
            <w:sz w:val="28"/>
            <w:szCs w:val="28"/>
          </w:rPr>
          <w:t>п. 7</w:t>
        </w:r>
      </w:hyperlink>
      <w:r w:rsidRPr="000B1587">
        <w:rPr>
          <w:sz w:val="28"/>
          <w:szCs w:val="28"/>
        </w:rPr>
        <w:t xml:space="preserve"> Постановления Пленума Верховного Суда РФ от 24.02.2005 N 3 "О судебной практике по делам о защите чести и достоинства граждан, а </w:t>
      </w:r>
      <w:r w:rsidRPr="000B1587">
        <w:rPr>
          <w:sz w:val="28"/>
          <w:szCs w:val="28"/>
        </w:rPr>
        <w:lastRenderedPageBreak/>
        <w:t xml:space="preserve">также деловой репутации граждан и юридических лиц" (далее – Пленум) дано разъяснение, что обстоятельствами, имеющими в силу </w:t>
      </w:r>
      <w:hyperlink r:id="rId14" w:history="1">
        <w:r w:rsidRPr="000B1587">
          <w:rPr>
            <w:sz w:val="28"/>
            <w:szCs w:val="28"/>
          </w:rPr>
          <w:t>ст. 152</w:t>
        </w:r>
      </w:hyperlink>
      <w:r w:rsidRPr="000B1587">
        <w:rPr>
          <w:sz w:val="28"/>
          <w:szCs w:val="28"/>
        </w:rPr>
        <w:t xml:space="preserve"> ГК РФ значение для дела, которые должны быть </w:t>
      </w:r>
      <w:r w:rsidRPr="000B1587">
        <w:rPr>
          <w:sz w:val="28"/>
          <w:szCs w:val="28"/>
          <w:u w:val="single"/>
        </w:rPr>
        <w:t xml:space="preserve">определены судьей </w:t>
      </w:r>
      <w:r w:rsidRPr="000B1587">
        <w:rPr>
          <w:sz w:val="28"/>
          <w:szCs w:val="28"/>
        </w:rPr>
        <w:t>при принятии искового заявления и подготовке дела к</w:t>
      </w:r>
      <w:proofErr w:type="gramEnd"/>
      <w:r w:rsidRPr="000B1587">
        <w:rPr>
          <w:sz w:val="28"/>
          <w:szCs w:val="28"/>
        </w:rPr>
        <w:t xml:space="preserve"> судебному разбирательству, а также в ходе судебного разбирательства, являются: факт распространения ответчиком сведений об истце, порочащий характер этих сведений и несоответствие их действительности. При отсутствии хотя бы одного из указанных обстоятельств иск не может быть удовлетворен судом.</w:t>
      </w:r>
    </w:p>
    <w:p w:rsidR="00F234E4" w:rsidRPr="000B1587" w:rsidRDefault="00F234E4" w:rsidP="000B1587">
      <w:pPr>
        <w:autoSpaceDE w:val="0"/>
        <w:autoSpaceDN w:val="0"/>
        <w:adjustRightInd w:val="0"/>
        <w:spacing w:line="276" w:lineRule="auto"/>
        <w:ind w:firstLine="540"/>
        <w:jc w:val="both"/>
        <w:rPr>
          <w:sz w:val="28"/>
          <w:szCs w:val="28"/>
          <w:u w:val="single"/>
        </w:rPr>
      </w:pPr>
      <w:proofErr w:type="gramStart"/>
      <w:r w:rsidRPr="000B1587">
        <w:rPr>
          <w:sz w:val="28"/>
          <w:szCs w:val="28"/>
        </w:rPr>
        <w:t xml:space="preserve">Кроме того, Пленум также указал на возможность для лица, которое полагает, что высказанное оценочное суждение или мнение, распространенное в средствах массовой информации, затрагивает его права и законные интересы, использовать предоставленное ему </w:t>
      </w:r>
      <w:hyperlink r:id="rId15" w:history="1">
        <w:r w:rsidRPr="000B1587">
          <w:rPr>
            <w:sz w:val="28"/>
            <w:szCs w:val="28"/>
          </w:rPr>
          <w:t>п. 3 ст. 152</w:t>
        </w:r>
      </w:hyperlink>
      <w:r w:rsidRPr="000B1587">
        <w:rPr>
          <w:sz w:val="28"/>
          <w:szCs w:val="28"/>
        </w:rPr>
        <w:t xml:space="preserve"> Гражданского кодекса Российской Федерации (</w:t>
      </w:r>
      <w:hyperlink r:id="rId16" w:history="1">
        <w:r w:rsidRPr="000B1587">
          <w:rPr>
            <w:sz w:val="28"/>
            <w:szCs w:val="28"/>
          </w:rPr>
          <w:t>п. 2</w:t>
        </w:r>
      </w:hyperlink>
      <w:r w:rsidRPr="000B1587">
        <w:rPr>
          <w:sz w:val="28"/>
          <w:szCs w:val="28"/>
        </w:rPr>
        <w:t xml:space="preserve"> в редакции Федерального </w:t>
      </w:r>
      <w:hyperlink r:id="rId17" w:history="1">
        <w:r w:rsidRPr="000B1587">
          <w:rPr>
            <w:sz w:val="28"/>
            <w:szCs w:val="28"/>
          </w:rPr>
          <w:t>закона</w:t>
        </w:r>
      </w:hyperlink>
      <w:r w:rsidRPr="000B1587">
        <w:rPr>
          <w:sz w:val="28"/>
          <w:szCs w:val="28"/>
        </w:rPr>
        <w:t xml:space="preserve"> от 2 июля 2013 г. N 142-ФЗ) и </w:t>
      </w:r>
      <w:hyperlink r:id="rId18" w:history="1">
        <w:r w:rsidRPr="000B1587">
          <w:rPr>
            <w:sz w:val="28"/>
            <w:szCs w:val="28"/>
          </w:rPr>
          <w:t>ст. 46</w:t>
        </w:r>
      </w:hyperlink>
      <w:r w:rsidRPr="000B1587">
        <w:rPr>
          <w:sz w:val="28"/>
          <w:szCs w:val="28"/>
        </w:rPr>
        <w:t xml:space="preserve"> Закона Российской Федерации от 27</w:t>
      </w:r>
      <w:proofErr w:type="gramEnd"/>
      <w:r w:rsidRPr="000B1587">
        <w:rPr>
          <w:sz w:val="28"/>
          <w:szCs w:val="28"/>
        </w:rPr>
        <w:t xml:space="preserve"> декабря 1991 г. № 2124-1 «О средствах массовой информации» </w:t>
      </w:r>
      <w:r w:rsidRPr="000B1587">
        <w:rPr>
          <w:sz w:val="28"/>
          <w:szCs w:val="28"/>
          <w:u w:val="single"/>
        </w:rPr>
        <w:t>право на ответ, комментарий, реплику в том же средстве массовой информации в целях обоснования несостоятельности распространенных суждений, предложив их иную оценку.</w:t>
      </w:r>
    </w:p>
    <w:p w:rsidR="00F234E4" w:rsidRPr="000B1587" w:rsidRDefault="00F234E4" w:rsidP="000B1587">
      <w:pPr>
        <w:spacing w:line="276" w:lineRule="auto"/>
        <w:ind w:firstLine="709"/>
        <w:contextualSpacing/>
        <w:jc w:val="both"/>
        <w:rPr>
          <w:sz w:val="28"/>
          <w:szCs w:val="28"/>
          <w:u w:val="single"/>
        </w:rPr>
      </w:pPr>
      <w:proofErr w:type="gramStart"/>
      <w:r w:rsidRPr="000B1587">
        <w:rPr>
          <w:sz w:val="28"/>
          <w:szCs w:val="28"/>
          <w:u w:val="single"/>
        </w:rPr>
        <w:t>Исходя из вышеизложенного, у руководителя администрации Губернатора Самарской области, председателя Избирательной комиссии Самарской области  отсутствует право рассматривать вопросы,  относящиеся к компетенции судебных и правоохранительных органов, устанавливать порочащий характер сведений и их недостоверность, данным правом обладает суд при разрешении спора о защите чести, достоинства и деловой репутации.</w:t>
      </w:r>
      <w:proofErr w:type="gramEnd"/>
    </w:p>
    <w:p w:rsidR="00F234E4" w:rsidRDefault="00F234E4" w:rsidP="000B1587">
      <w:pPr>
        <w:spacing w:line="276" w:lineRule="auto"/>
        <w:ind w:firstLine="709"/>
        <w:contextualSpacing/>
        <w:jc w:val="both"/>
        <w:rPr>
          <w:color w:val="000000"/>
          <w:sz w:val="28"/>
          <w:szCs w:val="28"/>
        </w:rPr>
      </w:pPr>
      <w:r w:rsidRPr="000B1587">
        <w:rPr>
          <w:color w:val="000000"/>
          <w:sz w:val="28"/>
          <w:szCs w:val="28"/>
        </w:rPr>
        <w:t>Соответственно, лица, полагающие, что действиями муниципального служащего нарушаются их права, вправе обратиться за защитой своих прав в правоохранительные и судебные органы в установленном действующим законодательством порядке.</w:t>
      </w:r>
    </w:p>
    <w:p w:rsidR="000B1587" w:rsidRPr="000B1587" w:rsidRDefault="000B1587" w:rsidP="000B1587">
      <w:pPr>
        <w:spacing w:line="276" w:lineRule="auto"/>
        <w:ind w:firstLine="709"/>
        <w:contextualSpacing/>
        <w:jc w:val="both"/>
        <w:rPr>
          <w:color w:val="000000"/>
          <w:sz w:val="28"/>
          <w:szCs w:val="28"/>
        </w:rPr>
      </w:pPr>
    </w:p>
    <w:p w:rsidR="003605A7" w:rsidRPr="000B1587" w:rsidRDefault="003605A7" w:rsidP="000B1587">
      <w:pPr>
        <w:pStyle w:val="a5"/>
        <w:spacing w:line="276" w:lineRule="auto"/>
        <w:jc w:val="both"/>
        <w:rPr>
          <w:rFonts w:ascii="Times New Roman" w:hAnsi="Times New Roman"/>
          <w:bCs/>
          <w:sz w:val="28"/>
          <w:szCs w:val="28"/>
        </w:rPr>
      </w:pPr>
      <w:r w:rsidRPr="000B1587">
        <w:rPr>
          <w:rFonts w:ascii="Times New Roman" w:hAnsi="Times New Roman"/>
          <w:sz w:val="28"/>
          <w:szCs w:val="28"/>
        </w:rPr>
        <w:tab/>
      </w:r>
      <w:r w:rsidRPr="000B1587">
        <w:rPr>
          <w:rFonts w:ascii="Times New Roman" w:hAnsi="Times New Roman"/>
          <w:b/>
          <w:bCs/>
          <w:sz w:val="28"/>
          <w:szCs w:val="28"/>
        </w:rPr>
        <w:t>Вывод:</w:t>
      </w:r>
      <w:r w:rsidRPr="000B1587">
        <w:rPr>
          <w:rFonts w:ascii="Times New Roman" w:hAnsi="Times New Roman"/>
          <w:sz w:val="28"/>
          <w:szCs w:val="28"/>
        </w:rPr>
        <w:t xml:space="preserve"> вопрос находится в компетенции Думы городского округа Тольятти и </w:t>
      </w:r>
      <w:r w:rsidRPr="000B1587">
        <w:rPr>
          <w:rFonts w:ascii="Times New Roman" w:hAnsi="Times New Roman"/>
          <w:bCs/>
          <w:sz w:val="28"/>
          <w:szCs w:val="28"/>
        </w:rPr>
        <w:t xml:space="preserve"> может </w:t>
      </w:r>
      <w:r w:rsidR="00EB67BC" w:rsidRPr="000B1587">
        <w:rPr>
          <w:rFonts w:ascii="Times New Roman" w:hAnsi="Times New Roman"/>
          <w:bCs/>
          <w:sz w:val="28"/>
          <w:szCs w:val="28"/>
        </w:rPr>
        <w:t>быть рассмотрен на ее заседании</w:t>
      </w:r>
      <w:r w:rsidR="000B1587">
        <w:rPr>
          <w:rFonts w:ascii="Times New Roman" w:hAnsi="Times New Roman"/>
          <w:bCs/>
          <w:sz w:val="28"/>
          <w:szCs w:val="28"/>
        </w:rPr>
        <w:t xml:space="preserve"> с учетом настоящего заключения</w:t>
      </w:r>
      <w:r w:rsidR="00EB67BC" w:rsidRPr="000B1587">
        <w:rPr>
          <w:rFonts w:ascii="Times New Roman" w:hAnsi="Times New Roman"/>
          <w:bCs/>
          <w:sz w:val="28"/>
          <w:szCs w:val="28"/>
        </w:rPr>
        <w:t>.</w:t>
      </w:r>
    </w:p>
    <w:p w:rsidR="003605A7" w:rsidRPr="000B1587" w:rsidRDefault="003605A7" w:rsidP="000B1587">
      <w:pPr>
        <w:pStyle w:val="a5"/>
        <w:spacing w:line="276" w:lineRule="auto"/>
        <w:jc w:val="both"/>
        <w:rPr>
          <w:rFonts w:ascii="Times New Roman" w:hAnsi="Times New Roman"/>
          <w:bCs/>
          <w:sz w:val="28"/>
          <w:szCs w:val="28"/>
        </w:rPr>
      </w:pPr>
    </w:p>
    <w:p w:rsidR="003605A7" w:rsidRPr="000B1587" w:rsidRDefault="003605A7" w:rsidP="000B1587">
      <w:pPr>
        <w:tabs>
          <w:tab w:val="left" w:pos="709"/>
        </w:tabs>
        <w:spacing w:line="276" w:lineRule="auto"/>
        <w:ind w:rightChars="-8" w:right="-19" w:firstLine="709"/>
        <w:jc w:val="both"/>
        <w:rPr>
          <w:sz w:val="28"/>
          <w:szCs w:val="28"/>
        </w:rPr>
      </w:pPr>
    </w:p>
    <w:p w:rsidR="00AB313B" w:rsidRPr="000B1587" w:rsidRDefault="00AB313B" w:rsidP="000B1587">
      <w:pPr>
        <w:pStyle w:val="a3"/>
        <w:tabs>
          <w:tab w:val="left" w:pos="709"/>
        </w:tabs>
        <w:spacing w:line="276" w:lineRule="auto"/>
        <w:jc w:val="both"/>
        <w:rPr>
          <w:sz w:val="28"/>
          <w:szCs w:val="28"/>
        </w:rPr>
      </w:pPr>
      <w:r w:rsidRPr="000B1587">
        <w:rPr>
          <w:b w:val="0"/>
          <w:sz w:val="28"/>
          <w:szCs w:val="28"/>
        </w:rPr>
        <w:tab/>
      </w:r>
    </w:p>
    <w:p w:rsidR="00AB313B" w:rsidRPr="000B1587" w:rsidRDefault="00AB313B" w:rsidP="000B1587">
      <w:pPr>
        <w:spacing w:line="276" w:lineRule="auto"/>
        <w:rPr>
          <w:sz w:val="28"/>
          <w:szCs w:val="28"/>
        </w:rPr>
      </w:pPr>
      <w:r w:rsidRPr="000B1587">
        <w:rPr>
          <w:b/>
          <w:sz w:val="28"/>
          <w:szCs w:val="28"/>
        </w:rPr>
        <w:t xml:space="preserve">Начальник </w:t>
      </w:r>
      <w:r w:rsidRPr="000B1587">
        <w:rPr>
          <w:b/>
          <w:sz w:val="28"/>
          <w:szCs w:val="28"/>
        </w:rPr>
        <w:t>юридического</w:t>
      </w:r>
      <w:r w:rsidRPr="000B1587">
        <w:rPr>
          <w:b/>
          <w:sz w:val="28"/>
          <w:szCs w:val="28"/>
        </w:rPr>
        <w:t xml:space="preserve"> отдела</w:t>
      </w:r>
      <w:r w:rsidRPr="000B1587">
        <w:rPr>
          <w:b/>
          <w:sz w:val="28"/>
          <w:szCs w:val="28"/>
        </w:rPr>
        <w:t xml:space="preserve">                                  </w:t>
      </w:r>
      <w:r w:rsidRPr="000B1587">
        <w:rPr>
          <w:b/>
          <w:sz w:val="28"/>
          <w:szCs w:val="28"/>
        </w:rPr>
        <w:t xml:space="preserve">           </w:t>
      </w:r>
      <w:r w:rsidRPr="000B1587">
        <w:rPr>
          <w:b/>
          <w:sz w:val="28"/>
          <w:szCs w:val="28"/>
        </w:rPr>
        <w:t xml:space="preserve">  </w:t>
      </w:r>
      <w:proofErr w:type="spellStart"/>
      <w:r w:rsidRPr="000B1587">
        <w:rPr>
          <w:b/>
          <w:sz w:val="28"/>
          <w:szCs w:val="28"/>
        </w:rPr>
        <w:t>Е.В.Смирнова</w:t>
      </w:r>
      <w:proofErr w:type="spellEnd"/>
    </w:p>
    <w:p w:rsidR="00BE3BBC" w:rsidRPr="00BE3BBC" w:rsidRDefault="00BE3BBC" w:rsidP="000B1587">
      <w:pPr>
        <w:spacing w:line="276" w:lineRule="auto"/>
        <w:rPr>
          <w:sz w:val="22"/>
          <w:szCs w:val="22"/>
        </w:rPr>
      </w:pPr>
      <w:bookmarkStart w:id="0" w:name="_GoBack"/>
      <w:bookmarkEnd w:id="0"/>
      <w:proofErr w:type="spellStart"/>
      <w:r>
        <w:rPr>
          <w:sz w:val="22"/>
          <w:szCs w:val="22"/>
        </w:rPr>
        <w:t>Жирнова</w:t>
      </w:r>
      <w:proofErr w:type="spellEnd"/>
      <w:r>
        <w:rPr>
          <w:sz w:val="22"/>
          <w:szCs w:val="22"/>
        </w:rPr>
        <w:t>, 280668</w:t>
      </w:r>
    </w:p>
    <w:sectPr w:rsidR="00BE3BBC" w:rsidRPr="00BE3B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13B"/>
    <w:rsid w:val="000B1587"/>
    <w:rsid w:val="003605A7"/>
    <w:rsid w:val="004262F9"/>
    <w:rsid w:val="005B769B"/>
    <w:rsid w:val="007943A0"/>
    <w:rsid w:val="009172BD"/>
    <w:rsid w:val="00A12667"/>
    <w:rsid w:val="00A865B1"/>
    <w:rsid w:val="00AB313B"/>
    <w:rsid w:val="00B400BA"/>
    <w:rsid w:val="00BE3BBC"/>
    <w:rsid w:val="00DB3680"/>
    <w:rsid w:val="00EB67BC"/>
    <w:rsid w:val="00F234E4"/>
    <w:rsid w:val="00FF1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1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B313B"/>
    <w:pPr>
      <w:overflowPunct w:val="0"/>
      <w:autoSpaceDE w:val="0"/>
      <w:autoSpaceDN w:val="0"/>
      <w:adjustRightInd w:val="0"/>
      <w:jc w:val="center"/>
    </w:pPr>
    <w:rPr>
      <w:b/>
      <w:bCs/>
      <w:szCs w:val="20"/>
    </w:rPr>
  </w:style>
  <w:style w:type="character" w:customStyle="1" w:styleId="a4">
    <w:name w:val="Основной текст Знак"/>
    <w:basedOn w:val="a0"/>
    <w:link w:val="a3"/>
    <w:rsid w:val="00AB313B"/>
    <w:rPr>
      <w:rFonts w:ascii="Times New Roman" w:eastAsia="Times New Roman" w:hAnsi="Times New Roman" w:cs="Times New Roman"/>
      <w:b/>
      <w:bCs/>
      <w:sz w:val="24"/>
      <w:szCs w:val="20"/>
      <w:lang w:eastAsia="ru-RU"/>
    </w:rPr>
  </w:style>
  <w:style w:type="paragraph" w:styleId="a5">
    <w:name w:val="No Spacing"/>
    <w:uiPriority w:val="1"/>
    <w:qFormat/>
    <w:rsid w:val="003605A7"/>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B400BA"/>
    <w:rPr>
      <w:rFonts w:ascii="Tahoma" w:hAnsi="Tahoma" w:cs="Tahoma"/>
      <w:sz w:val="16"/>
      <w:szCs w:val="16"/>
    </w:rPr>
  </w:style>
  <w:style w:type="character" w:customStyle="1" w:styleId="a7">
    <w:name w:val="Текст выноски Знак"/>
    <w:basedOn w:val="a0"/>
    <w:link w:val="a6"/>
    <w:uiPriority w:val="99"/>
    <w:semiHidden/>
    <w:rsid w:val="00B400B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1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AB313B"/>
    <w:pPr>
      <w:overflowPunct w:val="0"/>
      <w:autoSpaceDE w:val="0"/>
      <w:autoSpaceDN w:val="0"/>
      <w:adjustRightInd w:val="0"/>
      <w:jc w:val="center"/>
    </w:pPr>
    <w:rPr>
      <w:b/>
      <w:bCs/>
      <w:szCs w:val="20"/>
    </w:rPr>
  </w:style>
  <w:style w:type="character" w:customStyle="1" w:styleId="a4">
    <w:name w:val="Основной текст Знак"/>
    <w:basedOn w:val="a0"/>
    <w:link w:val="a3"/>
    <w:rsid w:val="00AB313B"/>
    <w:rPr>
      <w:rFonts w:ascii="Times New Roman" w:eastAsia="Times New Roman" w:hAnsi="Times New Roman" w:cs="Times New Roman"/>
      <w:b/>
      <w:bCs/>
      <w:sz w:val="24"/>
      <w:szCs w:val="20"/>
      <w:lang w:eastAsia="ru-RU"/>
    </w:rPr>
  </w:style>
  <w:style w:type="paragraph" w:styleId="a5">
    <w:name w:val="No Spacing"/>
    <w:uiPriority w:val="1"/>
    <w:qFormat/>
    <w:rsid w:val="003605A7"/>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B400BA"/>
    <w:rPr>
      <w:rFonts w:ascii="Tahoma" w:hAnsi="Tahoma" w:cs="Tahoma"/>
      <w:sz w:val="16"/>
      <w:szCs w:val="16"/>
    </w:rPr>
  </w:style>
  <w:style w:type="character" w:customStyle="1" w:styleId="a7">
    <w:name w:val="Текст выноски Знак"/>
    <w:basedOn w:val="a0"/>
    <w:link w:val="a6"/>
    <w:uiPriority w:val="99"/>
    <w:semiHidden/>
    <w:rsid w:val="00B400B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59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7C47CBB7EDF0FF832DAB63EA7C0FCBAFF556904E20B7704DC6ACDC03BFEB54A08F426F55AEDB1BB1F94DB6394ECE5D493C8FECB9844A7FU6W4J" TargetMode="External"/><Relationship Id="rId13" Type="http://schemas.openxmlformats.org/officeDocument/2006/relationships/hyperlink" Target="consultantplus://offline/ref=7928B2E150E74675DC96909BC9360DB749921A17F8C55B77F75C3D272A5AD53AC05B51002C9B0981C44E76454978C6E90A8A4A9CBE4965l679O" TargetMode="External"/><Relationship Id="rId18" Type="http://schemas.openxmlformats.org/officeDocument/2006/relationships/hyperlink" Target="consultantplus://offline/ref=00A46674FDB961D644A0823B32C0924BAC74A3A0A375F7DAFB53FF43B6A0E79A34F9AF72FC1D2E0CBAC7FE8ABBFE35DBE8058B38E329FE9Dv3UBP" TargetMode="External"/><Relationship Id="rId3" Type="http://schemas.microsoft.com/office/2007/relationships/stylesWithEffects" Target="stylesWithEffects.xml"/><Relationship Id="rId7" Type="http://schemas.openxmlformats.org/officeDocument/2006/relationships/hyperlink" Target="consultantplus://offline/ref=2456C14A23B906D47083E2D625590C6D35C0301CA3FD16BDF7B4A7B5CCBE387E125645B4ADBCE43B7928F6A41CFC4334D448A58Bk35FI" TargetMode="External"/><Relationship Id="rId12" Type="http://schemas.openxmlformats.org/officeDocument/2006/relationships/hyperlink" Target="consultantplus://offline/ref=7928B2E150E74675DC96909BC9360DB74D971D10FBC9067DFF0531252D558A2DC7125D06259A00DD9E5E720C1D72D9EE1D944182BEl479O" TargetMode="External"/><Relationship Id="rId17" Type="http://schemas.openxmlformats.org/officeDocument/2006/relationships/hyperlink" Target="consultantplus://offline/ref=00A46674FDB961D644A0823B32C0924BAF70AAA5A275F7DAFB53FF43B6A0E79A34F9AF72FC1D2D01B1C7FE8ABBFE35DBE8058B38E329FE9Dv3UBP" TargetMode="External"/><Relationship Id="rId2" Type="http://schemas.openxmlformats.org/officeDocument/2006/relationships/styles" Target="styles.xml"/><Relationship Id="rId16" Type="http://schemas.openxmlformats.org/officeDocument/2006/relationships/hyperlink" Target="consultantplus://offline/ref=00A46674FDB961D644A0823B32C0924BAC74ABA8AF77F7DAFB53FF43B6A0E79A34F9AF75F51E2750E888FFD6FEAC26DAE6058931FFv2UB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390DD902F38A023FB0E623D021CA333A058DBC0C339918189D6F6C346622A53557411ACDCAB0FC875530784DA50B73D60C917BFC897495B1g1v0I" TargetMode="External"/><Relationship Id="rId11" Type="http://schemas.openxmlformats.org/officeDocument/2006/relationships/hyperlink" Target="consultantplus://offline/ref=586C8B80378201AC3956372FB900259E839AA48895203C897EEDE399CADBED241A0A83C9A92A5AFADF1BF9542A1C22ADBF418500F8B40D39X3q9F" TargetMode="External"/><Relationship Id="rId5" Type="http://schemas.openxmlformats.org/officeDocument/2006/relationships/webSettings" Target="webSettings.xml"/><Relationship Id="rId15" Type="http://schemas.openxmlformats.org/officeDocument/2006/relationships/hyperlink" Target="consultantplus://offline/ref=00A46674FDB961D644A0823B32C0924BAF70A4A3A574F7DAFB53FF43B6A0E79A34F9AF72FC1D240CBDC7FE8ABBFE35DBE8058B38E329FE9Dv3UBP" TargetMode="External"/><Relationship Id="rId10" Type="http://schemas.openxmlformats.org/officeDocument/2006/relationships/hyperlink" Target="consultantplus://offline/ref=586C8B80378201AC3956372FB900259E839AA48895203C897EEDE399CADBED241A0A83C9A92A52FADA1BF9542A1C22ADBF418500F8B40D39X3q9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B09424882EE33447336C745C4DF71D106126A39C47B187B96979C570798D9F5F5085B7C4455EB4397383D7176CDBCDC7DDB3C82D316144DYEB7J" TargetMode="External"/><Relationship Id="rId14" Type="http://schemas.openxmlformats.org/officeDocument/2006/relationships/hyperlink" Target="consultantplus://offline/ref=7928B2E150E74675DC96909BC9360DB74D971D10FBC9067DFF0531252D558A2DC7125D06259B00DD9E5E720C1D72D9EE1D944182BEl47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C643C-0689-459E-9EE9-CCFF264AE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Pages>
  <Words>2001</Words>
  <Characters>11412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П. Жирнова</dc:creator>
  <cp:lastModifiedBy>Марина П. Жирнова</cp:lastModifiedBy>
  <cp:revision>2</cp:revision>
  <cp:lastPrinted>2021-03-22T06:51:00Z</cp:lastPrinted>
  <dcterms:created xsi:type="dcterms:W3CDTF">2021-03-22T04:24:00Z</dcterms:created>
  <dcterms:modified xsi:type="dcterms:W3CDTF">2021-03-22T07:16:00Z</dcterms:modified>
</cp:coreProperties>
</file>