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C4" w:rsidRPr="00E65631" w:rsidRDefault="009352A8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A210BD" w:rsidRDefault="00A210BD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</w:t>
      </w:r>
      <w:r w:rsidR="003337F1">
        <w:rPr>
          <w:sz w:val="28"/>
          <w:szCs w:val="28"/>
        </w:rPr>
        <w:t xml:space="preserve">отдела </w:t>
      </w:r>
      <w:r w:rsidR="00BB04E0" w:rsidRPr="00E65631">
        <w:rPr>
          <w:sz w:val="28"/>
          <w:szCs w:val="28"/>
        </w:rPr>
        <w:t xml:space="preserve"> </w:t>
      </w:r>
    </w:p>
    <w:p w:rsidR="006A02C4" w:rsidRPr="00E65631" w:rsidRDefault="00A210BD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E65631">
        <w:rPr>
          <w:sz w:val="28"/>
          <w:szCs w:val="28"/>
        </w:rPr>
        <w:t>Думы городского округа Тольятти</w:t>
      </w:r>
    </w:p>
    <w:p w:rsidR="00480A2E" w:rsidRPr="00E65631" w:rsidRDefault="00480A2E" w:rsidP="006A02C4">
      <w:pPr>
        <w:jc w:val="center"/>
        <w:rPr>
          <w:sz w:val="28"/>
          <w:szCs w:val="28"/>
        </w:rPr>
      </w:pPr>
    </w:p>
    <w:p w:rsidR="00E116D3" w:rsidRDefault="006A02C4" w:rsidP="005D56C4">
      <w:pPr>
        <w:jc w:val="center"/>
        <w:rPr>
          <w:sz w:val="28"/>
          <w:szCs w:val="28"/>
        </w:rPr>
      </w:pPr>
      <w:r w:rsidRPr="00E65631">
        <w:rPr>
          <w:sz w:val="28"/>
          <w:szCs w:val="28"/>
        </w:rPr>
        <w:t xml:space="preserve">на </w:t>
      </w:r>
      <w:r w:rsidR="00E116D3">
        <w:rPr>
          <w:sz w:val="28"/>
          <w:szCs w:val="28"/>
        </w:rPr>
        <w:t xml:space="preserve">информацию администрации городского округа Тольятти </w:t>
      </w:r>
    </w:p>
    <w:p w:rsidR="005D56C4" w:rsidRPr="00E65631" w:rsidRDefault="00E116D3" w:rsidP="005D56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E65631">
        <w:rPr>
          <w:sz w:val="28"/>
          <w:szCs w:val="28"/>
        </w:rPr>
        <w:t xml:space="preserve"> выполнении </w:t>
      </w:r>
      <w:r w:rsidR="00021595" w:rsidRPr="00E65631">
        <w:rPr>
          <w:sz w:val="28"/>
          <w:szCs w:val="28"/>
        </w:rPr>
        <w:t>муниципальной программы «</w:t>
      </w:r>
      <w:r w:rsidR="00584EC4" w:rsidRPr="00E65631">
        <w:rPr>
          <w:sz w:val="28"/>
          <w:szCs w:val="28"/>
        </w:rPr>
        <w:t>Профилактика терроризма</w:t>
      </w:r>
      <w:r w:rsidR="00570E56">
        <w:rPr>
          <w:sz w:val="28"/>
          <w:szCs w:val="28"/>
        </w:rPr>
        <w:t xml:space="preserve">, </w:t>
      </w:r>
      <w:r w:rsidR="00584EC4" w:rsidRPr="00E65631">
        <w:rPr>
          <w:sz w:val="28"/>
          <w:szCs w:val="28"/>
        </w:rPr>
        <w:t xml:space="preserve"> экстремизма</w:t>
      </w:r>
      <w:r w:rsidR="00570E56">
        <w:rPr>
          <w:sz w:val="28"/>
          <w:szCs w:val="28"/>
        </w:rPr>
        <w:t xml:space="preserve"> и иных правонарушений </w:t>
      </w:r>
      <w:r w:rsidR="00584EC4" w:rsidRPr="00E65631">
        <w:rPr>
          <w:sz w:val="28"/>
          <w:szCs w:val="28"/>
        </w:rPr>
        <w:t xml:space="preserve"> на территории го</w:t>
      </w:r>
      <w:r w:rsidR="009F3B64">
        <w:rPr>
          <w:sz w:val="28"/>
          <w:szCs w:val="28"/>
        </w:rPr>
        <w:t>родского округа Тольятти на 2020-2024</w:t>
      </w:r>
      <w:r w:rsidR="00584EC4" w:rsidRPr="00E65631">
        <w:rPr>
          <w:sz w:val="28"/>
          <w:szCs w:val="28"/>
        </w:rPr>
        <w:t xml:space="preserve"> годы», у</w:t>
      </w:r>
      <w:r w:rsidR="009F3B64">
        <w:rPr>
          <w:sz w:val="28"/>
          <w:szCs w:val="28"/>
        </w:rPr>
        <w:t xml:space="preserve">твержденной постановлением администрации </w:t>
      </w:r>
      <w:r w:rsidR="00E65631">
        <w:rPr>
          <w:sz w:val="28"/>
          <w:szCs w:val="28"/>
        </w:rPr>
        <w:t xml:space="preserve"> городск</w:t>
      </w:r>
      <w:r w:rsidR="00BC3961">
        <w:rPr>
          <w:sz w:val="28"/>
          <w:szCs w:val="28"/>
        </w:rPr>
        <w:t xml:space="preserve">ого округа Тольятти от </w:t>
      </w:r>
      <w:r w:rsidR="009F3B64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63126C">
        <w:rPr>
          <w:sz w:val="28"/>
          <w:szCs w:val="28"/>
        </w:rPr>
        <w:t>0</w:t>
      </w:r>
      <w:r w:rsidR="009F3B64">
        <w:rPr>
          <w:sz w:val="28"/>
          <w:szCs w:val="28"/>
        </w:rPr>
        <w:t>9.2019</w:t>
      </w:r>
      <w:r w:rsidR="003337F1">
        <w:rPr>
          <w:sz w:val="28"/>
          <w:szCs w:val="28"/>
        </w:rPr>
        <w:t xml:space="preserve"> № 2</w:t>
      </w:r>
      <w:r w:rsidR="009F3B64">
        <w:rPr>
          <w:sz w:val="28"/>
          <w:szCs w:val="28"/>
        </w:rPr>
        <w:t>579-п/1, за 2020</w:t>
      </w:r>
      <w:r w:rsidR="00584EC4" w:rsidRPr="00E65631">
        <w:rPr>
          <w:sz w:val="28"/>
          <w:szCs w:val="28"/>
        </w:rPr>
        <w:t xml:space="preserve"> год </w:t>
      </w:r>
    </w:p>
    <w:p w:rsidR="00CC5573" w:rsidRPr="00E65631" w:rsidRDefault="00CC5573" w:rsidP="005D5F8E">
      <w:pPr>
        <w:jc w:val="center"/>
        <w:rPr>
          <w:sz w:val="28"/>
          <w:szCs w:val="28"/>
        </w:rPr>
      </w:pPr>
    </w:p>
    <w:p w:rsidR="00480A2E" w:rsidRPr="00E65631" w:rsidRDefault="00A210BD" w:rsidP="005D5F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 </w:t>
      </w:r>
      <w:r w:rsidR="009F3B64">
        <w:rPr>
          <w:sz w:val="28"/>
          <w:szCs w:val="28"/>
        </w:rPr>
        <w:t>Д- 84 от 22.03</w:t>
      </w:r>
      <w:r w:rsidR="00EF5E76" w:rsidRPr="00F9692E">
        <w:rPr>
          <w:sz w:val="28"/>
          <w:szCs w:val="28"/>
        </w:rPr>
        <w:t>.</w:t>
      </w:r>
      <w:r w:rsidR="009F3B64">
        <w:rPr>
          <w:sz w:val="28"/>
          <w:szCs w:val="28"/>
        </w:rPr>
        <w:t>2021</w:t>
      </w:r>
      <w:r w:rsidRPr="00F9692E">
        <w:rPr>
          <w:sz w:val="28"/>
          <w:szCs w:val="28"/>
        </w:rPr>
        <w:t xml:space="preserve"> </w:t>
      </w:r>
      <w:r w:rsidR="00C91E10" w:rsidRPr="00F9692E">
        <w:rPr>
          <w:sz w:val="28"/>
          <w:szCs w:val="28"/>
        </w:rPr>
        <w:t>г.)</w:t>
      </w:r>
    </w:p>
    <w:p w:rsidR="00480A2E" w:rsidRPr="00E65631" w:rsidRDefault="00480A2E" w:rsidP="00AE7D74">
      <w:pPr>
        <w:tabs>
          <w:tab w:val="center" w:pos="4819"/>
        </w:tabs>
        <w:rPr>
          <w:sz w:val="28"/>
          <w:szCs w:val="28"/>
        </w:rPr>
      </w:pPr>
    </w:p>
    <w:p w:rsidR="00584EC4" w:rsidRDefault="00392320" w:rsidP="00E51190">
      <w:pPr>
        <w:jc w:val="both"/>
        <w:rPr>
          <w:sz w:val="28"/>
          <w:szCs w:val="28"/>
        </w:rPr>
      </w:pPr>
      <w:r w:rsidRPr="00E65631">
        <w:rPr>
          <w:sz w:val="28"/>
          <w:szCs w:val="28"/>
        </w:rPr>
        <w:tab/>
      </w:r>
      <w:r w:rsidR="00C91E10" w:rsidRPr="00E65631">
        <w:rPr>
          <w:sz w:val="28"/>
          <w:szCs w:val="28"/>
        </w:rPr>
        <w:t>Рассмотрев</w:t>
      </w:r>
      <w:r w:rsidR="00584EC4" w:rsidRPr="00E65631">
        <w:rPr>
          <w:sz w:val="28"/>
          <w:szCs w:val="28"/>
        </w:rPr>
        <w:t xml:space="preserve"> </w:t>
      </w:r>
      <w:r w:rsidR="00E116D3">
        <w:rPr>
          <w:sz w:val="28"/>
          <w:szCs w:val="28"/>
        </w:rPr>
        <w:t xml:space="preserve">поступившую </w:t>
      </w:r>
      <w:r w:rsidR="00584EC4" w:rsidRPr="00E65631">
        <w:rPr>
          <w:sz w:val="28"/>
          <w:szCs w:val="28"/>
        </w:rPr>
        <w:t>информацию</w:t>
      </w:r>
      <w:r w:rsidR="00E116D3">
        <w:rPr>
          <w:sz w:val="28"/>
          <w:szCs w:val="28"/>
        </w:rPr>
        <w:t xml:space="preserve"> администрации</w:t>
      </w:r>
      <w:r w:rsidR="005D56C4" w:rsidRPr="00E65631">
        <w:rPr>
          <w:sz w:val="28"/>
          <w:szCs w:val="28"/>
        </w:rPr>
        <w:t>,</w:t>
      </w:r>
      <w:r w:rsidR="00C91E10" w:rsidRPr="00E65631">
        <w:rPr>
          <w:sz w:val="28"/>
          <w:szCs w:val="28"/>
        </w:rPr>
        <w:t xml:space="preserve"> </w:t>
      </w:r>
      <w:r w:rsidR="003337F1">
        <w:rPr>
          <w:sz w:val="28"/>
          <w:szCs w:val="28"/>
        </w:rPr>
        <w:t>аналитический</w:t>
      </w:r>
      <w:r w:rsidR="00C91E10" w:rsidRPr="00E65631">
        <w:rPr>
          <w:sz w:val="28"/>
          <w:szCs w:val="28"/>
        </w:rPr>
        <w:t xml:space="preserve"> </w:t>
      </w:r>
      <w:r w:rsidR="003337F1">
        <w:rPr>
          <w:sz w:val="28"/>
          <w:szCs w:val="28"/>
        </w:rPr>
        <w:t xml:space="preserve">отдел </w:t>
      </w:r>
      <w:r w:rsidR="00C91E10" w:rsidRPr="00E65631">
        <w:rPr>
          <w:sz w:val="28"/>
          <w:szCs w:val="28"/>
        </w:rPr>
        <w:t>отмечает следующее.</w:t>
      </w:r>
    </w:p>
    <w:p w:rsidR="00E95B29" w:rsidRDefault="00900F53" w:rsidP="00E95B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E36869" w:rsidRPr="00E36869">
        <w:rPr>
          <w:sz w:val="28"/>
          <w:szCs w:val="28"/>
        </w:rPr>
        <w:t>В соответствии с планом текущей деятельности Думы городского ок</w:t>
      </w:r>
      <w:r w:rsidR="009F3B64">
        <w:rPr>
          <w:sz w:val="28"/>
          <w:szCs w:val="28"/>
        </w:rPr>
        <w:t>руга Тольятти на II квартал 2021</w:t>
      </w:r>
      <w:r w:rsidR="00E36869" w:rsidRPr="00E36869">
        <w:rPr>
          <w:sz w:val="28"/>
          <w:szCs w:val="28"/>
        </w:rPr>
        <w:t xml:space="preserve"> года, утвержденным решением Думы </w:t>
      </w:r>
      <w:r w:rsidR="009F3B64">
        <w:rPr>
          <w:sz w:val="28"/>
          <w:szCs w:val="28"/>
        </w:rPr>
        <w:t>городского округа Тольятти от 24.03.2021</w:t>
      </w:r>
      <w:r w:rsidR="00465310">
        <w:rPr>
          <w:sz w:val="28"/>
          <w:szCs w:val="28"/>
        </w:rPr>
        <w:t xml:space="preserve"> </w:t>
      </w:r>
      <w:r w:rsidR="00C4097A" w:rsidRPr="00C4097A">
        <w:rPr>
          <w:sz w:val="28"/>
          <w:szCs w:val="28"/>
        </w:rPr>
        <w:t>№890</w:t>
      </w:r>
      <w:r w:rsidR="00E36869" w:rsidRPr="00E36869">
        <w:rPr>
          <w:sz w:val="28"/>
          <w:szCs w:val="28"/>
        </w:rPr>
        <w:t>, для рассмотрения на засе</w:t>
      </w:r>
      <w:r w:rsidR="009F3B64">
        <w:rPr>
          <w:sz w:val="28"/>
          <w:szCs w:val="28"/>
        </w:rPr>
        <w:t xml:space="preserve">дании Думы </w:t>
      </w:r>
      <w:r w:rsidR="009F3B64" w:rsidRPr="009F3B64">
        <w:rPr>
          <w:b/>
          <w:sz w:val="28"/>
          <w:szCs w:val="28"/>
        </w:rPr>
        <w:t>07.04.2021</w:t>
      </w:r>
      <w:r w:rsidR="00E36869" w:rsidRPr="00E36869">
        <w:rPr>
          <w:sz w:val="28"/>
          <w:szCs w:val="28"/>
        </w:rPr>
        <w:t xml:space="preserve"> включен вопрос </w:t>
      </w:r>
      <w:r w:rsidR="00E36869" w:rsidRPr="00E65631">
        <w:rPr>
          <w:sz w:val="28"/>
          <w:szCs w:val="28"/>
        </w:rPr>
        <w:t>«Об</w:t>
      </w:r>
      <w:r w:rsidR="00E36869">
        <w:rPr>
          <w:sz w:val="28"/>
          <w:szCs w:val="28"/>
        </w:rPr>
        <w:t xml:space="preserve"> информации администрации городского округа Тольятти о выполнении</w:t>
      </w:r>
      <w:r w:rsidR="00E36869" w:rsidRPr="00E65631">
        <w:rPr>
          <w:sz w:val="28"/>
          <w:szCs w:val="28"/>
        </w:rPr>
        <w:t xml:space="preserve"> муниципальной прог</w:t>
      </w:r>
      <w:r w:rsidR="00E36869">
        <w:rPr>
          <w:sz w:val="28"/>
          <w:szCs w:val="28"/>
        </w:rPr>
        <w:t>раммы «Профилактика терроризма,</w:t>
      </w:r>
      <w:r w:rsidR="00E36869" w:rsidRPr="00E65631">
        <w:rPr>
          <w:sz w:val="28"/>
          <w:szCs w:val="28"/>
        </w:rPr>
        <w:t xml:space="preserve"> экстремизма</w:t>
      </w:r>
      <w:r w:rsidR="00E36869">
        <w:rPr>
          <w:sz w:val="28"/>
          <w:szCs w:val="28"/>
        </w:rPr>
        <w:t xml:space="preserve"> и иных правонарушений</w:t>
      </w:r>
      <w:r w:rsidR="00E36869" w:rsidRPr="00E65631">
        <w:rPr>
          <w:sz w:val="28"/>
          <w:szCs w:val="28"/>
        </w:rPr>
        <w:t xml:space="preserve"> на территории г</w:t>
      </w:r>
      <w:r w:rsidR="00E36869">
        <w:rPr>
          <w:sz w:val="28"/>
          <w:szCs w:val="28"/>
        </w:rPr>
        <w:t>о</w:t>
      </w:r>
      <w:r w:rsidR="009F3B64">
        <w:rPr>
          <w:sz w:val="28"/>
          <w:szCs w:val="28"/>
        </w:rPr>
        <w:t>родского округа Тольятти на 2020-2024</w:t>
      </w:r>
      <w:r w:rsidR="00E36869" w:rsidRPr="00E65631">
        <w:rPr>
          <w:sz w:val="28"/>
          <w:szCs w:val="28"/>
        </w:rPr>
        <w:t xml:space="preserve"> годы», у</w:t>
      </w:r>
      <w:r w:rsidR="009F3B64">
        <w:rPr>
          <w:sz w:val="28"/>
          <w:szCs w:val="28"/>
        </w:rPr>
        <w:t>твержденной постановлением администрации</w:t>
      </w:r>
      <w:r w:rsidR="00E36869" w:rsidRPr="00E65631">
        <w:rPr>
          <w:sz w:val="28"/>
          <w:szCs w:val="28"/>
        </w:rPr>
        <w:t xml:space="preserve"> гор</w:t>
      </w:r>
      <w:r w:rsidR="00E36869">
        <w:rPr>
          <w:sz w:val="28"/>
          <w:szCs w:val="28"/>
        </w:rPr>
        <w:t>одского</w:t>
      </w:r>
      <w:proofErr w:type="gramEnd"/>
      <w:r w:rsidR="00E36869">
        <w:rPr>
          <w:sz w:val="28"/>
          <w:szCs w:val="28"/>
        </w:rPr>
        <w:t xml:space="preserve"> округа Тольятти о</w:t>
      </w:r>
      <w:r w:rsidR="009F3B64">
        <w:rPr>
          <w:sz w:val="28"/>
          <w:szCs w:val="28"/>
        </w:rPr>
        <w:t>т 26</w:t>
      </w:r>
      <w:r w:rsidR="003337F1">
        <w:rPr>
          <w:sz w:val="28"/>
          <w:szCs w:val="28"/>
        </w:rPr>
        <w:t>.0</w:t>
      </w:r>
      <w:r w:rsidR="009F3B64">
        <w:rPr>
          <w:sz w:val="28"/>
          <w:szCs w:val="28"/>
        </w:rPr>
        <w:t>9.2019</w:t>
      </w:r>
      <w:r w:rsidR="003337F1">
        <w:rPr>
          <w:sz w:val="28"/>
          <w:szCs w:val="28"/>
        </w:rPr>
        <w:t xml:space="preserve"> № 2</w:t>
      </w:r>
      <w:r w:rsidR="009F3B64">
        <w:rPr>
          <w:sz w:val="28"/>
          <w:szCs w:val="28"/>
        </w:rPr>
        <w:t>579-п/1, за 2020</w:t>
      </w:r>
      <w:r w:rsidR="00E36869" w:rsidRPr="00E65631">
        <w:rPr>
          <w:sz w:val="28"/>
          <w:szCs w:val="28"/>
        </w:rPr>
        <w:t xml:space="preserve"> год</w:t>
      </w:r>
      <w:r w:rsidR="00E36869">
        <w:rPr>
          <w:sz w:val="28"/>
          <w:szCs w:val="28"/>
        </w:rPr>
        <w:t>».</w:t>
      </w:r>
      <w:r w:rsidR="00E36869" w:rsidRPr="00E36869">
        <w:rPr>
          <w:sz w:val="28"/>
          <w:szCs w:val="28"/>
        </w:rPr>
        <w:t xml:space="preserve"> </w:t>
      </w:r>
    </w:p>
    <w:p w:rsidR="00E33232" w:rsidRDefault="00E95B29" w:rsidP="00E95B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 программа</w:t>
      </w:r>
      <w:r w:rsidR="00570E56">
        <w:rPr>
          <w:sz w:val="28"/>
          <w:szCs w:val="28"/>
        </w:rPr>
        <w:t xml:space="preserve"> «Профилактика терроризма, </w:t>
      </w:r>
      <w:r w:rsidR="00EF281E" w:rsidRPr="00E65631">
        <w:rPr>
          <w:sz w:val="28"/>
          <w:szCs w:val="28"/>
        </w:rPr>
        <w:t>экстремизма</w:t>
      </w:r>
      <w:r w:rsidR="00570E56">
        <w:rPr>
          <w:sz w:val="28"/>
          <w:szCs w:val="28"/>
        </w:rPr>
        <w:t xml:space="preserve"> и иных правонарушений</w:t>
      </w:r>
      <w:r w:rsidR="00EF281E" w:rsidRPr="00E65631">
        <w:rPr>
          <w:sz w:val="28"/>
          <w:szCs w:val="28"/>
        </w:rPr>
        <w:t xml:space="preserve"> на территории городского округа Тольятти</w:t>
      </w:r>
      <w:r w:rsidR="009F3B64">
        <w:rPr>
          <w:sz w:val="28"/>
          <w:szCs w:val="28"/>
        </w:rPr>
        <w:t xml:space="preserve"> на 2020-2024</w:t>
      </w:r>
      <w:r>
        <w:rPr>
          <w:sz w:val="28"/>
          <w:szCs w:val="28"/>
        </w:rPr>
        <w:t xml:space="preserve"> годы</w:t>
      </w:r>
      <w:r w:rsidR="00F76BED">
        <w:rPr>
          <w:sz w:val="28"/>
          <w:szCs w:val="28"/>
        </w:rPr>
        <w:t>»</w:t>
      </w:r>
      <w:r>
        <w:rPr>
          <w:sz w:val="28"/>
          <w:szCs w:val="28"/>
        </w:rPr>
        <w:t>, утверждена</w:t>
      </w:r>
      <w:r w:rsidR="009F3B64">
        <w:rPr>
          <w:sz w:val="28"/>
          <w:szCs w:val="28"/>
        </w:rPr>
        <w:t xml:space="preserve"> постановлением администрации</w:t>
      </w:r>
      <w:r w:rsidR="00EF281E" w:rsidRPr="00E65631">
        <w:rPr>
          <w:sz w:val="28"/>
          <w:szCs w:val="28"/>
        </w:rPr>
        <w:t xml:space="preserve"> городского округа Тольятти от </w:t>
      </w:r>
      <w:r w:rsidR="009F3B64">
        <w:rPr>
          <w:sz w:val="28"/>
          <w:szCs w:val="28"/>
        </w:rPr>
        <w:t>26.09.2019</w:t>
      </w:r>
      <w:r w:rsidR="00185E5A">
        <w:rPr>
          <w:sz w:val="28"/>
          <w:szCs w:val="28"/>
        </w:rPr>
        <w:t xml:space="preserve"> № 2</w:t>
      </w:r>
      <w:r w:rsidR="009F3B64">
        <w:rPr>
          <w:sz w:val="28"/>
          <w:szCs w:val="28"/>
        </w:rPr>
        <w:t>57</w:t>
      </w:r>
      <w:r w:rsidR="00EF281E" w:rsidRPr="00E65631">
        <w:rPr>
          <w:sz w:val="28"/>
          <w:szCs w:val="28"/>
        </w:rPr>
        <w:t>9-п/1</w:t>
      </w:r>
      <w:r w:rsidR="003D2997" w:rsidRPr="00E65631">
        <w:rPr>
          <w:sz w:val="28"/>
          <w:szCs w:val="28"/>
        </w:rPr>
        <w:t xml:space="preserve"> (</w:t>
      </w:r>
      <w:r w:rsidR="00EB24E3" w:rsidRPr="00E65631">
        <w:rPr>
          <w:sz w:val="28"/>
          <w:szCs w:val="28"/>
        </w:rPr>
        <w:t>далее –</w:t>
      </w:r>
      <w:r w:rsidR="003D2997" w:rsidRPr="00E65631">
        <w:rPr>
          <w:sz w:val="28"/>
          <w:szCs w:val="28"/>
        </w:rPr>
        <w:t xml:space="preserve"> </w:t>
      </w:r>
      <w:r w:rsidR="00EB24E3" w:rsidRPr="00E65631">
        <w:rPr>
          <w:sz w:val="28"/>
          <w:szCs w:val="28"/>
        </w:rPr>
        <w:t>Программа)</w:t>
      </w:r>
      <w:r w:rsidR="00E33232">
        <w:rPr>
          <w:sz w:val="28"/>
          <w:szCs w:val="28"/>
        </w:rPr>
        <w:t>.</w:t>
      </w:r>
    </w:p>
    <w:p w:rsidR="00655B44" w:rsidRPr="009F3B64" w:rsidRDefault="009E47FA" w:rsidP="00E95B29">
      <w:pPr>
        <w:ind w:firstLine="708"/>
        <w:jc w:val="both"/>
        <w:rPr>
          <w:sz w:val="28"/>
          <w:szCs w:val="28"/>
          <w:highlight w:val="yellow"/>
        </w:rPr>
      </w:pPr>
      <w:r w:rsidRPr="000A6D2E">
        <w:rPr>
          <w:sz w:val="28"/>
          <w:szCs w:val="28"/>
          <w:u w:val="single"/>
        </w:rPr>
        <w:t>На начало года</w:t>
      </w:r>
      <w:r w:rsidRPr="000A6D2E">
        <w:rPr>
          <w:sz w:val="28"/>
          <w:szCs w:val="28"/>
        </w:rPr>
        <w:t xml:space="preserve"> действовала Программа в редакции постановления </w:t>
      </w:r>
      <w:r w:rsidR="00FB5C36" w:rsidRPr="000A6D2E">
        <w:rPr>
          <w:sz w:val="28"/>
          <w:szCs w:val="28"/>
        </w:rPr>
        <w:t xml:space="preserve">администрации </w:t>
      </w:r>
      <w:r w:rsidR="00655B44" w:rsidRPr="000A6D2E">
        <w:rPr>
          <w:sz w:val="28"/>
          <w:szCs w:val="28"/>
        </w:rPr>
        <w:t>от</w:t>
      </w:r>
      <w:r w:rsidR="000A6D2E" w:rsidRPr="000A6D2E">
        <w:rPr>
          <w:sz w:val="28"/>
          <w:szCs w:val="28"/>
        </w:rPr>
        <w:t xml:space="preserve"> 26.09.2019 № 2579</w:t>
      </w:r>
      <w:r w:rsidR="00CC750B" w:rsidRPr="000A6D2E">
        <w:t xml:space="preserve"> </w:t>
      </w:r>
      <w:r w:rsidR="00CC750B" w:rsidRPr="000A6D2E">
        <w:rPr>
          <w:sz w:val="28"/>
          <w:szCs w:val="28"/>
        </w:rPr>
        <w:t>-</w:t>
      </w:r>
      <w:proofErr w:type="gramStart"/>
      <w:r w:rsidR="00CC750B" w:rsidRPr="000A6D2E">
        <w:rPr>
          <w:sz w:val="28"/>
          <w:szCs w:val="28"/>
        </w:rPr>
        <w:t>п</w:t>
      </w:r>
      <w:proofErr w:type="gramEnd"/>
      <w:r w:rsidR="00CC750B" w:rsidRPr="000A6D2E">
        <w:rPr>
          <w:sz w:val="28"/>
          <w:szCs w:val="28"/>
        </w:rPr>
        <w:t xml:space="preserve">/1 </w:t>
      </w:r>
      <w:r w:rsidR="00655B44" w:rsidRPr="000A6D2E">
        <w:rPr>
          <w:sz w:val="28"/>
          <w:szCs w:val="28"/>
        </w:rPr>
        <w:t xml:space="preserve"> </w:t>
      </w:r>
      <w:r w:rsidR="000A6D2E" w:rsidRPr="000A6D2E">
        <w:rPr>
          <w:sz w:val="28"/>
          <w:szCs w:val="28"/>
        </w:rPr>
        <w:t>с объемом финансирования в 2020</w:t>
      </w:r>
      <w:r w:rsidR="00655B44" w:rsidRPr="000A6D2E">
        <w:rPr>
          <w:sz w:val="28"/>
          <w:szCs w:val="28"/>
        </w:rPr>
        <w:t xml:space="preserve"> году – </w:t>
      </w:r>
      <w:r w:rsidR="000A6D2E" w:rsidRPr="000A6D2E">
        <w:rPr>
          <w:sz w:val="28"/>
          <w:szCs w:val="28"/>
        </w:rPr>
        <w:t xml:space="preserve"> </w:t>
      </w:r>
      <w:r w:rsidR="000A6D2E" w:rsidRPr="000A6D2E">
        <w:rPr>
          <w:b/>
          <w:sz w:val="28"/>
          <w:szCs w:val="28"/>
        </w:rPr>
        <w:t xml:space="preserve">76 089 </w:t>
      </w:r>
      <w:r w:rsidR="00655B44" w:rsidRPr="000A6D2E">
        <w:rPr>
          <w:b/>
          <w:sz w:val="28"/>
          <w:szCs w:val="28"/>
        </w:rPr>
        <w:t>тыс. руб.</w:t>
      </w:r>
      <w:r w:rsidR="000A6D2E" w:rsidRPr="000A6D2E">
        <w:rPr>
          <w:b/>
          <w:sz w:val="28"/>
          <w:szCs w:val="28"/>
        </w:rPr>
        <w:t xml:space="preserve">, </w:t>
      </w:r>
      <w:r w:rsidR="000A6D2E" w:rsidRPr="000A6D2E">
        <w:rPr>
          <w:sz w:val="28"/>
          <w:szCs w:val="28"/>
        </w:rPr>
        <w:t>в том числе:</w:t>
      </w:r>
      <w:r w:rsidR="00F9692E" w:rsidRPr="000A6D2E">
        <w:rPr>
          <w:sz w:val="28"/>
          <w:szCs w:val="28"/>
        </w:rPr>
        <w:t xml:space="preserve"> за счет средств  бюджета городского о</w:t>
      </w:r>
      <w:r w:rsidR="000A6D2E" w:rsidRPr="000A6D2E">
        <w:rPr>
          <w:sz w:val="28"/>
          <w:szCs w:val="28"/>
        </w:rPr>
        <w:t>круга Тольятти -74</w:t>
      </w:r>
      <w:r w:rsidR="000A6D2E">
        <w:rPr>
          <w:sz w:val="28"/>
          <w:szCs w:val="28"/>
        </w:rPr>
        <w:t> </w:t>
      </w:r>
      <w:r w:rsidR="000A6D2E" w:rsidRPr="000A6D2E">
        <w:rPr>
          <w:sz w:val="28"/>
          <w:szCs w:val="28"/>
        </w:rPr>
        <w:t>912</w:t>
      </w:r>
      <w:r w:rsidR="000A6D2E">
        <w:rPr>
          <w:sz w:val="28"/>
          <w:szCs w:val="28"/>
        </w:rPr>
        <w:t xml:space="preserve"> тыс. руб., за счет средств областного бюджета -        1 177 тыс. руб.</w:t>
      </w:r>
    </w:p>
    <w:p w:rsidR="000A6D2E" w:rsidRDefault="000A6D2E" w:rsidP="000A6D2E">
      <w:pPr>
        <w:ind w:firstLine="708"/>
        <w:jc w:val="both"/>
      </w:pPr>
      <w:r w:rsidRPr="000A6D2E">
        <w:rPr>
          <w:sz w:val="28"/>
          <w:szCs w:val="28"/>
        </w:rPr>
        <w:t>В течение 2020</w:t>
      </w:r>
      <w:r w:rsidR="00200F6D" w:rsidRPr="000A6D2E">
        <w:rPr>
          <w:sz w:val="28"/>
          <w:szCs w:val="28"/>
        </w:rPr>
        <w:t xml:space="preserve"> года в Программу вносились изменения</w:t>
      </w:r>
      <w:r w:rsidRPr="000A6D2E">
        <w:rPr>
          <w:sz w:val="28"/>
          <w:szCs w:val="28"/>
        </w:rPr>
        <w:t xml:space="preserve"> 4</w:t>
      </w:r>
      <w:r w:rsidR="00CC750B" w:rsidRPr="000A6D2E">
        <w:rPr>
          <w:sz w:val="28"/>
          <w:szCs w:val="28"/>
        </w:rPr>
        <w:t xml:space="preserve"> раз</w:t>
      </w:r>
      <w:r>
        <w:rPr>
          <w:sz w:val="28"/>
          <w:szCs w:val="28"/>
        </w:rPr>
        <w:t>а</w:t>
      </w:r>
      <w:r w:rsidR="00CC750B" w:rsidRPr="000A6D2E">
        <w:rPr>
          <w:sz w:val="28"/>
          <w:szCs w:val="28"/>
        </w:rPr>
        <w:t xml:space="preserve"> </w:t>
      </w:r>
      <w:r w:rsidR="00200F6D" w:rsidRPr="000A6D2E">
        <w:rPr>
          <w:sz w:val="28"/>
          <w:szCs w:val="28"/>
        </w:rPr>
        <w:t xml:space="preserve"> постановлениями </w:t>
      </w:r>
      <w:r w:rsidR="00CC750B" w:rsidRPr="000A6D2E">
        <w:rPr>
          <w:sz w:val="28"/>
          <w:szCs w:val="28"/>
        </w:rPr>
        <w:t>администрации</w:t>
      </w:r>
      <w:r w:rsidR="00200F6D" w:rsidRPr="000A6D2E">
        <w:rPr>
          <w:sz w:val="28"/>
          <w:szCs w:val="28"/>
        </w:rPr>
        <w:t>:</w:t>
      </w:r>
      <w:r w:rsidRPr="000A6D2E">
        <w:t xml:space="preserve"> </w:t>
      </w:r>
    </w:p>
    <w:p w:rsidR="000A6D2E" w:rsidRDefault="000A6D2E" w:rsidP="000A6D2E">
      <w:pPr>
        <w:pStyle w:val="a5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05.03.2020 №</w:t>
      </w:r>
      <w:r w:rsidRPr="000A6D2E">
        <w:rPr>
          <w:sz w:val="28"/>
          <w:szCs w:val="28"/>
        </w:rPr>
        <w:t xml:space="preserve"> 683-п/1, </w:t>
      </w:r>
    </w:p>
    <w:p w:rsidR="000A6D2E" w:rsidRPr="000A6D2E" w:rsidRDefault="000A6D2E" w:rsidP="000A6D2E">
      <w:pPr>
        <w:pStyle w:val="a5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13.04.2020 №</w:t>
      </w:r>
      <w:r w:rsidRPr="000A6D2E">
        <w:rPr>
          <w:sz w:val="28"/>
          <w:szCs w:val="28"/>
        </w:rPr>
        <w:t xml:space="preserve"> 1105-п/1,</w:t>
      </w:r>
    </w:p>
    <w:p w:rsidR="000A6D2E" w:rsidRPr="000A6D2E" w:rsidRDefault="000A6D2E" w:rsidP="000A6D2E">
      <w:pPr>
        <w:pStyle w:val="a5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22.05.2020 №</w:t>
      </w:r>
      <w:r w:rsidRPr="000A6D2E">
        <w:rPr>
          <w:sz w:val="28"/>
          <w:szCs w:val="28"/>
        </w:rPr>
        <w:t xml:space="preserve"> 1438-п/1, </w:t>
      </w:r>
    </w:p>
    <w:p w:rsidR="00E95B29" w:rsidRPr="000A6D2E" w:rsidRDefault="000A6D2E" w:rsidP="000A6D2E">
      <w:pPr>
        <w:pStyle w:val="a5"/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 23.12.2020 № 3885-п/1</w:t>
      </w:r>
      <w:r w:rsidRPr="000A6D2E">
        <w:rPr>
          <w:sz w:val="28"/>
          <w:szCs w:val="28"/>
        </w:rPr>
        <w:t>.</w:t>
      </w:r>
    </w:p>
    <w:p w:rsidR="00BE6D64" w:rsidRPr="000A6D2E" w:rsidRDefault="009E47FA" w:rsidP="00E00BCC">
      <w:pPr>
        <w:ind w:firstLine="708"/>
        <w:jc w:val="both"/>
        <w:rPr>
          <w:b/>
          <w:sz w:val="28"/>
          <w:szCs w:val="28"/>
        </w:rPr>
      </w:pPr>
      <w:r w:rsidRPr="000A6D2E">
        <w:rPr>
          <w:sz w:val="28"/>
          <w:szCs w:val="28"/>
        </w:rPr>
        <w:t>В результате внесенных изменений в Программу объем</w:t>
      </w:r>
      <w:r w:rsidR="00CC750B" w:rsidRPr="000A6D2E">
        <w:rPr>
          <w:sz w:val="28"/>
          <w:szCs w:val="28"/>
        </w:rPr>
        <w:t xml:space="preserve"> ее финансирования </w:t>
      </w:r>
      <w:proofErr w:type="gramStart"/>
      <w:r w:rsidR="000A6D2E" w:rsidRPr="000A6D2E">
        <w:rPr>
          <w:sz w:val="28"/>
          <w:szCs w:val="28"/>
          <w:u w:val="single"/>
        </w:rPr>
        <w:t>на конец</w:t>
      </w:r>
      <w:proofErr w:type="gramEnd"/>
      <w:r w:rsidR="000A6D2E" w:rsidRPr="000A6D2E">
        <w:rPr>
          <w:sz w:val="28"/>
          <w:szCs w:val="28"/>
          <w:u w:val="single"/>
        </w:rPr>
        <w:t xml:space="preserve"> 2020</w:t>
      </w:r>
      <w:r w:rsidR="00CC750B" w:rsidRPr="000A6D2E">
        <w:rPr>
          <w:sz w:val="28"/>
          <w:szCs w:val="28"/>
          <w:u w:val="single"/>
        </w:rPr>
        <w:t xml:space="preserve"> года</w:t>
      </w:r>
      <w:r w:rsidR="00CC750B" w:rsidRPr="000A6D2E">
        <w:rPr>
          <w:sz w:val="28"/>
          <w:szCs w:val="28"/>
        </w:rPr>
        <w:t xml:space="preserve"> составил  </w:t>
      </w:r>
      <w:r w:rsidR="000A6D2E" w:rsidRPr="000A6D2E">
        <w:rPr>
          <w:b/>
          <w:sz w:val="28"/>
          <w:szCs w:val="28"/>
        </w:rPr>
        <w:t>53 471</w:t>
      </w:r>
      <w:r w:rsidR="00FB5C36" w:rsidRPr="000A6D2E">
        <w:rPr>
          <w:b/>
          <w:sz w:val="28"/>
          <w:szCs w:val="28"/>
        </w:rPr>
        <w:t xml:space="preserve"> </w:t>
      </w:r>
      <w:r w:rsidRPr="000A6D2E">
        <w:rPr>
          <w:b/>
          <w:sz w:val="28"/>
          <w:szCs w:val="28"/>
        </w:rPr>
        <w:t>тыс. руб</w:t>
      </w:r>
      <w:r w:rsidRPr="000A6D2E">
        <w:rPr>
          <w:sz w:val="28"/>
          <w:szCs w:val="28"/>
        </w:rPr>
        <w:t>., в том числе:</w:t>
      </w:r>
      <w:r w:rsidRPr="000A6D2E">
        <w:t xml:space="preserve"> </w:t>
      </w:r>
      <w:r w:rsidRPr="000A6D2E">
        <w:rPr>
          <w:sz w:val="28"/>
          <w:szCs w:val="28"/>
        </w:rPr>
        <w:t>за счет средств бюджета горо</w:t>
      </w:r>
      <w:r w:rsidR="00A21948" w:rsidRPr="000A6D2E">
        <w:rPr>
          <w:sz w:val="28"/>
          <w:szCs w:val="28"/>
        </w:rPr>
        <w:t xml:space="preserve">дского округа Тольятти - </w:t>
      </w:r>
      <w:r w:rsidR="000A6D2E" w:rsidRPr="000A6D2E">
        <w:rPr>
          <w:b/>
          <w:sz w:val="28"/>
          <w:szCs w:val="28"/>
        </w:rPr>
        <w:t>52 258</w:t>
      </w:r>
      <w:r w:rsidR="00465310" w:rsidRPr="000A6D2E">
        <w:rPr>
          <w:b/>
          <w:sz w:val="28"/>
          <w:szCs w:val="28"/>
        </w:rPr>
        <w:t xml:space="preserve"> </w:t>
      </w:r>
      <w:r w:rsidRPr="000A6D2E">
        <w:rPr>
          <w:b/>
          <w:sz w:val="28"/>
          <w:szCs w:val="28"/>
        </w:rPr>
        <w:t>тыс. руб.</w:t>
      </w:r>
      <w:r w:rsidRPr="000A6D2E">
        <w:rPr>
          <w:sz w:val="28"/>
          <w:szCs w:val="28"/>
        </w:rPr>
        <w:t>, за счет с</w:t>
      </w:r>
      <w:r w:rsidR="00A21948" w:rsidRPr="000A6D2E">
        <w:rPr>
          <w:sz w:val="28"/>
          <w:szCs w:val="28"/>
        </w:rPr>
        <w:t xml:space="preserve">редств областного  бюджета – </w:t>
      </w:r>
      <w:r w:rsidR="00A21948" w:rsidRPr="000A6D2E">
        <w:rPr>
          <w:b/>
          <w:sz w:val="28"/>
          <w:szCs w:val="28"/>
        </w:rPr>
        <w:t>1</w:t>
      </w:r>
      <w:r w:rsidR="000A6D2E" w:rsidRPr="000A6D2E">
        <w:rPr>
          <w:b/>
          <w:sz w:val="28"/>
          <w:szCs w:val="28"/>
        </w:rPr>
        <w:t> 213</w:t>
      </w:r>
      <w:r w:rsidR="00E00BCC" w:rsidRPr="000A6D2E">
        <w:rPr>
          <w:b/>
          <w:sz w:val="28"/>
          <w:szCs w:val="28"/>
        </w:rPr>
        <w:t xml:space="preserve"> </w:t>
      </w:r>
      <w:r w:rsidRPr="000A6D2E">
        <w:rPr>
          <w:b/>
          <w:sz w:val="28"/>
          <w:szCs w:val="28"/>
        </w:rPr>
        <w:t>тыс</w:t>
      </w:r>
      <w:r w:rsidR="00A21948" w:rsidRPr="000A6D2E">
        <w:rPr>
          <w:b/>
          <w:sz w:val="28"/>
          <w:szCs w:val="28"/>
        </w:rPr>
        <w:t>. руб.</w:t>
      </w:r>
    </w:p>
    <w:p w:rsidR="004D53D1" w:rsidRDefault="009F3B64" w:rsidP="004D53D1">
      <w:pPr>
        <w:ind w:firstLine="708"/>
        <w:jc w:val="both"/>
        <w:rPr>
          <w:sz w:val="28"/>
          <w:szCs w:val="28"/>
        </w:rPr>
      </w:pPr>
      <w:proofErr w:type="gramStart"/>
      <w:r w:rsidRPr="009F3B64">
        <w:rPr>
          <w:sz w:val="28"/>
          <w:szCs w:val="28"/>
        </w:rPr>
        <w:t xml:space="preserve">В соответствии с решением Думы городского округа Тольятти от 11.12.2019 № 427 «О бюджете городского округа Тольятти на 2020 год и плановый период 2021 и 2022 годов» (приложение №12) </w:t>
      </w:r>
      <w:r w:rsidR="00F60CF0" w:rsidRPr="00625B4C">
        <w:rPr>
          <w:sz w:val="28"/>
          <w:szCs w:val="28"/>
        </w:rPr>
        <w:t>Пр</w:t>
      </w:r>
      <w:r w:rsidR="004D53D1" w:rsidRPr="00625B4C">
        <w:rPr>
          <w:sz w:val="28"/>
          <w:szCs w:val="28"/>
        </w:rPr>
        <w:t xml:space="preserve">ограмма принята </w:t>
      </w:r>
      <w:r w:rsidR="004D53D1" w:rsidRPr="00625B4C">
        <w:rPr>
          <w:sz w:val="28"/>
          <w:szCs w:val="28"/>
        </w:rPr>
        <w:lastRenderedPageBreak/>
        <w:t>к финансированию из городского бюджета с объемом фи</w:t>
      </w:r>
      <w:r w:rsidR="00CC12EA">
        <w:rPr>
          <w:sz w:val="28"/>
          <w:szCs w:val="28"/>
        </w:rPr>
        <w:t>нансирования</w:t>
      </w:r>
      <w:r>
        <w:rPr>
          <w:sz w:val="28"/>
          <w:szCs w:val="28"/>
        </w:rPr>
        <w:t xml:space="preserve"> в 2020</w:t>
      </w:r>
      <w:r w:rsidR="00753942" w:rsidRPr="00625B4C">
        <w:rPr>
          <w:sz w:val="28"/>
          <w:szCs w:val="28"/>
        </w:rPr>
        <w:t xml:space="preserve"> году </w:t>
      </w:r>
      <w:r w:rsidR="00105088" w:rsidRPr="00625B4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2 823</w:t>
      </w:r>
      <w:r w:rsidR="00105088" w:rsidRPr="00625B4C">
        <w:rPr>
          <w:sz w:val="28"/>
          <w:szCs w:val="28"/>
        </w:rPr>
        <w:t xml:space="preserve"> </w:t>
      </w:r>
      <w:r w:rsidR="004D53D1" w:rsidRPr="00625B4C">
        <w:rPr>
          <w:b/>
          <w:sz w:val="28"/>
          <w:szCs w:val="28"/>
        </w:rPr>
        <w:t>тыс. руб.</w:t>
      </w:r>
      <w:r w:rsidR="00DA79E0">
        <w:rPr>
          <w:b/>
          <w:sz w:val="28"/>
          <w:szCs w:val="28"/>
        </w:rPr>
        <w:t xml:space="preserve"> </w:t>
      </w:r>
      <w:r w:rsidR="004D53D1" w:rsidRPr="00625B4C">
        <w:rPr>
          <w:sz w:val="28"/>
          <w:szCs w:val="28"/>
        </w:rPr>
        <w:t>На конец года в результате внесенных изменений в бюджет объем финансирования Программы</w:t>
      </w:r>
      <w:r w:rsidR="00753942" w:rsidRPr="00625B4C">
        <w:rPr>
          <w:sz w:val="28"/>
          <w:szCs w:val="28"/>
        </w:rPr>
        <w:t>, согласно решению Думы</w:t>
      </w:r>
      <w:proofErr w:type="gramEnd"/>
      <w:r w:rsidR="00753942" w:rsidRPr="00625B4C">
        <w:rPr>
          <w:sz w:val="28"/>
          <w:szCs w:val="28"/>
        </w:rPr>
        <w:t xml:space="preserve"> о бюджете </w:t>
      </w:r>
      <w:r w:rsidR="007B3257">
        <w:rPr>
          <w:sz w:val="28"/>
          <w:szCs w:val="28"/>
        </w:rPr>
        <w:t xml:space="preserve">(в ред. от </w:t>
      </w:r>
      <w:r>
        <w:rPr>
          <w:sz w:val="28"/>
          <w:szCs w:val="28"/>
        </w:rPr>
        <w:t>09.12.2020</w:t>
      </w:r>
      <w:r w:rsidR="00F76BED" w:rsidRPr="00625B4C">
        <w:rPr>
          <w:sz w:val="28"/>
          <w:szCs w:val="28"/>
        </w:rPr>
        <w:t>)</w:t>
      </w:r>
      <w:r w:rsidR="00553C72">
        <w:rPr>
          <w:sz w:val="28"/>
          <w:szCs w:val="28"/>
        </w:rPr>
        <w:t>,</w:t>
      </w:r>
      <w:r w:rsidR="00F76BED" w:rsidRPr="00625B4C">
        <w:rPr>
          <w:sz w:val="28"/>
          <w:szCs w:val="28"/>
        </w:rPr>
        <w:t xml:space="preserve"> </w:t>
      </w:r>
      <w:r w:rsidR="00173C2C">
        <w:rPr>
          <w:sz w:val="28"/>
          <w:szCs w:val="28"/>
        </w:rPr>
        <w:t>составляет</w:t>
      </w:r>
      <w:r w:rsidR="00753942" w:rsidRPr="00625B4C">
        <w:rPr>
          <w:sz w:val="28"/>
          <w:szCs w:val="28"/>
        </w:rPr>
        <w:t xml:space="preserve"> </w:t>
      </w:r>
      <w:r w:rsidR="00105088" w:rsidRPr="00625B4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3</w:t>
      </w:r>
      <w:r w:rsidR="00CC12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471</w:t>
      </w:r>
      <w:r w:rsidR="00F60CF0" w:rsidRPr="00625B4C">
        <w:rPr>
          <w:b/>
          <w:sz w:val="28"/>
          <w:szCs w:val="28"/>
        </w:rPr>
        <w:t xml:space="preserve"> </w:t>
      </w:r>
      <w:r w:rsidR="004D53D1" w:rsidRPr="00625B4C">
        <w:rPr>
          <w:b/>
          <w:sz w:val="28"/>
          <w:szCs w:val="28"/>
        </w:rPr>
        <w:t>тыс. руб</w:t>
      </w:r>
      <w:r w:rsidR="004D53D1" w:rsidRPr="000A6D2E">
        <w:rPr>
          <w:b/>
          <w:sz w:val="28"/>
          <w:szCs w:val="28"/>
        </w:rPr>
        <w:t>.</w:t>
      </w:r>
      <w:r w:rsidR="00753942" w:rsidRPr="000A6D2E">
        <w:rPr>
          <w:sz w:val="28"/>
          <w:szCs w:val="28"/>
        </w:rPr>
        <w:t>, что соответствует объему финансирования</w:t>
      </w:r>
      <w:r w:rsidR="00DA79E0" w:rsidRPr="000A6D2E">
        <w:rPr>
          <w:sz w:val="28"/>
          <w:szCs w:val="28"/>
        </w:rPr>
        <w:t xml:space="preserve"> Программы</w:t>
      </w:r>
      <w:r w:rsidR="00753942" w:rsidRPr="000A6D2E">
        <w:rPr>
          <w:sz w:val="28"/>
          <w:szCs w:val="28"/>
        </w:rPr>
        <w:t>, отраженному в Программе</w:t>
      </w:r>
      <w:r w:rsidR="000A6D2E" w:rsidRPr="000A6D2E">
        <w:rPr>
          <w:sz w:val="28"/>
          <w:szCs w:val="28"/>
        </w:rPr>
        <w:t xml:space="preserve"> в ред. от 23.1</w:t>
      </w:r>
      <w:r w:rsidR="007B3257" w:rsidRPr="000A6D2E">
        <w:rPr>
          <w:sz w:val="28"/>
          <w:szCs w:val="28"/>
        </w:rPr>
        <w:t xml:space="preserve">2.2020 </w:t>
      </w:r>
      <w:r w:rsidR="00ED7E49" w:rsidRPr="000A6D2E">
        <w:rPr>
          <w:sz w:val="28"/>
          <w:szCs w:val="28"/>
        </w:rPr>
        <w:t>№</w:t>
      </w:r>
      <w:r w:rsidR="000A6D2E" w:rsidRPr="000A6D2E">
        <w:rPr>
          <w:sz w:val="28"/>
          <w:szCs w:val="28"/>
        </w:rPr>
        <w:t>3885</w:t>
      </w:r>
      <w:r w:rsidR="00DA79E0" w:rsidRPr="000A6D2E">
        <w:rPr>
          <w:sz w:val="28"/>
          <w:szCs w:val="28"/>
        </w:rPr>
        <w:t>-п/1.</w:t>
      </w:r>
      <w:r w:rsidR="00DA79E0">
        <w:rPr>
          <w:sz w:val="28"/>
          <w:szCs w:val="28"/>
        </w:rPr>
        <w:t xml:space="preserve"> </w:t>
      </w:r>
      <w:r w:rsidR="007B3257">
        <w:rPr>
          <w:sz w:val="28"/>
          <w:szCs w:val="28"/>
        </w:rPr>
        <w:t>Последние изменения в части изменения объема финансирования рассматриваемой Программы вне</w:t>
      </w:r>
      <w:r w:rsidR="00CC12EA">
        <w:rPr>
          <w:sz w:val="28"/>
          <w:szCs w:val="28"/>
        </w:rPr>
        <w:t>сены в решение Думы о бюджете 23.09.2020</w:t>
      </w:r>
      <w:r w:rsidR="007B3257">
        <w:rPr>
          <w:sz w:val="28"/>
          <w:szCs w:val="28"/>
        </w:rPr>
        <w:t>г.</w:t>
      </w:r>
      <w:r w:rsidR="00F9692E">
        <w:rPr>
          <w:sz w:val="28"/>
          <w:szCs w:val="28"/>
        </w:rPr>
        <w:t xml:space="preserve"> Всего в решении Думы о бюджете объем финансирования Пр</w:t>
      </w:r>
      <w:r w:rsidR="00CC12EA">
        <w:rPr>
          <w:sz w:val="28"/>
          <w:szCs w:val="28"/>
        </w:rPr>
        <w:t>ограммы изменялся в течение 2020 года 4</w:t>
      </w:r>
      <w:r w:rsidR="00F9692E">
        <w:rPr>
          <w:sz w:val="28"/>
          <w:szCs w:val="28"/>
        </w:rPr>
        <w:t xml:space="preserve"> раз</w:t>
      </w:r>
      <w:r w:rsidR="00CC12EA">
        <w:rPr>
          <w:sz w:val="28"/>
          <w:szCs w:val="28"/>
        </w:rPr>
        <w:t>а</w:t>
      </w:r>
      <w:r w:rsidR="00F9692E">
        <w:rPr>
          <w:sz w:val="28"/>
          <w:szCs w:val="28"/>
        </w:rPr>
        <w:t>.</w:t>
      </w:r>
    </w:p>
    <w:p w:rsidR="007B3257" w:rsidRPr="00D36851" w:rsidRDefault="007B3257" w:rsidP="004D53D1">
      <w:pPr>
        <w:ind w:firstLine="708"/>
        <w:jc w:val="both"/>
        <w:rPr>
          <w:sz w:val="28"/>
          <w:szCs w:val="28"/>
        </w:rPr>
      </w:pPr>
    </w:p>
    <w:p w:rsidR="00545715" w:rsidRPr="00E65631" w:rsidRDefault="00545715" w:rsidP="00545715">
      <w:pPr>
        <w:ind w:firstLine="708"/>
        <w:jc w:val="both"/>
        <w:rPr>
          <w:bCs/>
          <w:sz w:val="28"/>
          <w:szCs w:val="28"/>
        </w:rPr>
      </w:pPr>
      <w:r w:rsidRPr="00E95B29">
        <w:rPr>
          <w:b/>
          <w:bCs/>
          <w:sz w:val="28"/>
          <w:szCs w:val="28"/>
        </w:rPr>
        <w:t>Цель</w:t>
      </w:r>
      <w:r w:rsidRPr="00E65631">
        <w:rPr>
          <w:bCs/>
          <w:sz w:val="28"/>
          <w:szCs w:val="28"/>
        </w:rPr>
        <w:t xml:space="preserve"> Программы:</w:t>
      </w:r>
      <w:r w:rsidR="00F26805" w:rsidRPr="00E65631">
        <w:rPr>
          <w:bCs/>
          <w:sz w:val="28"/>
          <w:szCs w:val="28"/>
        </w:rPr>
        <w:t xml:space="preserve"> с</w:t>
      </w:r>
      <w:r w:rsidRPr="00E65631">
        <w:rPr>
          <w:bCs/>
          <w:sz w:val="28"/>
          <w:szCs w:val="28"/>
        </w:rPr>
        <w:t>оздание и совершенствование системы по участию муниципального образования в профилактике терроризма и экстремизма, а также минимизации и (или) ликвидации последствий проявлений терроризма и экстремизма на территории городского округа Тольятти.</w:t>
      </w:r>
    </w:p>
    <w:p w:rsidR="00545715" w:rsidRPr="00E65631" w:rsidRDefault="00545715" w:rsidP="00545715">
      <w:pPr>
        <w:ind w:firstLine="708"/>
        <w:jc w:val="both"/>
        <w:rPr>
          <w:bCs/>
          <w:sz w:val="28"/>
          <w:szCs w:val="28"/>
        </w:rPr>
      </w:pPr>
      <w:r w:rsidRPr="00E95B29">
        <w:rPr>
          <w:b/>
          <w:bCs/>
          <w:sz w:val="28"/>
          <w:szCs w:val="28"/>
        </w:rPr>
        <w:t>Задачи</w:t>
      </w:r>
      <w:r w:rsidRPr="00E65631">
        <w:rPr>
          <w:bCs/>
          <w:sz w:val="28"/>
          <w:szCs w:val="28"/>
        </w:rPr>
        <w:t xml:space="preserve"> Программы:</w:t>
      </w:r>
    </w:p>
    <w:p w:rsidR="00545715" w:rsidRPr="00E65631" w:rsidRDefault="00F26805" w:rsidP="00545715">
      <w:pPr>
        <w:ind w:firstLine="708"/>
        <w:jc w:val="both"/>
        <w:rPr>
          <w:bCs/>
          <w:sz w:val="28"/>
          <w:szCs w:val="28"/>
        </w:rPr>
      </w:pPr>
      <w:r w:rsidRPr="00E65631">
        <w:rPr>
          <w:bCs/>
          <w:sz w:val="28"/>
          <w:szCs w:val="28"/>
        </w:rPr>
        <w:t>1. С</w:t>
      </w:r>
      <w:r w:rsidR="00545715" w:rsidRPr="00E65631">
        <w:rPr>
          <w:bCs/>
          <w:sz w:val="28"/>
          <w:szCs w:val="28"/>
        </w:rPr>
        <w:t>овершенствование системы информационного обеспечения в области профилактики терроризма и экстремизма на территории городского округа Тольятти</w:t>
      </w:r>
      <w:r w:rsidR="0054092E">
        <w:rPr>
          <w:bCs/>
          <w:sz w:val="28"/>
          <w:szCs w:val="28"/>
        </w:rPr>
        <w:t xml:space="preserve"> </w:t>
      </w:r>
      <w:r w:rsidR="0054092E" w:rsidRPr="00500557">
        <w:rPr>
          <w:bCs/>
          <w:sz w:val="28"/>
          <w:szCs w:val="28"/>
        </w:rPr>
        <w:t>(</w:t>
      </w:r>
      <w:r w:rsidR="00500557" w:rsidRPr="00500557">
        <w:rPr>
          <w:bCs/>
          <w:sz w:val="28"/>
          <w:szCs w:val="28"/>
        </w:rPr>
        <w:t>10</w:t>
      </w:r>
      <w:r w:rsidRPr="00500557">
        <w:rPr>
          <w:bCs/>
          <w:sz w:val="28"/>
          <w:szCs w:val="28"/>
        </w:rPr>
        <w:t xml:space="preserve"> мероприятий)</w:t>
      </w:r>
      <w:r w:rsidR="00545715" w:rsidRPr="00500557">
        <w:rPr>
          <w:bCs/>
          <w:sz w:val="28"/>
          <w:szCs w:val="28"/>
        </w:rPr>
        <w:t>;</w:t>
      </w:r>
    </w:p>
    <w:p w:rsidR="00F54D76" w:rsidRDefault="00F26805" w:rsidP="00545715">
      <w:pPr>
        <w:ind w:firstLine="708"/>
        <w:jc w:val="both"/>
        <w:rPr>
          <w:bCs/>
          <w:sz w:val="28"/>
          <w:szCs w:val="28"/>
        </w:rPr>
      </w:pPr>
      <w:r w:rsidRPr="00E65631">
        <w:rPr>
          <w:bCs/>
          <w:sz w:val="28"/>
          <w:szCs w:val="28"/>
        </w:rPr>
        <w:t>2. У</w:t>
      </w:r>
      <w:r w:rsidR="00545715" w:rsidRPr="00E65631">
        <w:rPr>
          <w:bCs/>
          <w:sz w:val="28"/>
          <w:szCs w:val="28"/>
        </w:rPr>
        <w:t>крепление состояния антитеррористической защищенности муниципальных объектов городского округа Тольятти</w:t>
      </w:r>
      <w:r w:rsidR="0054092E">
        <w:rPr>
          <w:bCs/>
          <w:sz w:val="28"/>
          <w:szCs w:val="28"/>
        </w:rPr>
        <w:t xml:space="preserve"> </w:t>
      </w:r>
      <w:r w:rsidR="0054092E" w:rsidRPr="00500557">
        <w:rPr>
          <w:bCs/>
          <w:sz w:val="28"/>
          <w:szCs w:val="28"/>
        </w:rPr>
        <w:t>(</w:t>
      </w:r>
      <w:r w:rsidR="00500557" w:rsidRPr="00500557">
        <w:rPr>
          <w:bCs/>
          <w:sz w:val="28"/>
          <w:szCs w:val="28"/>
        </w:rPr>
        <w:t>6</w:t>
      </w:r>
      <w:r w:rsidR="0023348E" w:rsidRPr="00500557">
        <w:rPr>
          <w:bCs/>
          <w:sz w:val="28"/>
          <w:szCs w:val="28"/>
        </w:rPr>
        <w:t xml:space="preserve"> </w:t>
      </w:r>
      <w:r w:rsidR="00500557" w:rsidRPr="00500557">
        <w:rPr>
          <w:bCs/>
          <w:sz w:val="28"/>
          <w:szCs w:val="28"/>
        </w:rPr>
        <w:t>мероприятий</w:t>
      </w:r>
      <w:r w:rsidR="00F54D76">
        <w:rPr>
          <w:bCs/>
          <w:sz w:val="28"/>
          <w:szCs w:val="28"/>
        </w:rPr>
        <w:t>);</w:t>
      </w:r>
    </w:p>
    <w:p w:rsidR="00CC12EA" w:rsidRDefault="00F26805" w:rsidP="00545715">
      <w:pPr>
        <w:ind w:firstLine="708"/>
        <w:jc w:val="both"/>
        <w:rPr>
          <w:bCs/>
          <w:sz w:val="28"/>
          <w:szCs w:val="28"/>
        </w:rPr>
      </w:pPr>
      <w:r w:rsidRPr="00CC12EA">
        <w:rPr>
          <w:bCs/>
          <w:sz w:val="28"/>
          <w:szCs w:val="28"/>
        </w:rPr>
        <w:t xml:space="preserve">3. </w:t>
      </w:r>
      <w:r w:rsidR="00CC12EA" w:rsidRPr="00CC12EA">
        <w:rPr>
          <w:bCs/>
          <w:sz w:val="28"/>
          <w:szCs w:val="28"/>
        </w:rPr>
        <w:t xml:space="preserve">Оснащение городского округа Тольятти системой  видеонаблюдения, в том числе в рамках  приоритетных проектов «Безопасный город» и «Умный город» </w:t>
      </w:r>
      <w:r w:rsidR="00CC12EA" w:rsidRPr="00500557">
        <w:rPr>
          <w:bCs/>
          <w:sz w:val="28"/>
          <w:szCs w:val="28"/>
        </w:rPr>
        <w:t>(5 мероприятий</w:t>
      </w:r>
      <w:r w:rsidR="00CC12EA" w:rsidRPr="00CC12EA">
        <w:rPr>
          <w:bCs/>
          <w:sz w:val="28"/>
          <w:szCs w:val="28"/>
        </w:rPr>
        <w:t>);</w:t>
      </w:r>
    </w:p>
    <w:p w:rsidR="00545715" w:rsidRPr="00E65631" w:rsidRDefault="00F26805" w:rsidP="00545715">
      <w:pPr>
        <w:ind w:firstLine="708"/>
        <w:jc w:val="both"/>
        <w:rPr>
          <w:bCs/>
          <w:sz w:val="28"/>
          <w:szCs w:val="28"/>
        </w:rPr>
      </w:pPr>
      <w:r w:rsidRPr="00E65631">
        <w:rPr>
          <w:bCs/>
          <w:sz w:val="28"/>
          <w:szCs w:val="28"/>
        </w:rPr>
        <w:t>4. О</w:t>
      </w:r>
      <w:r w:rsidR="00545715" w:rsidRPr="00E65631">
        <w:rPr>
          <w:bCs/>
          <w:sz w:val="28"/>
          <w:szCs w:val="28"/>
        </w:rPr>
        <w:t>существление мер, направленных на укрепление межнационального и межконфессионального согласия, профилактику межнациональных (межэтнических) конфликтов</w:t>
      </w:r>
      <w:r w:rsidR="0054092E">
        <w:rPr>
          <w:bCs/>
          <w:sz w:val="28"/>
          <w:szCs w:val="28"/>
        </w:rPr>
        <w:t xml:space="preserve"> </w:t>
      </w:r>
      <w:r w:rsidR="0054092E" w:rsidRPr="00500557">
        <w:rPr>
          <w:bCs/>
          <w:sz w:val="28"/>
          <w:szCs w:val="28"/>
        </w:rPr>
        <w:t>(</w:t>
      </w:r>
      <w:r w:rsidRPr="00500557">
        <w:rPr>
          <w:bCs/>
          <w:sz w:val="28"/>
          <w:szCs w:val="28"/>
        </w:rPr>
        <w:t>5 мероприятий)</w:t>
      </w:r>
      <w:r w:rsidR="00545715" w:rsidRPr="00500557">
        <w:rPr>
          <w:bCs/>
          <w:sz w:val="28"/>
          <w:szCs w:val="28"/>
        </w:rPr>
        <w:t>;</w:t>
      </w:r>
    </w:p>
    <w:p w:rsidR="00545715" w:rsidRPr="00E65631" w:rsidRDefault="00F26805" w:rsidP="00545715">
      <w:pPr>
        <w:ind w:firstLine="708"/>
        <w:jc w:val="both"/>
        <w:rPr>
          <w:bCs/>
          <w:sz w:val="28"/>
          <w:szCs w:val="28"/>
        </w:rPr>
      </w:pPr>
      <w:r w:rsidRPr="00E65631">
        <w:rPr>
          <w:bCs/>
          <w:sz w:val="28"/>
          <w:szCs w:val="28"/>
        </w:rPr>
        <w:t xml:space="preserve">5. </w:t>
      </w:r>
      <w:r w:rsidR="00434812">
        <w:rPr>
          <w:bCs/>
          <w:sz w:val="28"/>
          <w:szCs w:val="28"/>
        </w:rPr>
        <w:t>О</w:t>
      </w:r>
      <w:r w:rsidR="00434812" w:rsidRPr="00434812">
        <w:rPr>
          <w:bCs/>
          <w:sz w:val="28"/>
          <w:szCs w:val="28"/>
        </w:rPr>
        <w:t xml:space="preserve">существление мер по </w:t>
      </w:r>
      <w:r w:rsidR="00500557">
        <w:rPr>
          <w:bCs/>
          <w:sz w:val="28"/>
          <w:szCs w:val="28"/>
        </w:rPr>
        <w:t xml:space="preserve">профилактике правонарушений </w:t>
      </w:r>
      <w:r w:rsidR="00CC12EA">
        <w:rPr>
          <w:bCs/>
          <w:sz w:val="28"/>
          <w:szCs w:val="28"/>
        </w:rPr>
        <w:t xml:space="preserve">и </w:t>
      </w:r>
      <w:r w:rsidR="00CC12EA" w:rsidRPr="00434812">
        <w:rPr>
          <w:bCs/>
          <w:sz w:val="28"/>
          <w:szCs w:val="28"/>
        </w:rPr>
        <w:t xml:space="preserve">обеспечению </w:t>
      </w:r>
      <w:r w:rsidR="00434812" w:rsidRPr="00434812">
        <w:rPr>
          <w:bCs/>
          <w:sz w:val="28"/>
          <w:szCs w:val="28"/>
        </w:rPr>
        <w:t>общественной безопасности в городском округе Тольятти</w:t>
      </w:r>
      <w:r w:rsidR="00570E56">
        <w:rPr>
          <w:bCs/>
          <w:sz w:val="28"/>
          <w:szCs w:val="28"/>
        </w:rPr>
        <w:t xml:space="preserve"> </w:t>
      </w:r>
      <w:r w:rsidR="00570E56" w:rsidRPr="00500557">
        <w:rPr>
          <w:bCs/>
          <w:sz w:val="28"/>
          <w:szCs w:val="28"/>
        </w:rPr>
        <w:t>(</w:t>
      </w:r>
      <w:r w:rsidR="00C3517B" w:rsidRPr="00500557">
        <w:rPr>
          <w:bCs/>
          <w:sz w:val="28"/>
          <w:szCs w:val="28"/>
        </w:rPr>
        <w:t>2</w:t>
      </w:r>
      <w:r w:rsidR="00673574" w:rsidRPr="00500557">
        <w:rPr>
          <w:bCs/>
          <w:sz w:val="28"/>
          <w:szCs w:val="28"/>
        </w:rPr>
        <w:t xml:space="preserve"> меро</w:t>
      </w:r>
      <w:r w:rsidR="00C3517B" w:rsidRPr="00500557">
        <w:rPr>
          <w:bCs/>
          <w:sz w:val="28"/>
          <w:szCs w:val="28"/>
        </w:rPr>
        <w:t>приятия</w:t>
      </w:r>
      <w:r w:rsidR="00673574" w:rsidRPr="00500557">
        <w:rPr>
          <w:bCs/>
          <w:sz w:val="28"/>
          <w:szCs w:val="28"/>
        </w:rPr>
        <w:t>)</w:t>
      </w:r>
      <w:r w:rsidR="00434812" w:rsidRPr="00500557">
        <w:rPr>
          <w:bCs/>
          <w:sz w:val="28"/>
          <w:szCs w:val="28"/>
        </w:rPr>
        <w:t>;</w:t>
      </w:r>
    </w:p>
    <w:p w:rsidR="00545715" w:rsidRPr="00E65631" w:rsidRDefault="00F26805" w:rsidP="00B20378">
      <w:pPr>
        <w:ind w:firstLine="708"/>
        <w:jc w:val="both"/>
        <w:rPr>
          <w:bCs/>
          <w:sz w:val="28"/>
          <w:szCs w:val="28"/>
        </w:rPr>
      </w:pPr>
      <w:r w:rsidRPr="00E65631">
        <w:rPr>
          <w:bCs/>
          <w:sz w:val="28"/>
          <w:szCs w:val="28"/>
        </w:rPr>
        <w:t>6.</w:t>
      </w:r>
      <w:r w:rsidR="00E1156D" w:rsidRPr="00E65631">
        <w:rPr>
          <w:b/>
          <w:bCs/>
          <w:sz w:val="28"/>
          <w:szCs w:val="28"/>
        </w:rPr>
        <w:t xml:space="preserve"> </w:t>
      </w:r>
      <w:r w:rsidRPr="00E65631">
        <w:rPr>
          <w:bCs/>
          <w:sz w:val="28"/>
          <w:szCs w:val="28"/>
        </w:rPr>
        <w:t>С</w:t>
      </w:r>
      <w:r w:rsidR="00E1156D" w:rsidRPr="00E65631">
        <w:rPr>
          <w:bCs/>
          <w:sz w:val="28"/>
          <w:szCs w:val="28"/>
        </w:rPr>
        <w:t>оздание условий для выполнения мероприятий по профилактике терроризма и экстремизма</w:t>
      </w:r>
      <w:r w:rsidR="00CC12EA">
        <w:rPr>
          <w:bCs/>
          <w:sz w:val="28"/>
          <w:szCs w:val="28"/>
        </w:rPr>
        <w:t xml:space="preserve">, иных правонарушений </w:t>
      </w:r>
      <w:r w:rsidR="00E1156D" w:rsidRPr="00E65631">
        <w:rPr>
          <w:bCs/>
          <w:sz w:val="28"/>
          <w:szCs w:val="28"/>
        </w:rPr>
        <w:t xml:space="preserve"> на территории городского округа Тольятти</w:t>
      </w:r>
      <w:r w:rsidR="0054092E">
        <w:rPr>
          <w:bCs/>
          <w:sz w:val="28"/>
          <w:szCs w:val="28"/>
        </w:rPr>
        <w:t xml:space="preserve"> </w:t>
      </w:r>
      <w:r w:rsidR="0054092E" w:rsidRPr="00500557">
        <w:rPr>
          <w:bCs/>
          <w:sz w:val="28"/>
          <w:szCs w:val="28"/>
        </w:rPr>
        <w:t>(</w:t>
      </w:r>
      <w:r w:rsidRPr="00500557">
        <w:rPr>
          <w:bCs/>
          <w:sz w:val="28"/>
          <w:szCs w:val="28"/>
        </w:rPr>
        <w:t>1 мероприятие)</w:t>
      </w:r>
      <w:r w:rsidR="00E1156D" w:rsidRPr="00500557">
        <w:rPr>
          <w:bCs/>
          <w:sz w:val="28"/>
          <w:szCs w:val="28"/>
        </w:rPr>
        <w:t>.</w:t>
      </w:r>
      <w:r w:rsidR="00E1156D" w:rsidRPr="00E65631">
        <w:rPr>
          <w:bCs/>
          <w:sz w:val="28"/>
          <w:szCs w:val="28"/>
        </w:rPr>
        <w:t xml:space="preserve"> </w:t>
      </w:r>
    </w:p>
    <w:p w:rsidR="00E51190" w:rsidRPr="00E65631" w:rsidRDefault="009B5224" w:rsidP="00E51190">
      <w:pPr>
        <w:ind w:firstLine="708"/>
        <w:rPr>
          <w:bCs/>
          <w:sz w:val="28"/>
          <w:szCs w:val="28"/>
        </w:rPr>
      </w:pPr>
      <w:r w:rsidRPr="00F54D76">
        <w:rPr>
          <w:b/>
          <w:bCs/>
          <w:sz w:val="28"/>
          <w:szCs w:val="28"/>
        </w:rPr>
        <w:t xml:space="preserve">Координатор Программы </w:t>
      </w:r>
      <w:r>
        <w:rPr>
          <w:bCs/>
          <w:sz w:val="28"/>
          <w:szCs w:val="28"/>
        </w:rPr>
        <w:t>– Д</w:t>
      </w:r>
      <w:r w:rsidR="00247F3A" w:rsidRPr="00E65631">
        <w:rPr>
          <w:bCs/>
          <w:sz w:val="28"/>
          <w:szCs w:val="28"/>
        </w:rPr>
        <w:t>епартамент общественной безопасности</w:t>
      </w:r>
      <w:r w:rsidR="00FF08A5">
        <w:rPr>
          <w:bCs/>
          <w:sz w:val="28"/>
          <w:szCs w:val="28"/>
        </w:rPr>
        <w:t xml:space="preserve"> (ДОБ)</w:t>
      </w:r>
      <w:r w:rsidR="00247F3A" w:rsidRPr="00E65631">
        <w:rPr>
          <w:bCs/>
          <w:sz w:val="28"/>
          <w:szCs w:val="28"/>
        </w:rPr>
        <w:t>.</w:t>
      </w:r>
    </w:p>
    <w:p w:rsidR="00CA0EE4" w:rsidRPr="00E65631" w:rsidRDefault="00CA0EE4" w:rsidP="00CA0EE4">
      <w:pPr>
        <w:ind w:firstLine="708"/>
        <w:jc w:val="both"/>
        <w:rPr>
          <w:bCs/>
          <w:sz w:val="28"/>
          <w:szCs w:val="28"/>
        </w:rPr>
      </w:pPr>
      <w:r w:rsidRPr="00F54D76">
        <w:rPr>
          <w:b/>
          <w:bCs/>
          <w:sz w:val="28"/>
          <w:szCs w:val="28"/>
        </w:rPr>
        <w:t>Исполнителями программных мероприятий</w:t>
      </w:r>
      <w:r w:rsidRPr="00E65631">
        <w:rPr>
          <w:bCs/>
          <w:sz w:val="28"/>
          <w:szCs w:val="28"/>
        </w:rPr>
        <w:t xml:space="preserve"> являются: </w:t>
      </w:r>
      <w:r w:rsidRPr="00500557">
        <w:rPr>
          <w:bCs/>
          <w:sz w:val="28"/>
          <w:szCs w:val="28"/>
        </w:rPr>
        <w:t>Департамент</w:t>
      </w:r>
      <w:r w:rsidR="00DF35E7" w:rsidRPr="00500557">
        <w:rPr>
          <w:bCs/>
          <w:sz w:val="28"/>
          <w:szCs w:val="28"/>
        </w:rPr>
        <w:t xml:space="preserve"> общественной безопасности</w:t>
      </w:r>
      <w:r w:rsidR="00500557" w:rsidRPr="00500557">
        <w:rPr>
          <w:bCs/>
          <w:sz w:val="28"/>
          <w:szCs w:val="28"/>
        </w:rPr>
        <w:t xml:space="preserve"> (ДОБ)</w:t>
      </w:r>
      <w:r w:rsidR="00DF35E7" w:rsidRPr="00500557">
        <w:rPr>
          <w:bCs/>
          <w:sz w:val="28"/>
          <w:szCs w:val="28"/>
        </w:rPr>
        <w:t>,</w:t>
      </w:r>
      <w:r w:rsidR="00500557" w:rsidRPr="00500557">
        <w:rPr>
          <w:bCs/>
          <w:sz w:val="28"/>
          <w:szCs w:val="28"/>
        </w:rPr>
        <w:t xml:space="preserve"> Департамент информационных технологий и связи (</w:t>
      </w:r>
      <w:proofErr w:type="spellStart"/>
      <w:r w:rsidR="00500557" w:rsidRPr="00500557">
        <w:rPr>
          <w:bCs/>
          <w:sz w:val="28"/>
          <w:szCs w:val="28"/>
        </w:rPr>
        <w:t>ДИТиС</w:t>
      </w:r>
      <w:proofErr w:type="spellEnd"/>
      <w:r w:rsidR="00500557" w:rsidRPr="00500557">
        <w:rPr>
          <w:bCs/>
          <w:sz w:val="28"/>
          <w:szCs w:val="28"/>
        </w:rPr>
        <w:t>), МФЦ,</w:t>
      </w:r>
      <w:r w:rsidR="00DF35E7" w:rsidRPr="00500557">
        <w:rPr>
          <w:bCs/>
          <w:sz w:val="28"/>
          <w:szCs w:val="28"/>
        </w:rPr>
        <w:t xml:space="preserve"> Департамент культуры</w:t>
      </w:r>
      <w:r w:rsidR="00500557" w:rsidRPr="00500557">
        <w:rPr>
          <w:bCs/>
          <w:sz w:val="28"/>
          <w:szCs w:val="28"/>
        </w:rPr>
        <w:t xml:space="preserve"> (ДК)</w:t>
      </w:r>
      <w:r w:rsidRPr="00500557">
        <w:rPr>
          <w:bCs/>
          <w:sz w:val="28"/>
          <w:szCs w:val="28"/>
        </w:rPr>
        <w:t xml:space="preserve">, Управление </w:t>
      </w:r>
      <w:r w:rsidR="00500557" w:rsidRPr="00500557">
        <w:rPr>
          <w:bCs/>
          <w:sz w:val="28"/>
          <w:szCs w:val="28"/>
        </w:rPr>
        <w:t xml:space="preserve">взаимодействия </w:t>
      </w:r>
      <w:r w:rsidRPr="00500557">
        <w:rPr>
          <w:bCs/>
          <w:sz w:val="28"/>
          <w:szCs w:val="28"/>
        </w:rPr>
        <w:t>с общественно</w:t>
      </w:r>
      <w:r w:rsidR="00DF35E7" w:rsidRPr="00500557">
        <w:rPr>
          <w:bCs/>
          <w:sz w:val="28"/>
          <w:szCs w:val="28"/>
        </w:rPr>
        <w:t>стью</w:t>
      </w:r>
      <w:r w:rsidR="00500557" w:rsidRPr="00500557">
        <w:rPr>
          <w:bCs/>
          <w:sz w:val="28"/>
          <w:szCs w:val="28"/>
        </w:rPr>
        <w:t xml:space="preserve"> (УВО)</w:t>
      </w:r>
      <w:r w:rsidRPr="00500557">
        <w:rPr>
          <w:bCs/>
          <w:sz w:val="28"/>
          <w:szCs w:val="28"/>
        </w:rPr>
        <w:t>,</w:t>
      </w:r>
      <w:r w:rsidR="00DE4749" w:rsidRPr="00500557">
        <w:rPr>
          <w:bCs/>
          <w:sz w:val="28"/>
          <w:szCs w:val="28"/>
        </w:rPr>
        <w:t xml:space="preserve"> Департамент образования</w:t>
      </w:r>
      <w:r w:rsidR="00500557" w:rsidRPr="00500557">
        <w:rPr>
          <w:bCs/>
          <w:sz w:val="28"/>
          <w:szCs w:val="28"/>
        </w:rPr>
        <w:t xml:space="preserve"> (ДО)</w:t>
      </w:r>
      <w:r w:rsidR="00DE4749" w:rsidRPr="00500557">
        <w:rPr>
          <w:bCs/>
          <w:sz w:val="28"/>
          <w:szCs w:val="28"/>
        </w:rPr>
        <w:t>,</w:t>
      </w:r>
      <w:r w:rsidRPr="00500557">
        <w:rPr>
          <w:bCs/>
          <w:sz w:val="28"/>
          <w:szCs w:val="28"/>
        </w:rPr>
        <w:t xml:space="preserve"> </w:t>
      </w:r>
      <w:r w:rsidR="00673574" w:rsidRPr="00500557">
        <w:rPr>
          <w:bCs/>
          <w:sz w:val="28"/>
          <w:szCs w:val="28"/>
        </w:rPr>
        <w:t>Деп</w:t>
      </w:r>
      <w:r w:rsidR="00500557" w:rsidRPr="00500557">
        <w:rPr>
          <w:bCs/>
          <w:sz w:val="28"/>
          <w:szCs w:val="28"/>
        </w:rPr>
        <w:t>артамент по управлению муниципальным имуществом (ДУМИ)</w:t>
      </w:r>
      <w:r w:rsidR="00673574" w:rsidRPr="00500557">
        <w:rPr>
          <w:bCs/>
          <w:sz w:val="28"/>
          <w:szCs w:val="28"/>
        </w:rPr>
        <w:t>,</w:t>
      </w:r>
      <w:r w:rsidRPr="00500557">
        <w:rPr>
          <w:bCs/>
          <w:sz w:val="28"/>
          <w:szCs w:val="28"/>
        </w:rPr>
        <w:t xml:space="preserve"> мун</w:t>
      </w:r>
      <w:r w:rsidR="00F54D76" w:rsidRPr="00500557">
        <w:rPr>
          <w:bCs/>
          <w:sz w:val="28"/>
          <w:szCs w:val="28"/>
        </w:rPr>
        <w:t xml:space="preserve">иципальное казенное учреждение </w:t>
      </w:r>
      <w:r w:rsidR="006B449B" w:rsidRPr="00500557">
        <w:rPr>
          <w:bCs/>
          <w:sz w:val="28"/>
          <w:szCs w:val="28"/>
        </w:rPr>
        <w:t>«Центр профилактики</w:t>
      </w:r>
      <w:r w:rsidR="006B449B" w:rsidRPr="00CC12EA">
        <w:rPr>
          <w:bCs/>
          <w:sz w:val="28"/>
          <w:szCs w:val="28"/>
          <w:highlight w:val="yellow"/>
        </w:rPr>
        <w:t xml:space="preserve"> </w:t>
      </w:r>
      <w:r w:rsidR="006B449B" w:rsidRPr="00500557">
        <w:rPr>
          <w:bCs/>
          <w:sz w:val="28"/>
          <w:szCs w:val="28"/>
        </w:rPr>
        <w:t xml:space="preserve">правонарушений» </w:t>
      </w:r>
      <w:proofErr w:type="gramStart"/>
      <w:r w:rsidR="006B449B" w:rsidRPr="00500557">
        <w:rPr>
          <w:bCs/>
          <w:sz w:val="28"/>
          <w:szCs w:val="28"/>
        </w:rPr>
        <w:t xml:space="preserve">( </w:t>
      </w:r>
      <w:proofErr w:type="gramEnd"/>
      <w:r w:rsidR="006B449B" w:rsidRPr="00500557">
        <w:rPr>
          <w:bCs/>
          <w:sz w:val="28"/>
          <w:szCs w:val="28"/>
        </w:rPr>
        <w:t xml:space="preserve">МКУ </w:t>
      </w:r>
      <w:r w:rsidR="00465310" w:rsidRPr="00500557">
        <w:rPr>
          <w:bCs/>
          <w:sz w:val="28"/>
          <w:szCs w:val="28"/>
        </w:rPr>
        <w:t>«</w:t>
      </w:r>
      <w:r w:rsidR="006B449B" w:rsidRPr="00500557">
        <w:rPr>
          <w:bCs/>
          <w:sz w:val="28"/>
          <w:szCs w:val="28"/>
        </w:rPr>
        <w:t>ЦПП</w:t>
      </w:r>
      <w:r w:rsidR="00465310" w:rsidRPr="00500557">
        <w:rPr>
          <w:bCs/>
          <w:sz w:val="28"/>
          <w:szCs w:val="28"/>
        </w:rPr>
        <w:t>»</w:t>
      </w:r>
      <w:r w:rsidR="006B449B" w:rsidRPr="00500557">
        <w:rPr>
          <w:bCs/>
          <w:sz w:val="28"/>
          <w:szCs w:val="28"/>
        </w:rPr>
        <w:t>).</w:t>
      </w:r>
    </w:p>
    <w:p w:rsidR="00F5204C" w:rsidRDefault="00F26805" w:rsidP="00B20378">
      <w:pPr>
        <w:ind w:firstLine="708"/>
        <w:jc w:val="both"/>
        <w:rPr>
          <w:bCs/>
          <w:sz w:val="28"/>
          <w:szCs w:val="28"/>
        </w:rPr>
      </w:pPr>
      <w:r w:rsidRPr="00145B49">
        <w:rPr>
          <w:bCs/>
          <w:sz w:val="28"/>
          <w:szCs w:val="28"/>
        </w:rPr>
        <w:t>В целом Программа включает в себя реализац</w:t>
      </w:r>
      <w:r w:rsidR="006C5742" w:rsidRPr="00145B49">
        <w:rPr>
          <w:bCs/>
          <w:sz w:val="28"/>
          <w:szCs w:val="28"/>
        </w:rPr>
        <w:t>ию</w:t>
      </w:r>
      <w:r w:rsidR="00500557">
        <w:rPr>
          <w:bCs/>
          <w:sz w:val="28"/>
          <w:szCs w:val="28"/>
        </w:rPr>
        <w:t xml:space="preserve"> 29</w:t>
      </w:r>
      <w:r w:rsidR="007B3D67" w:rsidRPr="00145B49">
        <w:rPr>
          <w:bCs/>
          <w:sz w:val="28"/>
          <w:szCs w:val="28"/>
        </w:rPr>
        <w:t xml:space="preserve"> мероприятий</w:t>
      </w:r>
      <w:r w:rsidR="00145B49" w:rsidRPr="00145B49">
        <w:rPr>
          <w:bCs/>
          <w:sz w:val="28"/>
          <w:szCs w:val="28"/>
        </w:rPr>
        <w:t>, из которых 1</w:t>
      </w:r>
      <w:r w:rsidR="00500557">
        <w:rPr>
          <w:bCs/>
          <w:sz w:val="28"/>
          <w:szCs w:val="28"/>
        </w:rPr>
        <w:t>6</w:t>
      </w:r>
      <w:r w:rsidR="003D63A9">
        <w:rPr>
          <w:bCs/>
          <w:sz w:val="28"/>
          <w:szCs w:val="28"/>
        </w:rPr>
        <w:t xml:space="preserve"> не требую</w:t>
      </w:r>
      <w:r w:rsidR="007E13D9" w:rsidRPr="00145B49">
        <w:rPr>
          <w:bCs/>
          <w:sz w:val="28"/>
          <w:szCs w:val="28"/>
        </w:rPr>
        <w:t xml:space="preserve">т дополнительного </w:t>
      </w:r>
      <w:r w:rsidRPr="00145B49">
        <w:rPr>
          <w:bCs/>
          <w:sz w:val="28"/>
          <w:szCs w:val="28"/>
        </w:rPr>
        <w:t>финансирования по Программе</w:t>
      </w:r>
      <w:r w:rsidR="00C37420" w:rsidRPr="00145B49">
        <w:rPr>
          <w:bCs/>
          <w:sz w:val="28"/>
          <w:szCs w:val="28"/>
        </w:rPr>
        <w:t xml:space="preserve"> </w:t>
      </w:r>
      <w:r w:rsidR="0058170C" w:rsidRPr="00145B49">
        <w:rPr>
          <w:bCs/>
          <w:sz w:val="28"/>
          <w:szCs w:val="28"/>
        </w:rPr>
        <w:t xml:space="preserve">и </w:t>
      </w:r>
      <w:r w:rsidR="0058170C" w:rsidRPr="00145B49">
        <w:rPr>
          <w:bCs/>
          <w:sz w:val="28"/>
          <w:szCs w:val="28"/>
        </w:rPr>
        <w:lastRenderedPageBreak/>
        <w:t>реализуются</w:t>
      </w:r>
      <w:r w:rsidR="00C37420" w:rsidRPr="00145B49">
        <w:rPr>
          <w:bCs/>
          <w:sz w:val="28"/>
          <w:szCs w:val="28"/>
        </w:rPr>
        <w:t xml:space="preserve"> </w:t>
      </w:r>
      <w:r w:rsidRPr="00145B49">
        <w:rPr>
          <w:bCs/>
          <w:sz w:val="28"/>
          <w:szCs w:val="28"/>
        </w:rPr>
        <w:t>в рамках текущей деятельности исполнителей программных мероприятий.</w:t>
      </w:r>
      <w:r w:rsidRPr="00E65631">
        <w:rPr>
          <w:bCs/>
          <w:sz w:val="28"/>
          <w:szCs w:val="28"/>
        </w:rPr>
        <w:t xml:space="preserve"> </w:t>
      </w:r>
    </w:p>
    <w:p w:rsidR="00F5204C" w:rsidRPr="006C5742" w:rsidRDefault="00F5204C" w:rsidP="00B20378">
      <w:pPr>
        <w:ind w:firstLine="708"/>
        <w:jc w:val="both"/>
        <w:rPr>
          <w:bCs/>
          <w:sz w:val="28"/>
          <w:szCs w:val="28"/>
        </w:rPr>
      </w:pPr>
      <w:r w:rsidRPr="00F9692E">
        <w:rPr>
          <w:bCs/>
          <w:sz w:val="28"/>
          <w:szCs w:val="28"/>
        </w:rPr>
        <w:t xml:space="preserve">По информации </w:t>
      </w:r>
      <w:r w:rsidR="00A17F68" w:rsidRPr="00F9692E">
        <w:rPr>
          <w:bCs/>
          <w:sz w:val="28"/>
          <w:szCs w:val="28"/>
        </w:rPr>
        <w:t xml:space="preserve">администрации </w:t>
      </w:r>
      <w:r w:rsidRPr="00F9692E">
        <w:rPr>
          <w:bCs/>
          <w:sz w:val="28"/>
          <w:szCs w:val="28"/>
        </w:rPr>
        <w:t>в 20</w:t>
      </w:r>
      <w:r w:rsidR="00573888">
        <w:rPr>
          <w:bCs/>
          <w:sz w:val="28"/>
          <w:szCs w:val="28"/>
        </w:rPr>
        <w:t>20</w:t>
      </w:r>
      <w:r w:rsidR="0023348E" w:rsidRPr="00F9692E">
        <w:rPr>
          <w:bCs/>
          <w:sz w:val="28"/>
          <w:szCs w:val="28"/>
        </w:rPr>
        <w:t xml:space="preserve"> году выполнено </w:t>
      </w:r>
      <w:r w:rsidR="00597F5D" w:rsidRPr="00597F5D">
        <w:rPr>
          <w:bCs/>
          <w:sz w:val="28"/>
          <w:szCs w:val="28"/>
        </w:rPr>
        <w:t>22</w:t>
      </w:r>
      <w:r w:rsidR="0023348E" w:rsidRPr="00597F5D">
        <w:rPr>
          <w:bCs/>
          <w:sz w:val="28"/>
          <w:szCs w:val="28"/>
        </w:rPr>
        <w:t xml:space="preserve"> </w:t>
      </w:r>
      <w:r w:rsidR="00F9692E" w:rsidRPr="00597F5D">
        <w:rPr>
          <w:bCs/>
          <w:sz w:val="28"/>
          <w:szCs w:val="28"/>
        </w:rPr>
        <w:t xml:space="preserve"> запланированных</w:t>
      </w:r>
      <w:r w:rsidR="00015029" w:rsidRPr="00597F5D">
        <w:rPr>
          <w:bCs/>
          <w:sz w:val="28"/>
          <w:szCs w:val="28"/>
        </w:rPr>
        <w:t xml:space="preserve"> </w:t>
      </w:r>
      <w:r w:rsidR="0023348E" w:rsidRPr="00597F5D">
        <w:rPr>
          <w:bCs/>
          <w:sz w:val="28"/>
          <w:szCs w:val="28"/>
        </w:rPr>
        <w:t>мероприяти</w:t>
      </w:r>
      <w:r w:rsidR="00D80FC5">
        <w:rPr>
          <w:bCs/>
          <w:sz w:val="28"/>
          <w:szCs w:val="28"/>
        </w:rPr>
        <w:t>я</w:t>
      </w:r>
      <w:r w:rsidR="0023348E" w:rsidRPr="00597F5D">
        <w:rPr>
          <w:bCs/>
          <w:sz w:val="28"/>
          <w:szCs w:val="28"/>
        </w:rPr>
        <w:t>, из них</w:t>
      </w:r>
      <w:r w:rsidR="00F9692E" w:rsidRPr="00597F5D">
        <w:rPr>
          <w:bCs/>
          <w:sz w:val="28"/>
          <w:szCs w:val="28"/>
        </w:rPr>
        <w:t xml:space="preserve"> 2</w:t>
      </w:r>
      <w:r w:rsidRPr="00597F5D">
        <w:rPr>
          <w:bCs/>
          <w:sz w:val="28"/>
          <w:szCs w:val="28"/>
        </w:rPr>
        <w:t xml:space="preserve"> мероприятия с финансовым обеспечением и </w:t>
      </w:r>
      <w:r w:rsidR="00597F5D" w:rsidRPr="00597F5D">
        <w:rPr>
          <w:bCs/>
          <w:sz w:val="28"/>
          <w:szCs w:val="28"/>
        </w:rPr>
        <w:t>20</w:t>
      </w:r>
      <w:r w:rsidRPr="00597F5D">
        <w:rPr>
          <w:bCs/>
          <w:sz w:val="28"/>
          <w:szCs w:val="28"/>
        </w:rPr>
        <w:t xml:space="preserve"> мероприятий, не требующих финансирования.</w:t>
      </w:r>
    </w:p>
    <w:p w:rsidR="001042C2" w:rsidRDefault="00F26805" w:rsidP="00B20378">
      <w:pPr>
        <w:ind w:firstLine="708"/>
        <w:jc w:val="both"/>
        <w:rPr>
          <w:bCs/>
          <w:sz w:val="28"/>
          <w:szCs w:val="28"/>
        </w:rPr>
      </w:pPr>
      <w:r w:rsidRPr="00E65631">
        <w:rPr>
          <w:bCs/>
          <w:sz w:val="28"/>
          <w:szCs w:val="28"/>
        </w:rPr>
        <w:t>Финансовые затраты предусмотре</w:t>
      </w:r>
      <w:r w:rsidR="00573888">
        <w:rPr>
          <w:bCs/>
          <w:sz w:val="28"/>
          <w:szCs w:val="28"/>
        </w:rPr>
        <w:t>ны в 2020</w:t>
      </w:r>
      <w:r w:rsidR="00F9692E">
        <w:rPr>
          <w:bCs/>
          <w:sz w:val="28"/>
          <w:szCs w:val="28"/>
        </w:rPr>
        <w:t xml:space="preserve"> году только на 2</w:t>
      </w:r>
      <w:r w:rsidR="00783B1C">
        <w:rPr>
          <w:bCs/>
          <w:sz w:val="28"/>
          <w:szCs w:val="28"/>
        </w:rPr>
        <w:t xml:space="preserve"> </w:t>
      </w:r>
      <w:r w:rsidR="00FE5465">
        <w:rPr>
          <w:bCs/>
          <w:sz w:val="28"/>
          <w:szCs w:val="28"/>
        </w:rPr>
        <w:t>мероприятия, отраженные в таблице.</w:t>
      </w:r>
      <w:r w:rsidRPr="00E65631">
        <w:rPr>
          <w:bCs/>
          <w:sz w:val="28"/>
          <w:szCs w:val="28"/>
        </w:rPr>
        <w:t xml:space="preserve"> </w:t>
      </w:r>
    </w:p>
    <w:p w:rsidR="001042C2" w:rsidRPr="00E65631" w:rsidRDefault="001042C2" w:rsidP="00B20378">
      <w:pPr>
        <w:ind w:firstLine="708"/>
        <w:jc w:val="both"/>
        <w:rPr>
          <w:bCs/>
          <w:sz w:val="28"/>
          <w:szCs w:val="28"/>
        </w:rPr>
      </w:pPr>
    </w:p>
    <w:tbl>
      <w:tblPr>
        <w:tblStyle w:val="a7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701"/>
        <w:gridCol w:w="1418"/>
        <w:gridCol w:w="1134"/>
        <w:gridCol w:w="1134"/>
      </w:tblGrid>
      <w:tr w:rsidR="00F535A5" w:rsidRPr="00E65631" w:rsidTr="003F7C93">
        <w:tc>
          <w:tcPr>
            <w:tcW w:w="675" w:type="dxa"/>
            <w:vMerge w:val="restart"/>
          </w:tcPr>
          <w:p w:rsidR="00F535A5" w:rsidRPr="00E65631" w:rsidRDefault="00F535A5" w:rsidP="001B5931">
            <w:pPr>
              <w:jc w:val="both"/>
              <w:rPr>
                <w:b/>
                <w:sz w:val="28"/>
                <w:szCs w:val="28"/>
              </w:rPr>
            </w:pPr>
            <w:r w:rsidRPr="00E65631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E65631">
              <w:rPr>
                <w:b/>
                <w:sz w:val="28"/>
                <w:szCs w:val="28"/>
              </w:rPr>
              <w:t>п</w:t>
            </w:r>
            <w:proofErr w:type="gramEnd"/>
            <w:r w:rsidRPr="00E6563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544" w:type="dxa"/>
            <w:vMerge w:val="restart"/>
          </w:tcPr>
          <w:p w:rsidR="00F535A5" w:rsidRPr="00E65631" w:rsidRDefault="00F535A5" w:rsidP="00131BEC">
            <w:pPr>
              <w:jc w:val="center"/>
              <w:rPr>
                <w:b/>
                <w:sz w:val="28"/>
                <w:szCs w:val="28"/>
              </w:rPr>
            </w:pPr>
            <w:r w:rsidRPr="00E65631">
              <w:rPr>
                <w:b/>
                <w:sz w:val="28"/>
                <w:szCs w:val="28"/>
              </w:rPr>
              <w:t>Наименование мероприятия Программы</w:t>
            </w:r>
          </w:p>
        </w:tc>
        <w:tc>
          <w:tcPr>
            <w:tcW w:w="5387" w:type="dxa"/>
            <w:gridSpan w:val="4"/>
          </w:tcPr>
          <w:p w:rsidR="00F535A5" w:rsidRDefault="00F535A5" w:rsidP="00FE5465">
            <w:pPr>
              <w:jc w:val="center"/>
              <w:rPr>
                <w:b/>
                <w:sz w:val="28"/>
                <w:szCs w:val="28"/>
              </w:rPr>
            </w:pPr>
            <w:r w:rsidRPr="00E65631">
              <w:rPr>
                <w:b/>
                <w:sz w:val="28"/>
                <w:szCs w:val="28"/>
              </w:rPr>
              <w:t>Объем финансирования</w:t>
            </w:r>
            <w:r w:rsidR="00573888">
              <w:rPr>
                <w:b/>
                <w:sz w:val="28"/>
                <w:szCs w:val="28"/>
              </w:rPr>
              <w:t xml:space="preserve"> в 2020</w:t>
            </w:r>
            <w:r>
              <w:rPr>
                <w:b/>
                <w:sz w:val="28"/>
                <w:szCs w:val="28"/>
              </w:rPr>
              <w:t xml:space="preserve"> году</w:t>
            </w:r>
            <w:r w:rsidRPr="00E65631">
              <w:rPr>
                <w:b/>
                <w:sz w:val="28"/>
                <w:szCs w:val="28"/>
              </w:rPr>
              <w:t xml:space="preserve">, </w:t>
            </w:r>
          </w:p>
          <w:p w:rsidR="00F535A5" w:rsidRPr="00E65631" w:rsidRDefault="00F535A5" w:rsidP="00FE5465">
            <w:pPr>
              <w:jc w:val="center"/>
              <w:rPr>
                <w:b/>
                <w:sz w:val="28"/>
                <w:szCs w:val="28"/>
              </w:rPr>
            </w:pPr>
            <w:r w:rsidRPr="00E65631">
              <w:rPr>
                <w:b/>
                <w:sz w:val="28"/>
                <w:szCs w:val="28"/>
              </w:rPr>
              <w:t>тыс. руб.</w:t>
            </w:r>
          </w:p>
        </w:tc>
      </w:tr>
      <w:tr w:rsidR="00367800" w:rsidRPr="00E65631" w:rsidTr="003F7C93">
        <w:trPr>
          <w:trHeight w:val="381"/>
        </w:trPr>
        <w:tc>
          <w:tcPr>
            <w:tcW w:w="675" w:type="dxa"/>
            <w:vMerge/>
          </w:tcPr>
          <w:p w:rsidR="00367800" w:rsidRPr="00E65631" w:rsidRDefault="00367800" w:rsidP="001B59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367800" w:rsidRPr="00E65631" w:rsidRDefault="00367800" w:rsidP="001B59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367800" w:rsidRPr="00E65631" w:rsidRDefault="00367800" w:rsidP="00C374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367800" w:rsidRPr="00E65631" w:rsidRDefault="00367800" w:rsidP="00F535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367800" w:rsidRPr="00E65631" w:rsidTr="003F7C93">
        <w:tc>
          <w:tcPr>
            <w:tcW w:w="675" w:type="dxa"/>
            <w:vMerge/>
          </w:tcPr>
          <w:p w:rsidR="00367800" w:rsidRPr="00E65631" w:rsidRDefault="00367800" w:rsidP="001B59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367800" w:rsidRPr="00E65631" w:rsidRDefault="00367800" w:rsidP="001B59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367800" w:rsidRPr="00C37420" w:rsidRDefault="00367800" w:rsidP="001B5931">
            <w:pPr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367800" w:rsidRPr="00E65631" w:rsidRDefault="00367800" w:rsidP="00C74F9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тыс. руб. </w:t>
            </w:r>
          </w:p>
        </w:tc>
        <w:tc>
          <w:tcPr>
            <w:tcW w:w="1134" w:type="dxa"/>
          </w:tcPr>
          <w:p w:rsidR="00367800" w:rsidRPr="00C74F91" w:rsidRDefault="00D80FC5" w:rsidP="001B5931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О</w:t>
            </w:r>
            <w:r w:rsidR="00367800" w:rsidRPr="00C74F91">
              <w:rPr>
                <w:b/>
              </w:rPr>
              <w:t>тклон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134" w:type="dxa"/>
          </w:tcPr>
          <w:p w:rsidR="00367800" w:rsidRPr="00E65631" w:rsidRDefault="00367800" w:rsidP="001B593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%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исп</w:t>
            </w:r>
            <w:proofErr w:type="spellEnd"/>
            <w:proofErr w:type="gramEnd"/>
          </w:p>
        </w:tc>
      </w:tr>
      <w:tr w:rsidR="00367800" w:rsidRPr="00E65631" w:rsidTr="003F7C93">
        <w:tc>
          <w:tcPr>
            <w:tcW w:w="675" w:type="dxa"/>
          </w:tcPr>
          <w:p w:rsidR="00367800" w:rsidRPr="00E65631" w:rsidRDefault="00F9692E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67800" w:rsidRPr="00E65631">
              <w:rPr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367800" w:rsidRDefault="00367800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комплексных мер по участию населения в охране общест</w:t>
            </w:r>
            <w:r w:rsidR="00155CBF">
              <w:rPr>
                <w:sz w:val="28"/>
                <w:szCs w:val="28"/>
              </w:rPr>
              <w:t>венного порядка в форме ДНД (5.2</w:t>
            </w:r>
            <w:r>
              <w:rPr>
                <w:sz w:val="28"/>
                <w:szCs w:val="28"/>
              </w:rPr>
              <w:t>.)</w:t>
            </w:r>
          </w:p>
          <w:p w:rsidR="00367800" w:rsidRDefault="00367800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Всего,</w:t>
            </w:r>
          </w:p>
          <w:p w:rsidR="00367800" w:rsidRDefault="00367800" w:rsidP="00206E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том числе: </w:t>
            </w:r>
          </w:p>
          <w:p w:rsidR="00367800" w:rsidRPr="00206E28" w:rsidRDefault="00367800" w:rsidP="00206E28">
            <w:pPr>
              <w:jc w:val="both"/>
              <w:rPr>
                <w:i/>
                <w:sz w:val="28"/>
                <w:szCs w:val="28"/>
              </w:rPr>
            </w:pPr>
            <w:r w:rsidRPr="00206E28">
              <w:rPr>
                <w:i/>
                <w:sz w:val="28"/>
                <w:szCs w:val="28"/>
              </w:rPr>
              <w:t xml:space="preserve">- местный бюджет, </w:t>
            </w:r>
          </w:p>
          <w:p w:rsidR="00367800" w:rsidRPr="00E65631" w:rsidRDefault="00367800" w:rsidP="00206E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06E28">
              <w:rPr>
                <w:i/>
                <w:sz w:val="28"/>
                <w:szCs w:val="28"/>
              </w:rPr>
              <w:t>областной бюджет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367800" w:rsidRPr="00206E28" w:rsidRDefault="00367800" w:rsidP="00CA1261">
            <w:pPr>
              <w:jc w:val="center"/>
              <w:rPr>
                <w:sz w:val="28"/>
                <w:szCs w:val="28"/>
              </w:rPr>
            </w:pPr>
          </w:p>
          <w:p w:rsidR="00367800" w:rsidRPr="00206E28" w:rsidRDefault="00367800" w:rsidP="00CA1261">
            <w:pPr>
              <w:jc w:val="center"/>
              <w:rPr>
                <w:sz w:val="28"/>
                <w:szCs w:val="28"/>
              </w:rPr>
            </w:pPr>
          </w:p>
          <w:p w:rsidR="00367800" w:rsidRPr="00206E28" w:rsidRDefault="00367800" w:rsidP="00CA1261">
            <w:pPr>
              <w:jc w:val="center"/>
              <w:rPr>
                <w:sz w:val="28"/>
                <w:szCs w:val="28"/>
              </w:rPr>
            </w:pPr>
          </w:p>
          <w:p w:rsidR="00367800" w:rsidRDefault="00367800" w:rsidP="00CA1261">
            <w:pPr>
              <w:jc w:val="center"/>
              <w:rPr>
                <w:sz w:val="28"/>
                <w:szCs w:val="28"/>
              </w:rPr>
            </w:pPr>
          </w:p>
          <w:p w:rsidR="00367800" w:rsidRDefault="00573888" w:rsidP="00CA12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3 615</w:t>
            </w:r>
          </w:p>
          <w:p w:rsidR="00367800" w:rsidRDefault="00367800" w:rsidP="00CA1261">
            <w:pPr>
              <w:jc w:val="center"/>
              <w:rPr>
                <w:sz w:val="28"/>
                <w:szCs w:val="28"/>
              </w:rPr>
            </w:pPr>
          </w:p>
          <w:p w:rsidR="00367800" w:rsidRPr="00783B1C" w:rsidRDefault="009E188F" w:rsidP="00CA126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2 402</w:t>
            </w:r>
          </w:p>
          <w:p w:rsidR="00367800" w:rsidRPr="00206E28" w:rsidRDefault="00367800" w:rsidP="00CA1261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  <w:r w:rsidR="009E188F">
              <w:rPr>
                <w:i/>
                <w:sz w:val="28"/>
                <w:szCs w:val="28"/>
              </w:rPr>
              <w:t> </w:t>
            </w:r>
            <w:r w:rsidR="00573888">
              <w:rPr>
                <w:i/>
                <w:sz w:val="28"/>
                <w:szCs w:val="28"/>
              </w:rPr>
              <w:t>213</w:t>
            </w:r>
          </w:p>
        </w:tc>
        <w:tc>
          <w:tcPr>
            <w:tcW w:w="1418" w:type="dxa"/>
          </w:tcPr>
          <w:p w:rsidR="00367800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9E188F" w:rsidRDefault="00573888" w:rsidP="009E18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3 615</w:t>
            </w:r>
          </w:p>
          <w:p w:rsidR="009E188F" w:rsidRDefault="009E188F" w:rsidP="009E188F">
            <w:pPr>
              <w:jc w:val="center"/>
              <w:rPr>
                <w:sz w:val="28"/>
                <w:szCs w:val="28"/>
              </w:rPr>
            </w:pPr>
          </w:p>
          <w:p w:rsidR="009E188F" w:rsidRPr="00783B1C" w:rsidRDefault="009E188F" w:rsidP="009E188F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2 402</w:t>
            </w:r>
          </w:p>
          <w:p w:rsidR="00367800" w:rsidRDefault="009E188F" w:rsidP="009E18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1 </w:t>
            </w:r>
            <w:r w:rsidR="00573888">
              <w:rPr>
                <w:i/>
                <w:sz w:val="28"/>
                <w:szCs w:val="28"/>
              </w:rPr>
              <w:t>213</w:t>
            </w:r>
          </w:p>
          <w:p w:rsidR="003F7C93" w:rsidRPr="00EF6489" w:rsidRDefault="003F7C93" w:rsidP="00C74F9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367800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Pr="00AC36C6" w:rsidRDefault="00367800" w:rsidP="00CA1261">
            <w:pPr>
              <w:jc w:val="center"/>
              <w:rPr>
                <w:sz w:val="28"/>
                <w:szCs w:val="28"/>
              </w:rPr>
            </w:pPr>
            <w:r w:rsidRPr="00AC36C6">
              <w:rPr>
                <w:sz w:val="28"/>
                <w:szCs w:val="28"/>
              </w:rPr>
              <w:t>0</w:t>
            </w:r>
          </w:p>
          <w:p w:rsidR="00367800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Pr="00167F33" w:rsidRDefault="00367800" w:rsidP="00CA1261">
            <w:pPr>
              <w:jc w:val="center"/>
              <w:rPr>
                <w:i/>
                <w:sz w:val="28"/>
                <w:szCs w:val="28"/>
              </w:rPr>
            </w:pPr>
            <w:r w:rsidRPr="00167F33">
              <w:rPr>
                <w:i/>
                <w:sz w:val="28"/>
                <w:szCs w:val="28"/>
              </w:rPr>
              <w:t>0</w:t>
            </w:r>
          </w:p>
          <w:p w:rsidR="00367800" w:rsidRPr="00EF6489" w:rsidRDefault="00367800" w:rsidP="00C74F91">
            <w:pPr>
              <w:jc w:val="center"/>
              <w:rPr>
                <w:b/>
                <w:sz w:val="28"/>
                <w:szCs w:val="28"/>
              </w:rPr>
            </w:pPr>
            <w:r w:rsidRPr="00167F33"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67800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Default="00367800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67800" w:rsidRDefault="00367800" w:rsidP="000F239B">
            <w:pPr>
              <w:rPr>
                <w:b/>
                <w:sz w:val="28"/>
                <w:szCs w:val="28"/>
              </w:rPr>
            </w:pPr>
          </w:p>
          <w:p w:rsidR="00367800" w:rsidRPr="00C74F91" w:rsidRDefault="00367800" w:rsidP="00CA1261">
            <w:pPr>
              <w:jc w:val="center"/>
              <w:rPr>
                <w:sz w:val="28"/>
                <w:szCs w:val="28"/>
              </w:rPr>
            </w:pPr>
            <w:r w:rsidRPr="00C74F91">
              <w:rPr>
                <w:sz w:val="28"/>
                <w:szCs w:val="28"/>
              </w:rPr>
              <w:t>100</w:t>
            </w:r>
          </w:p>
          <w:p w:rsidR="00367800" w:rsidRPr="00C74F91" w:rsidRDefault="00367800" w:rsidP="00CA1261">
            <w:pPr>
              <w:jc w:val="center"/>
              <w:rPr>
                <w:sz w:val="28"/>
                <w:szCs w:val="28"/>
              </w:rPr>
            </w:pPr>
          </w:p>
          <w:p w:rsidR="00367800" w:rsidRPr="00167F33" w:rsidRDefault="00367800" w:rsidP="00CA1261">
            <w:pPr>
              <w:jc w:val="center"/>
              <w:rPr>
                <w:i/>
                <w:sz w:val="28"/>
                <w:szCs w:val="28"/>
              </w:rPr>
            </w:pPr>
            <w:r w:rsidRPr="00167F33">
              <w:rPr>
                <w:i/>
                <w:sz w:val="28"/>
                <w:szCs w:val="28"/>
              </w:rPr>
              <w:t>100</w:t>
            </w:r>
          </w:p>
          <w:p w:rsidR="00367800" w:rsidRPr="00EF6489" w:rsidRDefault="00367800" w:rsidP="00CA1261">
            <w:pPr>
              <w:jc w:val="center"/>
              <w:rPr>
                <w:b/>
                <w:sz w:val="28"/>
                <w:szCs w:val="28"/>
              </w:rPr>
            </w:pPr>
            <w:r w:rsidRPr="00167F33">
              <w:rPr>
                <w:i/>
                <w:sz w:val="28"/>
                <w:szCs w:val="28"/>
              </w:rPr>
              <w:t>100</w:t>
            </w:r>
          </w:p>
        </w:tc>
      </w:tr>
      <w:tr w:rsidR="003F7C93" w:rsidRPr="00E65631" w:rsidTr="003F7C93">
        <w:tc>
          <w:tcPr>
            <w:tcW w:w="675" w:type="dxa"/>
          </w:tcPr>
          <w:p w:rsidR="003F7C93" w:rsidRPr="00E65631" w:rsidRDefault="00F9692E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F7C93" w:rsidRPr="00E65631">
              <w:rPr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3F7C93" w:rsidRDefault="003F7C93" w:rsidP="001B59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МКУ городского округа Тольятти </w:t>
            </w:r>
            <w:r w:rsidR="00465310">
              <w:rPr>
                <w:sz w:val="28"/>
                <w:szCs w:val="28"/>
              </w:rPr>
              <w:t xml:space="preserve"> «ЦПП» (</w:t>
            </w:r>
            <w:r>
              <w:rPr>
                <w:sz w:val="28"/>
                <w:szCs w:val="28"/>
              </w:rPr>
              <w:t>«Охрана общественного порядка»</w:t>
            </w:r>
            <w:r w:rsidR="00465310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с целью обеспечения выпол</w:t>
            </w:r>
            <w:r w:rsidR="00465310">
              <w:rPr>
                <w:sz w:val="28"/>
                <w:szCs w:val="28"/>
              </w:rPr>
              <w:t>нения программных мероприятий (</w:t>
            </w:r>
            <w:r>
              <w:rPr>
                <w:sz w:val="28"/>
                <w:szCs w:val="28"/>
              </w:rPr>
              <w:t>6.1)</w:t>
            </w:r>
          </w:p>
          <w:p w:rsidR="003F7C93" w:rsidRPr="00E65631" w:rsidRDefault="003F7C93" w:rsidP="00874967">
            <w:p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</w:t>
            </w:r>
            <w:r w:rsidRPr="00653BB4">
              <w:rPr>
                <w:i/>
                <w:sz w:val="28"/>
                <w:szCs w:val="28"/>
              </w:rPr>
              <w:t xml:space="preserve"> местный бюджет</w:t>
            </w:r>
            <w:r>
              <w:rPr>
                <w:i/>
                <w:sz w:val="28"/>
                <w:szCs w:val="28"/>
              </w:rPr>
              <w:t>)</w:t>
            </w:r>
          </w:p>
          <w:p w:rsidR="003F7C93" w:rsidRPr="00E65631" w:rsidRDefault="003F7C93" w:rsidP="00206E2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3F7C93">
            <w:pPr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C47AEE" w:rsidP="00CA126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49 856</w:t>
            </w:r>
          </w:p>
        </w:tc>
        <w:tc>
          <w:tcPr>
            <w:tcW w:w="1418" w:type="dxa"/>
          </w:tcPr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3F7C93">
            <w:pPr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C47AEE" w:rsidP="00CA126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49 142</w:t>
            </w:r>
          </w:p>
        </w:tc>
        <w:tc>
          <w:tcPr>
            <w:tcW w:w="1134" w:type="dxa"/>
          </w:tcPr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3F7C93">
            <w:pPr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832716">
            <w:pPr>
              <w:jc w:val="center"/>
              <w:rPr>
                <w:i/>
                <w:sz w:val="28"/>
                <w:szCs w:val="28"/>
              </w:rPr>
            </w:pPr>
            <w:r w:rsidRPr="00167F33">
              <w:rPr>
                <w:i/>
                <w:sz w:val="28"/>
                <w:szCs w:val="28"/>
              </w:rPr>
              <w:t>-</w:t>
            </w:r>
            <w:r w:rsidR="00C47AEE">
              <w:rPr>
                <w:i/>
                <w:sz w:val="28"/>
                <w:szCs w:val="28"/>
              </w:rPr>
              <w:t>714</w:t>
            </w:r>
          </w:p>
        </w:tc>
        <w:tc>
          <w:tcPr>
            <w:tcW w:w="1134" w:type="dxa"/>
          </w:tcPr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3F7C93" w:rsidP="00CA1261">
            <w:pPr>
              <w:jc w:val="center"/>
              <w:rPr>
                <w:i/>
                <w:sz w:val="28"/>
                <w:szCs w:val="28"/>
              </w:rPr>
            </w:pPr>
          </w:p>
          <w:p w:rsidR="003F7C93" w:rsidRPr="00167F33" w:rsidRDefault="00C47AEE" w:rsidP="00CA126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98,6</w:t>
            </w:r>
          </w:p>
        </w:tc>
      </w:tr>
      <w:tr w:rsidR="003F7C93" w:rsidRPr="00E65631" w:rsidTr="003F7C93">
        <w:tc>
          <w:tcPr>
            <w:tcW w:w="675" w:type="dxa"/>
          </w:tcPr>
          <w:p w:rsidR="003F7C93" w:rsidRPr="00E65631" w:rsidRDefault="003F7C93" w:rsidP="001B59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3F7C93" w:rsidRDefault="003F7C93" w:rsidP="001B5931">
            <w:pPr>
              <w:jc w:val="both"/>
              <w:rPr>
                <w:b/>
                <w:sz w:val="28"/>
                <w:szCs w:val="28"/>
              </w:rPr>
            </w:pPr>
            <w:r w:rsidRPr="00E65631">
              <w:rPr>
                <w:b/>
                <w:sz w:val="28"/>
                <w:szCs w:val="28"/>
              </w:rPr>
              <w:t>ИТОГО</w:t>
            </w:r>
            <w:r>
              <w:rPr>
                <w:b/>
                <w:sz w:val="28"/>
                <w:szCs w:val="28"/>
              </w:rPr>
              <w:t xml:space="preserve"> по Программе</w:t>
            </w:r>
          </w:p>
          <w:p w:rsidR="003F7C93" w:rsidRPr="00653BB4" w:rsidRDefault="003F7C93" w:rsidP="00653BB4">
            <w:pPr>
              <w:jc w:val="both"/>
              <w:rPr>
                <w:b/>
                <w:sz w:val="28"/>
                <w:szCs w:val="28"/>
              </w:rPr>
            </w:pPr>
            <w:r w:rsidRPr="00653BB4">
              <w:rPr>
                <w:b/>
                <w:sz w:val="28"/>
                <w:szCs w:val="28"/>
              </w:rPr>
              <w:t xml:space="preserve">в том числе: </w:t>
            </w:r>
          </w:p>
          <w:p w:rsidR="003F7C93" w:rsidRPr="00653BB4" w:rsidRDefault="003F7C93" w:rsidP="00653BB4">
            <w:pPr>
              <w:jc w:val="both"/>
              <w:rPr>
                <w:b/>
                <w:i/>
                <w:sz w:val="28"/>
                <w:szCs w:val="28"/>
              </w:rPr>
            </w:pPr>
            <w:r w:rsidRPr="00653BB4">
              <w:rPr>
                <w:b/>
                <w:sz w:val="28"/>
                <w:szCs w:val="28"/>
              </w:rPr>
              <w:t xml:space="preserve">- </w:t>
            </w:r>
            <w:r w:rsidRPr="00653BB4">
              <w:rPr>
                <w:b/>
                <w:i/>
                <w:sz w:val="28"/>
                <w:szCs w:val="28"/>
              </w:rPr>
              <w:t xml:space="preserve">местный бюджет, </w:t>
            </w:r>
          </w:p>
          <w:p w:rsidR="003F7C93" w:rsidRPr="00653BB4" w:rsidRDefault="003F7C93" w:rsidP="00653BB4">
            <w:pPr>
              <w:jc w:val="both"/>
              <w:rPr>
                <w:b/>
                <w:i/>
                <w:sz w:val="28"/>
                <w:szCs w:val="28"/>
              </w:rPr>
            </w:pPr>
            <w:r w:rsidRPr="00653BB4">
              <w:rPr>
                <w:b/>
                <w:i/>
                <w:sz w:val="28"/>
                <w:szCs w:val="28"/>
              </w:rPr>
              <w:t>- областной бюджет</w:t>
            </w:r>
          </w:p>
          <w:p w:rsidR="003F7C93" w:rsidRPr="00E65631" w:rsidRDefault="003F7C93" w:rsidP="001B593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F7C93" w:rsidRDefault="00C47AEE" w:rsidP="00CA12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53 471</w:t>
            </w:r>
          </w:p>
          <w:p w:rsidR="003F7C93" w:rsidRDefault="003F7C93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832716" w:rsidRPr="00167F33" w:rsidRDefault="00C47AEE" w:rsidP="00832716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52 258</w:t>
            </w:r>
          </w:p>
          <w:p w:rsidR="003F7C93" w:rsidRPr="00167F33" w:rsidRDefault="003F7C93" w:rsidP="00832716">
            <w:pPr>
              <w:jc w:val="center"/>
              <w:rPr>
                <w:i/>
                <w:sz w:val="28"/>
                <w:szCs w:val="28"/>
              </w:rPr>
            </w:pPr>
            <w:r w:rsidRPr="00167F33">
              <w:rPr>
                <w:b/>
                <w:i/>
                <w:sz w:val="28"/>
                <w:szCs w:val="28"/>
              </w:rPr>
              <w:t>1</w:t>
            </w:r>
            <w:r w:rsidR="00832716" w:rsidRPr="00167F33">
              <w:rPr>
                <w:b/>
                <w:i/>
                <w:sz w:val="28"/>
                <w:szCs w:val="28"/>
              </w:rPr>
              <w:t> </w:t>
            </w:r>
            <w:r w:rsidR="00C47AEE">
              <w:rPr>
                <w:b/>
                <w:i/>
                <w:sz w:val="28"/>
                <w:szCs w:val="28"/>
              </w:rPr>
              <w:t>213</w:t>
            </w:r>
            <w:r w:rsidRPr="00167F33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3F7C93" w:rsidRDefault="00C47AEE" w:rsidP="00CA12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52 757</w:t>
            </w:r>
          </w:p>
          <w:p w:rsidR="003F7C93" w:rsidRDefault="003F7C93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F7C93" w:rsidRPr="003C471C" w:rsidRDefault="00C47AEE" w:rsidP="00CA126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51 544</w:t>
            </w:r>
          </w:p>
          <w:p w:rsidR="003F7C93" w:rsidRPr="00405F33" w:rsidRDefault="003F7C93" w:rsidP="00832716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</w:t>
            </w:r>
            <w:r w:rsidR="00C47AEE">
              <w:rPr>
                <w:b/>
                <w:i/>
                <w:sz w:val="28"/>
                <w:szCs w:val="28"/>
              </w:rPr>
              <w:t xml:space="preserve"> 213</w:t>
            </w:r>
          </w:p>
        </w:tc>
        <w:tc>
          <w:tcPr>
            <w:tcW w:w="1134" w:type="dxa"/>
          </w:tcPr>
          <w:p w:rsidR="003F7C93" w:rsidRDefault="00C47AEE" w:rsidP="00CA12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 714</w:t>
            </w:r>
          </w:p>
          <w:p w:rsidR="003F7C93" w:rsidRDefault="003F7C93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F7C93" w:rsidRPr="00167F33" w:rsidRDefault="00C47AEE" w:rsidP="00CA126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- 714</w:t>
            </w:r>
          </w:p>
          <w:p w:rsidR="003F7C93" w:rsidRPr="00E65631" w:rsidRDefault="003F7C93" w:rsidP="00832716">
            <w:pPr>
              <w:jc w:val="center"/>
              <w:rPr>
                <w:b/>
                <w:sz w:val="28"/>
                <w:szCs w:val="28"/>
              </w:rPr>
            </w:pPr>
            <w:r w:rsidRPr="00167F33">
              <w:rPr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F7C93" w:rsidRDefault="00C47AEE" w:rsidP="00CA12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98,7</w:t>
            </w:r>
          </w:p>
          <w:p w:rsidR="003F7C93" w:rsidRDefault="003F7C93" w:rsidP="00CA1261">
            <w:pPr>
              <w:jc w:val="center"/>
              <w:rPr>
                <w:b/>
                <w:sz w:val="28"/>
                <w:szCs w:val="28"/>
              </w:rPr>
            </w:pPr>
          </w:p>
          <w:p w:rsidR="003F7C93" w:rsidRPr="003C471C" w:rsidRDefault="00C47AEE" w:rsidP="00CA126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98,6</w:t>
            </w:r>
          </w:p>
          <w:p w:rsidR="003F7C93" w:rsidRPr="00E65631" w:rsidRDefault="003F7C93" w:rsidP="00832716">
            <w:pPr>
              <w:jc w:val="center"/>
              <w:rPr>
                <w:b/>
                <w:sz w:val="28"/>
                <w:szCs w:val="28"/>
              </w:rPr>
            </w:pPr>
            <w:r w:rsidRPr="003C471C">
              <w:rPr>
                <w:b/>
                <w:i/>
                <w:sz w:val="28"/>
                <w:szCs w:val="28"/>
              </w:rPr>
              <w:t>100</w:t>
            </w:r>
          </w:p>
        </w:tc>
      </w:tr>
    </w:tbl>
    <w:p w:rsidR="008A2AD4" w:rsidRDefault="008A2AD4" w:rsidP="001B5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42FB5" w:rsidRPr="00AD19D1" w:rsidRDefault="008B4E13" w:rsidP="00BF201B">
      <w:pPr>
        <w:ind w:firstLine="708"/>
        <w:jc w:val="both"/>
        <w:rPr>
          <w:sz w:val="28"/>
          <w:szCs w:val="28"/>
        </w:rPr>
      </w:pPr>
      <w:r w:rsidRPr="00AD19D1">
        <w:rPr>
          <w:sz w:val="28"/>
          <w:szCs w:val="28"/>
        </w:rPr>
        <w:t>Как видно из таблицы</w:t>
      </w:r>
      <w:r w:rsidR="0023348E" w:rsidRPr="00AD19D1">
        <w:rPr>
          <w:sz w:val="28"/>
          <w:szCs w:val="28"/>
        </w:rPr>
        <w:t>,</w:t>
      </w:r>
      <w:r w:rsidR="0084364E">
        <w:rPr>
          <w:sz w:val="28"/>
          <w:szCs w:val="28"/>
        </w:rPr>
        <w:t xml:space="preserve"> из двух</w:t>
      </w:r>
      <w:r w:rsidR="0023348E" w:rsidRPr="00AD19D1">
        <w:rPr>
          <w:sz w:val="28"/>
          <w:szCs w:val="28"/>
        </w:rPr>
        <w:t xml:space="preserve"> </w:t>
      </w:r>
      <w:r w:rsidR="0084364E">
        <w:rPr>
          <w:sz w:val="28"/>
          <w:szCs w:val="28"/>
        </w:rPr>
        <w:t>финансируемых мероприятий одно</w:t>
      </w:r>
      <w:r w:rsidR="00465310">
        <w:rPr>
          <w:sz w:val="28"/>
          <w:szCs w:val="28"/>
        </w:rPr>
        <w:t xml:space="preserve"> мероприятие</w:t>
      </w:r>
      <w:r w:rsidRPr="00AD19D1">
        <w:rPr>
          <w:sz w:val="28"/>
          <w:szCs w:val="28"/>
        </w:rPr>
        <w:t xml:space="preserve"> </w:t>
      </w:r>
      <w:r w:rsidR="005F6524" w:rsidRPr="00AD19D1">
        <w:rPr>
          <w:sz w:val="28"/>
          <w:szCs w:val="28"/>
        </w:rPr>
        <w:t>профинансировано</w:t>
      </w:r>
      <w:r w:rsidRPr="00AD19D1">
        <w:rPr>
          <w:sz w:val="28"/>
          <w:szCs w:val="28"/>
        </w:rPr>
        <w:t xml:space="preserve"> </w:t>
      </w:r>
      <w:r w:rsidR="005F6524" w:rsidRPr="00AD19D1">
        <w:rPr>
          <w:sz w:val="28"/>
          <w:szCs w:val="28"/>
        </w:rPr>
        <w:t>в полном объеме. Расходы на с</w:t>
      </w:r>
      <w:r w:rsidRPr="00AD19D1">
        <w:rPr>
          <w:sz w:val="28"/>
          <w:szCs w:val="28"/>
        </w:rPr>
        <w:t>од</w:t>
      </w:r>
      <w:r w:rsidR="00C47AEE">
        <w:rPr>
          <w:sz w:val="28"/>
          <w:szCs w:val="28"/>
        </w:rPr>
        <w:t>ержание МКУ «ООП» составили 98</w:t>
      </w:r>
      <w:r w:rsidR="0058170C" w:rsidRPr="00AD19D1">
        <w:rPr>
          <w:sz w:val="28"/>
          <w:szCs w:val="28"/>
        </w:rPr>
        <w:t>,</w:t>
      </w:r>
      <w:r w:rsidR="00C47AEE">
        <w:rPr>
          <w:sz w:val="28"/>
          <w:szCs w:val="28"/>
        </w:rPr>
        <w:t>6</w:t>
      </w:r>
      <w:r w:rsidR="00C25AB3">
        <w:rPr>
          <w:sz w:val="28"/>
          <w:szCs w:val="28"/>
        </w:rPr>
        <w:t>% от плана</w:t>
      </w:r>
      <w:r w:rsidR="0084364E">
        <w:rPr>
          <w:sz w:val="28"/>
          <w:szCs w:val="28"/>
        </w:rPr>
        <w:t>.</w:t>
      </w:r>
      <w:r w:rsidR="00D51B04">
        <w:rPr>
          <w:sz w:val="28"/>
          <w:szCs w:val="28"/>
        </w:rPr>
        <w:t xml:space="preserve"> </w:t>
      </w:r>
      <w:r w:rsidR="00BF201B" w:rsidRPr="00BF201B">
        <w:rPr>
          <w:sz w:val="28"/>
          <w:szCs w:val="28"/>
        </w:rPr>
        <w:t>В целом Программа профинансирована на 98,7 % (52 757 тыс. руб.)  от годового плана (53 471 тыс. руб.), в том числе за счет средств областного бюджета – на 100 % (1 213 тыс. руб.), за счет средств местного бюджета – на 98,6% (51 544 тыс. руб. при плане 52 258 тыс. руб.).</w:t>
      </w:r>
      <w:r w:rsidR="00B2057A">
        <w:rPr>
          <w:sz w:val="28"/>
          <w:szCs w:val="28"/>
        </w:rPr>
        <w:t xml:space="preserve"> </w:t>
      </w:r>
      <w:proofErr w:type="gramStart"/>
      <w:r w:rsidR="00C25AB3">
        <w:rPr>
          <w:sz w:val="28"/>
          <w:szCs w:val="28"/>
        </w:rPr>
        <w:t>С</w:t>
      </w:r>
      <w:proofErr w:type="gramEnd"/>
      <w:r w:rsidR="00C25AB3">
        <w:rPr>
          <w:sz w:val="28"/>
          <w:szCs w:val="28"/>
        </w:rPr>
        <w:t xml:space="preserve">огласно информации администрации, неполное </w:t>
      </w:r>
      <w:r w:rsidR="00C25AB3">
        <w:rPr>
          <w:sz w:val="28"/>
          <w:szCs w:val="28"/>
        </w:rPr>
        <w:lastRenderedPageBreak/>
        <w:t xml:space="preserve">освоение денежных средств </w:t>
      </w:r>
      <w:r w:rsidR="008F15EC" w:rsidRPr="00597F5D">
        <w:rPr>
          <w:sz w:val="28"/>
          <w:szCs w:val="28"/>
        </w:rPr>
        <w:t xml:space="preserve">связано со сложившейся экономией </w:t>
      </w:r>
      <w:r w:rsidR="0084364E" w:rsidRPr="00597F5D">
        <w:rPr>
          <w:sz w:val="28"/>
          <w:szCs w:val="28"/>
        </w:rPr>
        <w:t xml:space="preserve">в </w:t>
      </w:r>
      <w:proofErr w:type="gramStart"/>
      <w:r w:rsidR="0084364E" w:rsidRPr="00597F5D">
        <w:rPr>
          <w:sz w:val="28"/>
          <w:szCs w:val="28"/>
        </w:rPr>
        <w:t>результате</w:t>
      </w:r>
      <w:proofErr w:type="gramEnd"/>
      <w:r w:rsidR="0084364E" w:rsidRPr="00597F5D">
        <w:rPr>
          <w:sz w:val="28"/>
          <w:szCs w:val="28"/>
        </w:rPr>
        <w:t xml:space="preserve"> проведения закупок конкурентным способом </w:t>
      </w:r>
      <w:r w:rsidR="00597F5D" w:rsidRPr="00597F5D">
        <w:rPr>
          <w:sz w:val="28"/>
          <w:szCs w:val="28"/>
        </w:rPr>
        <w:t>в общей сумме 714</w:t>
      </w:r>
      <w:r w:rsidR="008F15EC" w:rsidRPr="00597F5D">
        <w:rPr>
          <w:sz w:val="28"/>
          <w:szCs w:val="28"/>
        </w:rPr>
        <w:t xml:space="preserve"> тыс. руб.</w:t>
      </w:r>
      <w:r w:rsidR="008F15EC">
        <w:rPr>
          <w:sz w:val="28"/>
          <w:szCs w:val="28"/>
        </w:rPr>
        <w:t xml:space="preserve"> </w:t>
      </w:r>
    </w:p>
    <w:p w:rsidR="005F6524" w:rsidRDefault="00C47AEE" w:rsidP="005F65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2020</w:t>
      </w:r>
      <w:r w:rsidR="005F6524" w:rsidRPr="00AD19D1">
        <w:rPr>
          <w:sz w:val="28"/>
          <w:szCs w:val="28"/>
        </w:rPr>
        <w:t xml:space="preserve"> года </w:t>
      </w:r>
      <w:r w:rsidR="008F15EC">
        <w:rPr>
          <w:sz w:val="28"/>
          <w:szCs w:val="28"/>
        </w:rPr>
        <w:t xml:space="preserve"> дебиторской и </w:t>
      </w:r>
      <w:r w:rsidR="00042FB5" w:rsidRPr="00AD19D1">
        <w:rPr>
          <w:sz w:val="28"/>
          <w:szCs w:val="28"/>
        </w:rPr>
        <w:t>кредиторской</w:t>
      </w:r>
      <w:r w:rsidR="005F6524" w:rsidRPr="00AD19D1">
        <w:rPr>
          <w:sz w:val="28"/>
          <w:szCs w:val="28"/>
        </w:rPr>
        <w:t xml:space="preserve"> задолж</w:t>
      </w:r>
      <w:r w:rsidR="00042FB5" w:rsidRPr="00AD19D1">
        <w:rPr>
          <w:sz w:val="28"/>
          <w:szCs w:val="28"/>
        </w:rPr>
        <w:t>енности нет.</w:t>
      </w:r>
    </w:p>
    <w:p w:rsidR="006F4638" w:rsidRDefault="006F4638" w:rsidP="005F6524">
      <w:pPr>
        <w:ind w:firstLine="708"/>
        <w:jc w:val="both"/>
        <w:rPr>
          <w:sz w:val="28"/>
          <w:szCs w:val="28"/>
        </w:rPr>
      </w:pPr>
      <w:r w:rsidRPr="00BF201B">
        <w:rPr>
          <w:sz w:val="28"/>
          <w:szCs w:val="28"/>
        </w:rPr>
        <w:t>По информации администрации в рамках выделен</w:t>
      </w:r>
      <w:r w:rsidR="002508B0">
        <w:rPr>
          <w:sz w:val="28"/>
          <w:szCs w:val="28"/>
        </w:rPr>
        <w:t>ных средств выполнены следующие</w:t>
      </w:r>
      <w:r w:rsidR="00BF201B" w:rsidRPr="00BF201B">
        <w:rPr>
          <w:sz w:val="28"/>
          <w:szCs w:val="28"/>
        </w:rPr>
        <w:t xml:space="preserve"> мероприятия и </w:t>
      </w:r>
      <w:r w:rsidRPr="00BF201B">
        <w:rPr>
          <w:sz w:val="28"/>
          <w:szCs w:val="28"/>
        </w:rPr>
        <w:t>работы:</w:t>
      </w:r>
    </w:p>
    <w:p w:rsidR="00854807" w:rsidRPr="00854807" w:rsidRDefault="00FF06A5" w:rsidP="00F827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4807">
        <w:rPr>
          <w:sz w:val="28"/>
          <w:szCs w:val="28"/>
        </w:rPr>
        <w:t xml:space="preserve">. </w:t>
      </w:r>
      <w:r w:rsidR="00155CBF">
        <w:rPr>
          <w:sz w:val="28"/>
          <w:szCs w:val="28"/>
        </w:rPr>
        <w:t>В 2020</w:t>
      </w:r>
      <w:r w:rsidR="00854807" w:rsidRPr="00854807">
        <w:rPr>
          <w:sz w:val="28"/>
          <w:szCs w:val="28"/>
        </w:rPr>
        <w:t xml:space="preserve"> году на программное мероприятие</w:t>
      </w:r>
      <w:r w:rsidR="00F82766">
        <w:rPr>
          <w:sz w:val="28"/>
          <w:szCs w:val="28"/>
        </w:rPr>
        <w:t xml:space="preserve"> 5</w:t>
      </w:r>
      <w:r w:rsidR="00155CBF">
        <w:rPr>
          <w:sz w:val="28"/>
          <w:szCs w:val="28"/>
        </w:rPr>
        <w:t>.2</w:t>
      </w:r>
      <w:r w:rsidR="00F82766">
        <w:rPr>
          <w:sz w:val="28"/>
          <w:szCs w:val="28"/>
        </w:rPr>
        <w:t>.</w:t>
      </w:r>
      <w:r w:rsidR="00854807" w:rsidRPr="00854807">
        <w:rPr>
          <w:sz w:val="28"/>
          <w:szCs w:val="28"/>
        </w:rPr>
        <w:t xml:space="preserve"> «Реализация  комплексных мер по участию населения в охране общественного порядка в форме ДНД» выд</w:t>
      </w:r>
      <w:r w:rsidR="00155CBF">
        <w:rPr>
          <w:sz w:val="28"/>
          <w:szCs w:val="28"/>
        </w:rPr>
        <w:t>елены</w:t>
      </w:r>
      <w:r w:rsidR="00BF201B">
        <w:rPr>
          <w:sz w:val="28"/>
          <w:szCs w:val="28"/>
        </w:rPr>
        <w:t xml:space="preserve"> и полностью освоены </w:t>
      </w:r>
      <w:r w:rsidR="00155CBF">
        <w:rPr>
          <w:sz w:val="28"/>
          <w:szCs w:val="28"/>
        </w:rPr>
        <w:t xml:space="preserve"> средства в размере 3 615</w:t>
      </w:r>
      <w:r>
        <w:rPr>
          <w:sz w:val="28"/>
          <w:szCs w:val="28"/>
        </w:rPr>
        <w:t xml:space="preserve"> </w:t>
      </w:r>
      <w:r w:rsidR="00854807" w:rsidRPr="00854807">
        <w:rPr>
          <w:sz w:val="28"/>
          <w:szCs w:val="28"/>
        </w:rPr>
        <w:t xml:space="preserve"> тыс. руб.:</w:t>
      </w:r>
    </w:p>
    <w:p w:rsidR="002508B0" w:rsidRDefault="00854807" w:rsidP="00854807">
      <w:pPr>
        <w:ind w:firstLine="708"/>
        <w:jc w:val="both"/>
        <w:rPr>
          <w:b/>
          <w:sz w:val="28"/>
          <w:szCs w:val="28"/>
        </w:rPr>
      </w:pPr>
      <w:r w:rsidRPr="00854807">
        <w:rPr>
          <w:sz w:val="28"/>
          <w:szCs w:val="28"/>
        </w:rPr>
        <w:t>-</w:t>
      </w:r>
      <w:r w:rsidR="00F82766">
        <w:rPr>
          <w:sz w:val="28"/>
          <w:szCs w:val="28"/>
        </w:rPr>
        <w:t xml:space="preserve"> </w:t>
      </w:r>
      <w:r w:rsidRPr="00854807">
        <w:rPr>
          <w:sz w:val="28"/>
          <w:szCs w:val="28"/>
        </w:rPr>
        <w:t>из бюджета городского округа То</w:t>
      </w:r>
      <w:r w:rsidR="008C621B">
        <w:rPr>
          <w:sz w:val="28"/>
          <w:szCs w:val="28"/>
        </w:rPr>
        <w:t xml:space="preserve">льятти </w:t>
      </w:r>
      <w:r w:rsidR="008C621B" w:rsidRPr="008C621B">
        <w:rPr>
          <w:b/>
          <w:sz w:val="28"/>
          <w:szCs w:val="28"/>
        </w:rPr>
        <w:t>- 2 402 тыс. руб</w:t>
      </w:r>
      <w:r w:rsidR="002508B0">
        <w:rPr>
          <w:b/>
          <w:sz w:val="28"/>
          <w:szCs w:val="28"/>
        </w:rPr>
        <w:t>.;</w:t>
      </w:r>
    </w:p>
    <w:p w:rsidR="00854807" w:rsidRPr="00854807" w:rsidRDefault="00854807" w:rsidP="00854807">
      <w:pPr>
        <w:ind w:firstLine="708"/>
        <w:jc w:val="both"/>
        <w:rPr>
          <w:sz w:val="28"/>
          <w:szCs w:val="28"/>
        </w:rPr>
      </w:pPr>
      <w:r w:rsidRPr="00854807">
        <w:rPr>
          <w:sz w:val="28"/>
          <w:szCs w:val="28"/>
        </w:rPr>
        <w:t>-</w:t>
      </w:r>
      <w:r w:rsidR="00F82766">
        <w:rPr>
          <w:sz w:val="28"/>
          <w:szCs w:val="28"/>
        </w:rPr>
        <w:t xml:space="preserve"> </w:t>
      </w:r>
      <w:r w:rsidRPr="00854807">
        <w:rPr>
          <w:sz w:val="28"/>
          <w:szCs w:val="28"/>
        </w:rPr>
        <w:t>из</w:t>
      </w:r>
      <w:r w:rsidR="00FF06A5">
        <w:rPr>
          <w:sz w:val="28"/>
          <w:szCs w:val="28"/>
        </w:rPr>
        <w:t xml:space="preserve"> областного </w:t>
      </w:r>
      <w:r w:rsidRPr="00854807">
        <w:rPr>
          <w:sz w:val="28"/>
          <w:szCs w:val="28"/>
        </w:rPr>
        <w:t xml:space="preserve"> бюджета - </w:t>
      </w:r>
      <w:r w:rsidR="00155CBF">
        <w:rPr>
          <w:b/>
          <w:sz w:val="28"/>
          <w:szCs w:val="28"/>
        </w:rPr>
        <w:t>1 213</w:t>
      </w:r>
      <w:r w:rsidRPr="008C621B">
        <w:rPr>
          <w:b/>
          <w:sz w:val="28"/>
          <w:szCs w:val="28"/>
        </w:rPr>
        <w:t xml:space="preserve"> тыс. руб</w:t>
      </w:r>
      <w:r w:rsidR="002508B0">
        <w:rPr>
          <w:b/>
          <w:sz w:val="28"/>
          <w:szCs w:val="28"/>
        </w:rPr>
        <w:t>.</w:t>
      </w:r>
      <w:r w:rsidRPr="00854807">
        <w:rPr>
          <w:sz w:val="28"/>
          <w:szCs w:val="28"/>
        </w:rPr>
        <w:t xml:space="preserve"> </w:t>
      </w:r>
    </w:p>
    <w:p w:rsidR="00854807" w:rsidRDefault="00854807" w:rsidP="00854807">
      <w:pPr>
        <w:ind w:firstLine="708"/>
        <w:jc w:val="both"/>
        <w:rPr>
          <w:sz w:val="28"/>
          <w:szCs w:val="28"/>
        </w:rPr>
      </w:pPr>
      <w:r w:rsidRPr="00854807">
        <w:rPr>
          <w:sz w:val="28"/>
          <w:szCs w:val="28"/>
        </w:rPr>
        <w:t>Денежные средства были выделены общественной организации «Добровольная народная дружина городского округа Тольятти»</w:t>
      </w:r>
      <w:r w:rsidR="003D63A9">
        <w:rPr>
          <w:sz w:val="28"/>
          <w:szCs w:val="28"/>
        </w:rPr>
        <w:t>.</w:t>
      </w:r>
      <w:r w:rsidRPr="00854807">
        <w:rPr>
          <w:sz w:val="28"/>
          <w:szCs w:val="28"/>
        </w:rPr>
        <w:t xml:space="preserve"> </w:t>
      </w:r>
    </w:p>
    <w:p w:rsidR="00155CBF" w:rsidRDefault="00155CBF" w:rsidP="008548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</w:t>
      </w:r>
      <w:r w:rsidR="00756118" w:rsidRPr="00756118">
        <w:rPr>
          <w:sz w:val="28"/>
          <w:szCs w:val="28"/>
        </w:rPr>
        <w:t>Общественная организация «ДНД гор</w:t>
      </w:r>
      <w:r w:rsidR="00756118">
        <w:rPr>
          <w:sz w:val="28"/>
          <w:szCs w:val="28"/>
        </w:rPr>
        <w:t>одского округа Тольятти» приняла</w:t>
      </w:r>
      <w:r w:rsidR="00756118" w:rsidRPr="00756118">
        <w:rPr>
          <w:sz w:val="28"/>
          <w:szCs w:val="28"/>
        </w:rPr>
        <w:t xml:space="preserve"> участие в 727 мероприятиях по охране общественного порядка и общественной безопасности, в которых выходов дружинников - </w:t>
      </w:r>
      <w:r w:rsidR="00D51B04">
        <w:rPr>
          <w:sz w:val="28"/>
          <w:szCs w:val="28"/>
        </w:rPr>
        <w:t xml:space="preserve">     </w:t>
      </w:r>
      <w:r w:rsidR="00756118" w:rsidRPr="00756118">
        <w:rPr>
          <w:sz w:val="28"/>
          <w:szCs w:val="28"/>
        </w:rPr>
        <w:t xml:space="preserve">7 213, выявлено административных правонарушений - 808, проверено по месту жительства - 5 928 лиц, состоящих на учётах в ОВД, проведено </w:t>
      </w:r>
      <w:r w:rsidR="00756118">
        <w:rPr>
          <w:sz w:val="28"/>
          <w:szCs w:val="28"/>
        </w:rPr>
        <w:t>–</w:t>
      </w:r>
      <w:r w:rsidR="00756118" w:rsidRPr="00756118">
        <w:rPr>
          <w:sz w:val="28"/>
          <w:szCs w:val="28"/>
        </w:rPr>
        <w:t xml:space="preserve"> 7</w:t>
      </w:r>
      <w:r w:rsidR="00756118">
        <w:rPr>
          <w:sz w:val="28"/>
          <w:szCs w:val="28"/>
        </w:rPr>
        <w:t xml:space="preserve"> </w:t>
      </w:r>
      <w:r w:rsidR="00756118" w:rsidRPr="00756118">
        <w:rPr>
          <w:sz w:val="28"/>
          <w:szCs w:val="28"/>
        </w:rPr>
        <w:t>390 профилакти</w:t>
      </w:r>
      <w:r w:rsidR="00756118">
        <w:rPr>
          <w:sz w:val="28"/>
          <w:szCs w:val="28"/>
        </w:rPr>
        <w:t>ческих бесед с жителями; приняла</w:t>
      </w:r>
      <w:r w:rsidR="00756118" w:rsidRPr="00756118">
        <w:rPr>
          <w:sz w:val="28"/>
          <w:szCs w:val="28"/>
        </w:rPr>
        <w:t xml:space="preserve"> участие в проведении 100 городских мероприятий (культурных, спортивных, религиозных, политических).</w:t>
      </w:r>
    </w:p>
    <w:p w:rsidR="00FF3D5E" w:rsidRPr="00FF3D5E" w:rsidRDefault="00FF3D5E" w:rsidP="002508B0">
      <w:pPr>
        <w:ind w:firstLine="708"/>
        <w:jc w:val="both"/>
        <w:rPr>
          <w:sz w:val="28"/>
          <w:szCs w:val="28"/>
        </w:rPr>
      </w:pPr>
      <w:r w:rsidRPr="00FF3D5E">
        <w:rPr>
          <w:sz w:val="28"/>
          <w:szCs w:val="28"/>
        </w:rPr>
        <w:t>О</w:t>
      </w:r>
      <w:r w:rsidR="00155CBF">
        <w:rPr>
          <w:sz w:val="28"/>
          <w:szCs w:val="28"/>
        </w:rPr>
        <w:t>бщая численность ОО «ДНД» в 2020 году составила 315</w:t>
      </w:r>
      <w:r w:rsidRPr="00FF3D5E">
        <w:rPr>
          <w:sz w:val="28"/>
          <w:szCs w:val="28"/>
        </w:rPr>
        <w:t xml:space="preserve"> чел. </w:t>
      </w:r>
      <w:r>
        <w:rPr>
          <w:sz w:val="28"/>
          <w:szCs w:val="28"/>
        </w:rPr>
        <w:t>(</w:t>
      </w:r>
      <w:r w:rsidR="00155CBF">
        <w:rPr>
          <w:sz w:val="28"/>
          <w:szCs w:val="28"/>
        </w:rPr>
        <w:t xml:space="preserve">2019г.- 473 чел.;  </w:t>
      </w:r>
      <w:r w:rsidRPr="00FF3D5E">
        <w:rPr>
          <w:sz w:val="28"/>
          <w:szCs w:val="28"/>
        </w:rPr>
        <w:t>2018г.- 532 чел.)</w:t>
      </w:r>
      <w:r w:rsidR="00A25342">
        <w:rPr>
          <w:sz w:val="28"/>
          <w:szCs w:val="28"/>
        </w:rPr>
        <w:t>.</w:t>
      </w:r>
    </w:p>
    <w:p w:rsidR="00F82766" w:rsidRDefault="00F82766" w:rsidP="00854807">
      <w:pPr>
        <w:ind w:firstLine="708"/>
        <w:jc w:val="both"/>
        <w:rPr>
          <w:sz w:val="28"/>
          <w:szCs w:val="28"/>
        </w:rPr>
      </w:pPr>
    </w:p>
    <w:p w:rsidR="00D21535" w:rsidRDefault="00A1308E" w:rsidP="008548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534F7">
        <w:rPr>
          <w:sz w:val="28"/>
          <w:szCs w:val="28"/>
        </w:rPr>
        <w:t xml:space="preserve">. </w:t>
      </w:r>
      <w:r w:rsidR="00D21535">
        <w:rPr>
          <w:sz w:val="28"/>
          <w:szCs w:val="28"/>
        </w:rPr>
        <w:t>П</w:t>
      </w:r>
      <w:r w:rsidR="00B534F7" w:rsidRPr="00B534F7">
        <w:rPr>
          <w:sz w:val="28"/>
          <w:szCs w:val="28"/>
        </w:rPr>
        <w:t>о мероприятию п. 6.1. «Содержание МКУ городского округа Тольятти</w:t>
      </w:r>
      <w:r w:rsidR="00D51B04">
        <w:rPr>
          <w:sz w:val="28"/>
          <w:szCs w:val="28"/>
        </w:rPr>
        <w:t xml:space="preserve"> «</w:t>
      </w:r>
      <w:r w:rsidR="00A25342">
        <w:rPr>
          <w:sz w:val="28"/>
          <w:szCs w:val="28"/>
        </w:rPr>
        <w:t xml:space="preserve">Центр профилактики правонарушений» </w:t>
      </w:r>
      <w:r w:rsidR="00B534F7" w:rsidRPr="00B534F7">
        <w:rPr>
          <w:sz w:val="28"/>
          <w:szCs w:val="28"/>
        </w:rPr>
        <w:t xml:space="preserve">в отчетном периоде </w:t>
      </w:r>
      <w:r w:rsidR="00D21535">
        <w:rPr>
          <w:sz w:val="28"/>
          <w:szCs w:val="28"/>
        </w:rPr>
        <w:t>израс</w:t>
      </w:r>
      <w:r w:rsidR="00D51B04">
        <w:rPr>
          <w:sz w:val="28"/>
          <w:szCs w:val="28"/>
        </w:rPr>
        <w:t xml:space="preserve">ходовано </w:t>
      </w:r>
      <w:r w:rsidR="00D51B04" w:rsidRPr="009F5E9F">
        <w:rPr>
          <w:b/>
          <w:sz w:val="28"/>
          <w:szCs w:val="28"/>
        </w:rPr>
        <w:t>49 142  тыс. руб</w:t>
      </w:r>
      <w:r w:rsidR="00D51B04">
        <w:rPr>
          <w:sz w:val="28"/>
          <w:szCs w:val="28"/>
        </w:rPr>
        <w:t>. или 98,6</w:t>
      </w:r>
      <w:r w:rsidR="00D21535" w:rsidRPr="00D21535">
        <w:rPr>
          <w:sz w:val="28"/>
          <w:szCs w:val="28"/>
        </w:rPr>
        <w:t xml:space="preserve"> % от плановых затрат</w:t>
      </w:r>
      <w:r w:rsidR="00D51B04">
        <w:rPr>
          <w:sz w:val="28"/>
          <w:szCs w:val="28"/>
        </w:rPr>
        <w:t xml:space="preserve"> (49 856</w:t>
      </w:r>
      <w:r w:rsidR="00D21535">
        <w:rPr>
          <w:sz w:val="28"/>
          <w:szCs w:val="28"/>
        </w:rPr>
        <w:t xml:space="preserve"> тыс. руб.)</w:t>
      </w:r>
      <w:r w:rsidR="00D21535" w:rsidRPr="00D21535">
        <w:rPr>
          <w:sz w:val="28"/>
          <w:szCs w:val="28"/>
        </w:rPr>
        <w:t xml:space="preserve"> </w:t>
      </w:r>
      <w:r w:rsidR="00D21535" w:rsidRPr="00B534F7">
        <w:rPr>
          <w:sz w:val="28"/>
          <w:szCs w:val="28"/>
        </w:rPr>
        <w:t>в связи с экономией от</w:t>
      </w:r>
      <w:r w:rsidR="00D51B04">
        <w:rPr>
          <w:sz w:val="28"/>
          <w:szCs w:val="28"/>
        </w:rPr>
        <w:t xml:space="preserve"> проведения торгов</w:t>
      </w:r>
      <w:r w:rsidR="00D21535">
        <w:rPr>
          <w:sz w:val="28"/>
          <w:szCs w:val="28"/>
        </w:rPr>
        <w:t>.</w:t>
      </w:r>
    </w:p>
    <w:p w:rsidR="006F4638" w:rsidRDefault="002508B0" w:rsidP="002316F9">
      <w:pPr>
        <w:ind w:firstLine="708"/>
        <w:jc w:val="both"/>
        <w:rPr>
          <w:sz w:val="28"/>
          <w:szCs w:val="28"/>
        </w:rPr>
      </w:pPr>
      <w:proofErr w:type="gramStart"/>
      <w:r w:rsidRPr="002508B0">
        <w:rPr>
          <w:sz w:val="28"/>
          <w:szCs w:val="28"/>
        </w:rPr>
        <w:t>МКУ городского округа Тольятти «Центр профилактики правонарушений» в отчетном периоде оказывало содействие органам местного самоуправления и правоохранительным органам в работе по профилактике правонарушений, в противоде</w:t>
      </w:r>
      <w:r>
        <w:rPr>
          <w:sz w:val="28"/>
          <w:szCs w:val="28"/>
        </w:rPr>
        <w:t>йствии терроризму и экстремизму;</w:t>
      </w:r>
      <w:r w:rsidRPr="002508B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508B0">
        <w:rPr>
          <w:sz w:val="28"/>
          <w:szCs w:val="28"/>
        </w:rPr>
        <w:t xml:space="preserve"> образовательных учреждениях городского округа Тольятти проведены лекции, классные часы по </w:t>
      </w:r>
      <w:proofErr w:type="spellStart"/>
      <w:r w:rsidRPr="002508B0">
        <w:rPr>
          <w:sz w:val="28"/>
          <w:szCs w:val="28"/>
        </w:rPr>
        <w:t>антиэкстремистской</w:t>
      </w:r>
      <w:proofErr w:type="spellEnd"/>
      <w:r w:rsidRPr="002508B0">
        <w:rPr>
          <w:sz w:val="28"/>
          <w:szCs w:val="28"/>
        </w:rPr>
        <w:t xml:space="preserve"> и антитеррористической тематике, с показом видео-рол</w:t>
      </w:r>
      <w:r>
        <w:rPr>
          <w:sz w:val="28"/>
          <w:szCs w:val="28"/>
        </w:rPr>
        <w:t>иков, мультфильмов, презентаций; о</w:t>
      </w:r>
      <w:r w:rsidRPr="002508B0">
        <w:rPr>
          <w:sz w:val="28"/>
          <w:szCs w:val="28"/>
        </w:rPr>
        <w:t>рганизована ежегодная городская выс</w:t>
      </w:r>
      <w:r w:rsidR="00266275">
        <w:rPr>
          <w:sz w:val="28"/>
          <w:szCs w:val="28"/>
        </w:rPr>
        <w:t>тавка «Терроризм глазами детей».</w:t>
      </w:r>
      <w:proofErr w:type="gramEnd"/>
      <w:r w:rsidR="00266275">
        <w:rPr>
          <w:sz w:val="28"/>
          <w:szCs w:val="28"/>
        </w:rPr>
        <w:t xml:space="preserve"> </w:t>
      </w:r>
      <w:proofErr w:type="gramStart"/>
      <w:r w:rsidR="00266275">
        <w:rPr>
          <w:sz w:val="28"/>
          <w:szCs w:val="28"/>
        </w:rPr>
        <w:t>МКУ «ЦПП»</w:t>
      </w:r>
      <w:r w:rsidR="00266275" w:rsidRPr="00266275">
        <w:t xml:space="preserve"> </w:t>
      </w:r>
      <w:r w:rsidR="00266275">
        <w:rPr>
          <w:sz w:val="28"/>
          <w:szCs w:val="28"/>
        </w:rPr>
        <w:t>принимало</w:t>
      </w:r>
      <w:r w:rsidR="00266275" w:rsidRPr="00266275">
        <w:rPr>
          <w:sz w:val="28"/>
          <w:szCs w:val="28"/>
        </w:rPr>
        <w:t xml:space="preserve"> участие в заседаниях антитеррористической комиссии городского округа Тольятти, межведомственной комиссии по профилактике правонарушений городского округа Тольятти, совета по вопросам межэтнического и межконфессионального взаимодействия городского округа Тольятти, в совещаниях с правоохранительными органами по вопросам правопорядка и безопасности граждан при проведении городских массовых мероприятий, в межведомственных рабочих группах по профилактике терроризма, </w:t>
      </w:r>
      <w:r w:rsidR="00266275" w:rsidRPr="00266275">
        <w:rPr>
          <w:sz w:val="28"/>
          <w:szCs w:val="28"/>
        </w:rPr>
        <w:lastRenderedPageBreak/>
        <w:t>экстремизма</w:t>
      </w:r>
      <w:r w:rsidR="00266275">
        <w:rPr>
          <w:sz w:val="28"/>
          <w:szCs w:val="28"/>
        </w:rPr>
        <w:t>.</w:t>
      </w:r>
      <w:proofErr w:type="gramEnd"/>
      <w:r w:rsidRPr="002508B0">
        <w:rPr>
          <w:sz w:val="28"/>
          <w:szCs w:val="28"/>
        </w:rPr>
        <w:t xml:space="preserve"> В местах с массовым пребыванием людей и на официальном сайте учреждения размещены информационные материалы по противодействию терроризму и экстремизму. В летний период МКУ «Центр профилактики правонарушений» принимало участие в мероприятиях по соблюдению особого противопожарного режима, в рамках которых проведены профилактические беседы с гражданами и водителями автотранспортных средств по соблюдению особого противопожарного режима. С марта 2020 году МКУ «Центр профилактики правонарушений» оказывает незаменимую помощь по борьбе</w:t>
      </w:r>
      <w:r>
        <w:rPr>
          <w:sz w:val="28"/>
          <w:szCs w:val="28"/>
        </w:rPr>
        <w:t xml:space="preserve"> с распространением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</w:t>
      </w:r>
      <w:r w:rsidRPr="002508B0">
        <w:rPr>
          <w:sz w:val="28"/>
          <w:szCs w:val="28"/>
        </w:rPr>
        <w:t xml:space="preserve"> - «COVID» (выявление нарушителей масочного режима, дежурства на посту ГИБДД, анкетирование граждан, прибывших железнодорожным транспортом, осуществление </w:t>
      </w:r>
      <w:proofErr w:type="gramStart"/>
      <w:r w:rsidRPr="002508B0">
        <w:rPr>
          <w:sz w:val="28"/>
          <w:szCs w:val="28"/>
        </w:rPr>
        <w:t>контроля за</w:t>
      </w:r>
      <w:proofErr w:type="gramEnd"/>
      <w:r w:rsidRPr="002508B0">
        <w:rPr>
          <w:sz w:val="28"/>
          <w:szCs w:val="28"/>
        </w:rPr>
        <w:t xml:space="preserve"> соблюдением гражданами режима самоизоляции совместно с управляющими микрорайонов).</w:t>
      </w:r>
    </w:p>
    <w:p w:rsidR="00266275" w:rsidRDefault="00266275" w:rsidP="001B5931">
      <w:pPr>
        <w:ind w:firstLine="708"/>
        <w:jc w:val="both"/>
        <w:rPr>
          <w:sz w:val="28"/>
          <w:szCs w:val="28"/>
        </w:rPr>
      </w:pPr>
    </w:p>
    <w:p w:rsidR="00402D91" w:rsidRDefault="00266275" w:rsidP="001B5931">
      <w:pPr>
        <w:ind w:firstLine="708"/>
        <w:jc w:val="both"/>
        <w:rPr>
          <w:sz w:val="28"/>
          <w:szCs w:val="28"/>
        </w:rPr>
      </w:pPr>
      <w:r w:rsidRPr="00266275">
        <w:rPr>
          <w:sz w:val="28"/>
          <w:szCs w:val="28"/>
        </w:rPr>
        <w:t>Информация о плановом и фактическом объеме финансирования Программы</w:t>
      </w:r>
      <w:r>
        <w:rPr>
          <w:sz w:val="28"/>
          <w:szCs w:val="28"/>
        </w:rPr>
        <w:t>,</w:t>
      </w:r>
      <w:r w:rsidRPr="00266275">
        <w:rPr>
          <w:sz w:val="28"/>
          <w:szCs w:val="28"/>
        </w:rPr>
        <w:t xml:space="preserve"> отраженная в информации администрации, соответствует данным Отчета об исполнении бюджета городского округа Толья</w:t>
      </w:r>
      <w:r>
        <w:rPr>
          <w:sz w:val="28"/>
          <w:szCs w:val="28"/>
        </w:rPr>
        <w:t>тти за 2020 год, опубликованного</w:t>
      </w:r>
      <w:r w:rsidRPr="00266275">
        <w:rPr>
          <w:sz w:val="28"/>
          <w:szCs w:val="28"/>
        </w:rPr>
        <w:t xml:space="preserve"> для проведения публичных слушаний (постановление администрации городского округа Тольятти от 24.02.2021 № 796-п/1).</w:t>
      </w:r>
    </w:p>
    <w:p w:rsidR="0002726C" w:rsidRDefault="0002726C" w:rsidP="0002726C">
      <w:pPr>
        <w:jc w:val="both"/>
        <w:rPr>
          <w:sz w:val="28"/>
          <w:szCs w:val="28"/>
        </w:rPr>
      </w:pPr>
      <w:r>
        <w:rPr>
          <w:color w:val="92D050"/>
          <w:sz w:val="28"/>
          <w:szCs w:val="28"/>
        </w:rPr>
        <w:tab/>
      </w:r>
      <w:r w:rsidRPr="001C40BC">
        <w:rPr>
          <w:sz w:val="28"/>
          <w:szCs w:val="28"/>
        </w:rPr>
        <w:t>Информация о выполнении каждого программного мероприятия содержится в представленных материалах.</w:t>
      </w:r>
    </w:p>
    <w:p w:rsidR="001C40BC" w:rsidRPr="003E06D4" w:rsidRDefault="001C40BC" w:rsidP="001C40BC">
      <w:pPr>
        <w:ind w:firstLine="708"/>
        <w:jc w:val="both"/>
        <w:rPr>
          <w:sz w:val="28"/>
          <w:szCs w:val="28"/>
        </w:rPr>
      </w:pPr>
      <w:r w:rsidRPr="003E06D4">
        <w:rPr>
          <w:sz w:val="28"/>
          <w:szCs w:val="28"/>
        </w:rPr>
        <w:t>В рамках реализации Программы</w:t>
      </w:r>
      <w:r w:rsidR="008B6BEA" w:rsidRPr="003E06D4">
        <w:rPr>
          <w:sz w:val="28"/>
          <w:szCs w:val="28"/>
        </w:rPr>
        <w:t>, по мероприятиям, не требующим финан</w:t>
      </w:r>
      <w:r w:rsidR="005433ED" w:rsidRPr="003E06D4">
        <w:rPr>
          <w:sz w:val="28"/>
          <w:szCs w:val="28"/>
        </w:rPr>
        <w:t>сирован</w:t>
      </w:r>
      <w:r w:rsidR="00266275">
        <w:rPr>
          <w:sz w:val="28"/>
          <w:szCs w:val="28"/>
        </w:rPr>
        <w:t>ия  в 2020</w:t>
      </w:r>
      <w:r w:rsidR="008B6BEA" w:rsidRPr="003E06D4">
        <w:rPr>
          <w:sz w:val="28"/>
          <w:szCs w:val="28"/>
        </w:rPr>
        <w:t xml:space="preserve"> год</w:t>
      </w:r>
      <w:r w:rsidR="0023348E" w:rsidRPr="003E06D4">
        <w:rPr>
          <w:sz w:val="28"/>
          <w:szCs w:val="28"/>
        </w:rPr>
        <w:t>у</w:t>
      </w:r>
      <w:r w:rsidR="005433ED" w:rsidRPr="003E06D4">
        <w:rPr>
          <w:sz w:val="28"/>
          <w:szCs w:val="28"/>
        </w:rPr>
        <w:t>, считаем необходимым отметить следующее.</w:t>
      </w:r>
    </w:p>
    <w:p w:rsidR="005433ED" w:rsidRPr="00135994" w:rsidRDefault="005433ED" w:rsidP="00D31FD6">
      <w:pPr>
        <w:ind w:firstLine="708"/>
        <w:jc w:val="both"/>
        <w:rPr>
          <w:sz w:val="28"/>
          <w:szCs w:val="28"/>
        </w:rPr>
      </w:pPr>
      <w:r w:rsidRPr="00AE589E">
        <w:rPr>
          <w:sz w:val="28"/>
          <w:szCs w:val="28"/>
        </w:rPr>
        <w:t>На антитеррористическую</w:t>
      </w:r>
      <w:r w:rsidR="007469BE" w:rsidRPr="00AE589E">
        <w:rPr>
          <w:sz w:val="28"/>
          <w:szCs w:val="28"/>
        </w:rPr>
        <w:t xml:space="preserve"> защищенность обследован</w:t>
      </w:r>
      <w:r w:rsidR="00AE589E" w:rsidRPr="00AE589E">
        <w:rPr>
          <w:sz w:val="28"/>
          <w:szCs w:val="28"/>
        </w:rPr>
        <w:t>о в 2020 году 342</w:t>
      </w:r>
      <w:r w:rsidR="003E06D4" w:rsidRPr="00AE589E">
        <w:rPr>
          <w:sz w:val="28"/>
          <w:szCs w:val="28"/>
        </w:rPr>
        <w:t xml:space="preserve"> </w:t>
      </w:r>
      <w:r w:rsidR="00393AF7" w:rsidRPr="00AE589E">
        <w:rPr>
          <w:sz w:val="28"/>
          <w:szCs w:val="28"/>
        </w:rPr>
        <w:t xml:space="preserve">  объект</w:t>
      </w:r>
      <w:r w:rsidR="00AE589E">
        <w:rPr>
          <w:sz w:val="28"/>
          <w:szCs w:val="28"/>
        </w:rPr>
        <w:t>а</w:t>
      </w:r>
      <w:r w:rsidRPr="003E06D4">
        <w:rPr>
          <w:sz w:val="28"/>
          <w:szCs w:val="28"/>
        </w:rPr>
        <w:t xml:space="preserve"> (</w:t>
      </w:r>
      <w:r w:rsidR="00266275">
        <w:rPr>
          <w:sz w:val="28"/>
          <w:szCs w:val="28"/>
        </w:rPr>
        <w:t xml:space="preserve">2019г.- 585; </w:t>
      </w:r>
      <w:r w:rsidR="003E06D4" w:rsidRPr="003E06D4">
        <w:rPr>
          <w:sz w:val="28"/>
          <w:szCs w:val="28"/>
        </w:rPr>
        <w:t xml:space="preserve">2018 г. -371; </w:t>
      </w:r>
      <w:r w:rsidR="00A32EAA" w:rsidRPr="003E06D4">
        <w:rPr>
          <w:sz w:val="28"/>
          <w:szCs w:val="28"/>
        </w:rPr>
        <w:t>2017г.- 270,</w:t>
      </w:r>
      <w:r w:rsidR="003E06D4">
        <w:rPr>
          <w:sz w:val="28"/>
          <w:szCs w:val="28"/>
        </w:rPr>
        <w:t xml:space="preserve"> </w:t>
      </w:r>
      <w:r w:rsidR="00AE589E">
        <w:rPr>
          <w:sz w:val="28"/>
          <w:szCs w:val="28"/>
        </w:rPr>
        <w:t>2016г. - 210, 2015г. – 264); актуализировано 320 паспортов безопасности.</w:t>
      </w:r>
      <w:r w:rsidRPr="007469BE">
        <w:rPr>
          <w:sz w:val="28"/>
          <w:szCs w:val="28"/>
        </w:rPr>
        <w:t xml:space="preserve"> </w:t>
      </w:r>
    </w:p>
    <w:p w:rsidR="005433ED" w:rsidRPr="00135994" w:rsidRDefault="005433ED" w:rsidP="005433ED">
      <w:pPr>
        <w:jc w:val="both"/>
        <w:rPr>
          <w:sz w:val="28"/>
          <w:szCs w:val="28"/>
        </w:rPr>
      </w:pPr>
      <w:r w:rsidRPr="00135994">
        <w:rPr>
          <w:sz w:val="28"/>
          <w:szCs w:val="28"/>
        </w:rPr>
        <w:tab/>
      </w:r>
      <w:r w:rsidR="00066133" w:rsidRPr="00135994">
        <w:rPr>
          <w:sz w:val="28"/>
          <w:szCs w:val="28"/>
        </w:rPr>
        <w:t>В Перечень объектов вероятных террористических устремлений городско</w:t>
      </w:r>
      <w:r w:rsidR="008948B7">
        <w:rPr>
          <w:sz w:val="28"/>
          <w:szCs w:val="28"/>
        </w:rPr>
        <w:t xml:space="preserve">го округа Тольятти </w:t>
      </w:r>
      <w:r w:rsidR="00266275">
        <w:rPr>
          <w:sz w:val="28"/>
          <w:szCs w:val="28"/>
        </w:rPr>
        <w:t>в 2020 году  включено 838</w:t>
      </w:r>
      <w:r w:rsidR="00135994" w:rsidRPr="00135994">
        <w:rPr>
          <w:sz w:val="28"/>
          <w:szCs w:val="28"/>
        </w:rPr>
        <w:t xml:space="preserve"> объектов</w:t>
      </w:r>
      <w:r w:rsidR="00066133" w:rsidRPr="00135994">
        <w:rPr>
          <w:sz w:val="28"/>
          <w:szCs w:val="28"/>
        </w:rPr>
        <w:t xml:space="preserve"> (</w:t>
      </w:r>
      <w:r w:rsidR="00266275">
        <w:rPr>
          <w:sz w:val="28"/>
          <w:szCs w:val="28"/>
        </w:rPr>
        <w:t xml:space="preserve">2019г.- 805; </w:t>
      </w:r>
      <w:r w:rsidR="00AB7C74" w:rsidRPr="00135994">
        <w:rPr>
          <w:sz w:val="28"/>
          <w:szCs w:val="28"/>
        </w:rPr>
        <w:t xml:space="preserve">2018г.- 673; </w:t>
      </w:r>
      <w:r w:rsidR="00F82766" w:rsidRPr="00135994">
        <w:rPr>
          <w:sz w:val="28"/>
          <w:szCs w:val="28"/>
        </w:rPr>
        <w:t>2017г.- 645</w:t>
      </w:r>
      <w:r w:rsidR="00266275">
        <w:rPr>
          <w:sz w:val="28"/>
          <w:szCs w:val="28"/>
        </w:rPr>
        <w:t>;</w:t>
      </w:r>
      <w:r w:rsidR="008743EF" w:rsidRPr="00135994">
        <w:rPr>
          <w:sz w:val="28"/>
          <w:szCs w:val="28"/>
        </w:rPr>
        <w:t xml:space="preserve"> </w:t>
      </w:r>
      <w:r w:rsidR="00066133" w:rsidRPr="00135994">
        <w:rPr>
          <w:sz w:val="28"/>
          <w:szCs w:val="28"/>
        </w:rPr>
        <w:t>2016г.</w:t>
      </w:r>
      <w:r w:rsidR="0059561D" w:rsidRPr="00135994">
        <w:rPr>
          <w:sz w:val="28"/>
          <w:szCs w:val="28"/>
        </w:rPr>
        <w:t xml:space="preserve"> </w:t>
      </w:r>
      <w:r w:rsidR="00066133" w:rsidRPr="00135994">
        <w:rPr>
          <w:sz w:val="28"/>
          <w:szCs w:val="28"/>
        </w:rPr>
        <w:t>- 636)</w:t>
      </w:r>
      <w:r w:rsidR="00AE589E" w:rsidRPr="00AE589E">
        <w:rPr>
          <w:sz w:val="28"/>
          <w:szCs w:val="28"/>
        </w:rPr>
        <w:t xml:space="preserve"> </w:t>
      </w:r>
      <w:r w:rsidR="00AE589E">
        <w:rPr>
          <w:sz w:val="28"/>
          <w:szCs w:val="28"/>
        </w:rPr>
        <w:t>, из них муниципальных -340</w:t>
      </w:r>
      <w:r w:rsidR="00066133" w:rsidRPr="00135994">
        <w:rPr>
          <w:sz w:val="28"/>
          <w:szCs w:val="28"/>
        </w:rPr>
        <w:t>.</w:t>
      </w:r>
    </w:p>
    <w:p w:rsidR="0059561D" w:rsidRPr="00135994" w:rsidRDefault="00031B8F" w:rsidP="005433ED">
      <w:pPr>
        <w:jc w:val="both"/>
        <w:rPr>
          <w:sz w:val="28"/>
          <w:szCs w:val="28"/>
        </w:rPr>
      </w:pPr>
      <w:r w:rsidRPr="00135994">
        <w:rPr>
          <w:sz w:val="28"/>
          <w:szCs w:val="28"/>
        </w:rPr>
        <w:tab/>
        <w:t>Проведены обследо</w:t>
      </w:r>
      <w:r w:rsidR="00296D32">
        <w:rPr>
          <w:sz w:val="28"/>
          <w:szCs w:val="28"/>
        </w:rPr>
        <w:t>вания 1 6</w:t>
      </w:r>
      <w:r w:rsidR="00135994" w:rsidRPr="00135994">
        <w:rPr>
          <w:sz w:val="28"/>
          <w:szCs w:val="28"/>
        </w:rPr>
        <w:t>00</w:t>
      </w:r>
      <w:r w:rsidR="0059561D" w:rsidRPr="00135994">
        <w:rPr>
          <w:sz w:val="28"/>
          <w:szCs w:val="28"/>
        </w:rPr>
        <w:t xml:space="preserve"> </w:t>
      </w:r>
      <w:r w:rsidR="00BB2259" w:rsidRPr="00135994">
        <w:rPr>
          <w:sz w:val="28"/>
          <w:szCs w:val="28"/>
        </w:rPr>
        <w:t>(</w:t>
      </w:r>
      <w:r w:rsidR="00296D32">
        <w:rPr>
          <w:sz w:val="28"/>
          <w:szCs w:val="28"/>
        </w:rPr>
        <w:t xml:space="preserve">2019г.- 2000; </w:t>
      </w:r>
      <w:r w:rsidR="00135994" w:rsidRPr="00135994">
        <w:rPr>
          <w:sz w:val="28"/>
          <w:szCs w:val="28"/>
        </w:rPr>
        <w:t xml:space="preserve">2018г.- 2 000; </w:t>
      </w:r>
      <w:r w:rsidRPr="00135994">
        <w:rPr>
          <w:sz w:val="28"/>
          <w:szCs w:val="28"/>
        </w:rPr>
        <w:t xml:space="preserve">2017г.- 1600, </w:t>
      </w:r>
      <w:r w:rsidR="00BB2259" w:rsidRPr="00135994">
        <w:rPr>
          <w:sz w:val="28"/>
          <w:szCs w:val="28"/>
        </w:rPr>
        <w:t>2016г</w:t>
      </w:r>
      <w:r w:rsidR="0059561D" w:rsidRPr="00135994">
        <w:rPr>
          <w:sz w:val="28"/>
          <w:szCs w:val="28"/>
        </w:rPr>
        <w:t>.</w:t>
      </w:r>
      <w:r w:rsidR="00BB2259" w:rsidRPr="00135994">
        <w:rPr>
          <w:sz w:val="28"/>
          <w:szCs w:val="28"/>
        </w:rPr>
        <w:t xml:space="preserve"> </w:t>
      </w:r>
      <w:r w:rsidR="0059561D" w:rsidRPr="00135994">
        <w:rPr>
          <w:sz w:val="28"/>
          <w:szCs w:val="28"/>
        </w:rPr>
        <w:t xml:space="preserve">- 1500) объектов городского округа Тольятти (зданий, сооружений) на предмет выявления надписей экстремистского характера. </w:t>
      </w:r>
      <w:r w:rsidR="00AE589E">
        <w:rPr>
          <w:sz w:val="28"/>
          <w:szCs w:val="28"/>
        </w:rPr>
        <w:t>В</w:t>
      </w:r>
      <w:r w:rsidR="003D63A9">
        <w:rPr>
          <w:sz w:val="28"/>
          <w:szCs w:val="28"/>
        </w:rPr>
        <w:t xml:space="preserve"> от</w:t>
      </w:r>
      <w:r w:rsidR="00135994" w:rsidRPr="00135994">
        <w:rPr>
          <w:sz w:val="28"/>
          <w:szCs w:val="28"/>
        </w:rPr>
        <w:t xml:space="preserve">четном периоде </w:t>
      </w:r>
      <w:r w:rsidRPr="00135994">
        <w:rPr>
          <w:sz w:val="28"/>
          <w:szCs w:val="28"/>
        </w:rPr>
        <w:t>надписей</w:t>
      </w:r>
      <w:r w:rsidR="0059561D" w:rsidRPr="00135994">
        <w:rPr>
          <w:sz w:val="28"/>
          <w:szCs w:val="28"/>
        </w:rPr>
        <w:t>, предположительно экстремистского характера</w:t>
      </w:r>
      <w:r w:rsidRPr="00135994">
        <w:rPr>
          <w:sz w:val="28"/>
          <w:szCs w:val="28"/>
        </w:rPr>
        <w:t xml:space="preserve"> </w:t>
      </w:r>
      <w:r w:rsidR="00296D32">
        <w:rPr>
          <w:sz w:val="28"/>
          <w:szCs w:val="28"/>
        </w:rPr>
        <w:t xml:space="preserve"> не обнаружено </w:t>
      </w:r>
      <w:r w:rsidRPr="00135994">
        <w:rPr>
          <w:sz w:val="28"/>
          <w:szCs w:val="28"/>
        </w:rPr>
        <w:t>(</w:t>
      </w:r>
      <w:r w:rsidR="00296D32">
        <w:rPr>
          <w:sz w:val="28"/>
          <w:szCs w:val="28"/>
        </w:rPr>
        <w:t xml:space="preserve">2019г.- 27; </w:t>
      </w:r>
      <w:r w:rsidR="00135994" w:rsidRPr="00135994">
        <w:rPr>
          <w:sz w:val="28"/>
          <w:szCs w:val="28"/>
        </w:rPr>
        <w:t xml:space="preserve">2018г.- 37; </w:t>
      </w:r>
      <w:r w:rsidRPr="00135994">
        <w:rPr>
          <w:sz w:val="28"/>
          <w:szCs w:val="28"/>
        </w:rPr>
        <w:t>2017г.- 33)</w:t>
      </w:r>
      <w:r w:rsidR="0059561D" w:rsidRPr="00135994">
        <w:rPr>
          <w:sz w:val="28"/>
          <w:szCs w:val="28"/>
        </w:rPr>
        <w:t xml:space="preserve">. Информация </w:t>
      </w:r>
      <w:r w:rsidR="00296D32">
        <w:rPr>
          <w:sz w:val="28"/>
          <w:szCs w:val="28"/>
        </w:rPr>
        <w:t xml:space="preserve">о надписях нацисткой символики </w:t>
      </w:r>
      <w:r w:rsidR="0059561D" w:rsidRPr="00135994">
        <w:rPr>
          <w:sz w:val="28"/>
          <w:szCs w:val="28"/>
        </w:rPr>
        <w:t xml:space="preserve">направлена в правоохранительные органы и управляющие компании для устранения. </w:t>
      </w:r>
    </w:p>
    <w:p w:rsidR="001A3A67" w:rsidRPr="00031B8F" w:rsidRDefault="00AE589E" w:rsidP="00CA13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Обследовано 2 5</w:t>
      </w:r>
      <w:r w:rsidR="0059561D" w:rsidRPr="00135994">
        <w:rPr>
          <w:sz w:val="28"/>
          <w:szCs w:val="28"/>
        </w:rPr>
        <w:t>00 (</w:t>
      </w:r>
      <w:r>
        <w:rPr>
          <w:sz w:val="28"/>
          <w:szCs w:val="28"/>
        </w:rPr>
        <w:t xml:space="preserve">2019г.- 1700; </w:t>
      </w:r>
      <w:r w:rsidR="00135994" w:rsidRPr="00135994">
        <w:rPr>
          <w:sz w:val="28"/>
          <w:szCs w:val="28"/>
        </w:rPr>
        <w:t xml:space="preserve">2018г.- 1 600; </w:t>
      </w:r>
      <w:r w:rsidR="00CC0DDB" w:rsidRPr="00135994">
        <w:rPr>
          <w:sz w:val="28"/>
          <w:szCs w:val="28"/>
        </w:rPr>
        <w:t xml:space="preserve">2017г.- 1700, </w:t>
      </w:r>
      <w:r w:rsidR="0059561D" w:rsidRPr="00135994">
        <w:rPr>
          <w:sz w:val="28"/>
          <w:szCs w:val="28"/>
        </w:rPr>
        <w:t>2016г. - 1 479) жилых домов на предмет выявления открытых чердаков и подвалов. Информация о выявленных нарушениях направлена в обслуживающие управляющие компании городского округа Тольятти для устранения недостатков. Недостатки устранены.</w:t>
      </w:r>
    </w:p>
    <w:p w:rsidR="001A3A67" w:rsidRDefault="001A3A67" w:rsidP="001B5931">
      <w:pPr>
        <w:ind w:firstLine="708"/>
        <w:jc w:val="both"/>
        <w:rPr>
          <w:sz w:val="28"/>
          <w:szCs w:val="28"/>
        </w:rPr>
      </w:pPr>
      <w:r w:rsidRPr="00602BFA">
        <w:rPr>
          <w:sz w:val="28"/>
          <w:szCs w:val="28"/>
        </w:rPr>
        <w:t xml:space="preserve">В ходе выполнения программных мероприятий по укреплению межнационального и межконфессионального согласия, совместного </w:t>
      </w:r>
      <w:r w:rsidRPr="00602BFA">
        <w:rPr>
          <w:sz w:val="28"/>
          <w:szCs w:val="28"/>
        </w:rPr>
        <w:lastRenderedPageBreak/>
        <w:t>взаимодействия с общественными объединениями, религиозными организациями, национальными диаспорами и правоохранительными органами,  на территории городского округа Тольятти межнациональных конфликтов не допущено.</w:t>
      </w:r>
      <w:r w:rsidR="00296D32">
        <w:rPr>
          <w:sz w:val="28"/>
          <w:szCs w:val="28"/>
        </w:rPr>
        <w:t xml:space="preserve"> </w:t>
      </w:r>
      <w:r w:rsidR="00296D32" w:rsidRPr="00296D32">
        <w:rPr>
          <w:sz w:val="28"/>
          <w:szCs w:val="28"/>
        </w:rPr>
        <w:t>В отчетном периоде на базе Дома дружбы народов в г. Тольятти проведено 128 мероприятий, направленных на укрепление межнационального и межконфессионального согласия, а также на поддержку и развитие языков и культуры народов, проживающих в городском округе Тольятти</w:t>
      </w:r>
      <w:r w:rsidR="005B67B9">
        <w:rPr>
          <w:sz w:val="28"/>
          <w:szCs w:val="28"/>
        </w:rPr>
        <w:t>.</w:t>
      </w:r>
    </w:p>
    <w:p w:rsidR="00296D32" w:rsidRPr="001A3A67" w:rsidRDefault="00296D32" w:rsidP="001B5931">
      <w:pPr>
        <w:ind w:firstLine="708"/>
        <w:jc w:val="both"/>
        <w:rPr>
          <w:sz w:val="28"/>
          <w:szCs w:val="28"/>
        </w:rPr>
      </w:pPr>
    </w:p>
    <w:p w:rsidR="0035087D" w:rsidRPr="00FC2AE4" w:rsidRDefault="0002726C" w:rsidP="001B5931">
      <w:pPr>
        <w:ind w:firstLine="708"/>
        <w:jc w:val="both"/>
        <w:rPr>
          <w:sz w:val="28"/>
          <w:szCs w:val="28"/>
        </w:rPr>
      </w:pPr>
      <w:r w:rsidRPr="00831104">
        <w:rPr>
          <w:sz w:val="28"/>
          <w:szCs w:val="28"/>
        </w:rPr>
        <w:t>В целом все зап</w:t>
      </w:r>
      <w:r w:rsidR="00831104">
        <w:rPr>
          <w:sz w:val="28"/>
          <w:szCs w:val="28"/>
        </w:rPr>
        <w:t>ланированные к реализа</w:t>
      </w:r>
      <w:r w:rsidR="00B765EA">
        <w:rPr>
          <w:sz w:val="28"/>
          <w:szCs w:val="28"/>
        </w:rPr>
        <w:t>ции в</w:t>
      </w:r>
      <w:r w:rsidR="009137D9">
        <w:rPr>
          <w:sz w:val="28"/>
          <w:szCs w:val="28"/>
        </w:rPr>
        <w:t xml:space="preserve"> 2020</w:t>
      </w:r>
      <w:r w:rsidRPr="00831104">
        <w:rPr>
          <w:sz w:val="28"/>
          <w:szCs w:val="28"/>
        </w:rPr>
        <w:t xml:space="preserve"> году мероприятия выполнены.  </w:t>
      </w:r>
      <w:r w:rsidRPr="00602BFA">
        <w:rPr>
          <w:sz w:val="28"/>
          <w:szCs w:val="28"/>
        </w:rPr>
        <w:t>Целевые показатели достигнут</w:t>
      </w:r>
      <w:r w:rsidR="00B765EA" w:rsidRPr="00602BFA">
        <w:rPr>
          <w:sz w:val="28"/>
          <w:szCs w:val="28"/>
        </w:rPr>
        <w:t xml:space="preserve">ы на 100 </w:t>
      </w:r>
      <w:r w:rsidR="00602BFA" w:rsidRPr="00602BFA">
        <w:rPr>
          <w:sz w:val="28"/>
          <w:szCs w:val="28"/>
        </w:rPr>
        <w:t>процентов по 22 из 23</w:t>
      </w:r>
      <w:r w:rsidRPr="00602BFA">
        <w:rPr>
          <w:sz w:val="28"/>
          <w:szCs w:val="28"/>
        </w:rPr>
        <w:t xml:space="preserve"> показателей, по одному показателю – уровень обеспеченнос</w:t>
      </w:r>
      <w:r w:rsidR="009137D9">
        <w:rPr>
          <w:sz w:val="28"/>
          <w:szCs w:val="28"/>
        </w:rPr>
        <w:t>ти содержания учреждения (</w:t>
      </w:r>
      <w:r w:rsidR="00602BFA" w:rsidRPr="00602BFA">
        <w:rPr>
          <w:sz w:val="28"/>
          <w:szCs w:val="28"/>
        </w:rPr>
        <w:t>МКУ «ЦПП»</w:t>
      </w:r>
      <w:r w:rsidRPr="00602BFA">
        <w:rPr>
          <w:sz w:val="28"/>
          <w:szCs w:val="28"/>
        </w:rPr>
        <w:t>)</w:t>
      </w:r>
      <w:r w:rsidR="003D4AD0" w:rsidRPr="00602BFA">
        <w:rPr>
          <w:sz w:val="28"/>
          <w:szCs w:val="28"/>
        </w:rPr>
        <w:t xml:space="preserve"> -</w:t>
      </w:r>
      <w:r w:rsidR="005B67B9">
        <w:rPr>
          <w:sz w:val="28"/>
          <w:szCs w:val="28"/>
        </w:rPr>
        <w:t xml:space="preserve"> составляет 98,6</w:t>
      </w:r>
      <w:r w:rsidRPr="00602BFA">
        <w:rPr>
          <w:sz w:val="28"/>
          <w:szCs w:val="28"/>
        </w:rPr>
        <w:t xml:space="preserve"> %</w:t>
      </w:r>
      <w:r w:rsidR="00831104" w:rsidRPr="00602BFA">
        <w:rPr>
          <w:sz w:val="28"/>
          <w:szCs w:val="28"/>
        </w:rPr>
        <w:t>.</w:t>
      </w:r>
    </w:p>
    <w:p w:rsidR="00720C2F" w:rsidRDefault="00720C2F" w:rsidP="001B5931">
      <w:pPr>
        <w:ind w:firstLine="708"/>
        <w:jc w:val="both"/>
        <w:rPr>
          <w:sz w:val="28"/>
          <w:szCs w:val="28"/>
        </w:rPr>
      </w:pPr>
      <w:proofErr w:type="gramStart"/>
      <w:r w:rsidRPr="005B67B9">
        <w:rPr>
          <w:sz w:val="28"/>
          <w:szCs w:val="28"/>
        </w:rPr>
        <w:t>Отно</w:t>
      </w:r>
      <w:r w:rsidRPr="005D4972">
        <w:rPr>
          <w:sz w:val="28"/>
          <w:szCs w:val="28"/>
        </w:rPr>
        <w:t>сительно оценки эффективности реализации Программы</w:t>
      </w:r>
      <w:r w:rsidR="00597F5D">
        <w:rPr>
          <w:sz w:val="28"/>
          <w:szCs w:val="28"/>
        </w:rPr>
        <w:t xml:space="preserve"> в 2020 году </w:t>
      </w:r>
      <w:r w:rsidRPr="005D4972">
        <w:rPr>
          <w:sz w:val="28"/>
          <w:szCs w:val="28"/>
        </w:rPr>
        <w:t xml:space="preserve"> следует отметить, что уровень достижения показател</w:t>
      </w:r>
      <w:r w:rsidR="00597F5D">
        <w:rPr>
          <w:sz w:val="28"/>
          <w:szCs w:val="28"/>
        </w:rPr>
        <w:t>ей (индикаторов) составил 99,9</w:t>
      </w:r>
      <w:r w:rsidR="00205770" w:rsidRPr="005D4972">
        <w:rPr>
          <w:sz w:val="28"/>
          <w:szCs w:val="28"/>
        </w:rPr>
        <w:t>%</w:t>
      </w:r>
      <w:r w:rsidR="005D4972" w:rsidRPr="005D4972">
        <w:rPr>
          <w:sz w:val="28"/>
          <w:szCs w:val="28"/>
        </w:rPr>
        <w:t xml:space="preserve">, уровень исполнения планового </w:t>
      </w:r>
      <w:r w:rsidR="00597F5D">
        <w:rPr>
          <w:sz w:val="28"/>
          <w:szCs w:val="28"/>
        </w:rPr>
        <w:t xml:space="preserve">объема финансового обеспечения </w:t>
      </w:r>
      <w:r w:rsidR="005D4972" w:rsidRPr="005D4972">
        <w:rPr>
          <w:sz w:val="28"/>
          <w:szCs w:val="28"/>
        </w:rPr>
        <w:t xml:space="preserve">Программы </w:t>
      </w:r>
      <w:r w:rsidR="00205770" w:rsidRPr="005D4972">
        <w:rPr>
          <w:sz w:val="28"/>
          <w:szCs w:val="28"/>
        </w:rPr>
        <w:t>–</w:t>
      </w:r>
      <w:r w:rsidR="003D4AD0">
        <w:rPr>
          <w:sz w:val="28"/>
          <w:szCs w:val="28"/>
        </w:rPr>
        <w:t xml:space="preserve"> </w:t>
      </w:r>
      <w:r w:rsidR="00597F5D">
        <w:rPr>
          <w:sz w:val="28"/>
          <w:szCs w:val="28"/>
        </w:rPr>
        <w:t>98,7</w:t>
      </w:r>
      <w:r w:rsidRPr="005D4972">
        <w:rPr>
          <w:sz w:val="28"/>
          <w:szCs w:val="28"/>
        </w:rPr>
        <w:t xml:space="preserve"> %, уровень исполнения плана реал</w:t>
      </w:r>
      <w:r w:rsidR="005D4972" w:rsidRPr="005D4972">
        <w:rPr>
          <w:sz w:val="28"/>
          <w:szCs w:val="28"/>
        </w:rPr>
        <w:t>изации мероприятий Программы</w:t>
      </w:r>
      <w:r w:rsidR="003D4AD0">
        <w:rPr>
          <w:sz w:val="28"/>
          <w:szCs w:val="28"/>
        </w:rPr>
        <w:t xml:space="preserve"> </w:t>
      </w:r>
      <w:r w:rsidR="005D4972" w:rsidRPr="005D4972">
        <w:rPr>
          <w:sz w:val="28"/>
          <w:szCs w:val="28"/>
        </w:rPr>
        <w:t>- 100</w:t>
      </w:r>
      <w:r w:rsidRPr="005D4972">
        <w:rPr>
          <w:sz w:val="28"/>
          <w:szCs w:val="28"/>
        </w:rPr>
        <w:t xml:space="preserve"> %. Эффективность реализации Программы в целом составила </w:t>
      </w:r>
      <w:r w:rsidR="005D4972" w:rsidRPr="005D4972">
        <w:rPr>
          <w:b/>
          <w:sz w:val="28"/>
          <w:szCs w:val="28"/>
        </w:rPr>
        <w:t>99</w:t>
      </w:r>
      <w:r w:rsidR="00597F5D">
        <w:rPr>
          <w:b/>
          <w:sz w:val="28"/>
          <w:szCs w:val="28"/>
        </w:rPr>
        <w:t>,6</w:t>
      </w:r>
      <w:r w:rsidRPr="005D4972">
        <w:rPr>
          <w:b/>
          <w:sz w:val="28"/>
          <w:szCs w:val="28"/>
        </w:rPr>
        <w:t xml:space="preserve"> %</w:t>
      </w:r>
      <w:r w:rsidRPr="005D4972">
        <w:rPr>
          <w:sz w:val="28"/>
          <w:szCs w:val="28"/>
        </w:rPr>
        <w:t xml:space="preserve">, что </w:t>
      </w:r>
      <w:r w:rsidR="005D4972" w:rsidRPr="005D4972">
        <w:rPr>
          <w:sz w:val="28"/>
          <w:szCs w:val="28"/>
        </w:rPr>
        <w:t xml:space="preserve">свидетельствует о том, что полученный результат соответствует запланированной эффективности реализации Программы. </w:t>
      </w:r>
      <w:proofErr w:type="gramEnd"/>
    </w:p>
    <w:p w:rsidR="000B74FC" w:rsidRPr="005D4972" w:rsidRDefault="000B74FC" w:rsidP="001B5931">
      <w:pPr>
        <w:ind w:firstLine="708"/>
        <w:jc w:val="both"/>
        <w:rPr>
          <w:sz w:val="28"/>
          <w:szCs w:val="28"/>
        </w:rPr>
      </w:pPr>
    </w:p>
    <w:p w:rsidR="0093771A" w:rsidRDefault="00B21FD1" w:rsidP="001B5931">
      <w:pPr>
        <w:ind w:firstLine="708"/>
        <w:jc w:val="both"/>
        <w:rPr>
          <w:sz w:val="28"/>
          <w:szCs w:val="28"/>
        </w:rPr>
      </w:pPr>
      <w:r w:rsidRPr="0097796B">
        <w:rPr>
          <w:sz w:val="28"/>
          <w:szCs w:val="28"/>
        </w:rPr>
        <w:t>В качестве эффекта от реализации Программы</w:t>
      </w:r>
      <w:r w:rsidR="0097796B" w:rsidRPr="0097796B">
        <w:rPr>
          <w:sz w:val="28"/>
          <w:szCs w:val="28"/>
        </w:rPr>
        <w:t xml:space="preserve"> в 2020 году, на наш взгляд</w:t>
      </w:r>
      <w:r w:rsidR="0097796B">
        <w:rPr>
          <w:sz w:val="28"/>
          <w:szCs w:val="28"/>
        </w:rPr>
        <w:t>,</w:t>
      </w:r>
      <w:r w:rsidR="0097796B" w:rsidRPr="0097796B">
        <w:rPr>
          <w:sz w:val="28"/>
          <w:szCs w:val="28"/>
        </w:rPr>
        <w:t xml:space="preserve"> следует отметить следующие показатели </w:t>
      </w:r>
      <w:r w:rsidR="0054092E" w:rsidRPr="0097796B">
        <w:rPr>
          <w:sz w:val="28"/>
          <w:szCs w:val="28"/>
        </w:rPr>
        <w:t>конечного результата</w:t>
      </w:r>
      <w:r w:rsidR="0097796B" w:rsidRPr="0097796B">
        <w:rPr>
          <w:sz w:val="28"/>
          <w:szCs w:val="28"/>
        </w:rPr>
        <w:t>:</w:t>
      </w:r>
      <w:r w:rsidR="00A01107" w:rsidRPr="0097796B">
        <w:rPr>
          <w:sz w:val="28"/>
          <w:szCs w:val="28"/>
        </w:rPr>
        <w:t xml:space="preserve"> </w:t>
      </w:r>
    </w:p>
    <w:p w:rsidR="0097796B" w:rsidRDefault="0097796B" w:rsidP="004C7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4C70AB" w:rsidRPr="004C70AB">
        <w:rPr>
          <w:sz w:val="28"/>
          <w:szCs w:val="28"/>
        </w:rPr>
        <w:t>оличество</w:t>
      </w:r>
      <w:r w:rsidR="004C70AB">
        <w:rPr>
          <w:sz w:val="28"/>
          <w:szCs w:val="28"/>
        </w:rPr>
        <w:t xml:space="preserve"> </w:t>
      </w:r>
      <w:r w:rsidR="004C70AB" w:rsidRPr="004C70AB">
        <w:rPr>
          <w:sz w:val="28"/>
          <w:szCs w:val="28"/>
        </w:rPr>
        <w:t>выявленных</w:t>
      </w:r>
      <w:r w:rsidR="004C70AB">
        <w:rPr>
          <w:sz w:val="28"/>
          <w:szCs w:val="28"/>
        </w:rPr>
        <w:t xml:space="preserve"> </w:t>
      </w:r>
      <w:r w:rsidR="004C70AB" w:rsidRPr="004C70AB">
        <w:rPr>
          <w:sz w:val="28"/>
          <w:szCs w:val="28"/>
        </w:rPr>
        <w:t>правонарушений с</w:t>
      </w:r>
      <w:r w:rsidR="004C70AB">
        <w:rPr>
          <w:sz w:val="28"/>
          <w:szCs w:val="28"/>
        </w:rPr>
        <w:t xml:space="preserve"> </w:t>
      </w:r>
      <w:r w:rsidR="004C70AB" w:rsidRPr="004C70AB">
        <w:rPr>
          <w:sz w:val="28"/>
          <w:szCs w:val="28"/>
        </w:rPr>
        <w:t>помощью</w:t>
      </w:r>
      <w:r w:rsidR="004C70AB">
        <w:rPr>
          <w:sz w:val="28"/>
          <w:szCs w:val="28"/>
        </w:rPr>
        <w:t xml:space="preserve"> </w:t>
      </w:r>
      <w:r w:rsidR="004C70AB" w:rsidRPr="004C70AB">
        <w:rPr>
          <w:sz w:val="28"/>
          <w:szCs w:val="28"/>
        </w:rPr>
        <w:t>системы</w:t>
      </w:r>
      <w:r w:rsidR="004C70AB">
        <w:rPr>
          <w:sz w:val="28"/>
          <w:szCs w:val="28"/>
        </w:rPr>
        <w:t xml:space="preserve"> «</w:t>
      </w:r>
      <w:r w:rsidR="004C70AB" w:rsidRPr="004C70AB">
        <w:rPr>
          <w:sz w:val="28"/>
          <w:szCs w:val="28"/>
        </w:rPr>
        <w:t>Безопасный</w:t>
      </w:r>
      <w:r w:rsidR="004C70AB">
        <w:rPr>
          <w:sz w:val="28"/>
          <w:szCs w:val="28"/>
        </w:rPr>
        <w:t xml:space="preserve"> город» – 4 (при плане -1);</w:t>
      </w:r>
    </w:p>
    <w:p w:rsidR="004C70AB" w:rsidRDefault="004C70AB" w:rsidP="004C7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количество выявленных правонарушений с участием представител</w:t>
      </w:r>
      <w:r w:rsidRPr="004C70AB">
        <w:rPr>
          <w:sz w:val="28"/>
          <w:szCs w:val="28"/>
        </w:rPr>
        <w:t>ей ДНД</w:t>
      </w:r>
      <w:r>
        <w:rPr>
          <w:sz w:val="28"/>
          <w:szCs w:val="28"/>
        </w:rPr>
        <w:t xml:space="preserve"> – 808  (при плане -770);</w:t>
      </w:r>
    </w:p>
    <w:p w:rsidR="004C70AB" w:rsidRPr="0097796B" w:rsidRDefault="00FF2B58" w:rsidP="004C7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доля выявленных правонарушений с участием представител</w:t>
      </w:r>
      <w:r w:rsidRPr="00FF2B58">
        <w:rPr>
          <w:sz w:val="28"/>
          <w:szCs w:val="28"/>
        </w:rPr>
        <w:t>ей ДНД</w:t>
      </w:r>
      <w:r>
        <w:rPr>
          <w:sz w:val="28"/>
          <w:szCs w:val="28"/>
        </w:rPr>
        <w:t>, в общем объеме правонарушений, совершенных на улице – 61%  (при плане 38,7%).</w:t>
      </w:r>
    </w:p>
    <w:p w:rsidR="002F723D" w:rsidRDefault="00FF2B58" w:rsidP="001B5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FF2B58">
        <w:rPr>
          <w:sz w:val="28"/>
          <w:szCs w:val="28"/>
        </w:rPr>
        <w:t>онфликтов на межнациональной и межконфессиональной почве в 2020 году не допущено.</w:t>
      </w:r>
    </w:p>
    <w:p w:rsidR="00FF2B58" w:rsidRDefault="00FF2B58" w:rsidP="001B5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Pr="00FF2B58">
        <w:rPr>
          <w:sz w:val="28"/>
          <w:szCs w:val="28"/>
        </w:rPr>
        <w:t>еррористических актов на территории городского округа Тольятти в 2020 году не допущено.</w:t>
      </w:r>
    </w:p>
    <w:p w:rsidR="00FF2B58" w:rsidRDefault="00FF2B58" w:rsidP="001B5931">
      <w:pPr>
        <w:ind w:firstLine="708"/>
        <w:jc w:val="both"/>
        <w:rPr>
          <w:sz w:val="28"/>
          <w:szCs w:val="28"/>
        </w:rPr>
      </w:pPr>
    </w:p>
    <w:p w:rsidR="0054092E" w:rsidRDefault="000203D2" w:rsidP="001B5931">
      <w:pPr>
        <w:ind w:firstLine="708"/>
        <w:jc w:val="both"/>
        <w:rPr>
          <w:sz w:val="28"/>
          <w:szCs w:val="28"/>
        </w:rPr>
      </w:pPr>
      <w:r w:rsidRPr="009F5E9F">
        <w:rPr>
          <w:sz w:val="28"/>
          <w:szCs w:val="28"/>
        </w:rPr>
        <w:t>Отчет</w:t>
      </w:r>
      <w:r w:rsidRPr="0034012A">
        <w:rPr>
          <w:sz w:val="28"/>
          <w:szCs w:val="28"/>
        </w:rPr>
        <w:t xml:space="preserve"> о реали</w:t>
      </w:r>
      <w:r w:rsidR="00FB43D6" w:rsidRPr="0034012A">
        <w:rPr>
          <w:sz w:val="28"/>
          <w:szCs w:val="28"/>
        </w:rPr>
        <w:t>зации м</w:t>
      </w:r>
      <w:r w:rsidR="008E2222" w:rsidRPr="0034012A">
        <w:rPr>
          <w:sz w:val="28"/>
          <w:szCs w:val="28"/>
        </w:rPr>
        <w:t>униципальной программы «</w:t>
      </w:r>
      <w:r w:rsidR="00C00532">
        <w:rPr>
          <w:sz w:val="28"/>
          <w:szCs w:val="28"/>
        </w:rPr>
        <w:t>Профилактика терроризма,</w:t>
      </w:r>
      <w:r w:rsidRPr="0034012A">
        <w:rPr>
          <w:sz w:val="28"/>
          <w:szCs w:val="28"/>
        </w:rPr>
        <w:t xml:space="preserve"> экстремизма </w:t>
      </w:r>
      <w:r w:rsidR="00C00532">
        <w:rPr>
          <w:sz w:val="28"/>
          <w:szCs w:val="28"/>
        </w:rPr>
        <w:t xml:space="preserve"> и иных правонарушений </w:t>
      </w:r>
      <w:r w:rsidRPr="0034012A">
        <w:rPr>
          <w:sz w:val="28"/>
          <w:szCs w:val="28"/>
        </w:rPr>
        <w:t>н</w:t>
      </w:r>
      <w:r w:rsidR="008E2222" w:rsidRPr="0034012A">
        <w:rPr>
          <w:sz w:val="28"/>
          <w:szCs w:val="28"/>
        </w:rPr>
        <w:t>а территории городского округа Т</w:t>
      </w:r>
      <w:r w:rsidR="00C4097A">
        <w:rPr>
          <w:sz w:val="28"/>
          <w:szCs w:val="28"/>
        </w:rPr>
        <w:t>ольятти на 2020-2024</w:t>
      </w:r>
      <w:r w:rsidRPr="0034012A">
        <w:rPr>
          <w:sz w:val="28"/>
          <w:szCs w:val="28"/>
        </w:rPr>
        <w:t xml:space="preserve"> годы», у</w:t>
      </w:r>
      <w:r w:rsidR="00C4097A">
        <w:rPr>
          <w:sz w:val="28"/>
          <w:szCs w:val="28"/>
        </w:rPr>
        <w:t xml:space="preserve">твержденной постановлением администрации </w:t>
      </w:r>
      <w:r w:rsidRPr="0034012A">
        <w:rPr>
          <w:sz w:val="28"/>
          <w:szCs w:val="28"/>
        </w:rPr>
        <w:t xml:space="preserve"> городс</w:t>
      </w:r>
      <w:r w:rsidR="008E2222" w:rsidRPr="0034012A">
        <w:rPr>
          <w:sz w:val="28"/>
          <w:szCs w:val="28"/>
        </w:rPr>
        <w:t>кого ок</w:t>
      </w:r>
      <w:r w:rsidR="00FB43D6" w:rsidRPr="0034012A">
        <w:rPr>
          <w:sz w:val="28"/>
          <w:szCs w:val="28"/>
        </w:rPr>
        <w:t xml:space="preserve">руга Тольятти от </w:t>
      </w:r>
      <w:r w:rsidR="00C4097A">
        <w:rPr>
          <w:sz w:val="28"/>
          <w:szCs w:val="28"/>
        </w:rPr>
        <w:t>26.09.2019</w:t>
      </w:r>
      <w:r w:rsidR="00A1308E">
        <w:rPr>
          <w:sz w:val="28"/>
          <w:szCs w:val="28"/>
        </w:rPr>
        <w:t xml:space="preserve"> № 2</w:t>
      </w:r>
      <w:r w:rsidR="00C4097A">
        <w:rPr>
          <w:sz w:val="28"/>
          <w:szCs w:val="28"/>
        </w:rPr>
        <w:t>579-п/1, за 2020</w:t>
      </w:r>
      <w:r w:rsidR="008E2222" w:rsidRPr="0034012A">
        <w:rPr>
          <w:sz w:val="28"/>
          <w:szCs w:val="28"/>
        </w:rPr>
        <w:t xml:space="preserve"> год утвержден постановлением </w:t>
      </w:r>
      <w:r w:rsidR="00FB43D6" w:rsidRPr="0034012A">
        <w:rPr>
          <w:sz w:val="28"/>
          <w:szCs w:val="28"/>
        </w:rPr>
        <w:t xml:space="preserve">администрации </w:t>
      </w:r>
      <w:r w:rsidR="00C4097A">
        <w:rPr>
          <w:sz w:val="28"/>
          <w:szCs w:val="28"/>
        </w:rPr>
        <w:t>городского округа Тольятти от 25.02.2021</w:t>
      </w:r>
      <w:r w:rsidR="008E2222" w:rsidRPr="0034012A">
        <w:rPr>
          <w:sz w:val="28"/>
          <w:szCs w:val="28"/>
        </w:rPr>
        <w:t xml:space="preserve"> № </w:t>
      </w:r>
      <w:r w:rsidR="00C4097A">
        <w:rPr>
          <w:sz w:val="28"/>
          <w:szCs w:val="28"/>
        </w:rPr>
        <w:t>807</w:t>
      </w:r>
      <w:r w:rsidR="008E2222" w:rsidRPr="0034012A">
        <w:rPr>
          <w:sz w:val="28"/>
          <w:szCs w:val="28"/>
        </w:rPr>
        <w:t xml:space="preserve">-п/1 </w:t>
      </w:r>
      <w:r w:rsidR="00FB43D6" w:rsidRPr="0034012A">
        <w:rPr>
          <w:sz w:val="28"/>
          <w:szCs w:val="28"/>
        </w:rPr>
        <w:t xml:space="preserve">(копия </w:t>
      </w:r>
      <w:r w:rsidR="00597F5D">
        <w:rPr>
          <w:sz w:val="28"/>
          <w:szCs w:val="28"/>
        </w:rPr>
        <w:t xml:space="preserve"> первой страницы </w:t>
      </w:r>
      <w:r w:rsidR="00FB43D6" w:rsidRPr="0034012A">
        <w:rPr>
          <w:sz w:val="28"/>
          <w:szCs w:val="28"/>
        </w:rPr>
        <w:t>постановления</w:t>
      </w:r>
      <w:r w:rsidR="008E2222" w:rsidRPr="0034012A">
        <w:rPr>
          <w:sz w:val="28"/>
          <w:szCs w:val="28"/>
        </w:rPr>
        <w:t xml:space="preserve"> содержится в представленных материалах</w:t>
      </w:r>
      <w:r w:rsidR="00FB43D6" w:rsidRPr="0034012A">
        <w:rPr>
          <w:sz w:val="28"/>
          <w:szCs w:val="28"/>
        </w:rPr>
        <w:t>)</w:t>
      </w:r>
      <w:r w:rsidR="008E2222" w:rsidRPr="0034012A">
        <w:rPr>
          <w:sz w:val="28"/>
          <w:szCs w:val="28"/>
        </w:rPr>
        <w:t>.</w:t>
      </w:r>
    </w:p>
    <w:p w:rsidR="00FF2B58" w:rsidRDefault="00FF2B58" w:rsidP="005A35C2">
      <w:pPr>
        <w:ind w:firstLine="708"/>
        <w:jc w:val="both"/>
        <w:rPr>
          <w:sz w:val="28"/>
          <w:szCs w:val="28"/>
        </w:rPr>
      </w:pPr>
    </w:p>
    <w:p w:rsidR="006A1F3F" w:rsidRDefault="003F4BEA" w:rsidP="005A35C2">
      <w:pPr>
        <w:ind w:firstLine="708"/>
        <w:jc w:val="both"/>
        <w:rPr>
          <w:sz w:val="28"/>
          <w:szCs w:val="28"/>
        </w:rPr>
      </w:pPr>
      <w:r w:rsidRPr="002D5965">
        <w:rPr>
          <w:sz w:val="28"/>
          <w:szCs w:val="28"/>
        </w:rPr>
        <w:lastRenderedPageBreak/>
        <w:t xml:space="preserve">По представленной информации имеются следующие </w:t>
      </w:r>
      <w:r w:rsidRPr="002D5965">
        <w:rPr>
          <w:b/>
          <w:sz w:val="28"/>
          <w:szCs w:val="28"/>
        </w:rPr>
        <w:t>замечания и предложения</w:t>
      </w:r>
      <w:r w:rsidRPr="002D5965">
        <w:rPr>
          <w:sz w:val="28"/>
          <w:szCs w:val="28"/>
        </w:rPr>
        <w:t>:</w:t>
      </w:r>
    </w:p>
    <w:p w:rsidR="00ED630F" w:rsidRDefault="00A01107" w:rsidP="00ED630F">
      <w:pPr>
        <w:ind w:firstLine="708"/>
        <w:jc w:val="both"/>
        <w:rPr>
          <w:sz w:val="28"/>
          <w:szCs w:val="28"/>
          <w:highlight w:val="yellow"/>
        </w:rPr>
      </w:pPr>
      <w:r w:rsidRPr="00ED630F">
        <w:rPr>
          <w:sz w:val="28"/>
          <w:szCs w:val="28"/>
        </w:rPr>
        <w:t>1</w:t>
      </w:r>
      <w:r w:rsidR="007469BE" w:rsidRPr="00ED630F">
        <w:rPr>
          <w:sz w:val="28"/>
          <w:szCs w:val="28"/>
        </w:rPr>
        <w:t xml:space="preserve">. </w:t>
      </w:r>
      <w:r w:rsidR="00ED630F" w:rsidRPr="00ED630F">
        <w:rPr>
          <w:sz w:val="28"/>
          <w:szCs w:val="28"/>
        </w:rPr>
        <w:t xml:space="preserve">Согласно разделу 1 Программы </w:t>
      </w:r>
      <w:r w:rsidR="00ED630F">
        <w:rPr>
          <w:sz w:val="28"/>
          <w:szCs w:val="28"/>
        </w:rPr>
        <w:t>«А</w:t>
      </w:r>
      <w:r w:rsidR="00ED630F" w:rsidRPr="00ED630F">
        <w:rPr>
          <w:sz w:val="28"/>
          <w:szCs w:val="28"/>
        </w:rPr>
        <w:t>нализ проблемы и обоснование ее решения в соответствии</w:t>
      </w:r>
      <w:r w:rsidR="00ED630F">
        <w:rPr>
          <w:sz w:val="28"/>
          <w:szCs w:val="28"/>
        </w:rPr>
        <w:t xml:space="preserve"> </w:t>
      </w:r>
      <w:r w:rsidR="00ED630F" w:rsidRPr="00ED630F">
        <w:rPr>
          <w:sz w:val="28"/>
          <w:szCs w:val="28"/>
        </w:rPr>
        <w:t>с программно-целевым принципом</w:t>
      </w:r>
      <w:r w:rsidR="00ED630F">
        <w:rPr>
          <w:sz w:val="28"/>
          <w:szCs w:val="28"/>
        </w:rPr>
        <w:t>»,</w:t>
      </w:r>
      <w:r w:rsidR="00ED630F" w:rsidRPr="00ED630F">
        <w:rPr>
          <w:sz w:val="28"/>
          <w:szCs w:val="28"/>
        </w:rPr>
        <w:t xml:space="preserve"> на 70% объектов разработаны паспорта безопасности.</w:t>
      </w:r>
    </w:p>
    <w:p w:rsidR="0097796B" w:rsidRDefault="00ED630F" w:rsidP="005A35C2">
      <w:pPr>
        <w:ind w:firstLine="708"/>
        <w:jc w:val="both"/>
        <w:rPr>
          <w:sz w:val="28"/>
          <w:szCs w:val="28"/>
        </w:rPr>
      </w:pPr>
      <w:r w:rsidRPr="00ED630F">
        <w:rPr>
          <w:sz w:val="28"/>
          <w:szCs w:val="28"/>
        </w:rPr>
        <w:t>В связи с этим т</w:t>
      </w:r>
      <w:r w:rsidR="007469BE" w:rsidRPr="00ED630F">
        <w:rPr>
          <w:sz w:val="28"/>
          <w:szCs w:val="28"/>
        </w:rPr>
        <w:t xml:space="preserve">ребуется дополнительная информация </w:t>
      </w:r>
      <w:r w:rsidRPr="00ED630F">
        <w:rPr>
          <w:sz w:val="28"/>
          <w:szCs w:val="28"/>
        </w:rPr>
        <w:t>о работе</w:t>
      </w:r>
      <w:r>
        <w:rPr>
          <w:sz w:val="28"/>
          <w:szCs w:val="28"/>
        </w:rPr>
        <w:t>,</w:t>
      </w:r>
      <w:r w:rsidRPr="00ED630F">
        <w:rPr>
          <w:sz w:val="28"/>
          <w:szCs w:val="28"/>
        </w:rPr>
        <w:t xml:space="preserve"> проделанной в 2020 году в данном направлении, а именно: </w:t>
      </w:r>
      <w:r w:rsidR="007469BE" w:rsidRPr="00ED630F">
        <w:rPr>
          <w:sz w:val="28"/>
          <w:szCs w:val="28"/>
        </w:rPr>
        <w:t xml:space="preserve">о </w:t>
      </w:r>
      <w:r w:rsidR="00A01107" w:rsidRPr="00ED630F">
        <w:rPr>
          <w:sz w:val="28"/>
          <w:szCs w:val="28"/>
        </w:rPr>
        <w:t>количестве утвержденных</w:t>
      </w:r>
      <w:r w:rsidR="007469BE" w:rsidRPr="00ED630F">
        <w:rPr>
          <w:sz w:val="28"/>
          <w:szCs w:val="28"/>
        </w:rPr>
        <w:t xml:space="preserve"> паспортов безопасности объектов городского окру</w:t>
      </w:r>
      <w:r w:rsidR="00A01107" w:rsidRPr="00ED630F">
        <w:rPr>
          <w:sz w:val="28"/>
          <w:szCs w:val="28"/>
        </w:rPr>
        <w:t>га Тольятт</w:t>
      </w:r>
      <w:r w:rsidRPr="00ED630F">
        <w:rPr>
          <w:sz w:val="28"/>
          <w:szCs w:val="28"/>
        </w:rPr>
        <w:t>и (по категориям) по итогам 2020</w:t>
      </w:r>
      <w:r w:rsidR="00031B8F" w:rsidRPr="00ED630F">
        <w:rPr>
          <w:sz w:val="28"/>
          <w:szCs w:val="28"/>
        </w:rPr>
        <w:t xml:space="preserve"> года</w:t>
      </w:r>
      <w:r w:rsidRPr="00ED630F">
        <w:rPr>
          <w:sz w:val="28"/>
          <w:szCs w:val="28"/>
        </w:rPr>
        <w:t xml:space="preserve"> в абсолютных и относительных показателях</w:t>
      </w:r>
      <w:r w:rsidR="00031B8F" w:rsidRPr="00ED630F">
        <w:rPr>
          <w:sz w:val="28"/>
          <w:szCs w:val="28"/>
        </w:rPr>
        <w:t>, котор</w:t>
      </w:r>
      <w:r w:rsidR="00A01107" w:rsidRPr="00ED630F">
        <w:rPr>
          <w:sz w:val="28"/>
          <w:szCs w:val="28"/>
        </w:rPr>
        <w:t>ая в представленной информации</w:t>
      </w:r>
      <w:r w:rsidRPr="00ED630F">
        <w:rPr>
          <w:sz w:val="28"/>
          <w:szCs w:val="28"/>
        </w:rPr>
        <w:t xml:space="preserve"> отсутствует.</w:t>
      </w:r>
      <w:r w:rsidR="0097796B">
        <w:rPr>
          <w:sz w:val="28"/>
          <w:szCs w:val="28"/>
        </w:rPr>
        <w:t xml:space="preserve"> </w:t>
      </w:r>
    </w:p>
    <w:p w:rsidR="00ED630F" w:rsidRPr="00ED630F" w:rsidRDefault="0097796B" w:rsidP="005A35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этом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в показателях конечного результата муниципальной программы в 2020 году п.4 указано, что доля разработанных и актуализированных паспортов безопасности объектов муниципального образования составляет 100% , что требует уточнения и пояснения.</w:t>
      </w:r>
    </w:p>
    <w:p w:rsidR="00FF2B58" w:rsidRDefault="00FF2B58" w:rsidP="005A35C2">
      <w:pPr>
        <w:ind w:firstLine="708"/>
        <w:jc w:val="both"/>
        <w:rPr>
          <w:sz w:val="28"/>
          <w:szCs w:val="28"/>
        </w:rPr>
      </w:pPr>
    </w:p>
    <w:p w:rsidR="004F7A5F" w:rsidRDefault="006E542E" w:rsidP="005A35C2">
      <w:pPr>
        <w:ind w:firstLine="708"/>
        <w:jc w:val="both"/>
        <w:rPr>
          <w:sz w:val="28"/>
          <w:szCs w:val="28"/>
        </w:rPr>
      </w:pPr>
      <w:r w:rsidRPr="006E542E">
        <w:rPr>
          <w:sz w:val="28"/>
          <w:szCs w:val="28"/>
        </w:rPr>
        <w:t xml:space="preserve">2. Отмечаем, что </w:t>
      </w:r>
      <w:r w:rsidR="004F7A5F">
        <w:rPr>
          <w:sz w:val="28"/>
          <w:szCs w:val="28"/>
        </w:rPr>
        <w:t xml:space="preserve">в рамках реализации Программы средства не выделялись, и соответственно не были реализованы следующие </w:t>
      </w:r>
      <w:r w:rsidR="004F7A5F" w:rsidRPr="006E542E">
        <w:rPr>
          <w:sz w:val="28"/>
          <w:szCs w:val="28"/>
        </w:rPr>
        <w:t xml:space="preserve"> </w:t>
      </w:r>
      <w:r w:rsidR="004F7A5F">
        <w:rPr>
          <w:sz w:val="28"/>
          <w:szCs w:val="28"/>
        </w:rPr>
        <w:t>мероприятия:</w:t>
      </w:r>
    </w:p>
    <w:p w:rsidR="004F7A5F" w:rsidRDefault="004F7A5F" w:rsidP="005A35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- 1.10. «Разработка совместно с прокуратурой г. Тольятти (по согласованию), изготовление информационных буклетов, листовок, плакатов по антитеррористической пропаганде»;</w:t>
      </w:r>
    </w:p>
    <w:p w:rsidR="00A15AF0" w:rsidRDefault="004F7A5F" w:rsidP="005A35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542E" w:rsidRPr="006E542E">
        <w:rPr>
          <w:sz w:val="28"/>
          <w:szCs w:val="28"/>
        </w:rPr>
        <w:t>2.6. «Оснащение муниципальных образовательных учреждений городского округа Тольятти системой видеонаблюдения»</w:t>
      </w:r>
      <w:r w:rsidR="00D31FD6">
        <w:rPr>
          <w:sz w:val="28"/>
          <w:szCs w:val="28"/>
        </w:rPr>
        <w:t>;</w:t>
      </w:r>
    </w:p>
    <w:p w:rsidR="00D31FD6" w:rsidRPr="006E542E" w:rsidRDefault="00D31FD6" w:rsidP="005A35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3.1.-3.5. задачи 3 Программы.</w:t>
      </w:r>
    </w:p>
    <w:p w:rsidR="00FF2B58" w:rsidRDefault="00FF2B58" w:rsidP="00097B0F">
      <w:pPr>
        <w:ind w:firstLine="708"/>
        <w:jc w:val="both"/>
        <w:rPr>
          <w:sz w:val="28"/>
          <w:szCs w:val="28"/>
        </w:rPr>
      </w:pPr>
    </w:p>
    <w:p w:rsidR="00097B0F" w:rsidRPr="001B5D86" w:rsidRDefault="00A15AF0" w:rsidP="00097B0F">
      <w:pPr>
        <w:ind w:firstLine="708"/>
        <w:jc w:val="both"/>
        <w:rPr>
          <w:sz w:val="28"/>
          <w:szCs w:val="28"/>
        </w:rPr>
      </w:pPr>
      <w:r w:rsidRPr="001B5D86">
        <w:rPr>
          <w:sz w:val="28"/>
          <w:szCs w:val="28"/>
        </w:rPr>
        <w:t>3</w:t>
      </w:r>
      <w:r w:rsidR="00097B0F" w:rsidRPr="001B5D86">
        <w:rPr>
          <w:sz w:val="28"/>
          <w:szCs w:val="28"/>
        </w:rPr>
        <w:t>. Считаем необходимым отметить, что</w:t>
      </w:r>
      <w:r w:rsidR="00ED630F" w:rsidRPr="001B5D86">
        <w:rPr>
          <w:sz w:val="28"/>
          <w:szCs w:val="28"/>
        </w:rPr>
        <w:t xml:space="preserve"> в 2020</w:t>
      </w:r>
      <w:r w:rsidRPr="001B5D86">
        <w:rPr>
          <w:sz w:val="28"/>
          <w:szCs w:val="28"/>
        </w:rPr>
        <w:t xml:space="preserve"> году </w:t>
      </w:r>
      <w:r w:rsidR="00097B0F" w:rsidRPr="001B5D86">
        <w:rPr>
          <w:sz w:val="28"/>
          <w:szCs w:val="28"/>
        </w:rPr>
        <w:t xml:space="preserve"> в рамках задачи 3 «</w:t>
      </w:r>
      <w:r w:rsidR="00ED630F" w:rsidRPr="001B5D86">
        <w:rPr>
          <w:sz w:val="28"/>
          <w:szCs w:val="28"/>
        </w:rPr>
        <w:t xml:space="preserve">Оснащение городского округа Тольятти системой видеонаблюдения, в </w:t>
      </w:r>
      <w:proofErr w:type="spellStart"/>
      <w:r w:rsidR="00ED630F" w:rsidRPr="001B5D86">
        <w:rPr>
          <w:sz w:val="28"/>
          <w:szCs w:val="28"/>
        </w:rPr>
        <w:t>т.ч</w:t>
      </w:r>
      <w:proofErr w:type="spellEnd"/>
      <w:r w:rsidR="00ED630F" w:rsidRPr="001B5D86">
        <w:rPr>
          <w:sz w:val="28"/>
          <w:szCs w:val="28"/>
        </w:rPr>
        <w:t>. в рамках приоритетных проектов «Безопасный город» и «Умный город»</w:t>
      </w:r>
      <w:r w:rsidR="00097B0F" w:rsidRPr="001B5D86">
        <w:rPr>
          <w:sz w:val="28"/>
          <w:szCs w:val="28"/>
        </w:rPr>
        <w:t xml:space="preserve">» </w:t>
      </w:r>
      <w:r w:rsidRPr="001B5D86">
        <w:rPr>
          <w:sz w:val="28"/>
          <w:szCs w:val="28"/>
        </w:rPr>
        <w:t>реализация</w:t>
      </w:r>
      <w:r w:rsidR="00097B0F" w:rsidRPr="001B5D86">
        <w:rPr>
          <w:sz w:val="28"/>
          <w:szCs w:val="28"/>
        </w:rPr>
        <w:t xml:space="preserve"> мероприятий, </w:t>
      </w:r>
      <w:r w:rsidRPr="001B5D86">
        <w:rPr>
          <w:sz w:val="28"/>
          <w:szCs w:val="28"/>
        </w:rPr>
        <w:t>требующих финан</w:t>
      </w:r>
      <w:r w:rsidR="00ED630F" w:rsidRPr="001B5D86">
        <w:rPr>
          <w:sz w:val="28"/>
          <w:szCs w:val="28"/>
        </w:rPr>
        <w:t xml:space="preserve">совых затрат, не осуществлялась, как и в 2019 году, денежные средства на ее реализацию не выделялись (Отв. </w:t>
      </w:r>
      <w:r w:rsidR="001B5D86" w:rsidRPr="001B5D86">
        <w:rPr>
          <w:sz w:val="28"/>
          <w:szCs w:val="28"/>
        </w:rPr>
        <w:t>и</w:t>
      </w:r>
      <w:r w:rsidR="00ED630F" w:rsidRPr="001B5D86">
        <w:rPr>
          <w:sz w:val="28"/>
          <w:szCs w:val="28"/>
        </w:rPr>
        <w:t xml:space="preserve">сп.-  </w:t>
      </w:r>
      <w:proofErr w:type="spellStart"/>
      <w:r w:rsidR="001B5D86" w:rsidRPr="001B5D86">
        <w:rPr>
          <w:sz w:val="28"/>
          <w:szCs w:val="28"/>
        </w:rPr>
        <w:t>ДИТиС</w:t>
      </w:r>
      <w:proofErr w:type="spellEnd"/>
      <w:r w:rsidR="001B5D86" w:rsidRPr="001B5D86">
        <w:rPr>
          <w:sz w:val="28"/>
          <w:szCs w:val="28"/>
        </w:rPr>
        <w:t xml:space="preserve"> </w:t>
      </w:r>
      <w:proofErr w:type="gramStart"/>
      <w:r w:rsidR="001B5D86" w:rsidRPr="001B5D86">
        <w:rPr>
          <w:sz w:val="28"/>
          <w:szCs w:val="28"/>
        </w:rPr>
        <w:t xml:space="preserve">( </w:t>
      </w:r>
      <w:proofErr w:type="gramEnd"/>
      <w:r w:rsidR="001B5D86" w:rsidRPr="001B5D86">
        <w:rPr>
          <w:sz w:val="28"/>
          <w:szCs w:val="28"/>
        </w:rPr>
        <w:t>МФЦ)).</w:t>
      </w:r>
    </w:p>
    <w:p w:rsidR="001B5D86" w:rsidRPr="001B5D86" w:rsidRDefault="001B5D86" w:rsidP="00097B0F">
      <w:pPr>
        <w:ind w:firstLine="708"/>
        <w:jc w:val="both"/>
        <w:rPr>
          <w:i/>
          <w:sz w:val="28"/>
          <w:szCs w:val="28"/>
          <w:highlight w:val="yellow"/>
        </w:rPr>
      </w:pPr>
      <w:proofErr w:type="gramStart"/>
      <w:r>
        <w:rPr>
          <w:sz w:val="28"/>
          <w:szCs w:val="28"/>
        </w:rPr>
        <w:t>По информации, содержащейся в разделе</w:t>
      </w:r>
      <w:r w:rsidRPr="001B5D86">
        <w:rPr>
          <w:sz w:val="28"/>
          <w:szCs w:val="28"/>
        </w:rPr>
        <w:t xml:space="preserve"> 1 Программы «Анализ проблемы и обоснование ее решения в соответствии с программно-целевым принципом»</w:t>
      </w:r>
      <w:r>
        <w:rPr>
          <w:sz w:val="28"/>
          <w:szCs w:val="28"/>
        </w:rPr>
        <w:t>,</w:t>
      </w:r>
      <w:r w:rsidRPr="001B5D86">
        <w:t xml:space="preserve"> </w:t>
      </w:r>
      <w:r w:rsidRPr="001B5D86">
        <w:rPr>
          <w:i/>
          <w:sz w:val="28"/>
          <w:szCs w:val="28"/>
        </w:rPr>
        <w:t>«в целях дальнейшего построения системы "Безопасный город" в городском округе Тольятти на 2020 - 2024 годы утвержден План мероприятий в соответствии с предложениями Управления МВД России по городу Тольятти и Службы в г. Тольятти УФСБ России по Самарской области.</w:t>
      </w:r>
      <w:proofErr w:type="gramEnd"/>
    </w:p>
    <w:p w:rsidR="001B5D86" w:rsidRDefault="00A15AF0" w:rsidP="00097B0F">
      <w:pPr>
        <w:ind w:firstLine="708"/>
        <w:jc w:val="both"/>
        <w:rPr>
          <w:sz w:val="28"/>
          <w:szCs w:val="28"/>
        </w:rPr>
      </w:pPr>
      <w:r w:rsidRPr="001B5D86">
        <w:rPr>
          <w:sz w:val="28"/>
          <w:szCs w:val="28"/>
        </w:rPr>
        <w:t>В связи с этим</w:t>
      </w:r>
      <w:r w:rsidR="002D5965" w:rsidRPr="001B5D86">
        <w:rPr>
          <w:sz w:val="28"/>
          <w:szCs w:val="28"/>
        </w:rPr>
        <w:t>,</w:t>
      </w:r>
      <w:r w:rsidRPr="001B5D86">
        <w:rPr>
          <w:sz w:val="28"/>
          <w:szCs w:val="28"/>
        </w:rPr>
        <w:t xml:space="preserve"> считаем необходимым </w:t>
      </w:r>
      <w:r w:rsidR="001B5D86" w:rsidRPr="001B5D86">
        <w:rPr>
          <w:sz w:val="28"/>
          <w:szCs w:val="28"/>
        </w:rPr>
        <w:t xml:space="preserve"> рекомендовать администрации представить в Думу указанный План мероприятий, а также </w:t>
      </w:r>
      <w:r w:rsidRPr="001B5D86">
        <w:rPr>
          <w:sz w:val="28"/>
          <w:szCs w:val="28"/>
        </w:rPr>
        <w:t>доп</w:t>
      </w:r>
      <w:r w:rsidR="001B5D86" w:rsidRPr="001B5D86">
        <w:rPr>
          <w:sz w:val="28"/>
          <w:szCs w:val="28"/>
        </w:rPr>
        <w:t xml:space="preserve">олнительную информацию о планах администрации по </w:t>
      </w:r>
      <w:r w:rsidRPr="001B5D86">
        <w:rPr>
          <w:sz w:val="28"/>
          <w:szCs w:val="28"/>
        </w:rPr>
        <w:t>реализации указа</w:t>
      </w:r>
      <w:r w:rsidR="002D5965" w:rsidRPr="001B5D86">
        <w:rPr>
          <w:sz w:val="28"/>
          <w:szCs w:val="28"/>
        </w:rPr>
        <w:t>нного</w:t>
      </w:r>
      <w:r w:rsidR="001B5D86" w:rsidRPr="001B5D86">
        <w:rPr>
          <w:sz w:val="28"/>
          <w:szCs w:val="28"/>
        </w:rPr>
        <w:t xml:space="preserve"> Плана мероприятий </w:t>
      </w:r>
      <w:r w:rsidR="002D5965" w:rsidRPr="001B5D86">
        <w:rPr>
          <w:sz w:val="28"/>
          <w:szCs w:val="28"/>
        </w:rPr>
        <w:t xml:space="preserve"> на ближайшие годы, </w:t>
      </w:r>
      <w:r w:rsidR="001B5D86" w:rsidRPr="001B5D86">
        <w:rPr>
          <w:sz w:val="28"/>
          <w:szCs w:val="28"/>
        </w:rPr>
        <w:t>а также по решению задачи 3 Программы в целом.</w:t>
      </w:r>
      <w:r w:rsidR="001B5D86">
        <w:rPr>
          <w:sz w:val="28"/>
          <w:szCs w:val="28"/>
        </w:rPr>
        <w:t xml:space="preserve"> </w:t>
      </w:r>
    </w:p>
    <w:p w:rsidR="001B5D86" w:rsidRPr="001B5D86" w:rsidRDefault="001B5D86" w:rsidP="00097B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Кроме того, требует пояснения организация межведомственного взаимодействия </w:t>
      </w:r>
      <w:proofErr w:type="spellStart"/>
      <w:r>
        <w:rPr>
          <w:sz w:val="28"/>
          <w:szCs w:val="28"/>
        </w:rPr>
        <w:t>ДИТиС</w:t>
      </w:r>
      <w:proofErr w:type="spellEnd"/>
      <w:r w:rsidR="006E542E">
        <w:rPr>
          <w:sz w:val="28"/>
          <w:szCs w:val="28"/>
        </w:rPr>
        <w:t xml:space="preserve"> (как ответственного исполнителя мероприятий задачи 3)</w:t>
      </w:r>
      <w:r>
        <w:rPr>
          <w:sz w:val="28"/>
          <w:szCs w:val="28"/>
        </w:rPr>
        <w:t xml:space="preserve"> и департамента общественной безопасности </w:t>
      </w:r>
      <w:r w:rsidR="006E542E">
        <w:rPr>
          <w:sz w:val="28"/>
          <w:szCs w:val="28"/>
        </w:rPr>
        <w:t xml:space="preserve">(как координатора Программы) </w:t>
      </w:r>
      <w:r>
        <w:rPr>
          <w:sz w:val="28"/>
          <w:szCs w:val="28"/>
        </w:rPr>
        <w:t>по реализации указанной задачи 3 Программы.</w:t>
      </w:r>
    </w:p>
    <w:p w:rsidR="00A15AF0" w:rsidRPr="005B67B9" w:rsidRDefault="006E542E" w:rsidP="00E645A3">
      <w:pPr>
        <w:ind w:firstLine="708"/>
        <w:jc w:val="both"/>
        <w:rPr>
          <w:sz w:val="28"/>
          <w:szCs w:val="28"/>
          <w:highlight w:val="yellow"/>
        </w:rPr>
      </w:pPr>
      <w:r w:rsidRPr="006E542E">
        <w:rPr>
          <w:sz w:val="28"/>
          <w:szCs w:val="28"/>
        </w:rPr>
        <w:t>Следует отметить, что План</w:t>
      </w:r>
      <w:r w:rsidR="002D5965" w:rsidRPr="006E542E">
        <w:rPr>
          <w:sz w:val="28"/>
          <w:szCs w:val="28"/>
        </w:rPr>
        <w:t xml:space="preserve"> необходимых мероприятий по реализации проекта интеллектуальной системы безопасности, основанной на видеонаблюдении «Безопасный город» в городском округе Тольятти на 2019-2022 годы, в соответствии с предложениями УМВД России по городу Тольятти и Службы в </w:t>
      </w:r>
      <w:proofErr w:type="spellStart"/>
      <w:r w:rsidR="002D5965" w:rsidRPr="006E542E">
        <w:rPr>
          <w:sz w:val="28"/>
          <w:szCs w:val="28"/>
        </w:rPr>
        <w:t>г</w:t>
      </w:r>
      <w:proofErr w:type="gramStart"/>
      <w:r w:rsidR="002D5965" w:rsidRPr="006E542E">
        <w:rPr>
          <w:sz w:val="28"/>
          <w:szCs w:val="28"/>
        </w:rPr>
        <w:t>.Т</w:t>
      </w:r>
      <w:proofErr w:type="gramEnd"/>
      <w:r w:rsidR="002D5965" w:rsidRPr="006E542E">
        <w:rPr>
          <w:sz w:val="28"/>
          <w:szCs w:val="28"/>
        </w:rPr>
        <w:t>ольятти</w:t>
      </w:r>
      <w:proofErr w:type="spellEnd"/>
      <w:r w:rsidR="002D5965" w:rsidRPr="006E542E">
        <w:rPr>
          <w:sz w:val="28"/>
          <w:szCs w:val="28"/>
        </w:rPr>
        <w:t xml:space="preserve"> УФСБ России по </w:t>
      </w:r>
      <w:r w:rsidRPr="006E542E">
        <w:rPr>
          <w:sz w:val="28"/>
          <w:szCs w:val="28"/>
        </w:rPr>
        <w:t>Самарской области, утвержденный</w:t>
      </w:r>
      <w:r w:rsidR="002D5965" w:rsidRPr="006E542E">
        <w:rPr>
          <w:sz w:val="28"/>
          <w:szCs w:val="28"/>
        </w:rPr>
        <w:t xml:space="preserve"> руководителем департамента общественной безопасности администрации </w:t>
      </w:r>
      <w:proofErr w:type="spellStart"/>
      <w:r w:rsidR="002D5965" w:rsidRPr="006E542E">
        <w:rPr>
          <w:sz w:val="28"/>
          <w:szCs w:val="28"/>
        </w:rPr>
        <w:t>г.о</w:t>
      </w:r>
      <w:proofErr w:type="spellEnd"/>
      <w:r w:rsidR="002D5965" w:rsidRPr="006E542E">
        <w:rPr>
          <w:sz w:val="28"/>
          <w:szCs w:val="28"/>
        </w:rPr>
        <w:t xml:space="preserve">. Тольятти </w:t>
      </w:r>
      <w:r w:rsidRPr="006E542E">
        <w:rPr>
          <w:sz w:val="28"/>
          <w:szCs w:val="28"/>
        </w:rPr>
        <w:t xml:space="preserve"> ранее поступал в Думу </w:t>
      </w:r>
      <w:r w:rsidR="002D5965" w:rsidRPr="006E542E">
        <w:rPr>
          <w:sz w:val="28"/>
          <w:szCs w:val="28"/>
        </w:rPr>
        <w:t>(</w:t>
      </w:r>
      <w:proofErr w:type="spellStart"/>
      <w:r w:rsidR="002D5965" w:rsidRPr="006E542E">
        <w:rPr>
          <w:sz w:val="28"/>
          <w:szCs w:val="28"/>
        </w:rPr>
        <w:t>Вх</w:t>
      </w:r>
      <w:proofErr w:type="spellEnd"/>
      <w:r w:rsidR="002D5965" w:rsidRPr="006E542E">
        <w:rPr>
          <w:sz w:val="28"/>
          <w:szCs w:val="28"/>
        </w:rPr>
        <w:t xml:space="preserve">. № 01-25/238 от </w:t>
      </w:r>
      <w:proofErr w:type="gramStart"/>
      <w:r w:rsidR="002D5965" w:rsidRPr="006E542E">
        <w:rPr>
          <w:sz w:val="28"/>
          <w:szCs w:val="28"/>
        </w:rPr>
        <w:t>08.05.2018г.).</w:t>
      </w:r>
      <w:proofErr w:type="gramEnd"/>
      <w:r w:rsidRPr="006E542E">
        <w:rPr>
          <w:sz w:val="28"/>
          <w:szCs w:val="28"/>
        </w:rPr>
        <w:t xml:space="preserve"> Однако мероприятия, включенные в План, реализованы не были.</w:t>
      </w:r>
    </w:p>
    <w:p w:rsidR="00FF2B58" w:rsidRDefault="00FF2B58" w:rsidP="005A35C2">
      <w:pPr>
        <w:ind w:firstLine="708"/>
        <w:jc w:val="both"/>
        <w:rPr>
          <w:sz w:val="28"/>
          <w:szCs w:val="28"/>
        </w:rPr>
      </w:pPr>
    </w:p>
    <w:p w:rsidR="00E645A3" w:rsidRPr="00566667" w:rsidRDefault="002D5965" w:rsidP="005A35C2">
      <w:pPr>
        <w:ind w:firstLine="708"/>
        <w:jc w:val="both"/>
        <w:rPr>
          <w:sz w:val="28"/>
          <w:szCs w:val="28"/>
        </w:rPr>
      </w:pPr>
      <w:r w:rsidRPr="00566667">
        <w:rPr>
          <w:sz w:val="28"/>
          <w:szCs w:val="28"/>
        </w:rPr>
        <w:t>4</w:t>
      </w:r>
      <w:r w:rsidR="00315A57" w:rsidRPr="00566667">
        <w:rPr>
          <w:sz w:val="28"/>
          <w:szCs w:val="28"/>
        </w:rPr>
        <w:t>. Требуют дополнительного пояснения и информации:</w:t>
      </w:r>
    </w:p>
    <w:p w:rsidR="008469F1" w:rsidRPr="00566667" w:rsidRDefault="002D5965" w:rsidP="005A35C2">
      <w:pPr>
        <w:ind w:firstLine="708"/>
        <w:jc w:val="both"/>
        <w:rPr>
          <w:sz w:val="28"/>
          <w:szCs w:val="28"/>
        </w:rPr>
      </w:pPr>
      <w:r w:rsidRPr="00566667">
        <w:rPr>
          <w:sz w:val="28"/>
          <w:szCs w:val="28"/>
        </w:rPr>
        <w:t>4</w:t>
      </w:r>
      <w:r w:rsidR="00315A57" w:rsidRPr="00566667">
        <w:rPr>
          <w:sz w:val="28"/>
          <w:szCs w:val="28"/>
        </w:rPr>
        <w:t>.1.  Какое количество видеокамер установлено на текущий момент</w:t>
      </w:r>
      <w:r w:rsidR="00AD19A2" w:rsidRPr="00566667">
        <w:rPr>
          <w:sz w:val="28"/>
          <w:szCs w:val="28"/>
        </w:rPr>
        <w:t xml:space="preserve"> за счет средств городского бюджета</w:t>
      </w:r>
      <w:r w:rsidR="00315A57" w:rsidRPr="00566667">
        <w:rPr>
          <w:sz w:val="28"/>
          <w:szCs w:val="28"/>
        </w:rPr>
        <w:t>, из них</w:t>
      </w:r>
      <w:r w:rsidR="008469F1" w:rsidRPr="00566667">
        <w:rPr>
          <w:sz w:val="28"/>
          <w:szCs w:val="28"/>
        </w:rPr>
        <w:t>:</w:t>
      </w:r>
    </w:p>
    <w:p w:rsidR="008469F1" w:rsidRPr="00566667" w:rsidRDefault="008469F1" w:rsidP="005A35C2">
      <w:pPr>
        <w:ind w:firstLine="708"/>
        <w:jc w:val="both"/>
        <w:rPr>
          <w:sz w:val="28"/>
          <w:szCs w:val="28"/>
        </w:rPr>
      </w:pPr>
      <w:r w:rsidRPr="00566667">
        <w:rPr>
          <w:sz w:val="28"/>
          <w:szCs w:val="28"/>
        </w:rPr>
        <w:t>-</w:t>
      </w:r>
      <w:r w:rsidR="00315A57" w:rsidRPr="00566667">
        <w:rPr>
          <w:sz w:val="28"/>
          <w:szCs w:val="28"/>
        </w:rPr>
        <w:t xml:space="preserve"> </w:t>
      </w:r>
      <w:proofErr w:type="gramStart"/>
      <w:r w:rsidR="00315A57" w:rsidRPr="00566667">
        <w:rPr>
          <w:sz w:val="28"/>
          <w:szCs w:val="28"/>
        </w:rPr>
        <w:t>находящихся</w:t>
      </w:r>
      <w:proofErr w:type="gramEnd"/>
      <w:r w:rsidR="00315A57" w:rsidRPr="00566667">
        <w:rPr>
          <w:sz w:val="28"/>
          <w:szCs w:val="28"/>
        </w:rPr>
        <w:t xml:space="preserve"> в рабо</w:t>
      </w:r>
      <w:r w:rsidR="00181EE9" w:rsidRPr="00566667">
        <w:rPr>
          <w:sz w:val="28"/>
          <w:szCs w:val="28"/>
        </w:rPr>
        <w:t>чем</w:t>
      </w:r>
      <w:r w:rsidR="00315A57" w:rsidRPr="00566667">
        <w:rPr>
          <w:sz w:val="28"/>
          <w:szCs w:val="28"/>
        </w:rPr>
        <w:t xml:space="preserve"> состоянии</w:t>
      </w:r>
      <w:r w:rsidR="00B04496" w:rsidRPr="00566667">
        <w:rPr>
          <w:sz w:val="28"/>
          <w:szCs w:val="28"/>
        </w:rPr>
        <w:t xml:space="preserve"> и функционирующих</w:t>
      </w:r>
      <w:r w:rsidR="006E71C9" w:rsidRPr="00566667">
        <w:rPr>
          <w:sz w:val="28"/>
          <w:szCs w:val="28"/>
        </w:rPr>
        <w:t>,</w:t>
      </w:r>
    </w:p>
    <w:p w:rsidR="008469F1" w:rsidRPr="00566667" w:rsidRDefault="008469F1" w:rsidP="005A35C2">
      <w:pPr>
        <w:ind w:firstLine="708"/>
        <w:jc w:val="both"/>
        <w:rPr>
          <w:sz w:val="28"/>
          <w:szCs w:val="28"/>
        </w:rPr>
      </w:pPr>
      <w:r w:rsidRPr="00566667">
        <w:rPr>
          <w:sz w:val="28"/>
          <w:szCs w:val="28"/>
        </w:rPr>
        <w:t>-</w:t>
      </w:r>
      <w:r w:rsidR="006E71C9" w:rsidRPr="00566667">
        <w:rPr>
          <w:sz w:val="28"/>
          <w:szCs w:val="28"/>
        </w:rPr>
        <w:t xml:space="preserve"> </w:t>
      </w:r>
      <w:proofErr w:type="gramStart"/>
      <w:r w:rsidR="006E71C9" w:rsidRPr="00566667">
        <w:rPr>
          <w:sz w:val="28"/>
          <w:szCs w:val="28"/>
        </w:rPr>
        <w:t>требующих</w:t>
      </w:r>
      <w:proofErr w:type="gramEnd"/>
      <w:r w:rsidR="006E71C9" w:rsidRPr="00566667">
        <w:rPr>
          <w:sz w:val="28"/>
          <w:szCs w:val="28"/>
        </w:rPr>
        <w:t xml:space="preserve"> ремонта, </w:t>
      </w:r>
    </w:p>
    <w:p w:rsidR="00315A57" w:rsidRDefault="008469F1" w:rsidP="005A35C2">
      <w:pPr>
        <w:ind w:firstLine="708"/>
        <w:jc w:val="both"/>
        <w:rPr>
          <w:sz w:val="28"/>
          <w:szCs w:val="28"/>
        </w:rPr>
      </w:pPr>
      <w:r w:rsidRPr="00566667">
        <w:rPr>
          <w:sz w:val="28"/>
          <w:szCs w:val="28"/>
        </w:rPr>
        <w:t xml:space="preserve">- </w:t>
      </w:r>
      <w:proofErr w:type="gramStart"/>
      <w:r w:rsidR="006E71C9" w:rsidRPr="00566667">
        <w:rPr>
          <w:sz w:val="28"/>
          <w:szCs w:val="28"/>
        </w:rPr>
        <w:t>требующи</w:t>
      </w:r>
      <w:r w:rsidR="0014767D">
        <w:rPr>
          <w:sz w:val="28"/>
          <w:szCs w:val="28"/>
        </w:rPr>
        <w:t>х</w:t>
      </w:r>
      <w:proofErr w:type="gramEnd"/>
      <w:r w:rsidR="0014767D">
        <w:rPr>
          <w:sz w:val="28"/>
          <w:szCs w:val="28"/>
        </w:rPr>
        <w:t xml:space="preserve"> замены и неподлежащих ремонту;</w:t>
      </w:r>
    </w:p>
    <w:p w:rsidR="0014767D" w:rsidRPr="00566667" w:rsidRDefault="0014767D" w:rsidP="005A35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 также потребность в средствах, необходимых для ремонта и замены  неисправных видеокамер.</w:t>
      </w:r>
    </w:p>
    <w:p w:rsidR="00EC5966" w:rsidRDefault="002D5965" w:rsidP="005A35C2">
      <w:pPr>
        <w:ind w:firstLine="708"/>
        <w:jc w:val="both"/>
        <w:rPr>
          <w:sz w:val="28"/>
          <w:szCs w:val="28"/>
        </w:rPr>
      </w:pPr>
      <w:r w:rsidRPr="00566667">
        <w:rPr>
          <w:sz w:val="28"/>
          <w:szCs w:val="28"/>
        </w:rPr>
        <w:t>4</w:t>
      </w:r>
      <w:r w:rsidR="00D80FC5">
        <w:rPr>
          <w:sz w:val="28"/>
          <w:szCs w:val="28"/>
        </w:rPr>
        <w:t>.2</w:t>
      </w:r>
      <w:r w:rsidR="008469F1" w:rsidRPr="00566667">
        <w:rPr>
          <w:sz w:val="28"/>
          <w:szCs w:val="28"/>
        </w:rPr>
        <w:t>. Со скольких камер поступает сигнал</w:t>
      </w:r>
      <w:r w:rsidR="00D80FC5">
        <w:rPr>
          <w:sz w:val="28"/>
          <w:szCs w:val="28"/>
        </w:rPr>
        <w:t xml:space="preserve"> на ЕДДС МКУ «ЦГЗ»</w:t>
      </w:r>
      <w:r w:rsidR="008469F1" w:rsidRPr="00566667">
        <w:rPr>
          <w:sz w:val="28"/>
          <w:szCs w:val="28"/>
        </w:rPr>
        <w:t xml:space="preserve"> в системе «Безопасный город».</w:t>
      </w:r>
    </w:p>
    <w:p w:rsidR="00D80FC5" w:rsidRPr="00566667" w:rsidRDefault="00D80FC5" w:rsidP="005A35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 Сколько сообщений направлено сотрудниками ЕДДС в правоохранительные органы на основе зафиксированных видеокамерами противоправных действий в 2020 году.</w:t>
      </w:r>
    </w:p>
    <w:p w:rsidR="00315A57" w:rsidRPr="00566667" w:rsidRDefault="002D5965" w:rsidP="005A35C2">
      <w:pPr>
        <w:ind w:firstLine="708"/>
        <w:jc w:val="both"/>
        <w:rPr>
          <w:sz w:val="28"/>
          <w:szCs w:val="28"/>
        </w:rPr>
      </w:pPr>
      <w:r w:rsidRPr="00566667">
        <w:rPr>
          <w:sz w:val="28"/>
          <w:szCs w:val="28"/>
        </w:rPr>
        <w:t>4</w:t>
      </w:r>
      <w:r w:rsidR="00D80FC5">
        <w:rPr>
          <w:sz w:val="28"/>
          <w:szCs w:val="28"/>
        </w:rPr>
        <w:t>.4</w:t>
      </w:r>
      <w:r w:rsidR="00181EE9" w:rsidRPr="00566667">
        <w:rPr>
          <w:sz w:val="28"/>
          <w:szCs w:val="28"/>
        </w:rPr>
        <w:t xml:space="preserve">. </w:t>
      </w:r>
      <w:proofErr w:type="gramStart"/>
      <w:r w:rsidR="00181EE9" w:rsidRPr="00566667">
        <w:rPr>
          <w:sz w:val="28"/>
          <w:szCs w:val="28"/>
        </w:rPr>
        <w:t>Информация о результатах судебных разбирательств и рассмотрения уголовных дел по реализации проекта «Безопасный город» в рамках рассматриваемой Программы на текущую дату</w:t>
      </w:r>
      <w:r w:rsidR="003D63A9" w:rsidRPr="00566667">
        <w:rPr>
          <w:sz w:val="28"/>
          <w:szCs w:val="28"/>
        </w:rPr>
        <w:t xml:space="preserve">, в том числе </w:t>
      </w:r>
      <w:r w:rsidR="005425C7" w:rsidRPr="00566667">
        <w:rPr>
          <w:sz w:val="28"/>
          <w:szCs w:val="28"/>
        </w:rPr>
        <w:t>о ситуации с возмещением материального ущерба</w:t>
      </w:r>
      <w:r w:rsidR="00D31FD6">
        <w:rPr>
          <w:sz w:val="28"/>
          <w:szCs w:val="28"/>
        </w:rPr>
        <w:t xml:space="preserve"> в сумме 713 634 руб. </w:t>
      </w:r>
      <w:r w:rsidR="00D80FC5">
        <w:rPr>
          <w:sz w:val="28"/>
          <w:szCs w:val="28"/>
        </w:rPr>
        <w:t xml:space="preserve">в пользу администрации городского округа Тольятти </w:t>
      </w:r>
      <w:r w:rsidR="00D31FD6">
        <w:rPr>
          <w:sz w:val="28"/>
          <w:szCs w:val="28"/>
        </w:rPr>
        <w:t xml:space="preserve">и государственной пошлины в доход местного бюджета в сумме10 336 руб. </w:t>
      </w:r>
      <w:r w:rsidR="005425C7" w:rsidRPr="00566667">
        <w:rPr>
          <w:sz w:val="28"/>
          <w:szCs w:val="28"/>
        </w:rPr>
        <w:t xml:space="preserve"> </w:t>
      </w:r>
      <w:r w:rsidR="00181EE9" w:rsidRPr="00566667">
        <w:rPr>
          <w:sz w:val="28"/>
          <w:szCs w:val="28"/>
        </w:rPr>
        <w:t>по делу в отношении</w:t>
      </w:r>
      <w:r w:rsidR="005425C7" w:rsidRPr="00566667">
        <w:rPr>
          <w:sz w:val="28"/>
          <w:szCs w:val="28"/>
        </w:rPr>
        <w:t xml:space="preserve"> </w:t>
      </w:r>
      <w:r w:rsidR="00181EE9" w:rsidRPr="00566667">
        <w:rPr>
          <w:sz w:val="28"/>
          <w:szCs w:val="28"/>
        </w:rPr>
        <w:t>Зотова</w:t>
      </w:r>
      <w:r w:rsidR="005425C7" w:rsidRPr="00566667">
        <w:rPr>
          <w:sz w:val="28"/>
          <w:szCs w:val="28"/>
        </w:rPr>
        <w:t xml:space="preserve">  А.Г.</w:t>
      </w:r>
      <w:r w:rsidR="003357AD">
        <w:rPr>
          <w:sz w:val="28"/>
          <w:szCs w:val="28"/>
        </w:rPr>
        <w:t xml:space="preserve"> (по</w:t>
      </w:r>
      <w:proofErr w:type="gramEnd"/>
      <w:r w:rsidR="003357AD">
        <w:rPr>
          <w:sz w:val="28"/>
          <w:szCs w:val="28"/>
        </w:rPr>
        <w:t xml:space="preserve"> </w:t>
      </w:r>
      <w:proofErr w:type="gramStart"/>
      <w:r w:rsidR="003357AD">
        <w:rPr>
          <w:sz w:val="28"/>
          <w:szCs w:val="28"/>
        </w:rPr>
        <w:t xml:space="preserve">информации администрации </w:t>
      </w:r>
      <w:proofErr w:type="spellStart"/>
      <w:r w:rsidR="003357AD">
        <w:rPr>
          <w:sz w:val="28"/>
          <w:szCs w:val="28"/>
        </w:rPr>
        <w:t>Вх</w:t>
      </w:r>
      <w:proofErr w:type="spellEnd"/>
      <w:proofErr w:type="gramEnd"/>
      <w:r w:rsidR="003357AD">
        <w:rPr>
          <w:sz w:val="28"/>
          <w:szCs w:val="28"/>
        </w:rPr>
        <w:t xml:space="preserve">. № </w:t>
      </w:r>
      <w:proofErr w:type="gramStart"/>
      <w:r w:rsidR="003357AD">
        <w:rPr>
          <w:sz w:val="28"/>
          <w:szCs w:val="28"/>
        </w:rPr>
        <w:t>01-25/311</w:t>
      </w:r>
      <w:proofErr w:type="gramEnd"/>
      <w:r w:rsidR="003357AD">
        <w:rPr>
          <w:sz w:val="28"/>
          <w:szCs w:val="28"/>
        </w:rPr>
        <w:t xml:space="preserve"> </w:t>
      </w:r>
      <w:proofErr w:type="gramStart"/>
      <w:r w:rsidR="003357AD">
        <w:rPr>
          <w:sz w:val="28"/>
          <w:szCs w:val="28"/>
        </w:rPr>
        <w:t>от</w:t>
      </w:r>
      <w:proofErr w:type="gramEnd"/>
      <w:r w:rsidR="003357AD">
        <w:rPr>
          <w:sz w:val="28"/>
          <w:szCs w:val="28"/>
        </w:rPr>
        <w:t xml:space="preserve"> </w:t>
      </w:r>
      <w:proofErr w:type="gramStart"/>
      <w:r w:rsidR="003357AD">
        <w:rPr>
          <w:sz w:val="28"/>
          <w:szCs w:val="28"/>
        </w:rPr>
        <w:t>15.05.2019</w:t>
      </w:r>
      <w:r w:rsidR="00D80FC5">
        <w:rPr>
          <w:sz w:val="28"/>
          <w:szCs w:val="28"/>
        </w:rPr>
        <w:t>, № 09-05/36 от 19.06.2020</w:t>
      </w:r>
      <w:r w:rsidR="003357AD">
        <w:rPr>
          <w:sz w:val="28"/>
          <w:szCs w:val="28"/>
        </w:rPr>
        <w:t>).</w:t>
      </w:r>
      <w:proofErr w:type="gramEnd"/>
    </w:p>
    <w:p w:rsidR="004F7A5F" w:rsidRPr="004F7A5F" w:rsidRDefault="00D80FC5" w:rsidP="001B59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4F7A5F" w:rsidRPr="004F7A5F">
        <w:rPr>
          <w:sz w:val="28"/>
          <w:szCs w:val="28"/>
        </w:rPr>
        <w:t xml:space="preserve">. </w:t>
      </w:r>
      <w:r w:rsidR="004F7A5F">
        <w:rPr>
          <w:sz w:val="28"/>
          <w:szCs w:val="28"/>
        </w:rPr>
        <w:t>Значение планового и фактического показателей конечного результата «п.6 Количество видеокамер в местах с массовым пребыванием людей и на муниципальных объектах» (план - 126, факт - 151), в условиях того, что мероприятия в рамках задачи 3 в 2020 году не реализовывались.</w:t>
      </w:r>
    </w:p>
    <w:p w:rsidR="008948B7" w:rsidRDefault="008948B7" w:rsidP="001B5931">
      <w:pPr>
        <w:ind w:firstLine="708"/>
        <w:jc w:val="both"/>
        <w:rPr>
          <w:b/>
          <w:sz w:val="28"/>
          <w:szCs w:val="28"/>
        </w:rPr>
      </w:pPr>
    </w:p>
    <w:p w:rsidR="0011161C" w:rsidRDefault="0011161C" w:rsidP="001B5931">
      <w:pPr>
        <w:ind w:firstLine="708"/>
        <w:jc w:val="both"/>
        <w:rPr>
          <w:b/>
          <w:sz w:val="28"/>
          <w:szCs w:val="28"/>
        </w:rPr>
      </w:pPr>
    </w:p>
    <w:p w:rsidR="00B91A1A" w:rsidRPr="00E65631" w:rsidRDefault="00C45131" w:rsidP="001B5931">
      <w:pPr>
        <w:ind w:firstLine="708"/>
        <w:jc w:val="both"/>
        <w:rPr>
          <w:sz w:val="28"/>
          <w:szCs w:val="28"/>
        </w:rPr>
      </w:pPr>
      <w:r w:rsidRPr="002D34A9">
        <w:rPr>
          <w:b/>
          <w:sz w:val="28"/>
          <w:szCs w:val="28"/>
        </w:rPr>
        <w:t>Вывод:</w:t>
      </w:r>
      <w:r w:rsidRPr="00E65631">
        <w:rPr>
          <w:sz w:val="28"/>
          <w:szCs w:val="28"/>
        </w:rPr>
        <w:t xml:space="preserve"> </w:t>
      </w:r>
      <w:r w:rsidR="00584EC4" w:rsidRPr="00E65631">
        <w:rPr>
          <w:sz w:val="28"/>
          <w:szCs w:val="28"/>
        </w:rPr>
        <w:t>инфор</w:t>
      </w:r>
      <w:r w:rsidR="00CB0B39">
        <w:rPr>
          <w:sz w:val="28"/>
          <w:szCs w:val="28"/>
        </w:rPr>
        <w:t xml:space="preserve">мация администрации городского округа Тольятти </w:t>
      </w:r>
      <w:r w:rsidR="00151DF9">
        <w:rPr>
          <w:sz w:val="28"/>
          <w:szCs w:val="28"/>
        </w:rPr>
        <w:t xml:space="preserve">о выполнении </w:t>
      </w:r>
      <w:r w:rsidR="00584EC4" w:rsidRPr="00E65631">
        <w:rPr>
          <w:sz w:val="28"/>
          <w:szCs w:val="28"/>
        </w:rPr>
        <w:t>муниципальной программы «Профилактика терроризма</w:t>
      </w:r>
      <w:r w:rsidR="00482205">
        <w:rPr>
          <w:sz w:val="28"/>
          <w:szCs w:val="28"/>
        </w:rPr>
        <w:t>,</w:t>
      </w:r>
      <w:r w:rsidR="00584EC4" w:rsidRPr="00E65631">
        <w:rPr>
          <w:sz w:val="28"/>
          <w:szCs w:val="28"/>
        </w:rPr>
        <w:t xml:space="preserve"> </w:t>
      </w:r>
      <w:r w:rsidR="00584EC4" w:rsidRPr="00E65631">
        <w:rPr>
          <w:sz w:val="28"/>
          <w:szCs w:val="28"/>
        </w:rPr>
        <w:lastRenderedPageBreak/>
        <w:t>экстремизма</w:t>
      </w:r>
      <w:r w:rsidR="00482205">
        <w:rPr>
          <w:sz w:val="28"/>
          <w:szCs w:val="28"/>
        </w:rPr>
        <w:t xml:space="preserve"> и иных правонарушений </w:t>
      </w:r>
      <w:r w:rsidR="00584EC4" w:rsidRPr="00E65631">
        <w:rPr>
          <w:sz w:val="28"/>
          <w:szCs w:val="28"/>
        </w:rPr>
        <w:t>на т</w:t>
      </w:r>
      <w:bookmarkStart w:id="0" w:name="_GoBack"/>
      <w:bookmarkEnd w:id="0"/>
      <w:r w:rsidR="00584EC4" w:rsidRPr="00E65631">
        <w:rPr>
          <w:sz w:val="28"/>
          <w:szCs w:val="28"/>
        </w:rPr>
        <w:t>ерритории г</w:t>
      </w:r>
      <w:r w:rsidR="005B67B9">
        <w:rPr>
          <w:sz w:val="28"/>
          <w:szCs w:val="28"/>
        </w:rPr>
        <w:t>ородского округа Тольятти на 2020-2024</w:t>
      </w:r>
      <w:r w:rsidR="00584EC4" w:rsidRPr="00E65631">
        <w:rPr>
          <w:sz w:val="28"/>
          <w:szCs w:val="28"/>
        </w:rPr>
        <w:t xml:space="preserve"> годы</w:t>
      </w:r>
      <w:r w:rsidR="008B75F5">
        <w:rPr>
          <w:sz w:val="28"/>
          <w:szCs w:val="28"/>
        </w:rPr>
        <w:t>»</w:t>
      </w:r>
      <w:r w:rsidR="00584EC4" w:rsidRPr="00E65631">
        <w:rPr>
          <w:sz w:val="28"/>
          <w:szCs w:val="28"/>
        </w:rPr>
        <w:t xml:space="preserve">, утвержденной постановлением </w:t>
      </w:r>
      <w:r w:rsidR="005B67B9">
        <w:rPr>
          <w:sz w:val="28"/>
          <w:szCs w:val="28"/>
        </w:rPr>
        <w:t xml:space="preserve">администрации </w:t>
      </w:r>
      <w:r w:rsidR="00151DF9">
        <w:rPr>
          <w:sz w:val="28"/>
          <w:szCs w:val="28"/>
        </w:rPr>
        <w:t>городск</w:t>
      </w:r>
      <w:r w:rsidR="00AC720F">
        <w:rPr>
          <w:sz w:val="28"/>
          <w:szCs w:val="28"/>
        </w:rPr>
        <w:t>о</w:t>
      </w:r>
      <w:r w:rsidR="005B67B9">
        <w:rPr>
          <w:sz w:val="28"/>
          <w:szCs w:val="28"/>
        </w:rPr>
        <w:t>го округа Тольятти от 26.09.2019</w:t>
      </w:r>
      <w:r w:rsidR="004415EB">
        <w:rPr>
          <w:sz w:val="28"/>
          <w:szCs w:val="28"/>
        </w:rPr>
        <w:t xml:space="preserve"> </w:t>
      </w:r>
      <w:r w:rsidR="00AC720F">
        <w:rPr>
          <w:sz w:val="28"/>
          <w:szCs w:val="28"/>
        </w:rPr>
        <w:t>№ 2</w:t>
      </w:r>
      <w:r w:rsidR="005B67B9">
        <w:rPr>
          <w:sz w:val="28"/>
          <w:szCs w:val="28"/>
        </w:rPr>
        <w:t>57</w:t>
      </w:r>
      <w:r w:rsidR="00AC720F">
        <w:rPr>
          <w:sz w:val="28"/>
          <w:szCs w:val="28"/>
        </w:rPr>
        <w:t>9</w:t>
      </w:r>
      <w:r w:rsidR="00151DF9">
        <w:rPr>
          <w:sz w:val="28"/>
          <w:szCs w:val="28"/>
        </w:rPr>
        <w:t>-п/1, за</w:t>
      </w:r>
      <w:r w:rsidR="005B67B9">
        <w:rPr>
          <w:sz w:val="28"/>
          <w:szCs w:val="28"/>
        </w:rPr>
        <w:t xml:space="preserve"> 2020</w:t>
      </w:r>
      <w:r w:rsidR="00584EC4" w:rsidRPr="00E65631">
        <w:rPr>
          <w:sz w:val="28"/>
          <w:szCs w:val="28"/>
        </w:rPr>
        <w:t xml:space="preserve"> год </w:t>
      </w:r>
      <w:r w:rsidRPr="00E65631">
        <w:rPr>
          <w:sz w:val="28"/>
          <w:szCs w:val="28"/>
        </w:rPr>
        <w:t>может быть рассмотрен</w:t>
      </w:r>
      <w:r w:rsidR="00584EC4" w:rsidRPr="00E65631">
        <w:rPr>
          <w:sz w:val="28"/>
          <w:szCs w:val="28"/>
        </w:rPr>
        <w:t>а</w:t>
      </w:r>
      <w:r w:rsidRPr="00E65631">
        <w:rPr>
          <w:sz w:val="28"/>
          <w:szCs w:val="28"/>
        </w:rPr>
        <w:t xml:space="preserve"> на заседании Думы</w:t>
      </w:r>
      <w:r w:rsidR="00FE6E41" w:rsidRPr="00E65631">
        <w:rPr>
          <w:sz w:val="28"/>
          <w:szCs w:val="28"/>
        </w:rPr>
        <w:t xml:space="preserve"> с учетом настоящего заключения.</w:t>
      </w:r>
    </w:p>
    <w:p w:rsidR="002D34A9" w:rsidRDefault="00BE3534" w:rsidP="0069609D">
      <w:pPr>
        <w:ind w:firstLine="708"/>
        <w:jc w:val="both"/>
        <w:rPr>
          <w:sz w:val="28"/>
          <w:szCs w:val="28"/>
        </w:rPr>
      </w:pPr>
      <w:r w:rsidRPr="00E65631">
        <w:rPr>
          <w:i/>
          <w:sz w:val="28"/>
          <w:szCs w:val="28"/>
        </w:rPr>
        <w:t xml:space="preserve"> </w:t>
      </w:r>
    </w:p>
    <w:p w:rsidR="002D34A9" w:rsidRDefault="002D34A9" w:rsidP="00CF0F78">
      <w:pPr>
        <w:tabs>
          <w:tab w:val="left" w:pos="2100"/>
        </w:tabs>
        <w:jc w:val="both"/>
        <w:rPr>
          <w:sz w:val="28"/>
          <w:szCs w:val="28"/>
        </w:rPr>
      </w:pPr>
    </w:p>
    <w:p w:rsidR="00834455" w:rsidRDefault="00834455" w:rsidP="00CF0F78">
      <w:pPr>
        <w:tabs>
          <w:tab w:val="left" w:pos="2100"/>
        </w:tabs>
        <w:jc w:val="both"/>
        <w:rPr>
          <w:sz w:val="28"/>
          <w:szCs w:val="28"/>
        </w:rPr>
      </w:pPr>
    </w:p>
    <w:p w:rsidR="00473B8C" w:rsidRDefault="00473B8C" w:rsidP="00CF0F78">
      <w:pPr>
        <w:tabs>
          <w:tab w:val="left" w:pos="2100"/>
        </w:tabs>
        <w:jc w:val="both"/>
        <w:rPr>
          <w:sz w:val="28"/>
          <w:szCs w:val="28"/>
        </w:rPr>
      </w:pPr>
    </w:p>
    <w:p w:rsidR="00480A2E" w:rsidRPr="00E65631" w:rsidRDefault="00F64515" w:rsidP="00CF0F78">
      <w:pPr>
        <w:tabs>
          <w:tab w:val="left" w:pos="21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аналитического отдела</w:t>
      </w:r>
      <w:r w:rsidR="00C83755" w:rsidRPr="00E65631">
        <w:rPr>
          <w:sz w:val="28"/>
          <w:szCs w:val="28"/>
        </w:rPr>
        <w:tab/>
      </w:r>
      <w:r w:rsidR="00C83755" w:rsidRPr="00E65631">
        <w:rPr>
          <w:sz w:val="28"/>
          <w:szCs w:val="28"/>
        </w:rPr>
        <w:tab/>
      </w:r>
      <w:r w:rsidR="00C83755" w:rsidRPr="00E65631">
        <w:rPr>
          <w:sz w:val="28"/>
          <w:szCs w:val="28"/>
        </w:rPr>
        <w:tab/>
      </w:r>
      <w:r w:rsidR="00AB03F6" w:rsidRPr="00E65631">
        <w:rPr>
          <w:sz w:val="28"/>
          <w:szCs w:val="28"/>
        </w:rPr>
        <w:tab/>
      </w:r>
      <w:r w:rsidR="001672B7" w:rsidRPr="00E65631">
        <w:rPr>
          <w:sz w:val="28"/>
          <w:szCs w:val="28"/>
        </w:rPr>
        <w:tab/>
      </w:r>
      <w:r>
        <w:rPr>
          <w:sz w:val="28"/>
          <w:szCs w:val="28"/>
        </w:rPr>
        <w:t>Д</w:t>
      </w:r>
      <w:r w:rsidR="005D00E2" w:rsidRPr="00E65631">
        <w:rPr>
          <w:sz w:val="28"/>
          <w:szCs w:val="28"/>
        </w:rPr>
        <w:t>.В.</w:t>
      </w:r>
      <w:r>
        <w:rPr>
          <w:sz w:val="28"/>
          <w:szCs w:val="28"/>
        </w:rPr>
        <w:t>Замчевский</w:t>
      </w:r>
      <w:r w:rsidR="005D00E2" w:rsidRPr="00E65631">
        <w:rPr>
          <w:sz w:val="28"/>
          <w:szCs w:val="28"/>
        </w:rPr>
        <w:t xml:space="preserve"> </w:t>
      </w:r>
    </w:p>
    <w:p w:rsidR="002D34A9" w:rsidRDefault="002D34A9">
      <w:pPr>
        <w:rPr>
          <w:i/>
          <w:sz w:val="28"/>
          <w:szCs w:val="28"/>
        </w:rPr>
      </w:pPr>
    </w:p>
    <w:p w:rsidR="002D34A9" w:rsidRDefault="002D34A9">
      <w:pPr>
        <w:rPr>
          <w:i/>
          <w:sz w:val="28"/>
          <w:szCs w:val="28"/>
        </w:rPr>
      </w:pPr>
    </w:p>
    <w:p w:rsidR="00834455" w:rsidRDefault="00834455">
      <w:pPr>
        <w:rPr>
          <w:i/>
          <w:sz w:val="28"/>
          <w:szCs w:val="28"/>
        </w:rPr>
      </w:pPr>
    </w:p>
    <w:p w:rsidR="00B005DD" w:rsidRDefault="00B005DD">
      <w:pPr>
        <w:rPr>
          <w:i/>
          <w:sz w:val="28"/>
          <w:szCs w:val="28"/>
        </w:rPr>
      </w:pPr>
    </w:p>
    <w:p w:rsidR="0042330D" w:rsidRPr="00E65631" w:rsidRDefault="00676255">
      <w:pPr>
        <w:rPr>
          <w:i/>
          <w:sz w:val="28"/>
          <w:szCs w:val="28"/>
        </w:rPr>
      </w:pPr>
      <w:r w:rsidRPr="00E65631">
        <w:rPr>
          <w:i/>
          <w:sz w:val="28"/>
          <w:szCs w:val="28"/>
        </w:rPr>
        <w:t xml:space="preserve">Исп. </w:t>
      </w:r>
      <w:r w:rsidR="00CF6114" w:rsidRPr="00E65631">
        <w:rPr>
          <w:i/>
          <w:sz w:val="28"/>
          <w:szCs w:val="28"/>
        </w:rPr>
        <w:t>Тимофеева С.В.</w:t>
      </w:r>
    </w:p>
    <w:p w:rsidR="00584EC4" w:rsidRPr="00E65631" w:rsidRDefault="00584EC4">
      <w:pPr>
        <w:rPr>
          <w:i/>
          <w:sz w:val="28"/>
          <w:szCs w:val="28"/>
        </w:rPr>
      </w:pPr>
      <w:r w:rsidRPr="00E65631">
        <w:rPr>
          <w:i/>
          <w:sz w:val="28"/>
          <w:szCs w:val="28"/>
        </w:rPr>
        <w:t>28-05-67</w:t>
      </w:r>
    </w:p>
    <w:sectPr w:rsidR="00584EC4" w:rsidRPr="00E65631" w:rsidSect="00497662">
      <w:footerReference w:type="default" r:id="rId9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7AD" w:rsidRDefault="003357AD" w:rsidP="00497662">
      <w:r>
        <w:separator/>
      </w:r>
    </w:p>
  </w:endnote>
  <w:endnote w:type="continuationSeparator" w:id="0">
    <w:p w:rsidR="003357AD" w:rsidRDefault="003357AD" w:rsidP="0049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1024833"/>
      <w:docPartObj>
        <w:docPartGallery w:val="Page Numbers (Bottom of Page)"/>
        <w:docPartUnique/>
      </w:docPartObj>
    </w:sdtPr>
    <w:sdtContent>
      <w:p w:rsidR="003357AD" w:rsidRDefault="003357A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67D">
          <w:rPr>
            <w:noProof/>
          </w:rPr>
          <w:t>8</w:t>
        </w:r>
        <w:r>
          <w:fldChar w:fldCharType="end"/>
        </w:r>
      </w:p>
    </w:sdtContent>
  </w:sdt>
  <w:p w:rsidR="003357AD" w:rsidRDefault="003357A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7AD" w:rsidRDefault="003357AD" w:rsidP="00497662">
      <w:r>
        <w:separator/>
      </w:r>
    </w:p>
  </w:footnote>
  <w:footnote w:type="continuationSeparator" w:id="0">
    <w:p w:rsidR="003357AD" w:rsidRDefault="003357AD" w:rsidP="00497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49FD"/>
    <w:multiLevelType w:val="hybridMultilevel"/>
    <w:tmpl w:val="09705ECE"/>
    <w:lvl w:ilvl="0" w:tplc="1B469E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9C3600"/>
    <w:multiLevelType w:val="hybridMultilevel"/>
    <w:tmpl w:val="C6600408"/>
    <w:lvl w:ilvl="0" w:tplc="F0DE02C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BE864AA"/>
    <w:multiLevelType w:val="hybridMultilevel"/>
    <w:tmpl w:val="9EB87FC2"/>
    <w:lvl w:ilvl="0" w:tplc="CE4CD25C">
      <w:start w:val="1"/>
      <w:numFmt w:val="decimal"/>
      <w:lvlText w:val="%1)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846655B"/>
    <w:multiLevelType w:val="hybridMultilevel"/>
    <w:tmpl w:val="0FBA8DA0"/>
    <w:lvl w:ilvl="0" w:tplc="95488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201D295A"/>
    <w:multiLevelType w:val="hybridMultilevel"/>
    <w:tmpl w:val="263A09B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92F36F6"/>
    <w:multiLevelType w:val="multilevel"/>
    <w:tmpl w:val="CE4A7210"/>
    <w:lvl w:ilvl="0">
      <w:start w:val="2"/>
      <w:numFmt w:val="decimal"/>
      <w:lvlText w:val="%1."/>
      <w:lvlJc w:val="left"/>
      <w:pPr>
        <w:ind w:left="8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2AF40C94"/>
    <w:multiLevelType w:val="multilevel"/>
    <w:tmpl w:val="B40A6E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8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7">
    <w:nsid w:val="330E5688"/>
    <w:multiLevelType w:val="multilevel"/>
    <w:tmpl w:val="BEAA064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37754A6A"/>
    <w:multiLevelType w:val="hybridMultilevel"/>
    <w:tmpl w:val="EB76C1EE"/>
    <w:lvl w:ilvl="0" w:tplc="7942341C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3932798A"/>
    <w:multiLevelType w:val="hybridMultilevel"/>
    <w:tmpl w:val="9948DC9A"/>
    <w:lvl w:ilvl="0" w:tplc="382E9C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D900B5B"/>
    <w:multiLevelType w:val="hybridMultilevel"/>
    <w:tmpl w:val="EEB080BE"/>
    <w:lvl w:ilvl="0" w:tplc="574A2F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FDE5974"/>
    <w:multiLevelType w:val="hybridMultilevel"/>
    <w:tmpl w:val="1D6ABFC0"/>
    <w:lvl w:ilvl="0" w:tplc="49D260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10D593E"/>
    <w:multiLevelType w:val="hybridMultilevel"/>
    <w:tmpl w:val="62E09FAE"/>
    <w:lvl w:ilvl="0" w:tplc="C59A2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323568E"/>
    <w:multiLevelType w:val="hybridMultilevel"/>
    <w:tmpl w:val="4C2A3EAE"/>
    <w:lvl w:ilvl="0" w:tplc="B1D81E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3B54967"/>
    <w:multiLevelType w:val="hybridMultilevel"/>
    <w:tmpl w:val="53B825BE"/>
    <w:lvl w:ilvl="0" w:tplc="6E82F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B3032D2"/>
    <w:multiLevelType w:val="hybridMultilevel"/>
    <w:tmpl w:val="04C6996C"/>
    <w:lvl w:ilvl="0" w:tplc="B4DA8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CD124DF"/>
    <w:multiLevelType w:val="hybridMultilevel"/>
    <w:tmpl w:val="5DE80140"/>
    <w:lvl w:ilvl="0" w:tplc="62664E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F3C07C1"/>
    <w:multiLevelType w:val="multilevel"/>
    <w:tmpl w:val="CC264DB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>
    <w:nsid w:val="53360D18"/>
    <w:multiLevelType w:val="multilevel"/>
    <w:tmpl w:val="614AE4B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9">
    <w:nsid w:val="5D427F2C"/>
    <w:multiLevelType w:val="hybridMultilevel"/>
    <w:tmpl w:val="0044B2D4"/>
    <w:lvl w:ilvl="0" w:tplc="ED22D4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5E8E254C"/>
    <w:multiLevelType w:val="hybridMultilevel"/>
    <w:tmpl w:val="466ACE5C"/>
    <w:lvl w:ilvl="0" w:tplc="7B5A98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0956F8B"/>
    <w:multiLevelType w:val="hybridMultilevel"/>
    <w:tmpl w:val="3A30A5FE"/>
    <w:lvl w:ilvl="0" w:tplc="2F5072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1DA35D9"/>
    <w:multiLevelType w:val="hybridMultilevel"/>
    <w:tmpl w:val="04045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64DE4"/>
    <w:multiLevelType w:val="hybridMultilevel"/>
    <w:tmpl w:val="1F183A14"/>
    <w:lvl w:ilvl="0" w:tplc="90E8A4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A9E0E86"/>
    <w:multiLevelType w:val="hybridMultilevel"/>
    <w:tmpl w:val="3F669392"/>
    <w:lvl w:ilvl="0" w:tplc="954CF7F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3DB7225"/>
    <w:multiLevelType w:val="hybridMultilevel"/>
    <w:tmpl w:val="9A065E12"/>
    <w:lvl w:ilvl="0" w:tplc="1FECF8C8">
      <w:start w:val="1"/>
      <w:numFmt w:val="decimal"/>
      <w:lvlText w:val="%1)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19"/>
  </w:num>
  <w:num w:numId="3">
    <w:abstractNumId w:val="3"/>
  </w:num>
  <w:num w:numId="4">
    <w:abstractNumId w:val="12"/>
  </w:num>
  <w:num w:numId="5">
    <w:abstractNumId w:val="14"/>
  </w:num>
  <w:num w:numId="6">
    <w:abstractNumId w:val="0"/>
  </w:num>
  <w:num w:numId="7">
    <w:abstractNumId w:val="20"/>
  </w:num>
  <w:num w:numId="8">
    <w:abstractNumId w:val="24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9"/>
  </w:num>
  <w:num w:numId="12">
    <w:abstractNumId w:val="6"/>
  </w:num>
  <w:num w:numId="13">
    <w:abstractNumId w:val="16"/>
  </w:num>
  <w:num w:numId="14">
    <w:abstractNumId w:val="23"/>
  </w:num>
  <w:num w:numId="15">
    <w:abstractNumId w:val="10"/>
  </w:num>
  <w:num w:numId="16">
    <w:abstractNumId w:val="5"/>
  </w:num>
  <w:num w:numId="17">
    <w:abstractNumId w:val="2"/>
  </w:num>
  <w:num w:numId="18">
    <w:abstractNumId w:val="1"/>
  </w:num>
  <w:num w:numId="19">
    <w:abstractNumId w:val="22"/>
  </w:num>
  <w:num w:numId="20">
    <w:abstractNumId w:val="21"/>
  </w:num>
  <w:num w:numId="21">
    <w:abstractNumId w:val="4"/>
  </w:num>
  <w:num w:numId="22">
    <w:abstractNumId w:val="8"/>
  </w:num>
  <w:num w:numId="23">
    <w:abstractNumId w:val="17"/>
  </w:num>
  <w:num w:numId="24">
    <w:abstractNumId w:val="7"/>
  </w:num>
  <w:num w:numId="25">
    <w:abstractNumId w:val="1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6267"/>
    <w:rsid w:val="00012C20"/>
    <w:rsid w:val="00015029"/>
    <w:rsid w:val="000203D2"/>
    <w:rsid w:val="00021595"/>
    <w:rsid w:val="0002726C"/>
    <w:rsid w:val="00031B8F"/>
    <w:rsid w:val="00034596"/>
    <w:rsid w:val="00042FB5"/>
    <w:rsid w:val="0004599F"/>
    <w:rsid w:val="000503AF"/>
    <w:rsid w:val="0006058B"/>
    <w:rsid w:val="00061F80"/>
    <w:rsid w:val="00062BC6"/>
    <w:rsid w:val="00066133"/>
    <w:rsid w:val="00077440"/>
    <w:rsid w:val="00086359"/>
    <w:rsid w:val="000925BA"/>
    <w:rsid w:val="00093391"/>
    <w:rsid w:val="00097B0F"/>
    <w:rsid w:val="000A1083"/>
    <w:rsid w:val="000A4288"/>
    <w:rsid w:val="000A44D1"/>
    <w:rsid w:val="000A6D2E"/>
    <w:rsid w:val="000B74FC"/>
    <w:rsid w:val="000C0E0A"/>
    <w:rsid w:val="000D16A1"/>
    <w:rsid w:val="000D7C09"/>
    <w:rsid w:val="000E0333"/>
    <w:rsid w:val="000E225C"/>
    <w:rsid w:val="000F239B"/>
    <w:rsid w:val="000F6ED1"/>
    <w:rsid w:val="00104133"/>
    <w:rsid w:val="001042C2"/>
    <w:rsid w:val="00105088"/>
    <w:rsid w:val="0011161C"/>
    <w:rsid w:val="001256DD"/>
    <w:rsid w:val="00131BEC"/>
    <w:rsid w:val="00135994"/>
    <w:rsid w:val="00145B49"/>
    <w:rsid w:val="0014767D"/>
    <w:rsid w:val="00150C99"/>
    <w:rsid w:val="00151DF9"/>
    <w:rsid w:val="001520A6"/>
    <w:rsid w:val="00155CBF"/>
    <w:rsid w:val="00162112"/>
    <w:rsid w:val="00163B2C"/>
    <w:rsid w:val="001659CD"/>
    <w:rsid w:val="001672B7"/>
    <w:rsid w:val="00167F33"/>
    <w:rsid w:val="00173C2C"/>
    <w:rsid w:val="00181EE9"/>
    <w:rsid w:val="00182B53"/>
    <w:rsid w:val="001832E2"/>
    <w:rsid w:val="00185E5A"/>
    <w:rsid w:val="00193B9F"/>
    <w:rsid w:val="00195EE8"/>
    <w:rsid w:val="001A08C3"/>
    <w:rsid w:val="001A1E3F"/>
    <w:rsid w:val="001A3A67"/>
    <w:rsid w:val="001A43CC"/>
    <w:rsid w:val="001A5547"/>
    <w:rsid w:val="001B4839"/>
    <w:rsid w:val="001B5931"/>
    <w:rsid w:val="001B5D86"/>
    <w:rsid w:val="001C1F22"/>
    <w:rsid w:val="001C22E9"/>
    <w:rsid w:val="001C40BC"/>
    <w:rsid w:val="001C43CB"/>
    <w:rsid w:val="001C4DA9"/>
    <w:rsid w:val="001D0B9A"/>
    <w:rsid w:val="001D4C26"/>
    <w:rsid w:val="001D5707"/>
    <w:rsid w:val="001E0CE4"/>
    <w:rsid w:val="001E3A0B"/>
    <w:rsid w:val="001E61EC"/>
    <w:rsid w:val="001F62A0"/>
    <w:rsid w:val="001F62E7"/>
    <w:rsid w:val="00200F6D"/>
    <w:rsid w:val="002026C0"/>
    <w:rsid w:val="00204879"/>
    <w:rsid w:val="00205770"/>
    <w:rsid w:val="00206E28"/>
    <w:rsid w:val="002109F3"/>
    <w:rsid w:val="00212150"/>
    <w:rsid w:val="00214A26"/>
    <w:rsid w:val="00224A8D"/>
    <w:rsid w:val="002316F9"/>
    <w:rsid w:val="0023348E"/>
    <w:rsid w:val="00247F3A"/>
    <w:rsid w:val="002508B0"/>
    <w:rsid w:val="00250EDF"/>
    <w:rsid w:val="00252663"/>
    <w:rsid w:val="00254A7A"/>
    <w:rsid w:val="00256E01"/>
    <w:rsid w:val="00261409"/>
    <w:rsid w:val="00266275"/>
    <w:rsid w:val="0027192D"/>
    <w:rsid w:val="00275648"/>
    <w:rsid w:val="00276589"/>
    <w:rsid w:val="00286BFB"/>
    <w:rsid w:val="0029242B"/>
    <w:rsid w:val="00296D32"/>
    <w:rsid w:val="002C3D6E"/>
    <w:rsid w:val="002C53FA"/>
    <w:rsid w:val="002D015F"/>
    <w:rsid w:val="002D1FAC"/>
    <w:rsid w:val="002D34A9"/>
    <w:rsid w:val="002D5965"/>
    <w:rsid w:val="002E2DE4"/>
    <w:rsid w:val="002F0605"/>
    <w:rsid w:val="002F12DA"/>
    <w:rsid w:val="002F723D"/>
    <w:rsid w:val="002F7636"/>
    <w:rsid w:val="00305C5C"/>
    <w:rsid w:val="00306B45"/>
    <w:rsid w:val="00313F1A"/>
    <w:rsid w:val="00315A57"/>
    <w:rsid w:val="00317A00"/>
    <w:rsid w:val="00317FC8"/>
    <w:rsid w:val="003208ED"/>
    <w:rsid w:val="003244CD"/>
    <w:rsid w:val="00325F13"/>
    <w:rsid w:val="003337F1"/>
    <w:rsid w:val="003357AD"/>
    <w:rsid w:val="00336F69"/>
    <w:rsid w:val="0034012A"/>
    <w:rsid w:val="0034036F"/>
    <w:rsid w:val="00340F10"/>
    <w:rsid w:val="00343A19"/>
    <w:rsid w:val="0035087D"/>
    <w:rsid w:val="00353602"/>
    <w:rsid w:val="003604A2"/>
    <w:rsid w:val="00365F53"/>
    <w:rsid w:val="00367800"/>
    <w:rsid w:val="00372D3A"/>
    <w:rsid w:val="003734CA"/>
    <w:rsid w:val="00392320"/>
    <w:rsid w:val="00393068"/>
    <w:rsid w:val="00393AF7"/>
    <w:rsid w:val="00396C75"/>
    <w:rsid w:val="003A079D"/>
    <w:rsid w:val="003B592F"/>
    <w:rsid w:val="003C2A93"/>
    <w:rsid w:val="003C45F6"/>
    <w:rsid w:val="003C471C"/>
    <w:rsid w:val="003D2997"/>
    <w:rsid w:val="003D395A"/>
    <w:rsid w:val="003D4AD0"/>
    <w:rsid w:val="003D63A9"/>
    <w:rsid w:val="003E06D4"/>
    <w:rsid w:val="003F35D0"/>
    <w:rsid w:val="003F3D6E"/>
    <w:rsid w:val="003F471E"/>
    <w:rsid w:val="003F4BEA"/>
    <w:rsid w:val="003F7B3D"/>
    <w:rsid w:val="003F7C93"/>
    <w:rsid w:val="00402D91"/>
    <w:rsid w:val="00405F33"/>
    <w:rsid w:val="004230ED"/>
    <w:rsid w:val="0042330D"/>
    <w:rsid w:val="0042764D"/>
    <w:rsid w:val="00434812"/>
    <w:rsid w:val="004415EB"/>
    <w:rsid w:val="00462D50"/>
    <w:rsid w:val="00465310"/>
    <w:rsid w:val="00473B8C"/>
    <w:rsid w:val="00480A2E"/>
    <w:rsid w:val="004810AE"/>
    <w:rsid w:val="00482205"/>
    <w:rsid w:val="00493BA6"/>
    <w:rsid w:val="00497662"/>
    <w:rsid w:val="004A26C0"/>
    <w:rsid w:val="004B65CF"/>
    <w:rsid w:val="004C70AB"/>
    <w:rsid w:val="004C71D6"/>
    <w:rsid w:val="004D1328"/>
    <w:rsid w:val="004D40E0"/>
    <w:rsid w:val="004D45DC"/>
    <w:rsid w:val="004D4B7D"/>
    <w:rsid w:val="004D4FDC"/>
    <w:rsid w:val="004D53D1"/>
    <w:rsid w:val="004D6A35"/>
    <w:rsid w:val="004E50FD"/>
    <w:rsid w:val="004F1856"/>
    <w:rsid w:val="004F7A5F"/>
    <w:rsid w:val="00500557"/>
    <w:rsid w:val="0051111C"/>
    <w:rsid w:val="00526738"/>
    <w:rsid w:val="0052710C"/>
    <w:rsid w:val="0054092E"/>
    <w:rsid w:val="005425C7"/>
    <w:rsid w:val="005433ED"/>
    <w:rsid w:val="00545715"/>
    <w:rsid w:val="00551977"/>
    <w:rsid w:val="00553C72"/>
    <w:rsid w:val="00564A20"/>
    <w:rsid w:val="00566667"/>
    <w:rsid w:val="00566EC1"/>
    <w:rsid w:val="00570E56"/>
    <w:rsid w:val="00573888"/>
    <w:rsid w:val="005807B1"/>
    <w:rsid w:val="0058170C"/>
    <w:rsid w:val="005836C8"/>
    <w:rsid w:val="00584EC4"/>
    <w:rsid w:val="005860DE"/>
    <w:rsid w:val="0058796E"/>
    <w:rsid w:val="0059561D"/>
    <w:rsid w:val="00597F5D"/>
    <w:rsid w:val="005A156D"/>
    <w:rsid w:val="005A35C2"/>
    <w:rsid w:val="005B3A3B"/>
    <w:rsid w:val="005B67B9"/>
    <w:rsid w:val="005C0639"/>
    <w:rsid w:val="005C79EC"/>
    <w:rsid w:val="005D00E2"/>
    <w:rsid w:val="005D4972"/>
    <w:rsid w:val="005D56C4"/>
    <w:rsid w:val="005D5F8E"/>
    <w:rsid w:val="005E46CE"/>
    <w:rsid w:val="005F1030"/>
    <w:rsid w:val="005F3DA6"/>
    <w:rsid w:val="005F5199"/>
    <w:rsid w:val="005F6524"/>
    <w:rsid w:val="00602BFA"/>
    <w:rsid w:val="006047A5"/>
    <w:rsid w:val="00604E07"/>
    <w:rsid w:val="00625B4C"/>
    <w:rsid w:val="0063126C"/>
    <w:rsid w:val="006356B7"/>
    <w:rsid w:val="006442C2"/>
    <w:rsid w:val="00653BB4"/>
    <w:rsid w:val="00655B44"/>
    <w:rsid w:val="006574BC"/>
    <w:rsid w:val="00665F1D"/>
    <w:rsid w:val="00673574"/>
    <w:rsid w:val="00674590"/>
    <w:rsid w:val="00676255"/>
    <w:rsid w:val="00684E34"/>
    <w:rsid w:val="0069609D"/>
    <w:rsid w:val="006A02C4"/>
    <w:rsid w:val="006A1F3F"/>
    <w:rsid w:val="006A2D1C"/>
    <w:rsid w:val="006B1E9A"/>
    <w:rsid w:val="006B449B"/>
    <w:rsid w:val="006B4543"/>
    <w:rsid w:val="006B47FE"/>
    <w:rsid w:val="006C5742"/>
    <w:rsid w:val="006D3637"/>
    <w:rsid w:val="006E542E"/>
    <w:rsid w:val="006E71C9"/>
    <w:rsid w:val="006F4077"/>
    <w:rsid w:val="006F4638"/>
    <w:rsid w:val="00705CBA"/>
    <w:rsid w:val="00710F93"/>
    <w:rsid w:val="00714B15"/>
    <w:rsid w:val="00720C2F"/>
    <w:rsid w:val="007353B2"/>
    <w:rsid w:val="007469BE"/>
    <w:rsid w:val="007506E4"/>
    <w:rsid w:val="00753942"/>
    <w:rsid w:val="00756118"/>
    <w:rsid w:val="007565B6"/>
    <w:rsid w:val="007726CC"/>
    <w:rsid w:val="00775E8B"/>
    <w:rsid w:val="00782535"/>
    <w:rsid w:val="00783B1C"/>
    <w:rsid w:val="00796E8B"/>
    <w:rsid w:val="007A16F1"/>
    <w:rsid w:val="007B1B4E"/>
    <w:rsid w:val="007B3257"/>
    <w:rsid w:val="007B3D67"/>
    <w:rsid w:val="007D2793"/>
    <w:rsid w:val="007E03F8"/>
    <w:rsid w:val="007E13D9"/>
    <w:rsid w:val="007E4960"/>
    <w:rsid w:val="0080518B"/>
    <w:rsid w:val="00816428"/>
    <w:rsid w:val="00821E78"/>
    <w:rsid w:val="00831104"/>
    <w:rsid w:val="00832716"/>
    <w:rsid w:val="00834455"/>
    <w:rsid w:val="0084364E"/>
    <w:rsid w:val="00844B20"/>
    <w:rsid w:val="008469F1"/>
    <w:rsid w:val="00854807"/>
    <w:rsid w:val="00872A45"/>
    <w:rsid w:val="008743EF"/>
    <w:rsid w:val="00874967"/>
    <w:rsid w:val="00880C81"/>
    <w:rsid w:val="00890FB9"/>
    <w:rsid w:val="00893827"/>
    <w:rsid w:val="008948B7"/>
    <w:rsid w:val="008A23E7"/>
    <w:rsid w:val="008A2AD4"/>
    <w:rsid w:val="008B3493"/>
    <w:rsid w:val="008B360D"/>
    <w:rsid w:val="008B4E13"/>
    <w:rsid w:val="008B6BEA"/>
    <w:rsid w:val="008B75F5"/>
    <w:rsid w:val="008C621B"/>
    <w:rsid w:val="008D41B3"/>
    <w:rsid w:val="008D4ECF"/>
    <w:rsid w:val="008D4FD3"/>
    <w:rsid w:val="008E2222"/>
    <w:rsid w:val="008F15EC"/>
    <w:rsid w:val="008F4D50"/>
    <w:rsid w:val="00900F53"/>
    <w:rsid w:val="00903E3F"/>
    <w:rsid w:val="00904B8C"/>
    <w:rsid w:val="009137D9"/>
    <w:rsid w:val="0091503A"/>
    <w:rsid w:val="009253D8"/>
    <w:rsid w:val="00925FD5"/>
    <w:rsid w:val="009352A8"/>
    <w:rsid w:val="0093771A"/>
    <w:rsid w:val="009406F6"/>
    <w:rsid w:val="00950C5A"/>
    <w:rsid w:val="00966016"/>
    <w:rsid w:val="0097796B"/>
    <w:rsid w:val="00981F21"/>
    <w:rsid w:val="009928F9"/>
    <w:rsid w:val="009A4F80"/>
    <w:rsid w:val="009B5224"/>
    <w:rsid w:val="009B6C4E"/>
    <w:rsid w:val="009C14BD"/>
    <w:rsid w:val="009C15F2"/>
    <w:rsid w:val="009C1F42"/>
    <w:rsid w:val="009C3157"/>
    <w:rsid w:val="009C4881"/>
    <w:rsid w:val="009D2B94"/>
    <w:rsid w:val="009D48F2"/>
    <w:rsid w:val="009E0FD2"/>
    <w:rsid w:val="009E188F"/>
    <w:rsid w:val="009E27FA"/>
    <w:rsid w:val="009E47FA"/>
    <w:rsid w:val="009F3B64"/>
    <w:rsid w:val="009F5E9F"/>
    <w:rsid w:val="009F5F62"/>
    <w:rsid w:val="00A01107"/>
    <w:rsid w:val="00A04747"/>
    <w:rsid w:val="00A0775C"/>
    <w:rsid w:val="00A1308E"/>
    <w:rsid w:val="00A15AF0"/>
    <w:rsid w:val="00A17F68"/>
    <w:rsid w:val="00A210BD"/>
    <w:rsid w:val="00A21948"/>
    <w:rsid w:val="00A22D48"/>
    <w:rsid w:val="00A25342"/>
    <w:rsid w:val="00A32EAA"/>
    <w:rsid w:val="00A3477A"/>
    <w:rsid w:val="00A477A3"/>
    <w:rsid w:val="00A47F4D"/>
    <w:rsid w:val="00A625DB"/>
    <w:rsid w:val="00A63519"/>
    <w:rsid w:val="00A720D2"/>
    <w:rsid w:val="00A84193"/>
    <w:rsid w:val="00A84B7B"/>
    <w:rsid w:val="00A8641F"/>
    <w:rsid w:val="00A870DE"/>
    <w:rsid w:val="00A928A1"/>
    <w:rsid w:val="00A96D53"/>
    <w:rsid w:val="00AA1F21"/>
    <w:rsid w:val="00AB03F6"/>
    <w:rsid w:val="00AB3704"/>
    <w:rsid w:val="00AB53C7"/>
    <w:rsid w:val="00AB71A5"/>
    <w:rsid w:val="00AB7C74"/>
    <w:rsid w:val="00AC36C6"/>
    <w:rsid w:val="00AC720F"/>
    <w:rsid w:val="00AD19A2"/>
    <w:rsid w:val="00AD19D1"/>
    <w:rsid w:val="00AE44A8"/>
    <w:rsid w:val="00AE52C2"/>
    <w:rsid w:val="00AE589E"/>
    <w:rsid w:val="00AE7D74"/>
    <w:rsid w:val="00B005DD"/>
    <w:rsid w:val="00B04496"/>
    <w:rsid w:val="00B147A1"/>
    <w:rsid w:val="00B20378"/>
    <w:rsid w:val="00B2057A"/>
    <w:rsid w:val="00B218D3"/>
    <w:rsid w:val="00B21E9A"/>
    <w:rsid w:val="00B21FD1"/>
    <w:rsid w:val="00B30F08"/>
    <w:rsid w:val="00B315C4"/>
    <w:rsid w:val="00B33E84"/>
    <w:rsid w:val="00B44D09"/>
    <w:rsid w:val="00B477EA"/>
    <w:rsid w:val="00B5063E"/>
    <w:rsid w:val="00B52901"/>
    <w:rsid w:val="00B534F7"/>
    <w:rsid w:val="00B53C2F"/>
    <w:rsid w:val="00B5455E"/>
    <w:rsid w:val="00B6422B"/>
    <w:rsid w:val="00B666EB"/>
    <w:rsid w:val="00B72B7D"/>
    <w:rsid w:val="00B72D43"/>
    <w:rsid w:val="00B765EA"/>
    <w:rsid w:val="00B86E33"/>
    <w:rsid w:val="00B91A1A"/>
    <w:rsid w:val="00BB04E0"/>
    <w:rsid w:val="00BB2259"/>
    <w:rsid w:val="00BC3961"/>
    <w:rsid w:val="00BC410C"/>
    <w:rsid w:val="00BD0D22"/>
    <w:rsid w:val="00BD3A8D"/>
    <w:rsid w:val="00BE3534"/>
    <w:rsid w:val="00BE6D64"/>
    <w:rsid w:val="00BE78A2"/>
    <w:rsid w:val="00BF0A8C"/>
    <w:rsid w:val="00BF12D4"/>
    <w:rsid w:val="00BF201B"/>
    <w:rsid w:val="00C00532"/>
    <w:rsid w:val="00C05FD4"/>
    <w:rsid w:val="00C076F1"/>
    <w:rsid w:val="00C13056"/>
    <w:rsid w:val="00C201B3"/>
    <w:rsid w:val="00C21B2C"/>
    <w:rsid w:val="00C25AB3"/>
    <w:rsid w:val="00C2672F"/>
    <w:rsid w:val="00C3517B"/>
    <w:rsid w:val="00C37420"/>
    <w:rsid w:val="00C40492"/>
    <w:rsid w:val="00C4097A"/>
    <w:rsid w:val="00C44DC3"/>
    <w:rsid w:val="00C45131"/>
    <w:rsid w:val="00C47AEE"/>
    <w:rsid w:val="00C51893"/>
    <w:rsid w:val="00C51C46"/>
    <w:rsid w:val="00C629DE"/>
    <w:rsid w:val="00C74F91"/>
    <w:rsid w:val="00C80BB5"/>
    <w:rsid w:val="00C83755"/>
    <w:rsid w:val="00C83A77"/>
    <w:rsid w:val="00C857BF"/>
    <w:rsid w:val="00C87F17"/>
    <w:rsid w:val="00C91E10"/>
    <w:rsid w:val="00C95FDA"/>
    <w:rsid w:val="00CA0EE4"/>
    <w:rsid w:val="00CA1261"/>
    <w:rsid w:val="00CA13F1"/>
    <w:rsid w:val="00CA4194"/>
    <w:rsid w:val="00CA600D"/>
    <w:rsid w:val="00CA6BE4"/>
    <w:rsid w:val="00CB0B39"/>
    <w:rsid w:val="00CB4A6E"/>
    <w:rsid w:val="00CB59A6"/>
    <w:rsid w:val="00CC0DDB"/>
    <w:rsid w:val="00CC12EA"/>
    <w:rsid w:val="00CC5573"/>
    <w:rsid w:val="00CC750B"/>
    <w:rsid w:val="00CD2803"/>
    <w:rsid w:val="00CD7DCA"/>
    <w:rsid w:val="00CE03B7"/>
    <w:rsid w:val="00CE131D"/>
    <w:rsid w:val="00CF0F78"/>
    <w:rsid w:val="00CF6114"/>
    <w:rsid w:val="00D174FE"/>
    <w:rsid w:val="00D21535"/>
    <w:rsid w:val="00D22EEB"/>
    <w:rsid w:val="00D31FD6"/>
    <w:rsid w:val="00D36851"/>
    <w:rsid w:val="00D45A61"/>
    <w:rsid w:val="00D45B79"/>
    <w:rsid w:val="00D51B04"/>
    <w:rsid w:val="00D5514F"/>
    <w:rsid w:val="00D60830"/>
    <w:rsid w:val="00D6629F"/>
    <w:rsid w:val="00D74BBD"/>
    <w:rsid w:val="00D77126"/>
    <w:rsid w:val="00D80FC5"/>
    <w:rsid w:val="00D82021"/>
    <w:rsid w:val="00D824F4"/>
    <w:rsid w:val="00D957BC"/>
    <w:rsid w:val="00D97CAC"/>
    <w:rsid w:val="00DA79E0"/>
    <w:rsid w:val="00DB3073"/>
    <w:rsid w:val="00DD1DED"/>
    <w:rsid w:val="00DD422C"/>
    <w:rsid w:val="00DE4749"/>
    <w:rsid w:val="00DE4F2A"/>
    <w:rsid w:val="00DF35E7"/>
    <w:rsid w:val="00E00BCC"/>
    <w:rsid w:val="00E1156D"/>
    <w:rsid w:val="00E116D3"/>
    <w:rsid w:val="00E16CFE"/>
    <w:rsid w:val="00E22833"/>
    <w:rsid w:val="00E23239"/>
    <w:rsid w:val="00E25CBA"/>
    <w:rsid w:val="00E30CD0"/>
    <w:rsid w:val="00E33232"/>
    <w:rsid w:val="00E36869"/>
    <w:rsid w:val="00E40255"/>
    <w:rsid w:val="00E42380"/>
    <w:rsid w:val="00E46D29"/>
    <w:rsid w:val="00E51190"/>
    <w:rsid w:val="00E51E55"/>
    <w:rsid w:val="00E645A3"/>
    <w:rsid w:val="00E65631"/>
    <w:rsid w:val="00E70EBC"/>
    <w:rsid w:val="00E95B29"/>
    <w:rsid w:val="00EB24E3"/>
    <w:rsid w:val="00EC24AE"/>
    <w:rsid w:val="00EC5966"/>
    <w:rsid w:val="00EC5C30"/>
    <w:rsid w:val="00ED630F"/>
    <w:rsid w:val="00ED7E49"/>
    <w:rsid w:val="00EE761D"/>
    <w:rsid w:val="00EF281E"/>
    <w:rsid w:val="00EF5E76"/>
    <w:rsid w:val="00EF6489"/>
    <w:rsid w:val="00F00601"/>
    <w:rsid w:val="00F070ED"/>
    <w:rsid w:val="00F116EC"/>
    <w:rsid w:val="00F174DF"/>
    <w:rsid w:val="00F20647"/>
    <w:rsid w:val="00F21B55"/>
    <w:rsid w:val="00F23DDC"/>
    <w:rsid w:val="00F26805"/>
    <w:rsid w:val="00F378E2"/>
    <w:rsid w:val="00F43ECF"/>
    <w:rsid w:val="00F4583D"/>
    <w:rsid w:val="00F46882"/>
    <w:rsid w:val="00F5204C"/>
    <w:rsid w:val="00F535A5"/>
    <w:rsid w:val="00F54073"/>
    <w:rsid w:val="00F54D76"/>
    <w:rsid w:val="00F60CF0"/>
    <w:rsid w:val="00F60EBF"/>
    <w:rsid w:val="00F64515"/>
    <w:rsid w:val="00F76BED"/>
    <w:rsid w:val="00F7752E"/>
    <w:rsid w:val="00F809E9"/>
    <w:rsid w:val="00F82766"/>
    <w:rsid w:val="00F87DEF"/>
    <w:rsid w:val="00F9692E"/>
    <w:rsid w:val="00FA6CE7"/>
    <w:rsid w:val="00FB43D6"/>
    <w:rsid w:val="00FB5C36"/>
    <w:rsid w:val="00FC2AE4"/>
    <w:rsid w:val="00FC3100"/>
    <w:rsid w:val="00FE1E30"/>
    <w:rsid w:val="00FE5465"/>
    <w:rsid w:val="00FE6E41"/>
    <w:rsid w:val="00FF06A5"/>
    <w:rsid w:val="00FF08A5"/>
    <w:rsid w:val="00FF2B58"/>
    <w:rsid w:val="00FF2D05"/>
    <w:rsid w:val="00FF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character" w:styleId="a6">
    <w:name w:val="Hyperlink"/>
    <w:basedOn w:val="a0"/>
    <w:rsid w:val="008D4FD3"/>
    <w:rPr>
      <w:color w:val="0000FF" w:themeColor="hyperlink"/>
      <w:u w:val="single"/>
    </w:rPr>
  </w:style>
  <w:style w:type="table" w:styleId="a7">
    <w:name w:val="Table Grid"/>
    <w:basedOn w:val="a1"/>
    <w:rsid w:val="00493B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49766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97662"/>
    <w:rPr>
      <w:sz w:val="24"/>
      <w:szCs w:val="24"/>
    </w:rPr>
  </w:style>
  <w:style w:type="paragraph" w:styleId="aa">
    <w:name w:val="footer"/>
    <w:basedOn w:val="a"/>
    <w:link w:val="ab"/>
    <w:uiPriority w:val="99"/>
    <w:rsid w:val="0049766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76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character" w:styleId="a6">
    <w:name w:val="Hyperlink"/>
    <w:basedOn w:val="a0"/>
    <w:rsid w:val="008D4FD3"/>
    <w:rPr>
      <w:color w:val="0000FF" w:themeColor="hyperlink"/>
      <w:u w:val="single"/>
    </w:rPr>
  </w:style>
  <w:style w:type="table" w:styleId="a7">
    <w:name w:val="Table Grid"/>
    <w:basedOn w:val="a1"/>
    <w:rsid w:val="00493B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49766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97662"/>
    <w:rPr>
      <w:sz w:val="24"/>
      <w:szCs w:val="24"/>
    </w:rPr>
  </w:style>
  <w:style w:type="paragraph" w:styleId="aa">
    <w:name w:val="footer"/>
    <w:basedOn w:val="a"/>
    <w:link w:val="ab"/>
    <w:uiPriority w:val="99"/>
    <w:rsid w:val="0049766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76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AF3F9-71E5-45CF-99EB-03F05C0AA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574</TotalTime>
  <Pages>9</Pages>
  <Words>2418</Words>
  <Characters>16404</Characters>
  <Application>Microsoft Office Word</Application>
  <DocSecurity>0</DocSecurity>
  <Lines>136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18785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Светлана В. Тимофеева</cp:lastModifiedBy>
  <cp:revision>26</cp:revision>
  <cp:lastPrinted>2021-03-29T07:37:00Z</cp:lastPrinted>
  <dcterms:created xsi:type="dcterms:W3CDTF">2021-03-22T10:53:00Z</dcterms:created>
  <dcterms:modified xsi:type="dcterms:W3CDTF">2021-03-29T11:01:00Z</dcterms:modified>
</cp:coreProperties>
</file>