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958" w:rsidRPr="00273A83" w:rsidRDefault="00D44958" w:rsidP="00273A83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73A83">
        <w:rPr>
          <w:rFonts w:ascii="Times New Roman" w:hAnsi="Times New Roman"/>
          <w:b/>
          <w:sz w:val="28"/>
          <w:szCs w:val="28"/>
        </w:rPr>
        <w:t>ЮРИДИЧЕСКОЕ ЗАКЛЮЧЕНИЕ</w:t>
      </w:r>
    </w:p>
    <w:p w:rsidR="00D44958" w:rsidRPr="00273A83" w:rsidRDefault="00D44958" w:rsidP="00273A83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73A83">
        <w:rPr>
          <w:rFonts w:ascii="Times New Roman" w:hAnsi="Times New Roman"/>
          <w:b/>
          <w:sz w:val="28"/>
          <w:szCs w:val="28"/>
        </w:rPr>
        <w:t xml:space="preserve">на информацию администрации городского округа Тольятти  о </w:t>
      </w:r>
      <w:r w:rsidR="00D5755B" w:rsidRPr="00273A83">
        <w:rPr>
          <w:rFonts w:ascii="Times New Roman" w:hAnsi="Times New Roman"/>
          <w:b/>
          <w:sz w:val="28"/>
          <w:szCs w:val="28"/>
        </w:rPr>
        <w:t>реализации</w:t>
      </w:r>
      <w:r w:rsidRPr="00273A83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  <w:r w:rsidR="00D5755B" w:rsidRPr="00273A83">
        <w:rPr>
          <w:rFonts w:ascii="Times New Roman" w:hAnsi="Times New Roman"/>
          <w:b/>
          <w:sz w:val="28"/>
          <w:szCs w:val="28"/>
        </w:rPr>
        <w:t xml:space="preserve"> </w:t>
      </w:r>
      <w:r w:rsidRPr="00273A83">
        <w:rPr>
          <w:rFonts w:ascii="Times New Roman" w:hAnsi="Times New Roman"/>
          <w:b/>
          <w:sz w:val="28"/>
          <w:szCs w:val="28"/>
        </w:rPr>
        <w:t xml:space="preserve"> «Профилактика</w:t>
      </w:r>
    </w:p>
    <w:p w:rsidR="00D44958" w:rsidRPr="00273A83" w:rsidRDefault="00D44958" w:rsidP="00273A83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73A83">
        <w:rPr>
          <w:rFonts w:ascii="Times New Roman" w:hAnsi="Times New Roman"/>
          <w:b/>
          <w:sz w:val="28"/>
          <w:szCs w:val="28"/>
        </w:rPr>
        <w:t xml:space="preserve">терроризма, экстремизма и иных правонарушений </w:t>
      </w:r>
      <w:proofErr w:type="gramStart"/>
      <w:r w:rsidRPr="00273A83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D44958" w:rsidRPr="00273A83" w:rsidRDefault="00D44958" w:rsidP="00273A83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73A83">
        <w:rPr>
          <w:rFonts w:ascii="Times New Roman" w:hAnsi="Times New Roman"/>
          <w:b/>
          <w:sz w:val="28"/>
          <w:szCs w:val="28"/>
        </w:rPr>
        <w:t>территории городского округа Тольятти на 2020-2024 годы»,</w:t>
      </w:r>
    </w:p>
    <w:p w:rsidR="00D44958" w:rsidRPr="00273A83" w:rsidRDefault="00D44958" w:rsidP="00273A83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73A83">
        <w:rPr>
          <w:rFonts w:ascii="Times New Roman" w:hAnsi="Times New Roman"/>
          <w:b/>
          <w:sz w:val="28"/>
          <w:szCs w:val="28"/>
        </w:rPr>
        <w:t xml:space="preserve">утвержденной постановлением администрации </w:t>
      </w:r>
      <w:proofErr w:type="gramStart"/>
      <w:r w:rsidRPr="00273A83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</w:p>
    <w:p w:rsidR="00D44958" w:rsidRPr="00273A83" w:rsidRDefault="00D44958" w:rsidP="00273A83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73A83">
        <w:rPr>
          <w:rFonts w:ascii="Times New Roman" w:hAnsi="Times New Roman"/>
          <w:b/>
          <w:sz w:val="28"/>
          <w:szCs w:val="28"/>
        </w:rPr>
        <w:t>округа Тольятти от 26.09.2019 № 2579-п/1, за 2020 год</w:t>
      </w:r>
    </w:p>
    <w:p w:rsidR="00D44958" w:rsidRPr="00273A83" w:rsidRDefault="00D44958" w:rsidP="00273A83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73A83">
        <w:rPr>
          <w:rFonts w:ascii="Times New Roman" w:hAnsi="Times New Roman"/>
          <w:b/>
          <w:sz w:val="28"/>
          <w:szCs w:val="28"/>
        </w:rPr>
        <w:t xml:space="preserve"> (Д-84 от 22.03.2021 г.)</w:t>
      </w:r>
    </w:p>
    <w:p w:rsidR="00D44958" w:rsidRPr="00273A83" w:rsidRDefault="00D44958" w:rsidP="00273A83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4958" w:rsidRPr="00273A83" w:rsidRDefault="00D44958" w:rsidP="00273A83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4958" w:rsidRPr="00273A83" w:rsidRDefault="00D44958" w:rsidP="00273A83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ab/>
        <w:t xml:space="preserve">Рассмотрев информацию администрации городского округа Тольятти </w:t>
      </w:r>
      <w:r w:rsidR="00D5755B" w:rsidRPr="00273A83">
        <w:rPr>
          <w:rFonts w:ascii="Times New Roman" w:hAnsi="Times New Roman"/>
          <w:sz w:val="28"/>
          <w:szCs w:val="28"/>
        </w:rPr>
        <w:t>о реализации муниципальной программы  «Профилактика терроризма, экстремизма и иных правонарушений на территории городского округа Тольятти на 2020-2024 годы», утвержденной постановлением администрации городского округа Тольятти от 26.09.2019 № 2579-п/1, за 2020 год</w:t>
      </w:r>
      <w:r w:rsidR="00CB7268" w:rsidRPr="00273A83">
        <w:rPr>
          <w:rFonts w:ascii="Times New Roman" w:hAnsi="Times New Roman"/>
          <w:sz w:val="28"/>
          <w:szCs w:val="28"/>
        </w:rPr>
        <w:t xml:space="preserve"> (далее – информация)</w:t>
      </w:r>
      <w:r w:rsidRPr="00273A83">
        <w:rPr>
          <w:rFonts w:ascii="Times New Roman" w:hAnsi="Times New Roman"/>
          <w:sz w:val="28"/>
          <w:szCs w:val="28"/>
        </w:rPr>
        <w:t>, необходимо отметить следующее.</w:t>
      </w:r>
    </w:p>
    <w:p w:rsidR="00D44958" w:rsidRPr="00273A83" w:rsidRDefault="00D44958" w:rsidP="00273A83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Согласно пункту 7.1 части 1 статьи 16 Федерального закона от 06.10.2003</w:t>
      </w:r>
      <w:r w:rsidR="0018569D" w:rsidRPr="00273A83">
        <w:rPr>
          <w:rFonts w:ascii="Times New Roman" w:hAnsi="Times New Roman"/>
          <w:sz w:val="28"/>
          <w:szCs w:val="28"/>
        </w:rPr>
        <w:t xml:space="preserve"> </w:t>
      </w:r>
      <w:r w:rsidRPr="00273A83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РФ»  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 относится к вопросам местного значения городского округа. Аналогичные требования закреплены и в статье 7 Устава городского округа Тольятти.</w:t>
      </w:r>
    </w:p>
    <w:p w:rsidR="00D44958" w:rsidRPr="00273A83" w:rsidRDefault="00D44958" w:rsidP="00273A83">
      <w:pPr>
        <w:pStyle w:val="a4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ab/>
        <w:t xml:space="preserve">Решением Думы от 20.09.2017 № 1528 реализовано право на участие органов местного самоуправления городского округа Тольятти в осуществлении мероприятий в сфере профилактики правонарушений, предусмотренных </w:t>
      </w:r>
      <w:r w:rsidRPr="00273A83">
        <w:rPr>
          <w:rFonts w:ascii="Times New Roman" w:hAnsi="Times New Roman"/>
          <w:color w:val="000000"/>
          <w:sz w:val="28"/>
          <w:szCs w:val="28"/>
        </w:rPr>
        <w:t xml:space="preserve">Федеральным </w:t>
      </w:r>
      <w:hyperlink r:id="rId7" w:history="1">
        <w:r w:rsidRPr="00273A83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 w:rsidRPr="00273A83">
        <w:rPr>
          <w:rFonts w:ascii="Times New Roman" w:hAnsi="Times New Roman"/>
          <w:sz w:val="28"/>
          <w:szCs w:val="28"/>
        </w:rPr>
        <w:t xml:space="preserve"> от 23.06.2016 № 182-ФЗ «Об основах системы профилактики правонарушений в Российской Федерации».</w:t>
      </w:r>
    </w:p>
    <w:p w:rsidR="00D44958" w:rsidRPr="00273A83" w:rsidRDefault="00D44958" w:rsidP="00273A83">
      <w:pPr>
        <w:pStyle w:val="a4"/>
        <w:tabs>
          <w:tab w:val="left" w:pos="709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ab/>
        <w:t xml:space="preserve">Постановлением администрации от 26.09.2019 № 2579-п/1 утверждена  муниципальная </w:t>
      </w:r>
      <w:hyperlink r:id="rId8" w:history="1">
        <w:r w:rsidRPr="00273A8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программ</w:t>
        </w:r>
      </w:hyperlink>
      <w:r w:rsidRPr="00273A83">
        <w:rPr>
          <w:rFonts w:ascii="Times New Roman" w:hAnsi="Times New Roman"/>
          <w:sz w:val="28"/>
          <w:szCs w:val="28"/>
        </w:rPr>
        <w:t>а "Профилактика терроризма, экстремизма и иных правонарушений на территории городского округа Тольятти на 2020 - 2024 годы" (далее - Программа).</w:t>
      </w:r>
    </w:p>
    <w:p w:rsidR="00D44958" w:rsidRPr="00273A83" w:rsidRDefault="00D44958" w:rsidP="00273A8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Цель Программы - создание и совершенствование системы по участию муниципального образования в профилактике терроризма и экстремизма, а также минимизации и (или) ликвидации последствий проявлений терроризма и экстремизма на территории городского округа Тольятти.</w:t>
      </w:r>
    </w:p>
    <w:p w:rsidR="00D44958" w:rsidRPr="00273A83" w:rsidRDefault="00D44958" w:rsidP="00273A8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Для достижения цели Программы предусматривается решение следующих задач:</w:t>
      </w:r>
    </w:p>
    <w:p w:rsidR="00D44958" w:rsidRPr="00273A83" w:rsidRDefault="00D44958" w:rsidP="00273A8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lastRenderedPageBreak/>
        <w:t>1. Совершенствование системы информационного обеспечения в области профилактики терроризма и экстремизма на террит</w:t>
      </w:r>
      <w:r w:rsidR="0018569D" w:rsidRPr="00273A83">
        <w:rPr>
          <w:rFonts w:ascii="Times New Roman" w:hAnsi="Times New Roman"/>
          <w:sz w:val="28"/>
          <w:szCs w:val="28"/>
        </w:rPr>
        <w:t>ории городского округа Тольятти;</w:t>
      </w:r>
    </w:p>
    <w:p w:rsidR="00D44958" w:rsidRPr="00273A83" w:rsidRDefault="00D44958" w:rsidP="00273A8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2. Укрепление состояния антитеррористической защищенности муниципальных объе</w:t>
      </w:r>
      <w:r w:rsidR="0018569D" w:rsidRPr="00273A83">
        <w:rPr>
          <w:rFonts w:ascii="Times New Roman" w:hAnsi="Times New Roman"/>
          <w:sz w:val="28"/>
          <w:szCs w:val="28"/>
        </w:rPr>
        <w:t>ктов городского округа Тольятти;</w:t>
      </w:r>
    </w:p>
    <w:p w:rsidR="00D44958" w:rsidRPr="00273A83" w:rsidRDefault="00D44958" w:rsidP="00273A8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 xml:space="preserve">3. Оснащение городского округа Тольятти системой видеонаблюдения, в </w:t>
      </w:r>
      <w:proofErr w:type="spellStart"/>
      <w:r w:rsidRPr="00273A83">
        <w:rPr>
          <w:rFonts w:ascii="Times New Roman" w:hAnsi="Times New Roman"/>
          <w:sz w:val="28"/>
          <w:szCs w:val="28"/>
        </w:rPr>
        <w:t>т.ч</w:t>
      </w:r>
      <w:proofErr w:type="spellEnd"/>
      <w:r w:rsidRPr="00273A83">
        <w:rPr>
          <w:rFonts w:ascii="Times New Roman" w:hAnsi="Times New Roman"/>
          <w:sz w:val="28"/>
          <w:szCs w:val="28"/>
        </w:rPr>
        <w:t>. в рамках приоритетных проектов "Безопасный город" и "Умный город".</w:t>
      </w:r>
    </w:p>
    <w:p w:rsidR="00D44958" w:rsidRPr="00273A83" w:rsidRDefault="00D44958" w:rsidP="00273A8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4. Осуществление мер, направленных на укрепление межнационального и межконфессионального согласия, профилактику межнационал</w:t>
      </w:r>
      <w:r w:rsidR="0018569D" w:rsidRPr="00273A83">
        <w:rPr>
          <w:rFonts w:ascii="Times New Roman" w:hAnsi="Times New Roman"/>
          <w:sz w:val="28"/>
          <w:szCs w:val="28"/>
        </w:rPr>
        <w:t>ьных (межэтнических) конфликтов;</w:t>
      </w:r>
    </w:p>
    <w:p w:rsidR="00D44958" w:rsidRPr="00273A83" w:rsidRDefault="00D44958" w:rsidP="00273A8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5. Осуществление мер по профилактике правонарушений и обеспечению общественной безопасно</w:t>
      </w:r>
      <w:r w:rsidR="0018569D" w:rsidRPr="00273A83">
        <w:rPr>
          <w:rFonts w:ascii="Times New Roman" w:hAnsi="Times New Roman"/>
          <w:sz w:val="28"/>
          <w:szCs w:val="28"/>
        </w:rPr>
        <w:t>сти в городском округе Тольятти;</w:t>
      </w:r>
    </w:p>
    <w:p w:rsidR="00D44958" w:rsidRPr="00273A83" w:rsidRDefault="00D44958" w:rsidP="00273A8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6. Создание условий для выполнения мероприятий по профилактике терроризма, экстремизма, иных правонарушений на территории городского округа Тольятти.</w:t>
      </w:r>
    </w:p>
    <w:p w:rsidR="00D44958" w:rsidRPr="00273A83" w:rsidRDefault="00D44958" w:rsidP="00273A8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Как следуе</w:t>
      </w:r>
      <w:r w:rsidR="00CB7268" w:rsidRPr="00273A83">
        <w:rPr>
          <w:rFonts w:ascii="Times New Roman" w:hAnsi="Times New Roman"/>
          <w:sz w:val="28"/>
          <w:szCs w:val="28"/>
        </w:rPr>
        <w:t>т из представленной информации на решение поставленных задач в отчетном периоде запланировано 22 программных мероприятия, два из которых с финансовым обеспечением и 20 без привлечения финансовых средств.</w:t>
      </w:r>
    </w:p>
    <w:p w:rsidR="006B09DA" w:rsidRPr="00273A83" w:rsidRDefault="006B09DA" w:rsidP="00273A83">
      <w:pPr>
        <w:pStyle w:val="3"/>
        <w:shd w:val="clear" w:color="auto" w:fill="auto"/>
        <w:tabs>
          <w:tab w:val="center" w:pos="4439"/>
          <w:tab w:val="left" w:pos="4745"/>
        </w:tabs>
        <w:spacing w:before="0" w:line="276" w:lineRule="auto"/>
        <w:ind w:firstLine="540"/>
        <w:rPr>
          <w:color w:val="000000"/>
          <w:sz w:val="28"/>
          <w:szCs w:val="28"/>
          <w:lang w:eastAsia="ru-RU" w:bidi="ru-RU"/>
        </w:rPr>
      </w:pPr>
      <w:proofErr w:type="gramStart"/>
      <w:r w:rsidRPr="00273A83">
        <w:rPr>
          <w:color w:val="000000"/>
          <w:sz w:val="28"/>
          <w:szCs w:val="28"/>
          <w:lang w:eastAsia="ru-RU" w:bidi="ru-RU"/>
        </w:rPr>
        <w:t>На реализацию мероприятий Программы решением Думы городского округа Тольятти от 11.12.2019 №</w:t>
      </w:r>
      <w:r w:rsidRPr="00273A83">
        <w:rPr>
          <w:color w:val="000000"/>
          <w:sz w:val="28"/>
          <w:szCs w:val="28"/>
          <w:lang w:eastAsia="ru-RU" w:bidi="ru-RU"/>
        </w:rPr>
        <w:tab/>
        <w:t>427 «О бюджете городского округа Тольятти на 2020 год и плановый период 2021 и 2022 годов» в 2020 году предусмотрены ассигнования в размере 53 471,0 тыс. руб. Кассовые расходы за отчетный период составили 52 757,0 тыс. руб., что составляет 98,7% исполнения от годового плана, в виду сложившейся экономии от</w:t>
      </w:r>
      <w:proofErr w:type="gramEnd"/>
      <w:r w:rsidRPr="00273A83">
        <w:rPr>
          <w:color w:val="000000"/>
          <w:sz w:val="28"/>
          <w:szCs w:val="28"/>
          <w:lang w:eastAsia="ru-RU" w:bidi="ru-RU"/>
        </w:rPr>
        <w:t xml:space="preserve"> заключённых муниципальных контрактов.</w:t>
      </w:r>
    </w:p>
    <w:p w:rsidR="008E7851" w:rsidRPr="00273A83" w:rsidRDefault="008E7851" w:rsidP="00273A83">
      <w:pPr>
        <w:pStyle w:val="3"/>
        <w:shd w:val="clear" w:color="auto" w:fill="auto"/>
        <w:tabs>
          <w:tab w:val="center" w:pos="4439"/>
          <w:tab w:val="left" w:pos="4745"/>
        </w:tabs>
        <w:spacing w:before="0" w:line="276" w:lineRule="auto"/>
        <w:ind w:firstLine="540"/>
        <w:rPr>
          <w:sz w:val="28"/>
          <w:szCs w:val="28"/>
        </w:rPr>
      </w:pPr>
      <w:r w:rsidRPr="00273A83">
        <w:rPr>
          <w:color w:val="000000"/>
          <w:sz w:val="28"/>
          <w:szCs w:val="28"/>
          <w:lang w:eastAsia="ru-RU" w:bidi="ru-RU"/>
        </w:rPr>
        <w:t>В информации отражена, в том числе информация о реализации мероприятий подлежащих финансированию, а именно.</w:t>
      </w:r>
    </w:p>
    <w:p w:rsidR="006B09DA" w:rsidRPr="00273A83" w:rsidRDefault="006B09DA" w:rsidP="00273A83">
      <w:pPr>
        <w:pStyle w:val="3"/>
        <w:shd w:val="clear" w:color="auto" w:fill="auto"/>
        <w:spacing w:before="0" w:line="276" w:lineRule="auto"/>
        <w:ind w:firstLine="540"/>
        <w:rPr>
          <w:sz w:val="28"/>
          <w:szCs w:val="28"/>
        </w:rPr>
      </w:pPr>
      <w:r w:rsidRPr="00273A83">
        <w:rPr>
          <w:color w:val="000000"/>
          <w:sz w:val="28"/>
          <w:szCs w:val="28"/>
          <w:lang w:eastAsia="ru-RU" w:bidi="ru-RU"/>
        </w:rPr>
        <w:t>По мероприятию 5.2 «Реализация комплексных мер по участию населения в охране общественного порядка в форме ДНД» выделены средства в размере - 3 615,0 тыс. руб., из бюджета городского округа Тольятти - 2 402,0 тыс. руб., из бюджета Самарской области - 1 213,0 тыс. руб.</w:t>
      </w:r>
    </w:p>
    <w:p w:rsidR="006B09DA" w:rsidRPr="00273A83" w:rsidRDefault="006B09DA" w:rsidP="00273A83">
      <w:pPr>
        <w:pStyle w:val="3"/>
        <w:shd w:val="clear" w:color="auto" w:fill="auto"/>
        <w:spacing w:before="0" w:line="276" w:lineRule="auto"/>
        <w:ind w:firstLine="540"/>
        <w:rPr>
          <w:sz w:val="28"/>
          <w:szCs w:val="28"/>
        </w:rPr>
      </w:pPr>
      <w:r w:rsidRPr="00273A83">
        <w:rPr>
          <w:color w:val="000000"/>
          <w:sz w:val="28"/>
          <w:szCs w:val="28"/>
          <w:lang w:eastAsia="ru-RU" w:bidi="ru-RU"/>
        </w:rPr>
        <w:t>Исполнение объема финансирования по данному программному мероприятию составляет - 3 615,0 тыс. руб.</w:t>
      </w:r>
      <w:r w:rsidR="00017D20">
        <w:rPr>
          <w:color w:val="000000"/>
          <w:sz w:val="28"/>
          <w:szCs w:val="28"/>
          <w:lang w:eastAsia="ru-RU" w:bidi="ru-RU"/>
        </w:rPr>
        <w:t>,</w:t>
      </w:r>
      <w:r w:rsidRPr="00273A83">
        <w:rPr>
          <w:color w:val="000000"/>
          <w:sz w:val="28"/>
          <w:szCs w:val="28"/>
          <w:lang w:eastAsia="ru-RU" w:bidi="ru-RU"/>
        </w:rPr>
        <w:t xml:space="preserve"> что составляет 100% исполнения.</w:t>
      </w:r>
    </w:p>
    <w:p w:rsidR="006B09DA" w:rsidRPr="00273A83" w:rsidRDefault="006B09DA" w:rsidP="00273A83">
      <w:pPr>
        <w:pStyle w:val="3"/>
        <w:shd w:val="clear" w:color="auto" w:fill="auto"/>
        <w:spacing w:before="0" w:line="276" w:lineRule="auto"/>
        <w:ind w:firstLine="540"/>
        <w:rPr>
          <w:sz w:val="28"/>
          <w:szCs w:val="28"/>
        </w:rPr>
      </w:pPr>
      <w:r w:rsidRPr="00273A83">
        <w:rPr>
          <w:color w:val="000000"/>
          <w:sz w:val="28"/>
          <w:szCs w:val="28"/>
          <w:lang w:eastAsia="ru-RU" w:bidi="ru-RU"/>
        </w:rPr>
        <w:t>По мероприятию 6.1 «Содержание МКУ городского округа Тольятти «Центр профилактики правонарушений» в целях обеспечения выполнения программных мероприятий предусмотрены средства в сумме 49 856,0 тыс. руб.</w:t>
      </w:r>
    </w:p>
    <w:p w:rsidR="00A056FB" w:rsidRPr="00273A83" w:rsidRDefault="006B09DA" w:rsidP="00273A83">
      <w:pPr>
        <w:pStyle w:val="3"/>
        <w:shd w:val="clear" w:color="auto" w:fill="auto"/>
        <w:spacing w:before="0" w:line="276" w:lineRule="auto"/>
        <w:ind w:firstLine="540"/>
        <w:rPr>
          <w:color w:val="000000"/>
          <w:sz w:val="28"/>
          <w:szCs w:val="28"/>
          <w:lang w:eastAsia="ru-RU" w:bidi="ru-RU"/>
        </w:rPr>
      </w:pPr>
      <w:r w:rsidRPr="00273A83">
        <w:rPr>
          <w:color w:val="000000"/>
          <w:sz w:val="28"/>
          <w:szCs w:val="28"/>
          <w:lang w:eastAsia="ru-RU" w:bidi="ru-RU"/>
        </w:rPr>
        <w:t xml:space="preserve">Исполнение объема финансирования по данному программному мероприятию составляет - 49 142,0 тыс. руб., из бюджета городского округа </w:t>
      </w:r>
      <w:r w:rsidRPr="00273A83">
        <w:rPr>
          <w:color w:val="000000"/>
          <w:sz w:val="28"/>
          <w:szCs w:val="28"/>
          <w:lang w:eastAsia="ru-RU" w:bidi="ru-RU"/>
        </w:rPr>
        <w:lastRenderedPageBreak/>
        <w:t>Тольятти — 49 142,0 тыс. руб. что составляет 98,6% исполнения, в связи с экономией, сложившейся в результате проведения закупок конкурентным способом.</w:t>
      </w:r>
    </w:p>
    <w:p w:rsidR="008E7851" w:rsidRPr="00273A83" w:rsidRDefault="008E7851" w:rsidP="00273A83">
      <w:pPr>
        <w:pStyle w:val="3"/>
        <w:shd w:val="clear" w:color="auto" w:fill="auto"/>
        <w:spacing w:before="0" w:line="276" w:lineRule="auto"/>
        <w:ind w:firstLine="560"/>
        <w:rPr>
          <w:color w:val="000000"/>
          <w:sz w:val="28"/>
          <w:szCs w:val="28"/>
          <w:lang w:eastAsia="ru-RU" w:bidi="ru-RU"/>
        </w:rPr>
      </w:pPr>
      <w:proofErr w:type="gramStart"/>
      <w:r w:rsidRPr="00273A83">
        <w:rPr>
          <w:color w:val="000000"/>
          <w:sz w:val="28"/>
          <w:szCs w:val="28"/>
          <w:lang w:eastAsia="ru-RU" w:bidi="ru-RU"/>
        </w:rPr>
        <w:t xml:space="preserve">Также отмечается, что на мероприятие 1.10 «Разработка совместно с прокуратурой г. Тольятти (по согласованию), изготовление информационных буклетов, листовок, плакатов по антитеррористической пропаганде» в соответствии с решением Думы городского округа Тольятти от 11.12.2019 № 427 «О бюджете городского округа Тольятти на 2020 год и плановый период 2021 и 2022 годов» финансовое обеспечение в отчетном периоде не предусмотрено. </w:t>
      </w:r>
      <w:proofErr w:type="gramEnd"/>
    </w:p>
    <w:p w:rsidR="008E7851" w:rsidRPr="00273A83" w:rsidRDefault="008E7851" w:rsidP="00273A83">
      <w:pPr>
        <w:pStyle w:val="3"/>
        <w:shd w:val="clear" w:color="auto" w:fill="auto"/>
        <w:spacing w:before="0" w:line="276" w:lineRule="auto"/>
        <w:ind w:firstLine="560"/>
        <w:rPr>
          <w:sz w:val="28"/>
          <w:szCs w:val="28"/>
        </w:rPr>
      </w:pPr>
      <w:r w:rsidRPr="00273A83">
        <w:rPr>
          <w:color w:val="000000"/>
          <w:sz w:val="28"/>
          <w:szCs w:val="28"/>
          <w:lang w:eastAsia="ru-RU" w:bidi="ru-RU"/>
        </w:rPr>
        <w:t>О необходимости финансирования данного мероприятия сообщалось постоянной комиссии по контролю, общественной безопасности и соблюдению депутатской этики Думы городского округа Тольятти и на заседаниях согласительной комиссии по бюджету городского округа Тольятти.</w:t>
      </w:r>
    </w:p>
    <w:p w:rsidR="006B09DA" w:rsidRPr="00273A83" w:rsidRDefault="006B09DA" w:rsidP="00273A83">
      <w:pPr>
        <w:pStyle w:val="3"/>
        <w:shd w:val="clear" w:color="auto" w:fill="auto"/>
        <w:spacing w:before="0" w:line="276" w:lineRule="auto"/>
        <w:ind w:firstLine="540"/>
        <w:rPr>
          <w:color w:val="000000"/>
          <w:sz w:val="28"/>
          <w:szCs w:val="28"/>
          <w:lang w:eastAsia="ru-RU" w:bidi="ru-RU"/>
        </w:rPr>
      </w:pPr>
      <w:r w:rsidRPr="00273A83">
        <w:rPr>
          <w:color w:val="000000"/>
          <w:sz w:val="28"/>
          <w:szCs w:val="28"/>
          <w:lang w:eastAsia="ru-RU" w:bidi="ru-RU"/>
        </w:rPr>
        <w:t>В информации</w:t>
      </w:r>
      <w:r w:rsidR="008E7851" w:rsidRPr="00273A83">
        <w:rPr>
          <w:color w:val="000000"/>
          <w:sz w:val="28"/>
          <w:szCs w:val="28"/>
          <w:lang w:eastAsia="ru-RU" w:bidi="ru-RU"/>
        </w:rPr>
        <w:t xml:space="preserve"> отмечается</w:t>
      </w:r>
      <w:r w:rsidR="00942E62" w:rsidRPr="00273A83">
        <w:rPr>
          <w:color w:val="000000"/>
          <w:sz w:val="28"/>
          <w:szCs w:val="28"/>
          <w:lang w:eastAsia="ru-RU" w:bidi="ru-RU"/>
        </w:rPr>
        <w:t xml:space="preserve">, </w:t>
      </w:r>
      <w:r w:rsidR="008E7851" w:rsidRPr="00273A83">
        <w:rPr>
          <w:color w:val="000000"/>
          <w:sz w:val="28"/>
          <w:szCs w:val="28"/>
          <w:lang w:eastAsia="ru-RU" w:bidi="ru-RU"/>
        </w:rPr>
        <w:t xml:space="preserve">что </w:t>
      </w:r>
      <w:r w:rsidR="00942E62" w:rsidRPr="00273A83">
        <w:rPr>
          <w:color w:val="000000"/>
          <w:sz w:val="28"/>
          <w:szCs w:val="28"/>
          <w:lang w:eastAsia="ru-RU" w:bidi="ru-RU"/>
        </w:rPr>
        <w:t>мероприятия</w:t>
      </w:r>
      <w:r w:rsidR="00A056FB" w:rsidRPr="00273A83">
        <w:rPr>
          <w:color w:val="000000"/>
          <w:sz w:val="28"/>
          <w:szCs w:val="28"/>
          <w:lang w:eastAsia="ru-RU" w:bidi="ru-RU"/>
        </w:rPr>
        <w:t>,</w:t>
      </w:r>
      <w:r w:rsidR="00942E62" w:rsidRPr="00273A83">
        <w:rPr>
          <w:color w:val="000000"/>
          <w:sz w:val="28"/>
          <w:szCs w:val="28"/>
          <w:lang w:eastAsia="ru-RU" w:bidi="ru-RU"/>
        </w:rPr>
        <w:t xml:space="preserve"> запланированные по Программе </w:t>
      </w:r>
      <w:r w:rsidR="00A056FB" w:rsidRPr="00273A83">
        <w:rPr>
          <w:color w:val="000000"/>
          <w:sz w:val="28"/>
          <w:szCs w:val="28"/>
          <w:lang w:eastAsia="ru-RU" w:bidi="ru-RU"/>
        </w:rPr>
        <w:t xml:space="preserve"> на 2020 год, выполнены на 100%.  Значения показателей конечного результата </w:t>
      </w:r>
      <w:r w:rsidR="008E7851" w:rsidRPr="00273A83">
        <w:rPr>
          <w:color w:val="000000"/>
          <w:sz w:val="28"/>
          <w:szCs w:val="28"/>
          <w:lang w:eastAsia="ru-RU" w:bidi="ru-RU"/>
        </w:rPr>
        <w:t>П</w:t>
      </w:r>
      <w:r w:rsidR="00A056FB" w:rsidRPr="00273A83">
        <w:rPr>
          <w:color w:val="000000"/>
          <w:sz w:val="28"/>
          <w:szCs w:val="28"/>
          <w:lang w:eastAsia="ru-RU" w:bidi="ru-RU"/>
        </w:rPr>
        <w:t>рограммы достигнуты.</w:t>
      </w:r>
    </w:p>
    <w:p w:rsidR="00A056FB" w:rsidRPr="00273A83" w:rsidRDefault="00942E62" w:rsidP="00273A83">
      <w:pPr>
        <w:pStyle w:val="3"/>
        <w:shd w:val="clear" w:color="auto" w:fill="auto"/>
        <w:spacing w:before="0" w:line="276" w:lineRule="auto"/>
        <w:ind w:firstLine="580"/>
        <w:rPr>
          <w:sz w:val="28"/>
          <w:szCs w:val="28"/>
        </w:rPr>
      </w:pPr>
      <w:r w:rsidRPr="00273A83">
        <w:rPr>
          <w:color w:val="000000"/>
          <w:sz w:val="28"/>
          <w:szCs w:val="28"/>
          <w:lang w:eastAsia="ru-RU" w:bidi="ru-RU"/>
        </w:rPr>
        <w:t xml:space="preserve">Кроме того,  согласно информации </w:t>
      </w:r>
      <w:r w:rsidR="00A056FB" w:rsidRPr="00273A83">
        <w:rPr>
          <w:color w:val="000000"/>
          <w:sz w:val="28"/>
          <w:szCs w:val="28"/>
          <w:lang w:eastAsia="ru-RU" w:bidi="ru-RU"/>
        </w:rPr>
        <w:t>работа по противодействию идеологии терроризма проведена в рамках межведомственной рабочей группы, созданной для работы с категориями лиц, наиболее подверженных влиянию идеологии терроризма, а также в рамках деятельности антитеррористической комиссии городского округа Тольятти. Террористических актов на территории городского округа Тольятти в 2020 году не допущено.</w:t>
      </w:r>
    </w:p>
    <w:p w:rsidR="00A056FB" w:rsidRPr="00273A83" w:rsidRDefault="00A056FB" w:rsidP="00273A83">
      <w:pPr>
        <w:pStyle w:val="3"/>
        <w:shd w:val="clear" w:color="auto" w:fill="auto"/>
        <w:spacing w:before="0" w:line="276" w:lineRule="auto"/>
        <w:ind w:firstLine="560"/>
        <w:rPr>
          <w:sz w:val="28"/>
          <w:szCs w:val="28"/>
        </w:rPr>
      </w:pPr>
      <w:r w:rsidRPr="00273A83">
        <w:rPr>
          <w:color w:val="000000"/>
          <w:sz w:val="28"/>
          <w:szCs w:val="28"/>
          <w:lang w:eastAsia="ru-RU" w:bidi="ru-RU"/>
        </w:rPr>
        <w:t xml:space="preserve">Работа по антитеррористической защищенности и паспортизации объектов проведена в рамках межведомственной комиссии по обследованию мест с массовым пребыванием людей городского округа Тольятти. Вопросы по антитеррористической защищенности рассмотрены на заседаниях антитеррористической комиссии городского округа Тольятти. Благодаря организации данной работы и межведомственному взаимодействию с Прокуратурой г. Тольятти, УФСБ, </w:t>
      </w:r>
      <w:proofErr w:type="spellStart"/>
      <w:r w:rsidRPr="00273A83">
        <w:rPr>
          <w:color w:val="000000"/>
          <w:sz w:val="28"/>
          <w:szCs w:val="28"/>
          <w:lang w:eastAsia="ru-RU" w:bidi="ru-RU"/>
        </w:rPr>
        <w:t>Росгвардией</w:t>
      </w:r>
      <w:proofErr w:type="spellEnd"/>
      <w:r w:rsidRPr="00273A83">
        <w:rPr>
          <w:color w:val="000000"/>
          <w:sz w:val="28"/>
          <w:szCs w:val="28"/>
          <w:lang w:eastAsia="ru-RU" w:bidi="ru-RU"/>
        </w:rPr>
        <w:t xml:space="preserve"> и МЧС, состояние антитеррористической защищенности объектов улучшено, недостатки устраняются.</w:t>
      </w:r>
    </w:p>
    <w:p w:rsidR="00A056FB" w:rsidRPr="00273A83" w:rsidRDefault="00A056FB" w:rsidP="00273A83">
      <w:pPr>
        <w:pStyle w:val="3"/>
        <w:shd w:val="clear" w:color="auto" w:fill="auto"/>
        <w:spacing w:before="0" w:line="276" w:lineRule="auto"/>
        <w:ind w:firstLine="560"/>
        <w:rPr>
          <w:sz w:val="28"/>
          <w:szCs w:val="28"/>
        </w:rPr>
      </w:pPr>
      <w:r w:rsidRPr="00273A83">
        <w:rPr>
          <w:color w:val="000000"/>
          <w:sz w:val="28"/>
          <w:szCs w:val="28"/>
          <w:lang w:eastAsia="ru-RU" w:bidi="ru-RU"/>
        </w:rPr>
        <w:t>Конфликтов на межнациональной и межконфессиональной почве в 2020 году не допущено. Работа с представителями национальных диаспор и лидерами религиозных конфессий осуществляется в рамках Совета по вопросам межэтнического и межконфессионально согласия городского округа Тольятти.</w:t>
      </w:r>
    </w:p>
    <w:p w:rsidR="00A056FB" w:rsidRPr="00273A83" w:rsidRDefault="00A056FB" w:rsidP="00273A83">
      <w:pPr>
        <w:pStyle w:val="3"/>
        <w:shd w:val="clear" w:color="auto" w:fill="auto"/>
        <w:spacing w:before="0" w:line="276" w:lineRule="auto"/>
        <w:ind w:firstLine="560"/>
        <w:rPr>
          <w:sz w:val="28"/>
          <w:szCs w:val="28"/>
        </w:rPr>
      </w:pPr>
      <w:r w:rsidRPr="00273A83">
        <w:rPr>
          <w:color w:val="000000"/>
          <w:sz w:val="28"/>
          <w:szCs w:val="28"/>
          <w:lang w:eastAsia="ru-RU" w:bidi="ru-RU"/>
        </w:rPr>
        <w:t xml:space="preserve">К аппаратно-программному комплексу «Безопасный город» созданному на базе ЕДЦС городского округа Тольятти и МАУ «МФЦ» подключены 151 </w:t>
      </w:r>
      <w:r w:rsidRPr="00273A83">
        <w:rPr>
          <w:color w:val="000000"/>
          <w:sz w:val="28"/>
          <w:szCs w:val="28"/>
          <w:lang w:eastAsia="ru-RU" w:bidi="ru-RU"/>
        </w:rPr>
        <w:lastRenderedPageBreak/>
        <w:t>видеокамера, 58 городских и 93 сторонних объектов. С использованием системы АПК «Безопасный город» У МВД России по г. Тольятти раскрыто 4 преступления.</w:t>
      </w:r>
    </w:p>
    <w:p w:rsidR="00A056FB" w:rsidRPr="00273A83" w:rsidRDefault="00A056FB" w:rsidP="00273A83">
      <w:pPr>
        <w:pStyle w:val="3"/>
        <w:shd w:val="clear" w:color="auto" w:fill="auto"/>
        <w:spacing w:before="0" w:line="276" w:lineRule="auto"/>
        <w:ind w:firstLine="560"/>
        <w:rPr>
          <w:color w:val="000000"/>
          <w:sz w:val="28"/>
          <w:szCs w:val="28"/>
          <w:lang w:eastAsia="ru-RU" w:bidi="ru-RU"/>
        </w:rPr>
      </w:pPr>
      <w:r w:rsidRPr="00273A83">
        <w:rPr>
          <w:color w:val="000000"/>
          <w:sz w:val="28"/>
          <w:szCs w:val="28"/>
          <w:lang w:eastAsia="ru-RU" w:bidi="ru-RU"/>
        </w:rPr>
        <w:t xml:space="preserve">Количество выявленных правонарушений с участием представителей ДНД составило - 808, что на 138 правонарушений больше запланированного значения (670). Доля выявленных правонарушений с участием представителей ДНД, в общем объеме правонарушений, совершенных на улице составила </w:t>
      </w:r>
      <w:proofErr w:type="gramStart"/>
      <w:r w:rsidRPr="00273A83">
        <w:rPr>
          <w:color w:val="000000"/>
          <w:sz w:val="28"/>
          <w:szCs w:val="28"/>
          <w:lang w:eastAsia="ru-RU" w:bidi="ru-RU"/>
        </w:rPr>
        <w:t>61,0</w:t>
      </w:r>
      <w:proofErr w:type="gramEnd"/>
      <w:r w:rsidRPr="00273A83">
        <w:rPr>
          <w:color w:val="000000"/>
          <w:sz w:val="28"/>
          <w:szCs w:val="28"/>
          <w:lang w:eastAsia="ru-RU" w:bidi="ru-RU"/>
        </w:rPr>
        <w:t>% что на 22,3% больше запланированного показателя (38,7%).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Согласно Порядку принятия решений о разработке, формирования и реализации, оценки эффективности муниципальных программ городского округа Тольятти, утвержденному постановлением мэрии городского округа Тольятти от 12.08.2013 № 2546-п/1, ответственные исполнители мероприятий муниципальных программ представляют заказчикам: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1) отчетную информацию и запрашиваемую документацию о ходе реализации мероприятий муниципальной программы в устанавливаемые заказчиком сроки;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2) запрашиваемые копии актов, подтверждающих сдачу и прием в эксплуатацию объектов, строительство которых закончено, актов выполненных работ и иных документов, подтверждающих исполнение обязательств по заключенным муниципальным контрактам.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Коллегия администрации рассматривает отчет о реализации муниципальной программы за год - до 15 марта года, следующего за отчетным годом.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дней после издания соответствующего постановления.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Отчет о реализации Программы за 20</w:t>
      </w:r>
      <w:r w:rsidR="00465DC1" w:rsidRPr="00273A83">
        <w:rPr>
          <w:rFonts w:ascii="Times New Roman" w:hAnsi="Times New Roman"/>
          <w:sz w:val="28"/>
          <w:szCs w:val="28"/>
        </w:rPr>
        <w:t>20</w:t>
      </w:r>
      <w:r w:rsidRPr="00273A83">
        <w:rPr>
          <w:rFonts w:ascii="Times New Roman" w:hAnsi="Times New Roman"/>
          <w:sz w:val="28"/>
          <w:szCs w:val="28"/>
        </w:rPr>
        <w:t xml:space="preserve"> год утвержден постановлением администрации городского округа Тольятти от </w:t>
      </w:r>
      <w:r w:rsidR="00465DC1" w:rsidRPr="00273A83">
        <w:rPr>
          <w:rFonts w:ascii="Times New Roman" w:hAnsi="Times New Roman"/>
          <w:sz w:val="28"/>
          <w:szCs w:val="28"/>
        </w:rPr>
        <w:t>25</w:t>
      </w:r>
      <w:r w:rsidRPr="00273A83">
        <w:rPr>
          <w:rFonts w:ascii="Times New Roman" w:hAnsi="Times New Roman"/>
          <w:sz w:val="28"/>
          <w:szCs w:val="28"/>
        </w:rPr>
        <w:t>.0</w:t>
      </w:r>
      <w:r w:rsidR="00465DC1" w:rsidRPr="00273A83">
        <w:rPr>
          <w:rFonts w:ascii="Times New Roman" w:hAnsi="Times New Roman"/>
          <w:sz w:val="28"/>
          <w:szCs w:val="28"/>
        </w:rPr>
        <w:t>2</w:t>
      </w:r>
      <w:r w:rsidRPr="00273A83">
        <w:rPr>
          <w:rFonts w:ascii="Times New Roman" w:hAnsi="Times New Roman"/>
          <w:sz w:val="28"/>
          <w:szCs w:val="28"/>
        </w:rPr>
        <w:t>.202</w:t>
      </w:r>
      <w:r w:rsidR="00465DC1" w:rsidRPr="00273A83">
        <w:rPr>
          <w:rFonts w:ascii="Times New Roman" w:hAnsi="Times New Roman"/>
          <w:sz w:val="28"/>
          <w:szCs w:val="28"/>
        </w:rPr>
        <w:t>1</w:t>
      </w:r>
      <w:r w:rsidRPr="00273A83">
        <w:rPr>
          <w:rFonts w:ascii="Times New Roman" w:hAnsi="Times New Roman"/>
          <w:sz w:val="28"/>
          <w:szCs w:val="28"/>
        </w:rPr>
        <w:t xml:space="preserve"> № </w:t>
      </w:r>
      <w:r w:rsidR="00465DC1" w:rsidRPr="00273A83">
        <w:rPr>
          <w:rFonts w:ascii="Times New Roman" w:hAnsi="Times New Roman"/>
          <w:sz w:val="28"/>
          <w:szCs w:val="28"/>
        </w:rPr>
        <w:t>2579-п/1</w:t>
      </w:r>
      <w:r w:rsidRPr="00273A83">
        <w:rPr>
          <w:rFonts w:ascii="Times New Roman" w:hAnsi="Times New Roman"/>
          <w:sz w:val="28"/>
          <w:szCs w:val="28"/>
        </w:rPr>
        <w:t>-п/1.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3A83">
        <w:rPr>
          <w:rFonts w:ascii="Times New Roman" w:hAnsi="Times New Roman"/>
          <w:sz w:val="28"/>
          <w:szCs w:val="28"/>
        </w:rPr>
        <w:t>В соответствии с частью 2 статьи 77 Регламента Думы городского округа Тольятти, утвержденного решением Думы от 18.10.2018 № 3 (далее – Регламент Думы), по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  <w:proofErr w:type="gramEnd"/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 xml:space="preserve">Согласно статье 137 Регламента Думы рассмотрение материалов информационного характера в рамках осуществления </w:t>
      </w:r>
      <w:proofErr w:type="gramStart"/>
      <w:r w:rsidRPr="00273A8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273A83">
        <w:rPr>
          <w:rFonts w:ascii="Times New Roman" w:hAnsi="Times New Roman"/>
          <w:sz w:val="28"/>
          <w:szCs w:val="28"/>
        </w:rPr>
        <w:t xml:space="preserve"> исполнением органами местного самоуправления и должностными лицами </w:t>
      </w:r>
      <w:r w:rsidRPr="00273A83">
        <w:rPr>
          <w:rFonts w:ascii="Times New Roman" w:hAnsi="Times New Roman"/>
          <w:sz w:val="28"/>
          <w:szCs w:val="28"/>
        </w:rPr>
        <w:lastRenderedPageBreak/>
        <w:t>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3A83">
        <w:rPr>
          <w:rFonts w:ascii="Times New Roman" w:hAnsi="Times New Roman"/>
          <w:sz w:val="28"/>
          <w:szCs w:val="28"/>
        </w:rPr>
        <w:t xml:space="preserve">В соответствии с планом текущей деятельности Думы на </w:t>
      </w:r>
      <w:r w:rsidRPr="00273A83">
        <w:rPr>
          <w:rFonts w:ascii="Times New Roman" w:hAnsi="Times New Roman"/>
          <w:sz w:val="28"/>
          <w:szCs w:val="28"/>
          <w:lang w:val="en-US"/>
        </w:rPr>
        <w:t>II</w:t>
      </w:r>
      <w:r w:rsidRPr="00273A83">
        <w:rPr>
          <w:rFonts w:ascii="Times New Roman" w:hAnsi="Times New Roman"/>
          <w:sz w:val="28"/>
          <w:szCs w:val="28"/>
        </w:rPr>
        <w:t xml:space="preserve"> квартал 202</w:t>
      </w:r>
      <w:r w:rsidR="00465DC1" w:rsidRPr="00273A83">
        <w:rPr>
          <w:rFonts w:ascii="Times New Roman" w:hAnsi="Times New Roman"/>
          <w:sz w:val="28"/>
          <w:szCs w:val="28"/>
        </w:rPr>
        <w:t>1</w:t>
      </w:r>
      <w:r w:rsidRPr="00273A83">
        <w:rPr>
          <w:rFonts w:ascii="Times New Roman" w:hAnsi="Times New Roman"/>
          <w:sz w:val="28"/>
          <w:szCs w:val="28"/>
        </w:rPr>
        <w:t xml:space="preserve"> года, утвержденным решением Думы гор</w:t>
      </w:r>
      <w:r w:rsidR="00465DC1" w:rsidRPr="00273A83">
        <w:rPr>
          <w:rFonts w:ascii="Times New Roman" w:hAnsi="Times New Roman"/>
          <w:sz w:val="28"/>
          <w:szCs w:val="28"/>
        </w:rPr>
        <w:t>одского округа Тольятти от 24</w:t>
      </w:r>
      <w:r w:rsidRPr="00273A83">
        <w:rPr>
          <w:rFonts w:ascii="Times New Roman" w:hAnsi="Times New Roman"/>
          <w:sz w:val="28"/>
          <w:szCs w:val="28"/>
        </w:rPr>
        <w:t>.03.202</w:t>
      </w:r>
      <w:r w:rsidR="00465DC1" w:rsidRPr="00273A83">
        <w:rPr>
          <w:rFonts w:ascii="Times New Roman" w:hAnsi="Times New Roman"/>
          <w:sz w:val="28"/>
          <w:szCs w:val="28"/>
        </w:rPr>
        <w:t xml:space="preserve">1 </w:t>
      </w:r>
      <w:r w:rsidRPr="00273A83">
        <w:rPr>
          <w:rFonts w:ascii="Times New Roman" w:hAnsi="Times New Roman"/>
          <w:sz w:val="28"/>
          <w:szCs w:val="28"/>
        </w:rPr>
        <w:t>№</w:t>
      </w:r>
      <w:r w:rsidR="00465DC1" w:rsidRPr="00273A83">
        <w:rPr>
          <w:rFonts w:ascii="Times New Roman" w:hAnsi="Times New Roman"/>
          <w:sz w:val="28"/>
          <w:szCs w:val="28"/>
        </w:rPr>
        <w:t xml:space="preserve"> </w:t>
      </w:r>
      <w:r w:rsidR="00273A83" w:rsidRPr="00273A83">
        <w:rPr>
          <w:rFonts w:ascii="Times New Roman" w:hAnsi="Times New Roman"/>
          <w:sz w:val="28"/>
          <w:szCs w:val="28"/>
        </w:rPr>
        <w:t>890</w:t>
      </w:r>
      <w:r w:rsidRPr="00273A83">
        <w:rPr>
          <w:rFonts w:ascii="Times New Roman" w:hAnsi="Times New Roman"/>
          <w:sz w:val="28"/>
          <w:szCs w:val="28"/>
        </w:rPr>
        <w:t>, рассмотрение вопроса</w:t>
      </w:r>
      <w:r w:rsidR="00465DC1" w:rsidRPr="00273A83">
        <w:rPr>
          <w:rFonts w:ascii="Times New Roman" w:hAnsi="Times New Roman"/>
          <w:sz w:val="28"/>
          <w:szCs w:val="28"/>
        </w:rPr>
        <w:t xml:space="preserve">  </w:t>
      </w:r>
      <w:r w:rsidR="00465DC1" w:rsidRPr="00273A83">
        <w:rPr>
          <w:rFonts w:ascii="Times New Roman" w:hAnsi="Times New Roman"/>
          <w:color w:val="000000"/>
          <w:sz w:val="28"/>
          <w:szCs w:val="28"/>
          <w:lang w:eastAsia="ru-RU" w:bidi="ru-RU"/>
        </w:rPr>
        <w:t>«Об информации администрации городского округа Тольятти о выполнении муниципальной программы «Профилактика терроризма, экстремизма и иных правонарушений на территории городского округа Тольятти на 2020 - 2024 годы», утвержденной постановлением администрации городского округа Тольятти от 26.0</w:t>
      </w:r>
      <w:r w:rsidR="00A83CEB" w:rsidRPr="00273A83">
        <w:rPr>
          <w:rFonts w:ascii="Times New Roman" w:hAnsi="Times New Roman"/>
          <w:color w:val="000000"/>
          <w:sz w:val="28"/>
          <w:szCs w:val="28"/>
          <w:lang w:eastAsia="ru-RU" w:bidi="ru-RU"/>
        </w:rPr>
        <w:t>9.2019 № 2579-п/1, за 2020</w:t>
      </w:r>
      <w:proofErr w:type="gramEnd"/>
      <w:r w:rsidR="00A83CEB" w:rsidRPr="00273A83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год»</w:t>
      </w:r>
      <w:r w:rsidRPr="00273A83">
        <w:rPr>
          <w:rFonts w:ascii="Times New Roman" w:hAnsi="Times New Roman"/>
          <w:sz w:val="28"/>
          <w:szCs w:val="28"/>
        </w:rPr>
        <w:t xml:space="preserve"> на заседании Думы городского округа запланировано на 0</w:t>
      </w:r>
      <w:r w:rsidR="00465DC1" w:rsidRPr="00273A83">
        <w:rPr>
          <w:rFonts w:ascii="Times New Roman" w:hAnsi="Times New Roman"/>
          <w:sz w:val="28"/>
          <w:szCs w:val="28"/>
        </w:rPr>
        <w:t>7</w:t>
      </w:r>
      <w:r w:rsidRPr="00273A83">
        <w:rPr>
          <w:rFonts w:ascii="Times New Roman" w:hAnsi="Times New Roman"/>
          <w:sz w:val="28"/>
          <w:szCs w:val="28"/>
        </w:rPr>
        <w:t>.04.202</w:t>
      </w:r>
      <w:r w:rsidR="00465DC1" w:rsidRPr="00273A83">
        <w:rPr>
          <w:rFonts w:ascii="Times New Roman" w:hAnsi="Times New Roman"/>
          <w:sz w:val="28"/>
          <w:szCs w:val="28"/>
        </w:rPr>
        <w:t>1</w:t>
      </w:r>
      <w:r w:rsidRPr="00273A83">
        <w:rPr>
          <w:rFonts w:ascii="Times New Roman" w:hAnsi="Times New Roman"/>
          <w:sz w:val="28"/>
          <w:szCs w:val="28"/>
        </w:rPr>
        <w:t>г.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 xml:space="preserve">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273A8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273A83">
        <w:rPr>
          <w:rFonts w:ascii="Times New Roman" w:hAnsi="Times New Roman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  <w:r w:rsidRPr="00273A83">
        <w:rPr>
          <w:rFonts w:ascii="Times New Roman" w:hAnsi="Times New Roman"/>
          <w:sz w:val="28"/>
          <w:szCs w:val="28"/>
        </w:rPr>
        <w:t>Предварительное рассмотрение представленного вопроса относится к предметам ведения постоянной комиссии по контролю, общественной безопасности и соблюдению депутатской этики.</w:t>
      </w:r>
    </w:p>
    <w:p w:rsidR="00273A83" w:rsidRPr="00273A83" w:rsidRDefault="00273A83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sz w:val="28"/>
          <w:szCs w:val="28"/>
        </w:rPr>
      </w:pPr>
    </w:p>
    <w:p w:rsidR="008B7405" w:rsidRPr="00273A83" w:rsidRDefault="008B7405" w:rsidP="00273A83">
      <w:pPr>
        <w:pStyle w:val="a4"/>
        <w:spacing w:line="276" w:lineRule="auto"/>
        <w:ind w:firstLine="580"/>
        <w:jc w:val="both"/>
        <w:rPr>
          <w:rFonts w:ascii="Times New Roman" w:hAnsi="Times New Roman"/>
          <w:b/>
          <w:sz w:val="28"/>
          <w:szCs w:val="28"/>
        </w:rPr>
      </w:pPr>
      <w:r w:rsidRPr="00273A83">
        <w:rPr>
          <w:rFonts w:ascii="Times New Roman" w:hAnsi="Times New Roman"/>
          <w:b/>
          <w:sz w:val="28"/>
          <w:szCs w:val="28"/>
        </w:rPr>
        <w:t>Вывод: представленный вопрос относится к компетенции Думы и может быть рассмотрен на ее заседании.</w:t>
      </w:r>
    </w:p>
    <w:p w:rsidR="008B7405" w:rsidRPr="00273A83" w:rsidRDefault="008B7405" w:rsidP="00273A83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B7405" w:rsidRPr="00273A83" w:rsidRDefault="008B7405" w:rsidP="00273A83">
      <w:pPr>
        <w:pStyle w:val="3"/>
        <w:shd w:val="clear" w:color="auto" w:fill="auto"/>
        <w:spacing w:before="0" w:line="276" w:lineRule="auto"/>
        <w:ind w:firstLine="560"/>
        <w:rPr>
          <w:color w:val="000000"/>
          <w:sz w:val="28"/>
          <w:szCs w:val="28"/>
          <w:lang w:eastAsia="ru-RU" w:bidi="ru-RU"/>
        </w:rPr>
      </w:pPr>
    </w:p>
    <w:p w:rsidR="00596AA5" w:rsidRPr="00273A83" w:rsidRDefault="00596AA5" w:rsidP="00273A83">
      <w:pPr>
        <w:pStyle w:val="3"/>
        <w:shd w:val="clear" w:color="auto" w:fill="auto"/>
        <w:spacing w:before="0" w:line="276" w:lineRule="auto"/>
        <w:ind w:firstLine="560"/>
        <w:rPr>
          <w:color w:val="000000"/>
          <w:sz w:val="28"/>
          <w:szCs w:val="28"/>
          <w:lang w:eastAsia="ru-RU" w:bidi="ru-RU"/>
        </w:rPr>
      </w:pPr>
    </w:p>
    <w:p w:rsidR="00D44958" w:rsidRPr="00273A83" w:rsidRDefault="00D44958" w:rsidP="00273A83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4958" w:rsidRPr="00273A83" w:rsidRDefault="00465DC1" w:rsidP="00273A83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273A83">
        <w:rPr>
          <w:rFonts w:ascii="Times New Roman" w:hAnsi="Times New Roman"/>
          <w:b/>
          <w:sz w:val="28"/>
          <w:szCs w:val="28"/>
        </w:rPr>
        <w:t xml:space="preserve">Начальник </w:t>
      </w:r>
      <w:r w:rsidR="00D44958" w:rsidRPr="00273A83">
        <w:rPr>
          <w:rFonts w:ascii="Times New Roman" w:hAnsi="Times New Roman"/>
          <w:b/>
          <w:sz w:val="28"/>
          <w:szCs w:val="28"/>
        </w:rPr>
        <w:t xml:space="preserve">юридического </w:t>
      </w:r>
      <w:r w:rsidRPr="00273A83">
        <w:rPr>
          <w:rFonts w:ascii="Times New Roman" w:hAnsi="Times New Roman"/>
          <w:b/>
          <w:sz w:val="28"/>
          <w:szCs w:val="28"/>
        </w:rPr>
        <w:t>отдела</w:t>
      </w:r>
      <w:r w:rsidR="00D44958" w:rsidRPr="00273A83">
        <w:rPr>
          <w:rFonts w:ascii="Times New Roman" w:hAnsi="Times New Roman"/>
          <w:b/>
          <w:sz w:val="28"/>
          <w:szCs w:val="28"/>
        </w:rPr>
        <w:t xml:space="preserve"> </w:t>
      </w:r>
      <w:r w:rsidR="00D44958" w:rsidRPr="00273A83">
        <w:rPr>
          <w:rFonts w:ascii="Times New Roman" w:hAnsi="Times New Roman"/>
          <w:b/>
          <w:sz w:val="28"/>
          <w:szCs w:val="28"/>
        </w:rPr>
        <w:tab/>
      </w:r>
      <w:r w:rsidR="00D44958" w:rsidRPr="00273A83">
        <w:rPr>
          <w:rFonts w:ascii="Times New Roman" w:hAnsi="Times New Roman"/>
          <w:b/>
          <w:sz w:val="28"/>
          <w:szCs w:val="28"/>
        </w:rPr>
        <w:tab/>
      </w:r>
      <w:r w:rsidRPr="00273A83">
        <w:rPr>
          <w:rFonts w:ascii="Times New Roman" w:hAnsi="Times New Roman"/>
          <w:b/>
          <w:sz w:val="28"/>
          <w:szCs w:val="28"/>
        </w:rPr>
        <w:t xml:space="preserve">        </w:t>
      </w:r>
      <w:r w:rsidR="00A83CEB" w:rsidRPr="00273A83">
        <w:rPr>
          <w:rFonts w:ascii="Times New Roman" w:hAnsi="Times New Roman"/>
          <w:b/>
          <w:sz w:val="28"/>
          <w:szCs w:val="28"/>
        </w:rPr>
        <w:t xml:space="preserve">         </w:t>
      </w:r>
      <w:r w:rsidRPr="00273A83">
        <w:rPr>
          <w:rFonts w:ascii="Times New Roman" w:hAnsi="Times New Roman"/>
          <w:b/>
          <w:sz w:val="28"/>
          <w:szCs w:val="28"/>
        </w:rPr>
        <w:t xml:space="preserve"> </w:t>
      </w:r>
      <w:r w:rsidR="00A83CEB" w:rsidRPr="00273A83">
        <w:rPr>
          <w:rFonts w:ascii="Times New Roman" w:hAnsi="Times New Roman"/>
          <w:b/>
          <w:sz w:val="28"/>
          <w:szCs w:val="28"/>
        </w:rPr>
        <w:t xml:space="preserve">     </w:t>
      </w:r>
      <w:proofErr w:type="spellStart"/>
      <w:r w:rsidR="00A83CEB" w:rsidRPr="00273A83">
        <w:rPr>
          <w:rFonts w:ascii="Times New Roman" w:hAnsi="Times New Roman"/>
          <w:b/>
          <w:sz w:val="28"/>
          <w:szCs w:val="28"/>
        </w:rPr>
        <w:t>Е.В.Смирнова</w:t>
      </w:r>
      <w:proofErr w:type="spellEnd"/>
    </w:p>
    <w:p w:rsidR="00D44958" w:rsidRPr="00273A83" w:rsidRDefault="00D44958" w:rsidP="00273A83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4958" w:rsidRPr="00273A83" w:rsidRDefault="00D44958" w:rsidP="00273A83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CEB" w:rsidRPr="00273A83" w:rsidRDefault="00A83CEB" w:rsidP="00273A83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CEB" w:rsidRPr="00A83CEB" w:rsidRDefault="00A83CEB" w:rsidP="00A83CEB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44958" w:rsidRDefault="00D44958" w:rsidP="00D44958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F2158" w:rsidRPr="00A83CEB" w:rsidRDefault="00A83CEB" w:rsidP="00A83CEB">
      <w:pPr>
        <w:spacing w:after="0"/>
        <w:rPr>
          <w:rFonts w:ascii="Times New Roman" w:hAnsi="Times New Roman"/>
        </w:rPr>
      </w:pPr>
      <w:proofErr w:type="spellStart"/>
      <w:r w:rsidRPr="00A83CEB">
        <w:rPr>
          <w:rFonts w:ascii="Times New Roman" w:hAnsi="Times New Roman"/>
        </w:rPr>
        <w:t>Жирнова</w:t>
      </w:r>
      <w:proofErr w:type="spellEnd"/>
    </w:p>
    <w:p w:rsidR="00A83CEB" w:rsidRPr="00A83CEB" w:rsidRDefault="00A83CEB" w:rsidP="00A83CEB">
      <w:pPr>
        <w:spacing w:after="0"/>
        <w:rPr>
          <w:rFonts w:ascii="Times New Roman" w:hAnsi="Times New Roman"/>
        </w:rPr>
      </w:pPr>
      <w:r w:rsidRPr="00A83CEB">
        <w:rPr>
          <w:rFonts w:ascii="Times New Roman" w:hAnsi="Times New Roman"/>
        </w:rPr>
        <w:t>280668</w:t>
      </w:r>
    </w:p>
    <w:sectPr w:rsidR="00A83CEB" w:rsidRPr="00A83CEB" w:rsidSect="00017D2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E04" w:rsidRDefault="00636E04" w:rsidP="00017D20">
      <w:pPr>
        <w:spacing w:after="0" w:line="240" w:lineRule="auto"/>
      </w:pPr>
      <w:r>
        <w:separator/>
      </w:r>
    </w:p>
  </w:endnote>
  <w:endnote w:type="continuationSeparator" w:id="0">
    <w:p w:rsidR="00636E04" w:rsidRDefault="00636E04" w:rsidP="00017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E04" w:rsidRDefault="00636E04" w:rsidP="00017D20">
      <w:pPr>
        <w:spacing w:after="0" w:line="240" w:lineRule="auto"/>
      </w:pPr>
      <w:r>
        <w:separator/>
      </w:r>
    </w:p>
  </w:footnote>
  <w:footnote w:type="continuationSeparator" w:id="0">
    <w:p w:rsidR="00636E04" w:rsidRDefault="00636E04" w:rsidP="00017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983196"/>
      <w:docPartObj>
        <w:docPartGallery w:val="Page Numbers (Top of Page)"/>
        <w:docPartUnique/>
      </w:docPartObj>
    </w:sdtPr>
    <w:sdtContent>
      <w:p w:rsidR="00017D20" w:rsidRDefault="00017D2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017D20" w:rsidRDefault="00017D2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58"/>
    <w:rsid w:val="00017D20"/>
    <w:rsid w:val="0018569D"/>
    <w:rsid w:val="001F2158"/>
    <w:rsid w:val="00273A83"/>
    <w:rsid w:val="00465DC1"/>
    <w:rsid w:val="00596AA5"/>
    <w:rsid w:val="00636E04"/>
    <w:rsid w:val="006B09DA"/>
    <w:rsid w:val="008B7405"/>
    <w:rsid w:val="008E7851"/>
    <w:rsid w:val="00942E62"/>
    <w:rsid w:val="00A056FB"/>
    <w:rsid w:val="00A83CEB"/>
    <w:rsid w:val="00CB7268"/>
    <w:rsid w:val="00D44958"/>
    <w:rsid w:val="00D5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9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4958"/>
    <w:rPr>
      <w:color w:val="0000FF"/>
      <w:u w:val="single"/>
    </w:rPr>
  </w:style>
  <w:style w:type="paragraph" w:styleId="a4">
    <w:name w:val="No Spacing"/>
    <w:uiPriority w:val="1"/>
    <w:qFormat/>
    <w:rsid w:val="00D449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basedOn w:val="a0"/>
    <w:link w:val="3"/>
    <w:rsid w:val="006B09DA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6B09DA"/>
    <w:pPr>
      <w:widowControl w:val="0"/>
      <w:shd w:val="clear" w:color="auto" w:fill="FFFFFF"/>
      <w:spacing w:before="300" w:after="0" w:line="0" w:lineRule="atLeast"/>
      <w:ind w:hanging="1460"/>
      <w:jc w:val="both"/>
    </w:pPr>
    <w:rPr>
      <w:rFonts w:ascii="Times New Roman" w:eastAsia="Times New Roman" w:hAnsi="Times New Roman"/>
      <w:spacing w:val="-4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96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6AA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17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7D2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17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7D2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9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44958"/>
    <w:rPr>
      <w:color w:val="0000FF"/>
      <w:u w:val="single"/>
    </w:rPr>
  </w:style>
  <w:style w:type="paragraph" w:styleId="a4">
    <w:name w:val="No Spacing"/>
    <w:uiPriority w:val="1"/>
    <w:qFormat/>
    <w:rsid w:val="00D449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basedOn w:val="a0"/>
    <w:link w:val="3"/>
    <w:rsid w:val="006B09DA"/>
    <w:rPr>
      <w:rFonts w:ascii="Times New Roman" w:eastAsia="Times New Roman" w:hAnsi="Times New Roman" w:cs="Times New Roman"/>
      <w:spacing w:val="-4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6B09DA"/>
    <w:pPr>
      <w:widowControl w:val="0"/>
      <w:shd w:val="clear" w:color="auto" w:fill="FFFFFF"/>
      <w:spacing w:before="300" w:after="0" w:line="0" w:lineRule="atLeast"/>
      <w:ind w:hanging="1460"/>
      <w:jc w:val="both"/>
    </w:pPr>
    <w:rPr>
      <w:rFonts w:ascii="Times New Roman" w:eastAsia="Times New Roman" w:hAnsi="Times New Roman"/>
      <w:spacing w:val="-4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96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6AA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17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7D2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17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7D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3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10564ABBF50818E18F21ED5D33FD37AA641F32817E3448FD53CF85C20BC3D9AC781B89DE3C845B5F7CE74A8C169C950D1B5F69AEF39F31D73F7C1Ex5D4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3B3F5AEDFB9574DE78384E35B2A6EC8EED2465FB81159EA5DEDE450DTBO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5</cp:revision>
  <cp:lastPrinted>2021-03-25T11:16:00Z</cp:lastPrinted>
  <dcterms:created xsi:type="dcterms:W3CDTF">2021-03-24T04:23:00Z</dcterms:created>
  <dcterms:modified xsi:type="dcterms:W3CDTF">2021-03-25T11:20:00Z</dcterms:modified>
</cp:coreProperties>
</file>