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DD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776449" w:rsidRPr="007D0A9E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Тольятти </w:t>
      </w:r>
    </w:p>
    <w:p w:rsidR="009D54DD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>о выполнении муниципальной программы</w:t>
      </w:r>
    </w:p>
    <w:p w:rsidR="009D54DD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0A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«Противодействие коррупции в городском округе Тольятти </w:t>
      </w:r>
    </w:p>
    <w:p w:rsidR="00BC455E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color w:val="000000"/>
          <w:sz w:val="28"/>
          <w:szCs w:val="28"/>
        </w:rPr>
        <w:t>на 2017-2021 годы</w:t>
      </w:r>
      <w:r w:rsidRPr="007D0A9E">
        <w:rPr>
          <w:rFonts w:ascii="Times New Roman" w:hAnsi="Times New Roman" w:cs="Times New Roman"/>
          <w:b/>
          <w:sz w:val="28"/>
          <w:szCs w:val="28"/>
        </w:rPr>
        <w:t xml:space="preserve">», утвержденной постановлением мэрии городского округа Тольятти от 21.09.2016 </w:t>
      </w:r>
      <w:r w:rsidR="009D54DD">
        <w:rPr>
          <w:rFonts w:ascii="Times New Roman" w:hAnsi="Times New Roman" w:cs="Times New Roman"/>
          <w:b/>
          <w:sz w:val="28"/>
          <w:szCs w:val="28"/>
        </w:rPr>
        <w:t>№</w:t>
      </w:r>
      <w:r w:rsidRPr="007D0A9E">
        <w:rPr>
          <w:rFonts w:ascii="Times New Roman" w:hAnsi="Times New Roman" w:cs="Times New Roman"/>
          <w:b/>
          <w:sz w:val="28"/>
          <w:szCs w:val="28"/>
        </w:rPr>
        <w:t xml:space="preserve"> 3003-п/1, за </w:t>
      </w:r>
      <w:r w:rsidRPr="006D0B28">
        <w:rPr>
          <w:rFonts w:ascii="Times New Roman" w:hAnsi="Times New Roman" w:cs="Times New Roman"/>
          <w:b/>
          <w:sz w:val="28"/>
          <w:szCs w:val="28"/>
        </w:rPr>
        <w:t>20</w:t>
      </w:r>
      <w:r w:rsidR="00400E51">
        <w:rPr>
          <w:rFonts w:ascii="Times New Roman" w:hAnsi="Times New Roman" w:cs="Times New Roman"/>
          <w:b/>
          <w:sz w:val="28"/>
          <w:szCs w:val="28"/>
        </w:rPr>
        <w:t>20</w:t>
      </w:r>
      <w:r w:rsidRPr="007D0A9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455E" w:rsidRPr="007D0A9E" w:rsidRDefault="00BC455E" w:rsidP="007D0A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           Реализация муниципальной программы осуществлялась в соответствии с </w:t>
      </w:r>
      <w:r w:rsidR="006A2186">
        <w:rPr>
          <w:rFonts w:ascii="Times New Roman" w:hAnsi="Times New Roman" w:cs="Times New Roman"/>
          <w:sz w:val="28"/>
          <w:szCs w:val="28"/>
        </w:rPr>
        <w:t>ц</w:t>
      </w:r>
      <w:r w:rsidRPr="007D0A9E">
        <w:rPr>
          <w:rFonts w:ascii="Times New Roman" w:hAnsi="Times New Roman" w:cs="Times New Roman"/>
          <w:sz w:val="28"/>
          <w:szCs w:val="28"/>
        </w:rPr>
        <w:t xml:space="preserve">елями и </w:t>
      </w:r>
      <w:r w:rsidR="006A2186">
        <w:rPr>
          <w:rFonts w:ascii="Times New Roman" w:hAnsi="Times New Roman" w:cs="Times New Roman"/>
          <w:sz w:val="28"/>
          <w:szCs w:val="28"/>
        </w:rPr>
        <w:t>з</w:t>
      </w:r>
      <w:r w:rsidRPr="007D0A9E">
        <w:rPr>
          <w:rFonts w:ascii="Times New Roman" w:hAnsi="Times New Roman" w:cs="Times New Roman"/>
          <w:sz w:val="28"/>
          <w:szCs w:val="28"/>
        </w:rPr>
        <w:t xml:space="preserve">адачами. </w:t>
      </w:r>
    </w:p>
    <w:p w:rsidR="00BC455E" w:rsidRPr="007D0A9E" w:rsidRDefault="00BC455E" w:rsidP="007D0A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ab/>
        <w:t>В рамках Программы исполнено 23 мероприятия, из них: 22 мероприятия, не требующих финансового обеспечения</w:t>
      </w:r>
      <w:r w:rsidR="00660B65">
        <w:rPr>
          <w:rFonts w:ascii="Times New Roman" w:hAnsi="Times New Roman" w:cs="Times New Roman"/>
          <w:sz w:val="28"/>
          <w:szCs w:val="28"/>
        </w:rPr>
        <w:t>,</w:t>
      </w:r>
      <w:r w:rsidRPr="007D0A9E">
        <w:rPr>
          <w:rFonts w:ascii="Times New Roman" w:hAnsi="Times New Roman" w:cs="Times New Roman"/>
          <w:sz w:val="28"/>
          <w:szCs w:val="28"/>
        </w:rPr>
        <w:t xml:space="preserve"> и 1 меропр</w:t>
      </w:r>
      <w:r w:rsidR="00012EC7" w:rsidRPr="007D0A9E">
        <w:rPr>
          <w:rFonts w:ascii="Times New Roman" w:hAnsi="Times New Roman" w:cs="Times New Roman"/>
          <w:sz w:val="28"/>
          <w:szCs w:val="28"/>
        </w:rPr>
        <w:t>иятие</w:t>
      </w:r>
      <w:r w:rsidRPr="007D0A9E">
        <w:rPr>
          <w:rFonts w:ascii="Times New Roman" w:hAnsi="Times New Roman" w:cs="Times New Roman"/>
          <w:sz w:val="28"/>
          <w:szCs w:val="28"/>
        </w:rPr>
        <w:t xml:space="preserve"> с предусмотренным бюджетным финансированием. </w:t>
      </w:r>
    </w:p>
    <w:p w:rsidR="00BC455E" w:rsidRPr="007D0A9E" w:rsidRDefault="00BC455E" w:rsidP="007D0A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ab/>
        <w:t>Все мероприятия реализованы.</w:t>
      </w:r>
    </w:p>
    <w:p w:rsidR="00BC455E" w:rsidRPr="007D0A9E" w:rsidRDefault="00BC455E" w:rsidP="007D0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ab/>
        <w:t>Финансировалось мероприятие «Изготовление и размещение средств наглядной антикоррупционной агитации и пропаганды на территории городского округа Тольятти».</w:t>
      </w:r>
    </w:p>
    <w:p w:rsidR="00BC455E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0A9E">
        <w:rPr>
          <w:rFonts w:ascii="Times New Roman" w:hAnsi="Times New Roman" w:cs="Times New Roman"/>
          <w:b/>
          <w:i/>
          <w:sz w:val="28"/>
          <w:szCs w:val="28"/>
        </w:rPr>
        <w:t xml:space="preserve">Задача № 1. </w:t>
      </w:r>
    </w:p>
    <w:p w:rsidR="00BC455E" w:rsidRPr="007D0A9E" w:rsidRDefault="00BC455E" w:rsidP="007D0A9E">
      <w:pPr>
        <w:pStyle w:val="ConsPlusNormal"/>
        <w:tabs>
          <w:tab w:val="left" w:pos="113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>Организация исполнения антикоррупционного законодательства и достижение максимальной прозрачности деятельности администрации городского округа Тольятти</w:t>
      </w:r>
    </w:p>
    <w:p w:rsidR="00BC455E" w:rsidRPr="007D0A9E" w:rsidRDefault="00BC455E" w:rsidP="007D0A9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В отчетном периоде осуществляла свою деятельность Комиссия по противодействию коррупции, за 20</w:t>
      </w:r>
      <w:r w:rsidR="00400E51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 проведено </w:t>
      </w:r>
      <w:r w:rsidR="00400E51">
        <w:rPr>
          <w:rFonts w:ascii="Times New Roman" w:hAnsi="Times New Roman" w:cs="Times New Roman"/>
          <w:sz w:val="28"/>
          <w:szCs w:val="28"/>
        </w:rPr>
        <w:t>2</w:t>
      </w:r>
      <w:r w:rsidRPr="007D0A9E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400E51">
        <w:rPr>
          <w:rFonts w:ascii="Times New Roman" w:hAnsi="Times New Roman" w:cs="Times New Roman"/>
          <w:sz w:val="28"/>
          <w:szCs w:val="28"/>
        </w:rPr>
        <w:t xml:space="preserve"> (в режиме видеоконференц</w:t>
      </w:r>
      <w:r w:rsidR="006A2186">
        <w:rPr>
          <w:rFonts w:ascii="Times New Roman" w:hAnsi="Times New Roman" w:cs="Times New Roman"/>
          <w:sz w:val="28"/>
          <w:szCs w:val="28"/>
        </w:rPr>
        <w:t>-</w:t>
      </w:r>
      <w:r w:rsidR="00400E51">
        <w:rPr>
          <w:rFonts w:ascii="Times New Roman" w:hAnsi="Times New Roman" w:cs="Times New Roman"/>
          <w:sz w:val="28"/>
          <w:szCs w:val="28"/>
        </w:rPr>
        <w:t>связи)</w:t>
      </w:r>
      <w:r w:rsidRPr="007D0A9E">
        <w:rPr>
          <w:rFonts w:ascii="Times New Roman" w:hAnsi="Times New Roman" w:cs="Times New Roman"/>
          <w:sz w:val="28"/>
          <w:szCs w:val="28"/>
        </w:rPr>
        <w:t xml:space="preserve">, </w:t>
      </w:r>
      <w:r w:rsidRPr="006D0B28">
        <w:rPr>
          <w:rFonts w:ascii="Times New Roman" w:hAnsi="Times New Roman" w:cs="Times New Roman"/>
          <w:sz w:val="28"/>
          <w:szCs w:val="28"/>
        </w:rPr>
        <w:t xml:space="preserve">на которых </w:t>
      </w:r>
      <w:r w:rsidR="006D0B28" w:rsidRPr="006D0B28">
        <w:rPr>
          <w:rFonts w:ascii="Times New Roman" w:hAnsi="Times New Roman" w:cs="Times New Roman"/>
          <w:sz w:val="28"/>
          <w:szCs w:val="28"/>
        </w:rPr>
        <w:t>рассмотрено 1</w:t>
      </w:r>
      <w:r w:rsidR="00400E51">
        <w:rPr>
          <w:rFonts w:ascii="Times New Roman" w:hAnsi="Times New Roman" w:cs="Times New Roman"/>
          <w:sz w:val="28"/>
          <w:szCs w:val="28"/>
        </w:rPr>
        <w:t>1</w:t>
      </w:r>
      <w:r w:rsidR="006D0B28" w:rsidRPr="006D0B28">
        <w:rPr>
          <w:rFonts w:ascii="Times New Roman" w:hAnsi="Times New Roman" w:cs="Times New Roman"/>
          <w:sz w:val="28"/>
          <w:szCs w:val="28"/>
        </w:rPr>
        <w:t xml:space="preserve"> вопросов, связанных с работой в сфере противодействия коррупции как органов администрации городского округа Тольятти</w:t>
      </w:r>
      <w:r w:rsidR="00DF4FC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6D0B28" w:rsidRPr="006D0B28">
        <w:rPr>
          <w:rFonts w:ascii="Times New Roman" w:hAnsi="Times New Roman" w:cs="Times New Roman"/>
          <w:sz w:val="28"/>
          <w:szCs w:val="28"/>
        </w:rPr>
        <w:t>подведомственных учреждений и предприятий</w:t>
      </w:r>
      <w:r w:rsidR="00DF4FC9">
        <w:rPr>
          <w:rFonts w:ascii="Times New Roman" w:hAnsi="Times New Roman" w:cs="Times New Roman"/>
          <w:sz w:val="28"/>
          <w:szCs w:val="28"/>
        </w:rPr>
        <w:t>.</w:t>
      </w:r>
      <w:r w:rsidRPr="007D0A9E">
        <w:rPr>
          <w:rFonts w:ascii="Times New Roman" w:hAnsi="Times New Roman" w:cs="Times New Roman"/>
          <w:iCs/>
          <w:sz w:val="28"/>
          <w:szCs w:val="28"/>
        </w:rPr>
        <w:t xml:space="preserve"> Принимаемые Комиссией решения были нацелены на повышение эффективности реализуемых мер антикоррупционной направленности. </w:t>
      </w:r>
    </w:p>
    <w:p w:rsidR="00BC455E" w:rsidRPr="007D0A9E" w:rsidRDefault="00BC455E" w:rsidP="007D0A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Администрация г.о.Тольятти взаимодействовала с правоохранительными органами и органами прокуратуры по вопросам реализации государственной антикоррупционной политики и предупреждения коррупционных проявлений в органах местного </w:t>
      </w:r>
      <w:r w:rsidRPr="007D0A9E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г.о.Тольятти: представители органов внутренних дел и прокуратуры участвовали в заседаниях Комиссии при администрации г.о.Тольятти по противодействию коррупции; администрацией г.о.Тольятти </w:t>
      </w:r>
      <w:r w:rsidR="00F026DE" w:rsidRPr="007D0A9E">
        <w:rPr>
          <w:rFonts w:ascii="Times New Roman" w:hAnsi="Times New Roman" w:cs="Times New Roman"/>
          <w:sz w:val="28"/>
          <w:szCs w:val="28"/>
        </w:rPr>
        <w:t xml:space="preserve">в адрес </w:t>
      </w:r>
      <w:r w:rsidRPr="007D0A9E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="00F026DE" w:rsidRPr="007D0A9E">
        <w:rPr>
          <w:rFonts w:ascii="Times New Roman" w:hAnsi="Times New Roman" w:cs="Times New Roman"/>
          <w:sz w:val="28"/>
          <w:szCs w:val="28"/>
        </w:rPr>
        <w:t>направлял</w:t>
      </w:r>
      <w:r w:rsidR="002535FD">
        <w:rPr>
          <w:rFonts w:ascii="Times New Roman" w:hAnsi="Times New Roman" w:cs="Times New Roman"/>
          <w:sz w:val="28"/>
          <w:szCs w:val="28"/>
        </w:rPr>
        <w:t>а</w:t>
      </w:r>
      <w:r w:rsidR="00F026DE" w:rsidRPr="007D0A9E">
        <w:rPr>
          <w:rFonts w:ascii="Times New Roman" w:hAnsi="Times New Roman" w:cs="Times New Roman"/>
          <w:sz w:val="28"/>
          <w:szCs w:val="28"/>
        </w:rPr>
        <w:t>сь</w:t>
      </w:r>
      <w:r w:rsidR="002535FD">
        <w:rPr>
          <w:rFonts w:ascii="Times New Roman" w:hAnsi="Times New Roman" w:cs="Times New Roman"/>
          <w:sz w:val="28"/>
          <w:szCs w:val="28"/>
        </w:rPr>
        <w:t>информация</w:t>
      </w:r>
      <w:r w:rsidRPr="007D0A9E">
        <w:rPr>
          <w:rFonts w:ascii="Times New Roman" w:hAnsi="Times New Roman" w:cs="Times New Roman"/>
          <w:sz w:val="28"/>
          <w:szCs w:val="28"/>
        </w:rPr>
        <w:t xml:space="preserve"> о нарушени</w:t>
      </w:r>
      <w:r w:rsidR="00F83661" w:rsidRPr="007D0A9E">
        <w:rPr>
          <w:rFonts w:ascii="Times New Roman" w:hAnsi="Times New Roman" w:cs="Times New Roman"/>
          <w:sz w:val="28"/>
          <w:szCs w:val="28"/>
        </w:rPr>
        <w:t>ях</w:t>
      </w:r>
      <w:r w:rsidRPr="007D0A9E">
        <w:rPr>
          <w:rFonts w:ascii="Times New Roman" w:hAnsi="Times New Roman" w:cs="Times New Roman"/>
          <w:sz w:val="28"/>
          <w:szCs w:val="28"/>
        </w:rPr>
        <w:t xml:space="preserve"> антикоррупционного законодательства, Трудового кодекса Российской Федерации </w:t>
      </w:r>
      <w:r w:rsidR="00F83661" w:rsidRPr="007D0A9E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Pr="007D0A9E">
        <w:rPr>
          <w:rFonts w:ascii="Times New Roman" w:hAnsi="Times New Roman" w:cs="Times New Roman"/>
          <w:sz w:val="28"/>
          <w:szCs w:val="28"/>
        </w:rPr>
        <w:t>юридически</w:t>
      </w:r>
      <w:r w:rsidR="00F83661" w:rsidRPr="007D0A9E">
        <w:rPr>
          <w:rFonts w:ascii="Times New Roman" w:hAnsi="Times New Roman" w:cs="Times New Roman"/>
          <w:sz w:val="28"/>
          <w:szCs w:val="28"/>
        </w:rPr>
        <w:t>х</w:t>
      </w:r>
      <w:r w:rsidRPr="007D0A9E">
        <w:rPr>
          <w:rFonts w:ascii="Times New Roman" w:hAnsi="Times New Roman" w:cs="Times New Roman"/>
          <w:sz w:val="28"/>
          <w:szCs w:val="28"/>
        </w:rPr>
        <w:t xml:space="preserve"> лицработодател</w:t>
      </w:r>
      <w:r w:rsidR="00F83661" w:rsidRPr="007D0A9E">
        <w:rPr>
          <w:rFonts w:ascii="Times New Roman" w:hAnsi="Times New Roman" w:cs="Times New Roman"/>
          <w:sz w:val="28"/>
          <w:szCs w:val="28"/>
        </w:rPr>
        <w:t>ей</w:t>
      </w:r>
      <w:r w:rsidRPr="007D0A9E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F83661" w:rsidRPr="007D0A9E">
        <w:rPr>
          <w:rFonts w:ascii="Times New Roman" w:hAnsi="Times New Roman" w:cs="Times New Roman"/>
          <w:sz w:val="28"/>
          <w:szCs w:val="28"/>
        </w:rPr>
        <w:t xml:space="preserve">несвоевременного </w:t>
      </w:r>
      <w:r w:rsidRPr="007D0A9E">
        <w:rPr>
          <w:rFonts w:ascii="Times New Roman" w:hAnsi="Times New Roman" w:cs="Times New Roman"/>
          <w:sz w:val="28"/>
          <w:szCs w:val="28"/>
        </w:rPr>
        <w:t>направления уведомлений о трудоустройстве граждан, замещавших ранее должности муниципальной службы в администрации г.о.Тольятти; органам прокуратуры по запросам  предоставлялась информация об уволенных сотрудниках администрации г.о.Тольятти, справки о доходах, расходах, об имуществе и обязательствах имущественного характера на муниципальных служащих администрации;</w:t>
      </w:r>
      <w:r w:rsidR="00B91049">
        <w:rPr>
          <w:rFonts w:ascii="Times New Roman" w:hAnsi="Times New Roman" w:cs="Times New Roman"/>
          <w:sz w:val="28"/>
          <w:szCs w:val="28"/>
        </w:rPr>
        <w:t>по запросам прокуратуры, УМВД предоставляются документы, обеспечивается явка служащих в установленные сроки</w:t>
      </w:r>
      <w:r w:rsidRPr="007D0A9E">
        <w:rPr>
          <w:rFonts w:ascii="Times New Roman" w:hAnsi="Times New Roman" w:cs="Times New Roman"/>
          <w:sz w:val="28"/>
          <w:szCs w:val="28"/>
        </w:rPr>
        <w:t>.</w:t>
      </w:r>
    </w:p>
    <w:p w:rsidR="00BC455E" w:rsidRPr="007D0A9E" w:rsidRDefault="006A2186" w:rsidP="006A2186">
      <w:pPr>
        <w:pStyle w:val="211"/>
        <w:shd w:val="clear" w:color="auto" w:fill="auto"/>
        <w:spacing w:after="0" w:line="360" w:lineRule="auto"/>
        <w:ind w:firstLine="708"/>
        <w:jc w:val="both"/>
        <w:rPr>
          <w:rStyle w:val="23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отношении в</w:t>
      </w:r>
      <w:r w:rsidR="00BC455E" w:rsidRPr="007D0A9E">
        <w:rPr>
          <w:rFonts w:ascii="Times New Roman" w:hAnsi="Times New Roman" w:cs="Times New Roman"/>
          <w:b w:val="0"/>
          <w:sz w:val="28"/>
          <w:szCs w:val="28"/>
        </w:rPr>
        <w:t>се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="00BC455E" w:rsidRPr="007D0A9E">
        <w:rPr>
          <w:rFonts w:ascii="Times New Roman" w:hAnsi="Times New Roman" w:cs="Times New Roman"/>
          <w:b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="00BC455E" w:rsidRPr="007D0A9E"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 органов местного самоуправления г.о. Тольятти в отчетном периоде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проведена </w:t>
      </w:r>
      <w:r w:rsidR="00BC455E" w:rsidRPr="007D0A9E">
        <w:rPr>
          <w:rFonts w:ascii="Times New Roman" w:hAnsi="Times New Roman" w:cs="Times New Roman"/>
          <w:b w:val="0"/>
          <w:sz w:val="28"/>
          <w:szCs w:val="28"/>
        </w:rPr>
        <w:t>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="00BC455E" w:rsidRPr="007D0A9E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а: за 2020 год – 440 ед.</w:t>
      </w:r>
      <w:r w:rsidR="00BC455E" w:rsidRPr="007D0A9E">
        <w:rPr>
          <w:rStyle w:val="23"/>
          <w:b w:val="0"/>
          <w:bCs w:val="0"/>
          <w:sz w:val="28"/>
          <w:szCs w:val="28"/>
        </w:rPr>
        <w:t>Количество принятых в 20</w:t>
      </w:r>
      <w:r>
        <w:rPr>
          <w:rStyle w:val="23"/>
          <w:b w:val="0"/>
          <w:bCs w:val="0"/>
          <w:sz w:val="28"/>
          <w:szCs w:val="28"/>
        </w:rPr>
        <w:t>20</w:t>
      </w:r>
      <w:r w:rsidR="00BC455E" w:rsidRPr="007D0A9E">
        <w:rPr>
          <w:rStyle w:val="23"/>
          <w:b w:val="0"/>
          <w:bCs w:val="0"/>
          <w:sz w:val="28"/>
          <w:szCs w:val="28"/>
        </w:rPr>
        <w:t xml:space="preserve"> году муниципальных нормативных правовых актов – 4</w:t>
      </w:r>
      <w:r w:rsidR="00D96706">
        <w:rPr>
          <w:rStyle w:val="23"/>
          <w:b w:val="0"/>
          <w:bCs w:val="0"/>
          <w:sz w:val="28"/>
          <w:szCs w:val="28"/>
        </w:rPr>
        <w:t>37</w:t>
      </w:r>
      <w:r w:rsidR="00BC455E" w:rsidRPr="007D0A9E">
        <w:rPr>
          <w:rStyle w:val="23"/>
          <w:b w:val="0"/>
          <w:bCs w:val="0"/>
          <w:sz w:val="28"/>
          <w:szCs w:val="28"/>
        </w:rPr>
        <w:t xml:space="preserve">.Количество коррупциогенных факторов, выявленных в проектах нормативных правовых актов – </w:t>
      </w:r>
      <w:r w:rsidR="00D96706">
        <w:rPr>
          <w:rStyle w:val="23"/>
          <w:b w:val="0"/>
          <w:bCs w:val="0"/>
          <w:sz w:val="28"/>
          <w:szCs w:val="28"/>
        </w:rPr>
        <w:t>13</w:t>
      </w:r>
      <w:r w:rsidR="00BC455E" w:rsidRPr="007D0A9E">
        <w:rPr>
          <w:rStyle w:val="23"/>
          <w:b w:val="0"/>
          <w:bCs w:val="0"/>
          <w:sz w:val="28"/>
          <w:szCs w:val="28"/>
        </w:rPr>
        <w:t xml:space="preserve">. Все коррупциогенные факторы исключены. </w:t>
      </w:r>
    </w:p>
    <w:p w:rsidR="00BC455E" w:rsidRPr="007D0A9E" w:rsidRDefault="00BC455E" w:rsidP="007D0A9E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1"/>
        <w:rPr>
          <w:rStyle w:val="23"/>
          <w:rFonts w:eastAsiaTheme="majorEastAsia"/>
          <w:sz w:val="28"/>
          <w:szCs w:val="28"/>
        </w:rPr>
      </w:pPr>
      <w:r w:rsidRPr="007D0A9E">
        <w:rPr>
          <w:rStyle w:val="23"/>
          <w:rFonts w:eastAsiaTheme="majorEastAsia"/>
          <w:sz w:val="28"/>
          <w:szCs w:val="28"/>
        </w:rPr>
        <w:t>Юридическим управлением аппарата Думы в 20</w:t>
      </w:r>
      <w:r w:rsidR="00E33453">
        <w:rPr>
          <w:rStyle w:val="23"/>
          <w:rFonts w:eastAsiaTheme="majorEastAsia"/>
          <w:sz w:val="28"/>
          <w:szCs w:val="28"/>
        </w:rPr>
        <w:t>20</w:t>
      </w:r>
      <w:r w:rsidRPr="007D0A9E">
        <w:rPr>
          <w:rStyle w:val="23"/>
          <w:rFonts w:eastAsiaTheme="majorEastAsia"/>
          <w:sz w:val="28"/>
          <w:szCs w:val="28"/>
        </w:rPr>
        <w:t xml:space="preserve"> году проведена антикоррупционная экспертиза </w:t>
      </w:r>
      <w:r w:rsidR="006A2186">
        <w:rPr>
          <w:rStyle w:val="23"/>
          <w:rFonts w:eastAsiaTheme="majorEastAsia"/>
          <w:sz w:val="28"/>
          <w:szCs w:val="28"/>
        </w:rPr>
        <w:t xml:space="preserve">в отношении </w:t>
      </w:r>
      <w:r w:rsidR="00B05FCC">
        <w:rPr>
          <w:rStyle w:val="23"/>
          <w:rFonts w:eastAsiaTheme="majorEastAsia"/>
          <w:sz w:val="28"/>
          <w:szCs w:val="28"/>
        </w:rPr>
        <w:t>100%</w:t>
      </w:r>
      <w:r w:rsidRPr="007D0A9E">
        <w:rPr>
          <w:rStyle w:val="23"/>
          <w:rFonts w:eastAsiaTheme="majorEastAsia"/>
          <w:sz w:val="28"/>
          <w:szCs w:val="28"/>
        </w:rPr>
        <w:t xml:space="preserve"> проектов муниципальных нормативных правовых актов. </w:t>
      </w:r>
    </w:p>
    <w:p w:rsidR="00BC455E" w:rsidRPr="00E33453" w:rsidRDefault="00BC455E" w:rsidP="007D0A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453">
        <w:rPr>
          <w:rFonts w:ascii="Times New Roman" w:hAnsi="Times New Roman" w:cs="Times New Roman"/>
          <w:sz w:val="28"/>
          <w:szCs w:val="28"/>
        </w:rPr>
        <w:t>В 20</w:t>
      </w:r>
      <w:r w:rsidR="00E10005">
        <w:rPr>
          <w:rFonts w:ascii="Times New Roman" w:hAnsi="Times New Roman" w:cs="Times New Roman"/>
          <w:sz w:val="28"/>
          <w:szCs w:val="28"/>
        </w:rPr>
        <w:t>20</w:t>
      </w:r>
      <w:r w:rsidRPr="00E33453">
        <w:rPr>
          <w:rFonts w:ascii="Times New Roman" w:hAnsi="Times New Roman" w:cs="Times New Roman"/>
          <w:sz w:val="28"/>
          <w:szCs w:val="28"/>
        </w:rPr>
        <w:t xml:space="preserve"> году администрацией рассмотрено </w:t>
      </w:r>
      <w:r w:rsidR="00B05FCC" w:rsidRPr="00E33453">
        <w:rPr>
          <w:rFonts w:ascii="Times New Roman" w:hAnsi="Times New Roman" w:cs="Times New Roman"/>
          <w:sz w:val="28"/>
          <w:szCs w:val="28"/>
        </w:rPr>
        <w:t xml:space="preserve">одно </w:t>
      </w:r>
      <w:r w:rsidRPr="00E33453">
        <w:rPr>
          <w:rFonts w:ascii="Times New Roman" w:hAnsi="Times New Roman" w:cs="Times New Roman"/>
          <w:sz w:val="28"/>
          <w:szCs w:val="28"/>
        </w:rPr>
        <w:t>представлени</w:t>
      </w:r>
      <w:r w:rsidR="00B05FCC" w:rsidRPr="00E33453">
        <w:rPr>
          <w:rFonts w:ascii="Times New Roman" w:hAnsi="Times New Roman" w:cs="Times New Roman"/>
          <w:sz w:val="28"/>
          <w:szCs w:val="28"/>
        </w:rPr>
        <w:t>е</w:t>
      </w:r>
      <w:r w:rsidRPr="00E33453">
        <w:rPr>
          <w:rFonts w:ascii="Times New Roman" w:hAnsi="Times New Roman" w:cs="Times New Roman"/>
          <w:sz w:val="28"/>
          <w:szCs w:val="28"/>
        </w:rPr>
        <w:t xml:space="preserve"> органов прокуратуры об устранении нарушений федерального законодательства о противодействии коррупции в части предоставления муниципальными служащими неполных и недостоверных </w:t>
      </w:r>
      <w:r w:rsidR="00E33453" w:rsidRPr="00E33453">
        <w:rPr>
          <w:rFonts w:ascii="Times New Roman" w:hAnsi="Times New Roman" w:cs="Times New Roman"/>
          <w:sz w:val="28"/>
          <w:szCs w:val="28"/>
        </w:rPr>
        <w:t>с</w:t>
      </w:r>
      <w:r w:rsidRPr="00E33453">
        <w:rPr>
          <w:rFonts w:ascii="Times New Roman" w:hAnsi="Times New Roman" w:cs="Times New Roman"/>
          <w:sz w:val="28"/>
          <w:szCs w:val="28"/>
        </w:rPr>
        <w:t xml:space="preserve">ведений </w:t>
      </w:r>
      <w:r w:rsidR="00E33453" w:rsidRPr="00E33453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(далее – Сведений) </w:t>
      </w:r>
      <w:r w:rsidRPr="00E33453">
        <w:rPr>
          <w:rFonts w:ascii="Times New Roman" w:hAnsi="Times New Roman" w:cs="Times New Roman"/>
          <w:sz w:val="28"/>
          <w:szCs w:val="28"/>
        </w:rPr>
        <w:t>в справк</w:t>
      </w:r>
      <w:r w:rsidR="00B05FCC" w:rsidRPr="00E33453">
        <w:rPr>
          <w:rFonts w:ascii="Times New Roman" w:hAnsi="Times New Roman" w:cs="Times New Roman"/>
          <w:sz w:val="28"/>
          <w:szCs w:val="28"/>
        </w:rPr>
        <w:t>ах на себя и членов своих семей</w:t>
      </w:r>
      <w:r w:rsidRPr="00E334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57B3" w:rsidRPr="00E33453" w:rsidRDefault="00E33453" w:rsidP="00E3345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3">
        <w:rPr>
          <w:rFonts w:ascii="Times New Roman" w:hAnsi="Times New Roman" w:cs="Times New Roman"/>
          <w:sz w:val="28"/>
          <w:szCs w:val="28"/>
        </w:rPr>
        <w:lastRenderedPageBreak/>
        <w:t xml:space="preserve">В ходе проведенных в администрации 17 служебных проверок полноты и достоверности Сведений в отношении муниципальных служащих администрации: 9 нарушений признано несущественными и не влекущими дисциплинарную ответственность; к 6 служащим применены замечания; к 2 служащим применены выговоры. </w:t>
      </w:r>
    </w:p>
    <w:p w:rsidR="00E33453" w:rsidRPr="00E33453" w:rsidRDefault="00E33453" w:rsidP="00E3345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3">
        <w:rPr>
          <w:rFonts w:ascii="Times New Roman" w:hAnsi="Times New Roman" w:cs="Times New Roman"/>
          <w:sz w:val="28"/>
          <w:szCs w:val="28"/>
        </w:rPr>
        <w:t xml:space="preserve">По результатам анализа, проведенного в администрации городского округа Тольятти, в отношении двух муниципальных служащих установлены факты предоставления неполных / недостоверных Сведений, к служащим применены дисциплинарные взыскания в виде замечания. </w:t>
      </w:r>
    </w:p>
    <w:p w:rsidR="00E33453" w:rsidRPr="00E33453" w:rsidRDefault="00E33453" w:rsidP="00E334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453">
        <w:rPr>
          <w:rFonts w:ascii="Times New Roman" w:hAnsi="Times New Roman" w:cs="Times New Roman"/>
          <w:sz w:val="28"/>
          <w:szCs w:val="28"/>
        </w:rPr>
        <w:t>В 2020 году в Думе и в КСП проверки не проводились в связи с отсутствием оснований.</w:t>
      </w:r>
    </w:p>
    <w:p w:rsidR="00F73353" w:rsidRDefault="00BC455E" w:rsidP="005D754B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Департаментом информационных технологий и связи администрации проведены работы, обеспечивающие повышение качества предоставления муниципальных услуг, а также услуг, предоставляемых администрацией городского округа Тольятти в рамках осуществления отдельных государственных полномочий, не переданных органам местного самоуправления в установленном законом порядке. </w:t>
      </w:r>
    </w:p>
    <w:p w:rsidR="00BC455E" w:rsidRDefault="00BC455E" w:rsidP="005D754B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Доля регламентированных муниципальных услуг от общего числа муниципальных услуг включенных в Реестр муниципальных услуг по состоянию на декабрь 20</w:t>
      </w:r>
      <w:r w:rsidR="00E33453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E33453">
        <w:rPr>
          <w:rFonts w:ascii="Times New Roman" w:hAnsi="Times New Roman" w:cs="Times New Roman"/>
          <w:sz w:val="28"/>
          <w:szCs w:val="28"/>
        </w:rPr>
        <w:t>78</w:t>
      </w:r>
      <w:r w:rsidRPr="007D0A9E">
        <w:rPr>
          <w:rFonts w:ascii="Times New Roman" w:hAnsi="Times New Roman" w:cs="Times New Roman"/>
          <w:sz w:val="28"/>
          <w:szCs w:val="28"/>
        </w:rPr>
        <w:t xml:space="preserve"> % (из </w:t>
      </w:r>
      <w:r w:rsidR="00F73353">
        <w:rPr>
          <w:rFonts w:ascii="Times New Roman" w:hAnsi="Times New Roman" w:cs="Times New Roman"/>
          <w:sz w:val="28"/>
          <w:szCs w:val="28"/>
        </w:rPr>
        <w:t>10</w:t>
      </w:r>
      <w:r w:rsidR="00E33453">
        <w:rPr>
          <w:rFonts w:ascii="Times New Roman" w:hAnsi="Times New Roman" w:cs="Times New Roman"/>
          <w:sz w:val="28"/>
          <w:szCs w:val="28"/>
        </w:rPr>
        <w:t>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муниципальныхуслу</w:t>
      </w:r>
      <w:r w:rsidR="00F73353">
        <w:rPr>
          <w:rFonts w:ascii="Times New Roman" w:hAnsi="Times New Roman" w:cs="Times New Roman"/>
          <w:sz w:val="28"/>
          <w:szCs w:val="28"/>
        </w:rPr>
        <w:t>г</w:t>
      </w:r>
      <w:r w:rsidR="00E33453">
        <w:rPr>
          <w:rFonts w:ascii="Times New Roman" w:hAnsi="Times New Roman" w:cs="Times New Roman"/>
          <w:sz w:val="28"/>
          <w:szCs w:val="28"/>
        </w:rPr>
        <w:t>,</w:t>
      </w:r>
      <w:r w:rsidR="00F73353">
        <w:rPr>
          <w:rFonts w:ascii="Times New Roman" w:hAnsi="Times New Roman" w:cs="Times New Roman"/>
          <w:sz w:val="28"/>
          <w:szCs w:val="28"/>
        </w:rPr>
        <w:t xml:space="preserve"> включенных в Реестр</w:t>
      </w:r>
      <w:r w:rsidR="00E33453">
        <w:rPr>
          <w:rFonts w:ascii="Times New Roman" w:hAnsi="Times New Roman" w:cs="Times New Roman"/>
          <w:sz w:val="28"/>
          <w:szCs w:val="28"/>
        </w:rPr>
        <w:t>,</w:t>
      </w:r>
      <w:r w:rsidR="00F73353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E33453">
        <w:rPr>
          <w:rFonts w:ascii="Times New Roman" w:hAnsi="Times New Roman" w:cs="Times New Roman"/>
          <w:sz w:val="28"/>
          <w:szCs w:val="28"/>
        </w:rPr>
        <w:t>о78</w:t>
      </w:r>
      <w:r w:rsidRPr="007D0A9E">
        <w:rPr>
          <w:rFonts w:ascii="Times New Roman" w:hAnsi="Times New Roman" w:cs="Times New Roman"/>
          <w:sz w:val="28"/>
          <w:szCs w:val="28"/>
        </w:rPr>
        <w:t xml:space="preserve"> административны</w:t>
      </w:r>
      <w:r w:rsidR="00E33453">
        <w:rPr>
          <w:rFonts w:ascii="Times New Roman" w:hAnsi="Times New Roman" w:cs="Times New Roman"/>
          <w:sz w:val="28"/>
          <w:szCs w:val="28"/>
        </w:rPr>
        <w:t>х</w:t>
      </w:r>
      <w:r w:rsidRPr="007D0A9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33453">
        <w:rPr>
          <w:rFonts w:ascii="Times New Roman" w:hAnsi="Times New Roman" w:cs="Times New Roman"/>
          <w:sz w:val="28"/>
          <w:szCs w:val="28"/>
        </w:rPr>
        <w:t>ов</w:t>
      </w:r>
      <w:r w:rsidRPr="007D0A9E">
        <w:rPr>
          <w:rFonts w:ascii="Times New Roman" w:hAnsi="Times New Roman" w:cs="Times New Roman"/>
          <w:sz w:val="28"/>
          <w:szCs w:val="28"/>
        </w:rPr>
        <w:t>).</w:t>
      </w:r>
    </w:p>
    <w:p w:rsidR="00F73353" w:rsidRPr="00F73353" w:rsidRDefault="00F73353" w:rsidP="00F73353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353">
        <w:rPr>
          <w:rFonts w:ascii="Times New Roman" w:hAnsi="Times New Roman" w:cs="Times New Roman"/>
          <w:bCs/>
          <w:sz w:val="28"/>
          <w:szCs w:val="28"/>
        </w:rPr>
        <w:t>За 20</w:t>
      </w:r>
      <w:r w:rsidR="00E33453">
        <w:rPr>
          <w:rFonts w:ascii="Times New Roman" w:hAnsi="Times New Roman" w:cs="Times New Roman"/>
          <w:bCs/>
          <w:sz w:val="28"/>
          <w:szCs w:val="28"/>
        </w:rPr>
        <w:t>20</w:t>
      </w:r>
      <w:r w:rsidRPr="00F73353">
        <w:rPr>
          <w:rFonts w:ascii="Times New Roman" w:hAnsi="Times New Roman" w:cs="Times New Roman"/>
          <w:bCs/>
          <w:sz w:val="28"/>
          <w:szCs w:val="28"/>
        </w:rPr>
        <w:t xml:space="preserve"> год количество муниципальных услуг </w:t>
      </w:r>
      <w:r w:rsidR="00E33453">
        <w:rPr>
          <w:rFonts w:ascii="Times New Roman" w:hAnsi="Times New Roman" w:cs="Times New Roman"/>
          <w:bCs/>
          <w:sz w:val="28"/>
          <w:szCs w:val="28"/>
        </w:rPr>
        <w:t>сократилось на 4</w:t>
      </w:r>
      <w:r w:rsidRPr="00F73353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353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E33453">
        <w:rPr>
          <w:rFonts w:ascii="Times New Roman" w:hAnsi="Times New Roman" w:cs="Times New Roman"/>
          <w:sz w:val="28"/>
          <w:szCs w:val="28"/>
        </w:rPr>
        <w:t>отсутствием бюджетного финансировани</w:t>
      </w:r>
      <w:r w:rsidR="006A2186">
        <w:rPr>
          <w:rFonts w:ascii="Times New Roman" w:hAnsi="Times New Roman" w:cs="Times New Roman"/>
          <w:sz w:val="28"/>
          <w:szCs w:val="28"/>
        </w:rPr>
        <w:t>я</w:t>
      </w:r>
      <w:r w:rsidR="00E33453">
        <w:rPr>
          <w:rFonts w:ascii="Times New Roman" w:hAnsi="Times New Roman" w:cs="Times New Roman"/>
          <w:sz w:val="28"/>
          <w:szCs w:val="28"/>
        </w:rPr>
        <w:t xml:space="preserve"> на ряд мер социальной поддержки</w:t>
      </w:r>
      <w:r w:rsidRPr="00F73353">
        <w:rPr>
          <w:rFonts w:ascii="Times New Roman" w:hAnsi="Times New Roman" w:cs="Times New Roman"/>
          <w:sz w:val="28"/>
          <w:szCs w:val="28"/>
        </w:rPr>
        <w:t xml:space="preserve"> отдельных категорий граждан, которые определены как муниципальные услуги.</w:t>
      </w:r>
    </w:p>
    <w:p w:rsidR="00BC455E" w:rsidRPr="008A1067" w:rsidRDefault="00E8062A" w:rsidP="008A106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BC455E" w:rsidRPr="008A1067">
        <w:rPr>
          <w:rFonts w:ascii="Times New Roman" w:hAnsi="Times New Roman" w:cs="Times New Roman"/>
          <w:bCs/>
          <w:sz w:val="28"/>
          <w:szCs w:val="28"/>
        </w:rPr>
        <w:t xml:space="preserve">а базе МАУ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городского округа Тольятти </w:t>
      </w:r>
      <w:r w:rsidR="00BC455E" w:rsidRPr="008A1067">
        <w:rPr>
          <w:rFonts w:ascii="Times New Roman" w:hAnsi="Times New Roman" w:cs="Times New Roman"/>
          <w:bCs/>
          <w:sz w:val="28"/>
          <w:szCs w:val="28"/>
        </w:rPr>
        <w:t xml:space="preserve">«МФЦ» </w:t>
      </w:r>
      <w:r>
        <w:rPr>
          <w:rFonts w:ascii="Times New Roman" w:hAnsi="Times New Roman" w:cs="Times New Roman"/>
          <w:bCs/>
          <w:sz w:val="28"/>
          <w:szCs w:val="28"/>
        </w:rPr>
        <w:t>оказывается</w:t>
      </w:r>
      <w:r w:rsidR="008A1067" w:rsidRPr="008A1067">
        <w:rPr>
          <w:rFonts w:ascii="Times New Roman" w:hAnsi="Times New Roman" w:cs="Times New Roman"/>
          <w:bCs/>
          <w:sz w:val="28"/>
          <w:szCs w:val="28"/>
        </w:rPr>
        <w:t xml:space="preserve">85 </w:t>
      </w:r>
      <w:r w:rsidR="00BC455E" w:rsidRPr="008A1067"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услуг. </w:t>
      </w:r>
    </w:p>
    <w:p w:rsidR="008A1067" w:rsidRPr="008A1067" w:rsidRDefault="00BC455E" w:rsidP="008A106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106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Всего с момента открытия МАУ «МФЦ» администрацией городского округа Тольятти к оказанию по принципу «одного окна» переведено </w:t>
      </w:r>
      <w:r w:rsidR="00E8062A">
        <w:rPr>
          <w:rFonts w:ascii="Times New Roman" w:hAnsi="Times New Roman" w:cs="Times New Roman"/>
          <w:bCs/>
          <w:sz w:val="28"/>
          <w:szCs w:val="28"/>
        </w:rPr>
        <w:t>76</w:t>
      </w:r>
      <w:r w:rsidR="008A1067" w:rsidRPr="008A1067">
        <w:rPr>
          <w:rFonts w:ascii="Times New Roman" w:hAnsi="Times New Roman" w:cs="Times New Roman"/>
          <w:bCs/>
          <w:sz w:val="28"/>
          <w:szCs w:val="28"/>
        </w:rPr>
        <w:t xml:space="preserve"> муниципальных услуг.</w:t>
      </w:r>
    </w:p>
    <w:p w:rsidR="00BC455E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0A9E">
        <w:rPr>
          <w:rFonts w:ascii="Times New Roman" w:hAnsi="Times New Roman" w:cs="Times New Roman"/>
          <w:b/>
          <w:i/>
          <w:sz w:val="28"/>
          <w:szCs w:val="28"/>
        </w:rPr>
        <w:t>Задача № 2.</w:t>
      </w:r>
    </w:p>
    <w:p w:rsidR="0073080D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 xml:space="preserve">Совершенствование работы в сфере противодействия коррупции </w:t>
      </w:r>
    </w:p>
    <w:p w:rsidR="0073080D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>на муниципальной службе.</w:t>
      </w:r>
    </w:p>
    <w:p w:rsidR="00BC455E" w:rsidRPr="007D0A9E" w:rsidRDefault="00BC455E" w:rsidP="007D0A9E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На территории городского округа Тольятти действует 2</w:t>
      </w:r>
      <w:r w:rsidR="00E8062A">
        <w:rPr>
          <w:rFonts w:ascii="Times New Roman" w:hAnsi="Times New Roman" w:cs="Times New Roman"/>
          <w:sz w:val="28"/>
          <w:szCs w:val="28"/>
        </w:rPr>
        <w:t>5</w:t>
      </w:r>
      <w:r w:rsidRPr="007D0A9E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актов, регулирующих правоотношения в сфере противодействия коррупции. </w:t>
      </w:r>
      <w:r w:rsidR="00012EC7" w:rsidRPr="007D0A9E">
        <w:rPr>
          <w:rFonts w:ascii="Times New Roman" w:hAnsi="Times New Roman" w:cs="Times New Roman"/>
          <w:sz w:val="28"/>
          <w:szCs w:val="28"/>
        </w:rPr>
        <w:t>В 20</w:t>
      </w:r>
      <w:r w:rsidR="00E8062A">
        <w:rPr>
          <w:rFonts w:ascii="Times New Roman" w:hAnsi="Times New Roman" w:cs="Times New Roman"/>
          <w:sz w:val="28"/>
          <w:szCs w:val="28"/>
        </w:rPr>
        <w:t>20</w:t>
      </w:r>
      <w:r w:rsidR="00012EC7" w:rsidRPr="007D0A9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D0A9E">
        <w:rPr>
          <w:rFonts w:ascii="Times New Roman" w:hAnsi="Times New Roman" w:cs="Times New Roman"/>
          <w:sz w:val="28"/>
          <w:szCs w:val="28"/>
        </w:rPr>
        <w:t xml:space="preserve">изменения внесены в </w:t>
      </w:r>
      <w:r w:rsidR="008A1067">
        <w:rPr>
          <w:rFonts w:ascii="Times New Roman" w:hAnsi="Times New Roman" w:cs="Times New Roman"/>
          <w:sz w:val="28"/>
          <w:szCs w:val="28"/>
        </w:rPr>
        <w:t>5</w:t>
      </w:r>
      <w:r w:rsidRPr="007D0A9E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</w:t>
      </w:r>
      <w:r w:rsidR="008A1067">
        <w:rPr>
          <w:rFonts w:ascii="Times New Roman" w:hAnsi="Times New Roman" w:cs="Times New Roman"/>
          <w:sz w:val="28"/>
          <w:szCs w:val="28"/>
        </w:rPr>
        <w:t xml:space="preserve">, разработаны и утверждены </w:t>
      </w:r>
      <w:r w:rsidR="006A2186">
        <w:rPr>
          <w:rFonts w:ascii="Times New Roman" w:hAnsi="Times New Roman" w:cs="Times New Roman"/>
          <w:sz w:val="28"/>
          <w:szCs w:val="28"/>
        </w:rPr>
        <w:t>3</w:t>
      </w:r>
      <w:r w:rsidR="008A1067"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  <w:r w:rsidRPr="007D0A9E">
        <w:rPr>
          <w:rFonts w:ascii="Times New Roman" w:hAnsi="Times New Roman" w:cs="Times New Roman"/>
          <w:sz w:val="28"/>
          <w:szCs w:val="28"/>
        </w:rPr>
        <w:t>.</w:t>
      </w:r>
    </w:p>
    <w:p w:rsidR="00CF17EA" w:rsidRPr="007D0A9E" w:rsidRDefault="00BC455E" w:rsidP="007D0A9E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В 20</w:t>
      </w:r>
      <w:r w:rsidR="00214F36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году в рамках реализации задачи лиц</w:t>
      </w:r>
      <w:r w:rsidR="006A2186">
        <w:rPr>
          <w:rFonts w:ascii="Times New Roman" w:hAnsi="Times New Roman" w:cs="Times New Roman"/>
          <w:sz w:val="28"/>
          <w:szCs w:val="28"/>
        </w:rPr>
        <w:t>ам</w:t>
      </w:r>
      <w:r w:rsidRPr="007D0A9E">
        <w:rPr>
          <w:rFonts w:ascii="Times New Roman" w:hAnsi="Times New Roman" w:cs="Times New Roman"/>
          <w:sz w:val="28"/>
          <w:szCs w:val="28"/>
        </w:rPr>
        <w:t>, претендующи</w:t>
      </w:r>
      <w:r w:rsidR="006A2186">
        <w:rPr>
          <w:rFonts w:ascii="Times New Roman" w:hAnsi="Times New Roman" w:cs="Times New Roman"/>
          <w:sz w:val="28"/>
          <w:szCs w:val="28"/>
        </w:rPr>
        <w:t>м</w:t>
      </w:r>
      <w:r w:rsidRPr="007D0A9E">
        <w:rPr>
          <w:rFonts w:ascii="Times New Roman" w:hAnsi="Times New Roman" w:cs="Times New Roman"/>
          <w:sz w:val="28"/>
          <w:szCs w:val="28"/>
        </w:rPr>
        <w:t xml:space="preserve"> на замещение должностей муниципальной службы, и муниципальны</w:t>
      </w:r>
      <w:r w:rsidR="006A2186">
        <w:rPr>
          <w:rFonts w:ascii="Times New Roman" w:hAnsi="Times New Roman" w:cs="Times New Roman"/>
          <w:sz w:val="28"/>
          <w:szCs w:val="28"/>
        </w:rPr>
        <w:t>м</w:t>
      </w:r>
      <w:r w:rsidRPr="007D0A9E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6A2186">
        <w:rPr>
          <w:rFonts w:ascii="Times New Roman" w:hAnsi="Times New Roman" w:cs="Times New Roman"/>
          <w:sz w:val="28"/>
          <w:szCs w:val="28"/>
        </w:rPr>
        <w:t>м</w:t>
      </w:r>
      <w:r w:rsidRPr="007D0A9E">
        <w:rPr>
          <w:rFonts w:ascii="Times New Roman" w:hAnsi="Times New Roman" w:cs="Times New Roman"/>
          <w:sz w:val="28"/>
          <w:szCs w:val="28"/>
        </w:rPr>
        <w:t xml:space="preserve"> в </w:t>
      </w:r>
      <w:r w:rsidR="00012EC7" w:rsidRPr="007D0A9E">
        <w:rPr>
          <w:rFonts w:ascii="Times New Roman" w:hAnsi="Times New Roman" w:cs="Times New Roman"/>
          <w:sz w:val="28"/>
          <w:szCs w:val="28"/>
        </w:rPr>
        <w:t>полном</w:t>
      </w:r>
      <w:r w:rsidRPr="007D0A9E">
        <w:rPr>
          <w:rFonts w:ascii="Times New Roman" w:hAnsi="Times New Roman" w:cs="Times New Roman"/>
          <w:sz w:val="28"/>
          <w:szCs w:val="28"/>
        </w:rPr>
        <w:t xml:space="preserve"> объеме </w:t>
      </w:r>
      <w:r w:rsidR="006A2186">
        <w:rPr>
          <w:rFonts w:ascii="Times New Roman" w:hAnsi="Times New Roman" w:cs="Times New Roman"/>
          <w:sz w:val="28"/>
          <w:szCs w:val="28"/>
        </w:rPr>
        <w:t>разъяснялись</w:t>
      </w:r>
      <w:r w:rsidRPr="007D0A9E">
        <w:rPr>
          <w:rFonts w:ascii="Times New Roman" w:hAnsi="Times New Roman" w:cs="Times New Roman"/>
          <w:sz w:val="28"/>
          <w:szCs w:val="28"/>
        </w:rPr>
        <w:t xml:space="preserve"> положения законодательства РФ о противодействии коррупции, о порядке проверки сведений, предоставляемых указанными лицами в соответствии с законодательством Российской Федерации о противодействии коррупции. </w:t>
      </w:r>
    </w:p>
    <w:p w:rsidR="006A2186" w:rsidRDefault="00BC455E" w:rsidP="006A218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Для впервые поступающих на муниципальную службу граждан проводится вводный семинар об основах антикоррупционного законодательства, ограничениях, запретах, которые накладываются на муниципальных служащих, их обязанностях. В отчетном периоде на муниципальную службу в администрацию принят </w:t>
      </w:r>
      <w:r w:rsidR="00214F36">
        <w:rPr>
          <w:rFonts w:ascii="Times New Roman" w:hAnsi="Times New Roman" w:cs="Times New Roman"/>
          <w:sz w:val="28"/>
          <w:szCs w:val="28"/>
        </w:rPr>
        <w:t>81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A2186">
        <w:rPr>
          <w:rFonts w:ascii="Times New Roman" w:hAnsi="Times New Roman" w:cs="Times New Roman"/>
          <w:sz w:val="28"/>
          <w:szCs w:val="28"/>
        </w:rPr>
        <w:t xml:space="preserve">ин, </w:t>
      </w:r>
      <w:r w:rsidR="00214F36">
        <w:rPr>
          <w:rFonts w:ascii="Times New Roman" w:hAnsi="Times New Roman" w:cs="Times New Roman"/>
          <w:sz w:val="28"/>
          <w:szCs w:val="28"/>
        </w:rPr>
        <w:t>71 из них обязаны предоставлять справки о доходах</w:t>
      </w:r>
      <w:r w:rsidR="006A2186">
        <w:rPr>
          <w:rFonts w:ascii="Times New Roman" w:hAnsi="Times New Roman" w:cs="Times New Roman"/>
          <w:sz w:val="28"/>
          <w:szCs w:val="28"/>
        </w:rPr>
        <w:t>.</w:t>
      </w:r>
    </w:p>
    <w:p w:rsidR="00214F36" w:rsidRDefault="006A2186" w:rsidP="006A218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C455E" w:rsidRPr="007D0A9E">
        <w:rPr>
          <w:rFonts w:ascii="Times New Roman" w:hAnsi="Times New Roman" w:cs="Times New Roman"/>
          <w:sz w:val="28"/>
          <w:szCs w:val="28"/>
        </w:rPr>
        <w:t xml:space="preserve"> Дум</w:t>
      </w:r>
      <w:r w:rsidR="00195151">
        <w:rPr>
          <w:rFonts w:ascii="Times New Roman" w:hAnsi="Times New Roman" w:cs="Times New Roman"/>
          <w:sz w:val="28"/>
          <w:szCs w:val="28"/>
        </w:rPr>
        <w:t>е</w:t>
      </w:r>
      <w:r w:rsidR="00214F36">
        <w:rPr>
          <w:rFonts w:ascii="Times New Roman" w:hAnsi="Times New Roman" w:cs="Times New Roman"/>
          <w:sz w:val="28"/>
          <w:szCs w:val="28"/>
        </w:rPr>
        <w:t xml:space="preserve"> и </w:t>
      </w:r>
      <w:r w:rsidR="00BC455E" w:rsidRPr="007D0A9E">
        <w:rPr>
          <w:rFonts w:ascii="Times New Roman" w:hAnsi="Times New Roman" w:cs="Times New Roman"/>
          <w:sz w:val="28"/>
          <w:szCs w:val="28"/>
        </w:rPr>
        <w:t xml:space="preserve">КСП </w:t>
      </w:r>
      <w:r w:rsidR="00214F36">
        <w:rPr>
          <w:rFonts w:ascii="Times New Roman" w:hAnsi="Times New Roman" w:cs="Times New Roman"/>
          <w:sz w:val="28"/>
          <w:szCs w:val="28"/>
        </w:rPr>
        <w:t>аналогичные консультации получили 100% лиц, претендующих на замещение 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14F36">
        <w:rPr>
          <w:rFonts w:ascii="Times New Roman" w:hAnsi="Times New Roman" w:cs="Times New Roman"/>
          <w:sz w:val="28"/>
          <w:szCs w:val="28"/>
        </w:rPr>
        <w:t xml:space="preserve"> муниципальной службы.</w:t>
      </w:r>
    </w:p>
    <w:p w:rsidR="00BC455E" w:rsidRPr="007D0A9E" w:rsidRDefault="00214F36" w:rsidP="00214F3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ситуацией, связанной с распространением новой коронавирусной инфекции, в 2020 году в </w:t>
      </w:r>
      <w:r w:rsidR="00BC455E" w:rsidRPr="00214F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 сокращено количество проведенных</w:t>
      </w:r>
      <w:r w:rsidR="00BC455E" w:rsidRPr="00214F36">
        <w:rPr>
          <w:rFonts w:ascii="Times New Roman" w:hAnsi="Times New Roman" w:cs="Times New Roman"/>
          <w:sz w:val="28"/>
          <w:szCs w:val="28"/>
        </w:rPr>
        <w:t xml:space="preserve"> просветительских мероприятий в виде семинаров.</w:t>
      </w:r>
    </w:p>
    <w:p w:rsidR="008A1067" w:rsidRPr="008A1067" w:rsidRDefault="00BC455E" w:rsidP="008A1067">
      <w:pPr>
        <w:pStyle w:val="3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7D0A9E">
        <w:rPr>
          <w:sz w:val="28"/>
          <w:szCs w:val="28"/>
        </w:rPr>
        <w:lastRenderedPageBreak/>
        <w:t xml:space="preserve">Всего за отчётный период проведен </w:t>
      </w:r>
      <w:r w:rsidR="00214F36">
        <w:rPr>
          <w:sz w:val="28"/>
          <w:szCs w:val="28"/>
        </w:rPr>
        <w:t>1</w:t>
      </w:r>
      <w:r w:rsidR="008A1067">
        <w:rPr>
          <w:sz w:val="28"/>
          <w:szCs w:val="28"/>
        </w:rPr>
        <w:t xml:space="preserve"> обучающи</w:t>
      </w:r>
      <w:r w:rsidR="00214F36">
        <w:rPr>
          <w:sz w:val="28"/>
          <w:szCs w:val="28"/>
        </w:rPr>
        <w:t>й</w:t>
      </w:r>
      <w:r w:rsidR="008A1067">
        <w:rPr>
          <w:sz w:val="28"/>
          <w:szCs w:val="28"/>
        </w:rPr>
        <w:t xml:space="preserve"> семинар</w:t>
      </w:r>
      <w:r w:rsidR="00214F36">
        <w:rPr>
          <w:sz w:val="28"/>
          <w:szCs w:val="28"/>
        </w:rPr>
        <w:t xml:space="preserve"> с муниципальными служащими администрации городского округа Тольятти </w:t>
      </w:r>
      <w:r w:rsidR="006A2186">
        <w:rPr>
          <w:sz w:val="28"/>
          <w:szCs w:val="28"/>
        </w:rPr>
        <w:t xml:space="preserve">на </w:t>
      </w:r>
      <w:r w:rsidRPr="007D0A9E">
        <w:rPr>
          <w:sz w:val="28"/>
          <w:szCs w:val="28"/>
        </w:rPr>
        <w:t>тем</w:t>
      </w:r>
      <w:r w:rsidR="006A2186">
        <w:rPr>
          <w:sz w:val="28"/>
          <w:szCs w:val="28"/>
        </w:rPr>
        <w:t>у</w:t>
      </w:r>
      <w:r w:rsidRPr="007D0A9E">
        <w:rPr>
          <w:sz w:val="28"/>
          <w:szCs w:val="28"/>
        </w:rPr>
        <w:t xml:space="preserve"> «О правилах заполнения справок, содержащих сведения о доходах, расходах, имуществе и обязательствах имущественного характера», </w:t>
      </w:r>
      <w:r w:rsidR="006A2186">
        <w:rPr>
          <w:sz w:val="28"/>
          <w:szCs w:val="28"/>
        </w:rPr>
        <w:t xml:space="preserve">проведено </w:t>
      </w:r>
      <w:r w:rsidRPr="007D0A9E">
        <w:rPr>
          <w:sz w:val="28"/>
          <w:szCs w:val="28"/>
        </w:rPr>
        <w:t xml:space="preserve">2 семинара </w:t>
      </w:r>
      <w:r w:rsidR="008A1067" w:rsidRPr="008A1067">
        <w:rPr>
          <w:bCs/>
          <w:sz w:val="28"/>
          <w:szCs w:val="28"/>
        </w:rPr>
        <w:t xml:space="preserve">для руководителей подведомственных администрации учреждений </w:t>
      </w:r>
      <w:r w:rsidR="006A2186">
        <w:rPr>
          <w:bCs/>
          <w:sz w:val="28"/>
          <w:szCs w:val="28"/>
        </w:rPr>
        <w:t xml:space="preserve">на </w:t>
      </w:r>
      <w:r w:rsidR="008A1067" w:rsidRPr="008A1067">
        <w:rPr>
          <w:sz w:val="28"/>
          <w:szCs w:val="28"/>
        </w:rPr>
        <w:t>тем</w:t>
      </w:r>
      <w:r w:rsidR="006A2186">
        <w:rPr>
          <w:sz w:val="28"/>
          <w:szCs w:val="28"/>
        </w:rPr>
        <w:t>ы</w:t>
      </w:r>
      <w:r w:rsidR="008A1067" w:rsidRPr="008A1067">
        <w:rPr>
          <w:sz w:val="28"/>
          <w:szCs w:val="28"/>
        </w:rPr>
        <w:t>: «О мерах по предупреждению коррупции и проблемных вопросах организации работы по профилактике коррупции в подведомственных учреждениях (предприятиях)», «О правилах заполнения справок, содержащих сведения о доходах, расходах, об имуществе и обязательствах имущественного характера»</w:t>
      </w:r>
      <w:r w:rsidR="008A1067">
        <w:rPr>
          <w:sz w:val="28"/>
          <w:szCs w:val="28"/>
        </w:rPr>
        <w:t>.</w:t>
      </w:r>
    </w:p>
    <w:p w:rsidR="005E645C" w:rsidRPr="005E645C" w:rsidRDefault="00BC455E" w:rsidP="005E6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45C">
        <w:rPr>
          <w:rFonts w:ascii="Times New Roman" w:hAnsi="Times New Roman" w:cs="Times New Roman"/>
          <w:sz w:val="28"/>
          <w:szCs w:val="28"/>
        </w:rPr>
        <w:t>В рамках текущей деятельности анализ и мониторинг был проведён в отношении всего объёма представленных Сведений</w:t>
      </w:r>
      <w:r w:rsidR="005E645C" w:rsidRPr="005E645C">
        <w:rPr>
          <w:rFonts w:ascii="Times New Roman" w:hAnsi="Times New Roman" w:cs="Times New Roman"/>
          <w:sz w:val="28"/>
          <w:szCs w:val="28"/>
        </w:rPr>
        <w:t>(7</w:t>
      </w:r>
      <w:r w:rsidR="00214F36">
        <w:rPr>
          <w:rFonts w:ascii="Times New Roman" w:hAnsi="Times New Roman" w:cs="Times New Roman"/>
          <w:sz w:val="28"/>
          <w:szCs w:val="28"/>
        </w:rPr>
        <w:t>4</w:t>
      </w:r>
      <w:r w:rsidR="005E645C" w:rsidRPr="005E645C">
        <w:rPr>
          <w:rFonts w:ascii="Times New Roman" w:hAnsi="Times New Roman" w:cs="Times New Roman"/>
          <w:sz w:val="28"/>
          <w:szCs w:val="28"/>
        </w:rPr>
        <w:t>0 муниципальных служащих и глав</w:t>
      </w:r>
      <w:r w:rsidR="007C03EF">
        <w:rPr>
          <w:rFonts w:ascii="Times New Roman" w:hAnsi="Times New Roman" w:cs="Times New Roman"/>
          <w:sz w:val="28"/>
          <w:szCs w:val="28"/>
        </w:rPr>
        <w:t>ы</w:t>
      </w:r>
      <w:r w:rsidR="005E645C" w:rsidRPr="005E645C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</w:t>
      </w:r>
      <w:r w:rsidR="00214F36">
        <w:rPr>
          <w:rFonts w:ascii="Times New Roman" w:hAnsi="Times New Roman" w:cs="Times New Roman"/>
          <w:sz w:val="28"/>
          <w:szCs w:val="28"/>
        </w:rPr>
        <w:t>71</w:t>
      </w:r>
      <w:r w:rsidR="005E645C" w:rsidRPr="005E645C">
        <w:rPr>
          <w:rFonts w:ascii="Times New Roman" w:hAnsi="Times New Roman" w:cs="Times New Roman"/>
          <w:sz w:val="28"/>
          <w:szCs w:val="28"/>
        </w:rPr>
        <w:t xml:space="preserve"> гражданин</w:t>
      </w:r>
      <w:r w:rsidR="007C03EF">
        <w:rPr>
          <w:rFonts w:ascii="Times New Roman" w:hAnsi="Times New Roman" w:cs="Times New Roman"/>
          <w:sz w:val="28"/>
          <w:szCs w:val="28"/>
        </w:rPr>
        <w:t>а</w:t>
      </w:r>
      <w:r w:rsidR="005E645C" w:rsidRPr="005E645C">
        <w:rPr>
          <w:rFonts w:ascii="Times New Roman" w:hAnsi="Times New Roman" w:cs="Times New Roman"/>
          <w:sz w:val="28"/>
          <w:szCs w:val="28"/>
        </w:rPr>
        <w:t>, претендующ</w:t>
      </w:r>
      <w:r w:rsidR="007C03EF">
        <w:rPr>
          <w:rFonts w:ascii="Times New Roman" w:hAnsi="Times New Roman" w:cs="Times New Roman"/>
          <w:sz w:val="28"/>
          <w:szCs w:val="28"/>
        </w:rPr>
        <w:t>его</w:t>
      </w:r>
      <w:r w:rsidR="005E645C" w:rsidRPr="005E645C">
        <w:rPr>
          <w:rFonts w:ascii="Times New Roman" w:hAnsi="Times New Roman" w:cs="Times New Roman"/>
          <w:sz w:val="28"/>
          <w:szCs w:val="28"/>
        </w:rPr>
        <w:t xml:space="preserve"> на замещение должност</w:t>
      </w:r>
      <w:r w:rsidR="007C03EF">
        <w:rPr>
          <w:rFonts w:ascii="Times New Roman" w:hAnsi="Times New Roman" w:cs="Times New Roman"/>
          <w:sz w:val="28"/>
          <w:szCs w:val="28"/>
        </w:rPr>
        <w:t>ей</w:t>
      </w:r>
      <w:r w:rsidR="005E645C" w:rsidRPr="005E645C">
        <w:rPr>
          <w:rFonts w:ascii="Times New Roman" w:hAnsi="Times New Roman" w:cs="Times New Roman"/>
          <w:sz w:val="28"/>
          <w:szCs w:val="28"/>
        </w:rPr>
        <w:t xml:space="preserve"> муниципальной службы). </w:t>
      </w:r>
    </w:p>
    <w:p w:rsidR="005E50C3" w:rsidRPr="005E645C" w:rsidRDefault="00195151" w:rsidP="005E6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E50C3" w:rsidRPr="005E645C">
        <w:rPr>
          <w:rFonts w:ascii="Times New Roman" w:hAnsi="Times New Roman" w:cs="Times New Roman"/>
          <w:bCs/>
          <w:sz w:val="28"/>
          <w:szCs w:val="28"/>
        </w:rPr>
        <w:t>Дум</w:t>
      </w:r>
      <w:r>
        <w:rPr>
          <w:rFonts w:ascii="Times New Roman" w:hAnsi="Times New Roman" w:cs="Times New Roman"/>
          <w:bCs/>
          <w:sz w:val="28"/>
          <w:szCs w:val="28"/>
        </w:rPr>
        <w:t>е и</w:t>
      </w:r>
      <w:r w:rsidR="005E50C3" w:rsidRPr="005E645C">
        <w:rPr>
          <w:rFonts w:ascii="Times New Roman" w:hAnsi="Times New Roman" w:cs="Times New Roman"/>
          <w:bCs/>
          <w:sz w:val="28"/>
          <w:szCs w:val="28"/>
        </w:rPr>
        <w:t xml:space="preserve"> КСП </w:t>
      </w:r>
      <w:r>
        <w:rPr>
          <w:rFonts w:ascii="Times New Roman" w:hAnsi="Times New Roman" w:cs="Times New Roman"/>
          <w:bCs/>
          <w:sz w:val="28"/>
          <w:szCs w:val="28"/>
        </w:rPr>
        <w:t>анализ проведен в отношении 100% предоставленных служащими Сведений</w:t>
      </w:r>
      <w:r w:rsidR="005E50C3" w:rsidRPr="005E645C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5E645C" w:rsidRPr="005E645C" w:rsidRDefault="005E645C" w:rsidP="005E6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45C">
        <w:rPr>
          <w:rFonts w:ascii="Times New Roman" w:hAnsi="Times New Roman" w:cs="Times New Roman"/>
          <w:sz w:val="28"/>
          <w:szCs w:val="28"/>
        </w:rPr>
        <w:t>Р</w:t>
      </w:r>
      <w:r w:rsidRPr="005E645C">
        <w:rPr>
          <w:rFonts w:ascii="Times New Roman" w:hAnsi="Times New Roman" w:cs="Times New Roman"/>
          <w:bCs/>
          <w:sz w:val="28"/>
          <w:szCs w:val="28"/>
        </w:rPr>
        <w:t xml:space="preserve">азмещено на официальных сайтах ОМС 100 % представленных </w:t>
      </w:r>
      <w:r w:rsidR="007C03EF">
        <w:rPr>
          <w:rFonts w:ascii="Times New Roman" w:hAnsi="Times New Roman" w:cs="Times New Roman"/>
          <w:bCs/>
          <w:sz w:val="28"/>
          <w:szCs w:val="28"/>
        </w:rPr>
        <w:t>Сведений</w:t>
      </w:r>
      <w:r w:rsidRPr="005E645C">
        <w:rPr>
          <w:rFonts w:ascii="Times New Roman" w:hAnsi="Times New Roman" w:cs="Times New Roman"/>
          <w:bCs/>
          <w:sz w:val="28"/>
          <w:szCs w:val="28"/>
        </w:rPr>
        <w:t xml:space="preserve"> в установленные сроки.</w:t>
      </w:r>
    </w:p>
    <w:p w:rsidR="005E645C" w:rsidRPr="0081393B" w:rsidRDefault="00BC455E" w:rsidP="0081393B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93B">
        <w:rPr>
          <w:rFonts w:ascii="Times New Roman" w:hAnsi="Times New Roman" w:cs="Times New Roman"/>
          <w:sz w:val="28"/>
          <w:szCs w:val="28"/>
        </w:rPr>
        <w:t>В администрации г.о.Тольятти течение 20</w:t>
      </w:r>
      <w:r w:rsidR="00A336F0">
        <w:rPr>
          <w:rFonts w:ascii="Times New Roman" w:hAnsi="Times New Roman" w:cs="Times New Roman"/>
          <w:sz w:val="28"/>
          <w:szCs w:val="28"/>
        </w:rPr>
        <w:t>20</w:t>
      </w:r>
      <w:r w:rsidRPr="0081393B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5E645C" w:rsidRPr="0081393B">
        <w:rPr>
          <w:rFonts w:ascii="Times New Roman" w:hAnsi="Times New Roman" w:cs="Times New Roman"/>
          <w:sz w:val="28"/>
          <w:szCs w:val="28"/>
        </w:rPr>
        <w:t>12 заседаний Комиссии по урегулированию конфликта интересов</w:t>
      </w:r>
      <w:r w:rsidR="005E645C" w:rsidRPr="0081393B">
        <w:rPr>
          <w:rFonts w:ascii="Times New Roman" w:eastAsia="Calibri" w:hAnsi="Times New Roman" w:cs="Times New Roman"/>
          <w:sz w:val="28"/>
          <w:szCs w:val="28"/>
        </w:rPr>
        <w:t>, на которых рассмотрен</w:t>
      </w:r>
      <w:r w:rsidR="005E645C" w:rsidRPr="0081393B">
        <w:rPr>
          <w:rFonts w:ascii="Times New Roman" w:hAnsi="Times New Roman" w:cs="Times New Roman"/>
          <w:sz w:val="28"/>
          <w:szCs w:val="28"/>
        </w:rPr>
        <w:t xml:space="preserve">ы </w:t>
      </w:r>
      <w:r w:rsidR="00A336F0">
        <w:rPr>
          <w:rFonts w:ascii="Times New Roman" w:hAnsi="Times New Roman" w:cs="Times New Roman"/>
          <w:sz w:val="28"/>
          <w:szCs w:val="28"/>
        </w:rPr>
        <w:t>1</w:t>
      </w:r>
      <w:r w:rsidR="007C03EF">
        <w:rPr>
          <w:rFonts w:ascii="Times New Roman" w:hAnsi="Times New Roman" w:cs="Times New Roman"/>
          <w:sz w:val="28"/>
          <w:szCs w:val="28"/>
        </w:rPr>
        <w:t>2</w:t>
      </w:r>
      <w:r w:rsidR="005E645C" w:rsidRPr="0081393B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5E645C" w:rsidRPr="0081393B">
        <w:rPr>
          <w:rFonts w:ascii="Times New Roman" w:eastAsia="Calibri" w:hAnsi="Times New Roman" w:cs="Times New Roman"/>
          <w:sz w:val="28"/>
          <w:szCs w:val="28"/>
        </w:rPr>
        <w:t>, касающихся соблюдения муниципальными служащими требований к служебному поведению и 1 вопрос о</w:t>
      </w:r>
      <w:r w:rsidR="005E645C" w:rsidRPr="0081393B">
        <w:rPr>
          <w:rFonts w:ascii="Times New Roman" w:hAnsi="Times New Roman" w:cs="Times New Roman"/>
          <w:sz w:val="28"/>
          <w:szCs w:val="28"/>
        </w:rPr>
        <w:t xml:space="preserve">  проведении оценки коррупционных рисков, возникающих при реализации функций и мониторинга исполнения должностных обязанностей муниципальными служащими администрации и внесении в связи с этим изменений в Перечень должностей</w:t>
      </w:r>
      <w:r w:rsidR="005E645C" w:rsidRPr="0081393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C455E" w:rsidRPr="007D0A9E" w:rsidRDefault="00A336F0" w:rsidP="007D0A9E">
      <w:pPr>
        <w:pStyle w:val="a6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Думе и КСП </w:t>
      </w:r>
      <w:r w:rsidR="00BC455E" w:rsidRPr="007D0A9E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C455E" w:rsidRPr="007D0A9E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в 2020 году не проводились</w:t>
      </w:r>
      <w:r w:rsidR="00BC455E" w:rsidRPr="007D0A9E">
        <w:rPr>
          <w:rFonts w:ascii="Times New Roman" w:hAnsi="Times New Roman" w:cs="Times New Roman"/>
          <w:sz w:val="28"/>
          <w:szCs w:val="28"/>
        </w:rPr>
        <w:t>.</w:t>
      </w:r>
    </w:p>
    <w:p w:rsidR="00BC455E" w:rsidRPr="007D0A9E" w:rsidRDefault="00BC455E" w:rsidP="007D0A9E">
      <w:pPr>
        <w:adjustRightInd w:val="0"/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lastRenderedPageBreak/>
        <w:t>Администрацией в 20</w:t>
      </w:r>
      <w:r w:rsidR="00A336F0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</w:t>
      </w:r>
      <w:r w:rsidR="00AD44F2">
        <w:rPr>
          <w:rFonts w:ascii="Times New Roman" w:hAnsi="Times New Roman" w:cs="Times New Roman"/>
          <w:sz w:val="28"/>
          <w:szCs w:val="28"/>
        </w:rPr>
        <w:t>у</w:t>
      </w:r>
      <w:r w:rsidRPr="007D0A9E">
        <w:rPr>
          <w:rFonts w:ascii="Times New Roman" w:hAnsi="Times New Roman" w:cs="Times New Roman"/>
          <w:sz w:val="28"/>
          <w:szCs w:val="28"/>
        </w:rPr>
        <w:t xml:space="preserve"> организовано и проведено анкетирование муниципальных служащих по выявлению конфликта интересов на муниципальной службе, связанного с непосредственной подчиненностью или подконтрольностью близких родственников, свойственников, работающих в органе местного самоуправления, а также в подведомственных учреждениях (предприятиях).</w:t>
      </w:r>
    </w:p>
    <w:p w:rsidR="00BC455E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0A9E">
        <w:rPr>
          <w:rFonts w:ascii="Times New Roman" w:hAnsi="Times New Roman" w:cs="Times New Roman"/>
          <w:b/>
          <w:i/>
          <w:sz w:val="28"/>
          <w:szCs w:val="28"/>
        </w:rPr>
        <w:t>Задача № 3.</w:t>
      </w:r>
    </w:p>
    <w:p w:rsidR="00BC455E" w:rsidRPr="007D0A9E" w:rsidRDefault="00BC455E" w:rsidP="008359B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>Реализация мер по предупреждению проявлений коррупции при осуществлении закупок товаров, работ услуг для обеспечения муниципальных нужд, при проведении соответствующих торгов.</w:t>
      </w:r>
    </w:p>
    <w:p w:rsidR="004F58C2" w:rsidRDefault="00BC455E" w:rsidP="007D0A9E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7D0A9E">
        <w:rPr>
          <w:sz w:val="28"/>
          <w:szCs w:val="28"/>
        </w:rPr>
        <w:t>Контрольно-ревизионным отделом администрации в рамках ревизий финансово-хозяйственной деятельности пров</w:t>
      </w:r>
      <w:r w:rsidR="008359B8">
        <w:rPr>
          <w:sz w:val="28"/>
          <w:szCs w:val="28"/>
        </w:rPr>
        <w:t>е</w:t>
      </w:r>
      <w:r w:rsidRPr="007D0A9E">
        <w:rPr>
          <w:sz w:val="28"/>
          <w:szCs w:val="28"/>
        </w:rPr>
        <w:t>д</w:t>
      </w:r>
      <w:r w:rsidR="008359B8">
        <w:rPr>
          <w:sz w:val="28"/>
          <w:szCs w:val="28"/>
        </w:rPr>
        <w:t xml:space="preserve">ено </w:t>
      </w:r>
      <w:r w:rsidR="00A336F0">
        <w:rPr>
          <w:sz w:val="28"/>
          <w:szCs w:val="28"/>
        </w:rPr>
        <w:t>11</w:t>
      </w:r>
      <w:r w:rsidR="008359B8">
        <w:rPr>
          <w:sz w:val="28"/>
          <w:szCs w:val="28"/>
        </w:rPr>
        <w:t xml:space="preserve"> плановых, </w:t>
      </w:r>
      <w:r w:rsidR="00A336F0">
        <w:rPr>
          <w:sz w:val="28"/>
          <w:szCs w:val="28"/>
        </w:rPr>
        <w:t>1</w:t>
      </w:r>
      <w:r w:rsidR="008359B8">
        <w:rPr>
          <w:sz w:val="28"/>
          <w:szCs w:val="28"/>
        </w:rPr>
        <w:t xml:space="preserve"> внепланов</w:t>
      </w:r>
      <w:r w:rsidR="00A336F0">
        <w:rPr>
          <w:sz w:val="28"/>
          <w:szCs w:val="28"/>
        </w:rPr>
        <w:t>ая</w:t>
      </w:r>
      <w:r w:rsidRPr="007D0A9E">
        <w:rPr>
          <w:sz w:val="28"/>
          <w:szCs w:val="28"/>
        </w:rPr>
        <w:t>проверк</w:t>
      </w:r>
      <w:r w:rsidR="00A336F0">
        <w:rPr>
          <w:sz w:val="28"/>
          <w:szCs w:val="28"/>
        </w:rPr>
        <w:t>а</w:t>
      </w:r>
      <w:r w:rsidR="004F58C2">
        <w:rPr>
          <w:sz w:val="28"/>
          <w:szCs w:val="28"/>
        </w:rPr>
        <w:t>в сфере закупок.</w:t>
      </w:r>
    </w:p>
    <w:p w:rsidR="004F58C2" w:rsidRPr="004F58C2" w:rsidRDefault="004F58C2" w:rsidP="004F58C2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4F58C2">
        <w:rPr>
          <w:sz w:val="28"/>
          <w:szCs w:val="28"/>
        </w:rPr>
        <w:t xml:space="preserve">По результатам контрольных мероприятий руководителям </w:t>
      </w:r>
      <w:r w:rsidR="00A336F0">
        <w:rPr>
          <w:sz w:val="28"/>
          <w:szCs w:val="28"/>
        </w:rPr>
        <w:t>9</w:t>
      </w:r>
      <w:r w:rsidRPr="004F58C2">
        <w:rPr>
          <w:sz w:val="28"/>
          <w:szCs w:val="28"/>
        </w:rPr>
        <w:t xml:space="preserve"> муниципальных учреждений вручены предписания с требованиями по обеспечению соблюдения отдельных норм законодательства в сфере закупок. </w:t>
      </w:r>
    </w:p>
    <w:p w:rsidR="00BC455E" w:rsidRPr="007D0A9E" w:rsidRDefault="00BC455E" w:rsidP="007D0A9E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7D0A9E">
        <w:rPr>
          <w:sz w:val="28"/>
          <w:szCs w:val="28"/>
        </w:rPr>
        <w:t xml:space="preserve">По результатам проверки проведены мероприятия по устранению выявленных нарушений. </w:t>
      </w:r>
    </w:p>
    <w:p w:rsidR="00BC455E" w:rsidRPr="007D0A9E" w:rsidRDefault="00BC455E" w:rsidP="007D0A9E">
      <w:pPr>
        <w:pStyle w:val="1"/>
        <w:numPr>
          <w:ilvl w:val="0"/>
          <w:numId w:val="0"/>
        </w:numPr>
        <w:tabs>
          <w:tab w:val="left" w:pos="0"/>
          <w:tab w:val="left" w:pos="993"/>
          <w:tab w:val="left" w:pos="1276"/>
        </w:tabs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D0A9E">
        <w:rPr>
          <w:sz w:val="28"/>
          <w:szCs w:val="28"/>
        </w:rPr>
        <w:t>В 20</w:t>
      </w:r>
      <w:r w:rsidR="00A336F0">
        <w:rPr>
          <w:sz w:val="28"/>
          <w:szCs w:val="28"/>
        </w:rPr>
        <w:t>20</w:t>
      </w:r>
      <w:r w:rsidRPr="007D0A9E">
        <w:rPr>
          <w:sz w:val="28"/>
          <w:szCs w:val="28"/>
        </w:rPr>
        <w:t xml:space="preserve"> году</w:t>
      </w:r>
      <w:r w:rsidRPr="007D0A9E">
        <w:rPr>
          <w:snapToGrid w:val="0"/>
          <w:sz w:val="28"/>
          <w:szCs w:val="28"/>
        </w:rPr>
        <w:t xml:space="preserve"> в отношении заказчиков городского округа Тольятти департаментом экономического развития проведено </w:t>
      </w:r>
      <w:r w:rsidR="004F58C2">
        <w:rPr>
          <w:snapToGrid w:val="0"/>
          <w:sz w:val="28"/>
          <w:szCs w:val="28"/>
        </w:rPr>
        <w:t>8</w:t>
      </w:r>
      <w:r w:rsidRPr="007D0A9E">
        <w:rPr>
          <w:snapToGrid w:val="0"/>
          <w:sz w:val="28"/>
          <w:szCs w:val="28"/>
        </w:rPr>
        <w:t xml:space="preserve"> плановых и </w:t>
      </w:r>
      <w:r w:rsidR="00A336F0">
        <w:rPr>
          <w:snapToGrid w:val="0"/>
          <w:sz w:val="28"/>
          <w:szCs w:val="28"/>
        </w:rPr>
        <w:t>8</w:t>
      </w:r>
      <w:r w:rsidRPr="007D0A9E">
        <w:rPr>
          <w:snapToGrid w:val="0"/>
          <w:sz w:val="28"/>
          <w:szCs w:val="28"/>
        </w:rPr>
        <w:t xml:space="preserve"> внеплановых проверок соблюдения законодательства в сфере закупок. </w:t>
      </w:r>
    </w:p>
    <w:p w:rsidR="00BC455E" w:rsidRPr="007D0A9E" w:rsidRDefault="004F58C2" w:rsidP="007D0A9E">
      <w:pPr>
        <w:pStyle w:val="1"/>
        <w:numPr>
          <w:ilvl w:val="0"/>
          <w:numId w:val="0"/>
        </w:numPr>
        <w:tabs>
          <w:tab w:val="left" w:pos="0"/>
          <w:tab w:val="left" w:pos="993"/>
          <w:tab w:val="left" w:pos="1276"/>
        </w:tabs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Заказчикам выдано </w:t>
      </w:r>
      <w:r w:rsidR="00A336F0">
        <w:rPr>
          <w:snapToGrid w:val="0"/>
          <w:sz w:val="28"/>
          <w:szCs w:val="28"/>
        </w:rPr>
        <w:t>4</w:t>
      </w:r>
      <w:r w:rsidR="00BC455E" w:rsidRPr="007D0A9E">
        <w:rPr>
          <w:snapToGrid w:val="0"/>
          <w:sz w:val="28"/>
          <w:szCs w:val="28"/>
        </w:rPr>
        <w:t xml:space="preserve"> предписани</w:t>
      </w:r>
      <w:r>
        <w:rPr>
          <w:snapToGrid w:val="0"/>
          <w:sz w:val="28"/>
          <w:szCs w:val="28"/>
        </w:rPr>
        <w:t>я</w:t>
      </w:r>
      <w:r w:rsidR="00BC455E" w:rsidRPr="007D0A9E">
        <w:rPr>
          <w:snapToGrid w:val="0"/>
          <w:sz w:val="28"/>
          <w:szCs w:val="28"/>
        </w:rPr>
        <w:t xml:space="preserve"> об устранении нарушений законодательства о контрактной системе в сфере закупок. Все предписания заказчиками исполнены. </w:t>
      </w:r>
    </w:p>
    <w:p w:rsidR="00BC455E" w:rsidRPr="007D0A9E" w:rsidRDefault="00BC455E" w:rsidP="007D0A9E">
      <w:pPr>
        <w:pStyle w:val="1"/>
        <w:numPr>
          <w:ilvl w:val="0"/>
          <w:numId w:val="0"/>
        </w:numPr>
        <w:tabs>
          <w:tab w:val="left" w:pos="0"/>
          <w:tab w:val="left" w:pos="993"/>
          <w:tab w:val="left" w:pos="1276"/>
        </w:tabs>
        <w:spacing w:line="360" w:lineRule="auto"/>
        <w:ind w:firstLine="567"/>
        <w:jc w:val="both"/>
        <w:rPr>
          <w:sz w:val="28"/>
          <w:szCs w:val="28"/>
        </w:rPr>
      </w:pPr>
      <w:r w:rsidRPr="007D0A9E">
        <w:rPr>
          <w:snapToGrid w:val="0"/>
          <w:sz w:val="28"/>
          <w:szCs w:val="28"/>
        </w:rPr>
        <w:t xml:space="preserve">Информация о выявленных нарушениях по результатам плановых и внеплановых проверок направлялась в уполномоченный на осуществление контроля в сфере закупок орган исполнительной власти субъекта РФ – Управление по контролю в сфере закупок Самарской области для принятия мер в соответствии с Кодексом РФ об административных правонарушениях. </w:t>
      </w:r>
      <w:r w:rsidRPr="007D0A9E">
        <w:rPr>
          <w:snapToGrid w:val="0"/>
          <w:sz w:val="28"/>
          <w:szCs w:val="28"/>
        </w:rPr>
        <w:lastRenderedPageBreak/>
        <w:t>По результатам рассмотрения указанным ведомством в</w:t>
      </w:r>
      <w:r w:rsidRPr="007D0A9E">
        <w:rPr>
          <w:sz w:val="28"/>
          <w:szCs w:val="28"/>
        </w:rPr>
        <w:t xml:space="preserve"> отношении должностных лиц заказчиков городского округа Тольятти были возбуждены дела об административных правонарушениях, общая сумма начисленных штрафов в отношении руководителей учреждений, контрактных управляющих, членов комиссии по осуществлению закупок составила </w:t>
      </w:r>
      <w:r w:rsidR="00535073">
        <w:rPr>
          <w:sz w:val="28"/>
          <w:szCs w:val="28"/>
        </w:rPr>
        <w:t>147,623</w:t>
      </w:r>
      <w:r w:rsidRPr="007D0A9E">
        <w:rPr>
          <w:sz w:val="28"/>
          <w:szCs w:val="28"/>
        </w:rPr>
        <w:t xml:space="preserve"> тыс.руб. </w:t>
      </w:r>
    </w:p>
    <w:p w:rsidR="00BC455E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0A9E">
        <w:rPr>
          <w:rFonts w:ascii="Times New Roman" w:hAnsi="Times New Roman" w:cs="Times New Roman"/>
          <w:b/>
          <w:i/>
          <w:sz w:val="28"/>
          <w:szCs w:val="28"/>
        </w:rPr>
        <w:t xml:space="preserve">Задача 4. </w:t>
      </w:r>
    </w:p>
    <w:p w:rsidR="00BC455E" w:rsidRPr="007D0A9E" w:rsidRDefault="00BC455E" w:rsidP="007D0A9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>Организация антикоррупционной пропаганды в г.о.Тольятти и формирование в обществе нетерпимого отношения к проявлениям коррупции.</w:t>
      </w:r>
    </w:p>
    <w:p w:rsidR="00BC455E" w:rsidRPr="007D0A9E" w:rsidRDefault="00BC455E" w:rsidP="007D0A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В рамках реализации данной задачи осуществлялось мероприятие по размещению на официальных порталах органов местного самоуправления сведений о доходах, об имуществе и обязательствах имущественного характера муниципальных служащих и членов их семей.</w:t>
      </w:r>
    </w:p>
    <w:p w:rsidR="00BC455E" w:rsidRPr="007D0A9E" w:rsidRDefault="00BC455E" w:rsidP="007D0A9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Количество сведений, размещенных на официальных порталах ОМС г.о. Тольятти в 20</w:t>
      </w:r>
      <w:r w:rsidR="00535073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году составило:</w:t>
      </w:r>
    </w:p>
    <w:p w:rsidR="00BC455E" w:rsidRPr="007D0A9E" w:rsidRDefault="00BC455E" w:rsidP="007D0A9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- в администрации – </w:t>
      </w:r>
      <w:r w:rsidR="004F58C2" w:rsidRPr="005E645C">
        <w:rPr>
          <w:rFonts w:ascii="Times New Roman" w:hAnsi="Times New Roman" w:cs="Times New Roman"/>
          <w:sz w:val="28"/>
          <w:szCs w:val="28"/>
        </w:rPr>
        <w:t>7</w:t>
      </w:r>
      <w:r w:rsidR="00535073">
        <w:rPr>
          <w:rFonts w:ascii="Times New Roman" w:hAnsi="Times New Roman" w:cs="Times New Roman"/>
          <w:sz w:val="28"/>
          <w:szCs w:val="28"/>
        </w:rPr>
        <w:t>41</w:t>
      </w:r>
      <w:r w:rsidR="0012064A">
        <w:rPr>
          <w:rFonts w:ascii="Times New Roman" w:hAnsi="Times New Roman" w:cs="Times New Roman"/>
          <w:sz w:val="28"/>
          <w:szCs w:val="28"/>
        </w:rPr>
        <w:t>ед.</w:t>
      </w:r>
      <w:r w:rsidR="004F58C2" w:rsidRPr="005E645C">
        <w:rPr>
          <w:rFonts w:ascii="Times New Roman" w:hAnsi="Times New Roman" w:cs="Times New Roman"/>
          <w:sz w:val="28"/>
          <w:szCs w:val="28"/>
        </w:rPr>
        <w:t>, 10</w:t>
      </w:r>
      <w:r w:rsidR="00535073">
        <w:rPr>
          <w:rFonts w:ascii="Times New Roman" w:hAnsi="Times New Roman" w:cs="Times New Roman"/>
          <w:sz w:val="28"/>
          <w:szCs w:val="28"/>
        </w:rPr>
        <w:t>2</w:t>
      </w:r>
      <w:r w:rsidR="0012064A">
        <w:rPr>
          <w:rFonts w:ascii="Times New Roman" w:hAnsi="Times New Roman" w:cs="Times New Roman"/>
          <w:sz w:val="28"/>
          <w:szCs w:val="28"/>
        </w:rPr>
        <w:t xml:space="preserve"> ед.</w:t>
      </w:r>
      <w:r w:rsidR="004F58C2" w:rsidRPr="005E645C">
        <w:rPr>
          <w:rFonts w:ascii="Times New Roman" w:hAnsi="Times New Roman" w:cs="Times New Roman"/>
          <w:sz w:val="28"/>
          <w:szCs w:val="28"/>
        </w:rPr>
        <w:t xml:space="preserve"> – департамента финансов администрации</w:t>
      </w:r>
      <w:r w:rsidRPr="007D0A9E">
        <w:rPr>
          <w:rFonts w:ascii="Times New Roman" w:hAnsi="Times New Roman" w:cs="Times New Roman"/>
          <w:sz w:val="28"/>
          <w:szCs w:val="28"/>
        </w:rPr>
        <w:t xml:space="preserve">; </w:t>
      </w:r>
      <w:r w:rsidR="00535073">
        <w:rPr>
          <w:rFonts w:ascii="Times New Roman" w:hAnsi="Times New Roman" w:cs="Times New Roman"/>
          <w:sz w:val="28"/>
          <w:szCs w:val="28"/>
        </w:rPr>
        <w:t xml:space="preserve">в </w:t>
      </w:r>
      <w:r w:rsidRPr="007D0A9E">
        <w:rPr>
          <w:rFonts w:ascii="Times New Roman" w:hAnsi="Times New Roman" w:cs="Times New Roman"/>
          <w:sz w:val="28"/>
          <w:szCs w:val="28"/>
        </w:rPr>
        <w:t>Думе</w:t>
      </w:r>
      <w:r w:rsidR="00535073">
        <w:rPr>
          <w:rFonts w:ascii="Times New Roman" w:hAnsi="Times New Roman" w:cs="Times New Roman"/>
          <w:sz w:val="28"/>
          <w:szCs w:val="28"/>
        </w:rPr>
        <w:t xml:space="preserve"> и КСП размещено 100% предоставленных сведений.</w:t>
      </w:r>
    </w:p>
    <w:p w:rsidR="00BC455E" w:rsidRPr="007D0A9E" w:rsidRDefault="00BC455E" w:rsidP="007D0A9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Также на официальном сайте администрации г.о. Тольятти в разделе </w:t>
      </w:r>
      <w:r w:rsidR="00CF17EA" w:rsidRPr="007D0A9E">
        <w:rPr>
          <w:rFonts w:ascii="Times New Roman" w:hAnsi="Times New Roman" w:cs="Times New Roman"/>
          <w:sz w:val="28"/>
          <w:szCs w:val="28"/>
        </w:rPr>
        <w:t>Управления муниципальной службы и кадровой политики</w:t>
      </w:r>
      <w:r w:rsidRPr="007D0A9E">
        <w:rPr>
          <w:rFonts w:ascii="Times New Roman" w:hAnsi="Times New Roman" w:cs="Times New Roman"/>
          <w:sz w:val="28"/>
          <w:szCs w:val="28"/>
        </w:rPr>
        <w:t>, подраздела «Противодействие коррупции» размещен</w:t>
      </w:r>
      <w:r w:rsidR="00CF17EA" w:rsidRPr="007D0A9E">
        <w:rPr>
          <w:rFonts w:ascii="Times New Roman" w:hAnsi="Times New Roman" w:cs="Times New Roman"/>
          <w:sz w:val="28"/>
          <w:szCs w:val="28"/>
        </w:rPr>
        <w:t>о</w:t>
      </w:r>
      <w:r w:rsidR="004F58C2">
        <w:rPr>
          <w:rFonts w:ascii="Times New Roman" w:hAnsi="Times New Roman" w:cs="Times New Roman"/>
          <w:sz w:val="28"/>
          <w:szCs w:val="28"/>
        </w:rPr>
        <w:t>5</w:t>
      </w:r>
      <w:r w:rsidR="00535073">
        <w:rPr>
          <w:rFonts w:ascii="Times New Roman" w:hAnsi="Times New Roman" w:cs="Times New Roman"/>
          <w:sz w:val="28"/>
          <w:szCs w:val="28"/>
        </w:rPr>
        <w:t>4</w:t>
      </w:r>
      <w:r w:rsidR="004F58C2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535073">
        <w:rPr>
          <w:rFonts w:ascii="Times New Roman" w:hAnsi="Times New Roman" w:cs="Times New Roman"/>
          <w:sz w:val="28"/>
          <w:szCs w:val="28"/>
        </w:rPr>
        <w:t>а</w:t>
      </w:r>
      <w:r w:rsidR="004F58C2">
        <w:rPr>
          <w:rFonts w:ascii="Times New Roman" w:hAnsi="Times New Roman" w:cs="Times New Roman"/>
          <w:sz w:val="28"/>
          <w:szCs w:val="28"/>
        </w:rPr>
        <w:t xml:space="preserve"> (</w:t>
      </w:r>
      <w:r w:rsidRPr="007D0A9E">
        <w:rPr>
          <w:rFonts w:ascii="Times New Roman" w:hAnsi="Times New Roman" w:cs="Times New Roman"/>
          <w:sz w:val="28"/>
          <w:szCs w:val="28"/>
        </w:rPr>
        <w:t>документов</w:t>
      </w:r>
      <w:r w:rsidR="004F58C2">
        <w:rPr>
          <w:rFonts w:ascii="Times New Roman" w:hAnsi="Times New Roman" w:cs="Times New Roman"/>
          <w:sz w:val="28"/>
          <w:szCs w:val="28"/>
        </w:rPr>
        <w:t>)</w:t>
      </w:r>
      <w:r w:rsidRPr="007D0A9E">
        <w:rPr>
          <w:rFonts w:ascii="Times New Roman" w:hAnsi="Times New Roman" w:cs="Times New Roman"/>
          <w:sz w:val="28"/>
          <w:szCs w:val="28"/>
        </w:rPr>
        <w:t xml:space="preserve"> по антикоррупционной работе, в том числе информация о деятельности Комиссии при администрации г.о. Тольятти по противодействию коррупции, документы и отчеты о деятельности Комиссии при администрации г.о. Тольятти по соблюдению требований к служебному поведению муниципальных служащих и урегулированию конфликта интересов,  презентации для муниципальных служащих, статьи о коррупции.</w:t>
      </w:r>
      <w:r w:rsidR="00535073">
        <w:rPr>
          <w:rFonts w:ascii="Times New Roman" w:hAnsi="Times New Roman" w:cs="Times New Roman"/>
          <w:sz w:val="28"/>
          <w:szCs w:val="28"/>
        </w:rPr>
        <w:t xml:space="preserve"> В Думе – 9 материалов.</w:t>
      </w:r>
    </w:p>
    <w:p w:rsidR="00BC455E" w:rsidRPr="007D0A9E" w:rsidRDefault="00BC455E" w:rsidP="007D0A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Исполнение мероприятия по информированию населения об организации проведения независимой антикоррупционной экспертизы </w:t>
      </w:r>
      <w:r w:rsidRPr="007D0A9E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 и их проектов осуществляется путем размещения объявлений на официальных порталах органов местного самоуправления г.о.Тольятти</w:t>
      </w:r>
      <w:r w:rsidR="004F58C2">
        <w:rPr>
          <w:rFonts w:ascii="Times New Roman" w:hAnsi="Times New Roman" w:cs="Times New Roman"/>
          <w:sz w:val="28"/>
          <w:szCs w:val="28"/>
        </w:rPr>
        <w:t xml:space="preserve"> (в том числе в социальных сетях)</w:t>
      </w:r>
      <w:r w:rsidRPr="007D0A9E">
        <w:rPr>
          <w:rFonts w:ascii="Times New Roman" w:hAnsi="Times New Roman" w:cs="Times New Roman"/>
          <w:sz w:val="28"/>
          <w:szCs w:val="28"/>
        </w:rPr>
        <w:t>, в газете «Городские ведомости».</w:t>
      </w:r>
    </w:p>
    <w:p w:rsidR="00BC455E" w:rsidRPr="007D0A9E" w:rsidRDefault="00BC455E" w:rsidP="007D0A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D0A9E">
        <w:rPr>
          <w:rFonts w:ascii="Times New Roman" w:hAnsi="Times New Roman" w:cs="Times New Roman"/>
          <w:bCs/>
          <w:iCs/>
          <w:sz w:val="28"/>
          <w:szCs w:val="28"/>
        </w:rPr>
        <w:t>Муниципальны</w:t>
      </w:r>
      <w:r w:rsidR="00CF17EA" w:rsidRPr="007D0A9E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7D0A9E">
        <w:rPr>
          <w:rFonts w:ascii="Times New Roman" w:hAnsi="Times New Roman" w:cs="Times New Roman"/>
          <w:bCs/>
          <w:iCs/>
          <w:sz w:val="28"/>
          <w:szCs w:val="28"/>
        </w:rPr>
        <w:t xml:space="preserve"> нормативные правовые акты по вопросам предоставления муниципальных услуг размещаются на официальном портале администрации г.о.Тольятти, публик</w:t>
      </w:r>
      <w:r w:rsidR="00CF17EA" w:rsidRPr="007D0A9E">
        <w:rPr>
          <w:rFonts w:ascii="Times New Roman" w:hAnsi="Times New Roman" w:cs="Times New Roman"/>
          <w:bCs/>
          <w:iCs/>
          <w:sz w:val="28"/>
          <w:szCs w:val="28"/>
        </w:rPr>
        <w:t xml:space="preserve">уются </w:t>
      </w:r>
      <w:r w:rsidRPr="007D0A9E">
        <w:rPr>
          <w:rFonts w:ascii="Times New Roman" w:hAnsi="Times New Roman" w:cs="Times New Roman"/>
          <w:bCs/>
          <w:iCs/>
          <w:sz w:val="28"/>
          <w:szCs w:val="28"/>
        </w:rPr>
        <w:t xml:space="preserve">в газете </w:t>
      </w:r>
      <w:r w:rsidR="00CF17EA" w:rsidRPr="007D0A9E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D0A9E">
        <w:rPr>
          <w:rFonts w:ascii="Times New Roman" w:hAnsi="Times New Roman" w:cs="Times New Roman"/>
          <w:bCs/>
          <w:iCs/>
          <w:sz w:val="28"/>
          <w:szCs w:val="28"/>
        </w:rPr>
        <w:t>Городские ведомости</w:t>
      </w:r>
      <w:r w:rsidR="00CF17EA" w:rsidRPr="007D0A9E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BC455E" w:rsidRPr="007D0A9E" w:rsidRDefault="00BC455E" w:rsidP="007D0A9E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В отчетном периоде изготовлены и размещены на территории городского округа Тольятти средства наглядной антикоррупционой агитации и пропаганды на территории городского округа Тольятти (рекламные щиты </w:t>
      </w:r>
      <w:r w:rsidR="00535073">
        <w:rPr>
          <w:rFonts w:ascii="Times New Roman" w:hAnsi="Times New Roman" w:cs="Times New Roman"/>
          <w:sz w:val="28"/>
          <w:szCs w:val="28"/>
        </w:rPr>
        <w:t>5</w:t>
      </w:r>
      <w:r w:rsidRPr="007D0A9E">
        <w:rPr>
          <w:rFonts w:ascii="Times New Roman" w:hAnsi="Times New Roman" w:cs="Times New Roman"/>
          <w:sz w:val="28"/>
          <w:szCs w:val="28"/>
        </w:rPr>
        <w:t xml:space="preserve"> ед., </w:t>
      </w:r>
      <w:r w:rsidR="00535073">
        <w:rPr>
          <w:rFonts w:ascii="Times New Roman" w:hAnsi="Times New Roman" w:cs="Times New Roman"/>
          <w:sz w:val="28"/>
          <w:szCs w:val="28"/>
        </w:rPr>
        <w:t>цветные информационные буклеты1000</w:t>
      </w:r>
      <w:r w:rsidRPr="007D0A9E">
        <w:rPr>
          <w:rFonts w:ascii="Times New Roman" w:hAnsi="Times New Roman" w:cs="Times New Roman"/>
          <w:sz w:val="28"/>
          <w:szCs w:val="28"/>
        </w:rPr>
        <w:t xml:space="preserve"> шт.). </w:t>
      </w:r>
      <w:r w:rsidR="00535073">
        <w:rPr>
          <w:rFonts w:ascii="Times New Roman" w:hAnsi="Times New Roman" w:cs="Times New Roman"/>
          <w:sz w:val="28"/>
          <w:szCs w:val="28"/>
        </w:rPr>
        <w:t>Буклеты</w:t>
      </w:r>
      <w:r w:rsidRPr="007D0A9E">
        <w:rPr>
          <w:rFonts w:ascii="Times New Roman" w:eastAsia="Calibri" w:hAnsi="Times New Roman" w:cs="Times New Roman"/>
          <w:sz w:val="28"/>
          <w:szCs w:val="28"/>
        </w:rPr>
        <w:t>размещены в помещениях органов (структурных подразделений) администрации г.о.Тольятти, в МАУ «МФЦ» в местах приема заявителей, на информационных стендах МУ, МП, в помещениях территориальных общественных советов, а также в общественном транспорте.</w:t>
      </w:r>
    </w:p>
    <w:p w:rsidR="005F4DEF" w:rsidRPr="005F4DEF" w:rsidRDefault="00BC455E" w:rsidP="006D29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DEF">
        <w:rPr>
          <w:rFonts w:ascii="Times New Roman" w:hAnsi="Times New Roman" w:cs="Times New Roman"/>
          <w:sz w:val="28"/>
          <w:szCs w:val="28"/>
        </w:rPr>
        <w:t xml:space="preserve">Исполнение мероприятия «Информирование населения о работе телефона доверия по вопросам противодействия коррупции, анализа  поступающей информации, принятия мер в соответствии с законодательством» осуществлялось путем размещения </w:t>
      </w:r>
      <w:r w:rsidR="00660B65" w:rsidRPr="005F4DEF">
        <w:rPr>
          <w:rFonts w:ascii="Times New Roman" w:hAnsi="Times New Roman" w:cs="Times New Roman"/>
          <w:sz w:val="28"/>
          <w:szCs w:val="28"/>
        </w:rPr>
        <w:t>информации о телефоне «</w:t>
      </w:r>
      <w:r w:rsidR="005F4DEF">
        <w:rPr>
          <w:rFonts w:ascii="Times New Roman" w:hAnsi="Times New Roman" w:cs="Times New Roman"/>
          <w:sz w:val="28"/>
          <w:szCs w:val="28"/>
        </w:rPr>
        <w:t>Г</w:t>
      </w:r>
      <w:r w:rsidR="00660B65" w:rsidRPr="005F4DEF">
        <w:rPr>
          <w:rFonts w:ascii="Times New Roman" w:hAnsi="Times New Roman" w:cs="Times New Roman"/>
          <w:sz w:val="28"/>
          <w:szCs w:val="28"/>
        </w:rPr>
        <w:t xml:space="preserve">орячей линии» на рекламных щитах, размещенных по пяти адресам городского округа Тольятти </w:t>
      </w:r>
      <w:r w:rsidR="00660B65" w:rsidRPr="006D29C6">
        <w:rPr>
          <w:rFonts w:ascii="Times New Roman" w:hAnsi="Times New Roman" w:cs="Times New Roman"/>
          <w:sz w:val="28"/>
          <w:szCs w:val="28"/>
        </w:rPr>
        <w:t>(</w:t>
      </w:r>
      <w:r w:rsidR="006D29C6" w:rsidRPr="006D29C6">
        <w:rPr>
          <w:rFonts w:ascii="Times New Roman" w:hAnsi="Times New Roman" w:cs="Times New Roman"/>
          <w:sz w:val="28"/>
          <w:szCs w:val="28"/>
        </w:rPr>
        <w:t>ул. 70 лет Октября, д.25а</w:t>
      </w:r>
      <w:r w:rsidR="006D29C6">
        <w:rPr>
          <w:rFonts w:ascii="Times New Roman" w:hAnsi="Times New Roman" w:cs="Times New Roman"/>
          <w:sz w:val="28"/>
          <w:szCs w:val="28"/>
        </w:rPr>
        <w:t>;</w:t>
      </w:r>
      <w:r w:rsidR="006D29C6" w:rsidRPr="006D29C6">
        <w:rPr>
          <w:rFonts w:ascii="Times New Roman" w:hAnsi="Times New Roman" w:cs="Times New Roman"/>
          <w:sz w:val="28"/>
          <w:szCs w:val="28"/>
        </w:rPr>
        <w:t>ул.Матросова, д.70</w:t>
      </w:r>
      <w:r w:rsidR="006D29C6">
        <w:rPr>
          <w:rFonts w:ascii="Times New Roman" w:hAnsi="Times New Roman" w:cs="Times New Roman"/>
          <w:sz w:val="28"/>
          <w:szCs w:val="28"/>
        </w:rPr>
        <w:t>;</w:t>
      </w:r>
      <w:r w:rsidR="006D29C6" w:rsidRPr="006D29C6">
        <w:rPr>
          <w:rFonts w:ascii="Times New Roman" w:hAnsi="Times New Roman" w:cs="Times New Roman"/>
          <w:sz w:val="28"/>
          <w:szCs w:val="28"/>
        </w:rPr>
        <w:t>ул.Революционная, остановка ТЦ Русь</w:t>
      </w:r>
      <w:r w:rsidR="006D29C6">
        <w:rPr>
          <w:rFonts w:ascii="Times New Roman" w:hAnsi="Times New Roman" w:cs="Times New Roman"/>
          <w:sz w:val="28"/>
          <w:szCs w:val="28"/>
        </w:rPr>
        <w:t>;</w:t>
      </w:r>
      <w:r w:rsidR="006D29C6" w:rsidRPr="006D29C6">
        <w:rPr>
          <w:rFonts w:ascii="Times New Roman" w:hAnsi="Times New Roman" w:cs="Times New Roman"/>
          <w:sz w:val="28"/>
          <w:szCs w:val="28"/>
        </w:rPr>
        <w:t>ул.Борковская, пересечение с ул.Коммунальная</w:t>
      </w:r>
      <w:r w:rsidR="006D29C6">
        <w:rPr>
          <w:rFonts w:ascii="Times New Roman" w:hAnsi="Times New Roman" w:cs="Times New Roman"/>
          <w:sz w:val="28"/>
          <w:szCs w:val="28"/>
        </w:rPr>
        <w:t>;</w:t>
      </w:r>
      <w:r w:rsidR="006D29C6" w:rsidRPr="006D29C6">
        <w:rPr>
          <w:rFonts w:ascii="Times New Roman" w:hAnsi="Times New Roman" w:cs="Times New Roman"/>
          <w:sz w:val="28"/>
          <w:szCs w:val="28"/>
        </w:rPr>
        <w:t xml:space="preserve"> ул.Борковская, пересечение с ул.Коммунальная)</w:t>
      </w:r>
      <w:r w:rsidRPr="006D29C6">
        <w:rPr>
          <w:rFonts w:ascii="Times New Roman" w:hAnsi="Times New Roman" w:cs="Times New Roman"/>
          <w:sz w:val="28"/>
          <w:szCs w:val="28"/>
        </w:rPr>
        <w:t>,</w:t>
      </w:r>
      <w:r w:rsidR="005F4DEF" w:rsidRPr="005F4DEF">
        <w:rPr>
          <w:rFonts w:ascii="Times New Roman" w:hAnsi="Times New Roman" w:cs="Times New Roman"/>
          <w:sz w:val="28"/>
          <w:szCs w:val="28"/>
        </w:rPr>
        <w:t>путем распространения информационных буклетов</w:t>
      </w:r>
      <w:r w:rsidR="005F4DEF">
        <w:rPr>
          <w:rFonts w:ascii="Times New Roman" w:hAnsi="Times New Roman" w:cs="Times New Roman"/>
          <w:sz w:val="28"/>
          <w:szCs w:val="28"/>
        </w:rPr>
        <w:t>, содержащих указанную информацию,</w:t>
      </w:r>
      <w:r w:rsidR="005F4DEF" w:rsidRPr="005F4DEF">
        <w:rPr>
          <w:rFonts w:ascii="Times New Roman" w:hAnsi="Times New Roman" w:cs="Times New Roman"/>
          <w:sz w:val="28"/>
          <w:szCs w:val="28"/>
        </w:rPr>
        <w:t xml:space="preserve"> в местах приема посетителей </w:t>
      </w:r>
      <w:r w:rsidR="005F4DEF">
        <w:rPr>
          <w:rFonts w:ascii="Times New Roman" w:hAnsi="Times New Roman" w:cs="Times New Roman"/>
          <w:sz w:val="28"/>
          <w:szCs w:val="28"/>
        </w:rPr>
        <w:t xml:space="preserve">в </w:t>
      </w:r>
      <w:r w:rsidR="005F4DEF" w:rsidRPr="005F4DEF">
        <w:rPr>
          <w:rFonts w:ascii="Times New Roman" w:hAnsi="Times New Roman" w:cs="Times New Roman"/>
          <w:sz w:val="28"/>
          <w:szCs w:val="28"/>
        </w:rPr>
        <w:t>органах (структурных подразделениях</w:t>
      </w:r>
      <w:r w:rsidR="005F4DEF">
        <w:rPr>
          <w:rFonts w:ascii="Times New Roman" w:hAnsi="Times New Roman" w:cs="Times New Roman"/>
          <w:sz w:val="28"/>
          <w:szCs w:val="28"/>
        </w:rPr>
        <w:t>)</w:t>
      </w:r>
      <w:r w:rsidR="005F4DEF" w:rsidRPr="005F4DE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F4DEF">
        <w:rPr>
          <w:rFonts w:ascii="Times New Roman" w:hAnsi="Times New Roman" w:cs="Times New Roman"/>
          <w:sz w:val="28"/>
          <w:szCs w:val="28"/>
        </w:rPr>
        <w:t xml:space="preserve"> и</w:t>
      </w:r>
      <w:r w:rsidR="005F4DEF" w:rsidRPr="005F4DEF">
        <w:rPr>
          <w:rFonts w:ascii="Times New Roman" w:hAnsi="Times New Roman" w:cs="Times New Roman"/>
          <w:sz w:val="28"/>
          <w:szCs w:val="28"/>
        </w:rPr>
        <w:t xml:space="preserve"> подведомственных учреждени</w:t>
      </w:r>
      <w:r w:rsidR="005F4DEF">
        <w:rPr>
          <w:rFonts w:ascii="Times New Roman" w:hAnsi="Times New Roman" w:cs="Times New Roman"/>
          <w:sz w:val="28"/>
          <w:szCs w:val="28"/>
        </w:rPr>
        <w:t>й</w:t>
      </w:r>
      <w:r w:rsidR="005F4DEF" w:rsidRPr="005F4DE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F4DEF">
        <w:rPr>
          <w:rFonts w:ascii="Times New Roman" w:hAnsi="Times New Roman" w:cs="Times New Roman"/>
          <w:sz w:val="28"/>
          <w:szCs w:val="28"/>
        </w:rPr>
        <w:t xml:space="preserve">путем размещения информации </w:t>
      </w:r>
      <w:r w:rsidR="005F4DEF" w:rsidRPr="005F4DEF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Тольятти</w:t>
      </w:r>
      <w:r w:rsidR="00D67D7E">
        <w:rPr>
          <w:rFonts w:ascii="Times New Roman" w:hAnsi="Times New Roman" w:cs="Times New Roman"/>
          <w:sz w:val="28"/>
          <w:szCs w:val="28"/>
        </w:rPr>
        <w:t xml:space="preserve">(Раздел «Новости», «Противодействие коррупции» </w:t>
      </w:r>
      <w:r w:rsidR="005F4DEF">
        <w:rPr>
          <w:rFonts w:ascii="Times New Roman" w:hAnsi="Times New Roman" w:cs="Times New Roman"/>
          <w:sz w:val="28"/>
          <w:szCs w:val="28"/>
        </w:rPr>
        <w:t>и  официальной странице администрации в социальной сети ВКонтакте.</w:t>
      </w:r>
    </w:p>
    <w:p w:rsidR="00BB5014" w:rsidRDefault="00BC455E" w:rsidP="007D0A9E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535073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году на телефон доверия администрации городского округа Тольятти</w:t>
      </w:r>
      <w:r w:rsidR="00535073">
        <w:rPr>
          <w:rFonts w:ascii="Times New Roman" w:hAnsi="Times New Roman" w:cs="Times New Roman"/>
          <w:sz w:val="28"/>
          <w:szCs w:val="28"/>
        </w:rPr>
        <w:t xml:space="preserve"> поступило 5</w:t>
      </w:r>
      <w:r w:rsidRPr="007D0A9E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BB5014">
        <w:rPr>
          <w:rFonts w:ascii="Times New Roman" w:hAnsi="Times New Roman" w:cs="Times New Roman"/>
          <w:sz w:val="28"/>
          <w:szCs w:val="28"/>
        </w:rPr>
        <w:t>й</w:t>
      </w:r>
      <w:r w:rsidRPr="007D0A9E">
        <w:rPr>
          <w:rFonts w:ascii="Times New Roman" w:hAnsi="Times New Roman" w:cs="Times New Roman"/>
          <w:sz w:val="28"/>
          <w:szCs w:val="28"/>
        </w:rPr>
        <w:t xml:space="preserve"> о</w:t>
      </w:r>
      <w:r w:rsidR="00535073">
        <w:rPr>
          <w:rFonts w:ascii="Times New Roman" w:hAnsi="Times New Roman" w:cs="Times New Roman"/>
          <w:sz w:val="28"/>
          <w:szCs w:val="28"/>
        </w:rPr>
        <w:t xml:space="preserve">т граждан. Все обращения рассмотрены, </w:t>
      </w:r>
      <w:r w:rsidRPr="007D0A9E">
        <w:rPr>
          <w:rFonts w:ascii="Times New Roman" w:hAnsi="Times New Roman" w:cs="Times New Roman"/>
          <w:sz w:val="28"/>
          <w:szCs w:val="28"/>
        </w:rPr>
        <w:t>факт</w:t>
      </w:r>
      <w:r w:rsidR="00535073">
        <w:rPr>
          <w:rFonts w:ascii="Times New Roman" w:hAnsi="Times New Roman" w:cs="Times New Roman"/>
          <w:sz w:val="28"/>
          <w:szCs w:val="28"/>
        </w:rPr>
        <w:t>ы</w:t>
      </w:r>
      <w:r w:rsidRPr="007D0A9E">
        <w:rPr>
          <w:rFonts w:ascii="Times New Roman" w:hAnsi="Times New Roman" w:cs="Times New Roman"/>
          <w:sz w:val="28"/>
          <w:szCs w:val="28"/>
        </w:rPr>
        <w:t xml:space="preserve"> проявления коррупции</w:t>
      </w:r>
      <w:r w:rsidR="00BB5014">
        <w:rPr>
          <w:rFonts w:ascii="Times New Roman" w:hAnsi="Times New Roman" w:cs="Times New Roman"/>
          <w:sz w:val="28"/>
          <w:szCs w:val="28"/>
        </w:rPr>
        <w:t xml:space="preserve"> со стороны работников администрации не по</w:t>
      </w:r>
      <w:r w:rsidR="00535073">
        <w:rPr>
          <w:rFonts w:ascii="Times New Roman" w:hAnsi="Times New Roman" w:cs="Times New Roman"/>
          <w:sz w:val="28"/>
          <w:szCs w:val="28"/>
        </w:rPr>
        <w:t>дтвердились, заявителям даны ответы.</w:t>
      </w:r>
    </w:p>
    <w:p w:rsidR="00BC455E" w:rsidRPr="007D0A9E" w:rsidRDefault="00BC455E" w:rsidP="007D0A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Также в 20</w:t>
      </w:r>
      <w:r w:rsidR="00535073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году управлением муниципальной службы и кадровой политики администрации проведено анонимное анкетирование муниципальных служащих по вопросам их отношения к мерам по противодействию коррупции, реализуемым в администрации городского округа Тольятти. </w:t>
      </w:r>
    </w:p>
    <w:p w:rsidR="00BC455E" w:rsidRPr="007D0A9E" w:rsidRDefault="00BC455E" w:rsidP="007D0A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ab/>
        <w:t xml:space="preserve">В анкетировании приняли участие </w:t>
      </w:r>
      <w:r w:rsidR="00535073">
        <w:rPr>
          <w:rFonts w:ascii="Times New Roman" w:hAnsi="Times New Roman" w:cs="Times New Roman"/>
          <w:sz w:val="28"/>
          <w:szCs w:val="28"/>
        </w:rPr>
        <w:t>100</w:t>
      </w:r>
      <w:r w:rsidRPr="007D0A9E">
        <w:rPr>
          <w:rFonts w:ascii="Times New Roman" w:hAnsi="Times New Roman" w:cs="Times New Roman"/>
          <w:sz w:val="28"/>
          <w:szCs w:val="28"/>
        </w:rPr>
        <w:t>% от общего количества муниципальных служащих администрации</w:t>
      </w:r>
      <w:r w:rsidR="00535073">
        <w:rPr>
          <w:rFonts w:ascii="Times New Roman" w:hAnsi="Times New Roman" w:cs="Times New Roman"/>
          <w:sz w:val="28"/>
          <w:szCs w:val="28"/>
        </w:rPr>
        <w:t xml:space="preserve">, за исключением лиц, находящихся в декретных отпусках. </w:t>
      </w:r>
    </w:p>
    <w:p w:rsidR="00BC455E" w:rsidRPr="007D0A9E" w:rsidRDefault="00BC455E" w:rsidP="007D0A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535073">
        <w:rPr>
          <w:rFonts w:ascii="Times New Roman" w:hAnsi="Times New Roman" w:cs="Times New Roman"/>
          <w:sz w:val="28"/>
          <w:szCs w:val="28"/>
        </w:rPr>
        <w:t>60%</w:t>
      </w:r>
      <w:r w:rsidRPr="007D0A9E">
        <w:rPr>
          <w:rFonts w:ascii="Times New Roman" w:hAnsi="Times New Roman" w:cs="Times New Roman"/>
          <w:sz w:val="28"/>
          <w:szCs w:val="28"/>
        </w:rPr>
        <w:t xml:space="preserve"> опрошенных служащих считают, что администрацией достаточно эффективно проводятся мероприятия, направленные на профилактику и предупреждение коррупции.</w:t>
      </w:r>
    </w:p>
    <w:p w:rsidR="00BC455E" w:rsidRPr="007D0A9E" w:rsidRDefault="00BC455E" w:rsidP="007D0A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 xml:space="preserve">Большинство муниципальных служащих, </w:t>
      </w:r>
      <w:r w:rsidR="005E3016">
        <w:rPr>
          <w:rFonts w:ascii="Times New Roman" w:hAnsi="Times New Roman" w:cs="Times New Roman"/>
          <w:sz w:val="28"/>
          <w:szCs w:val="28"/>
        </w:rPr>
        <w:t>более 7</w:t>
      </w:r>
      <w:r w:rsidR="00535073">
        <w:rPr>
          <w:rFonts w:ascii="Times New Roman" w:hAnsi="Times New Roman" w:cs="Times New Roman"/>
          <w:sz w:val="28"/>
          <w:szCs w:val="28"/>
        </w:rPr>
        <w:t>3</w:t>
      </w:r>
      <w:r w:rsidRPr="007D0A9E">
        <w:rPr>
          <w:rFonts w:ascii="Times New Roman" w:hAnsi="Times New Roman" w:cs="Times New Roman"/>
          <w:sz w:val="28"/>
          <w:szCs w:val="28"/>
        </w:rPr>
        <w:t>% опрошенных</w:t>
      </w:r>
      <w:r w:rsidR="005E3016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Pr="007D0A9E">
        <w:rPr>
          <w:rFonts w:ascii="Times New Roman" w:hAnsi="Times New Roman" w:cs="Times New Roman"/>
          <w:sz w:val="28"/>
          <w:szCs w:val="28"/>
        </w:rPr>
        <w:t>, склонны полагать, что уровень коррупции в администрации городского округа Тольятти низкий.</w:t>
      </w:r>
    </w:p>
    <w:p w:rsidR="00BC455E" w:rsidRPr="007D0A9E" w:rsidRDefault="00BC455E" w:rsidP="007D0A9E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55E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 xml:space="preserve">Информация о финансировании </w:t>
      </w:r>
    </w:p>
    <w:p w:rsidR="00BC455E" w:rsidRPr="007D0A9E" w:rsidRDefault="00BC455E" w:rsidP="007D0A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BC455E" w:rsidRPr="007D0A9E" w:rsidRDefault="00BC455E" w:rsidP="00AD44F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>На реализацию мероприятия «</w:t>
      </w:r>
      <w:r w:rsidRPr="007D0A9E">
        <w:rPr>
          <w:rFonts w:ascii="Times New Roman" w:hAnsi="Times New Roman" w:cs="Times New Roman"/>
          <w:bCs/>
          <w:iCs/>
          <w:sz w:val="28"/>
          <w:szCs w:val="28"/>
        </w:rPr>
        <w:t>Изготовление и размещение средств наглядной антикоррупционной агитации и пропаганды на территории г</w:t>
      </w:r>
      <w:r w:rsidR="00535073">
        <w:rPr>
          <w:rFonts w:ascii="Times New Roman" w:hAnsi="Times New Roman" w:cs="Times New Roman"/>
          <w:bCs/>
          <w:iCs/>
          <w:sz w:val="28"/>
          <w:szCs w:val="28"/>
        </w:rPr>
        <w:t xml:space="preserve">ородского округа </w:t>
      </w:r>
      <w:r w:rsidRPr="007D0A9E">
        <w:rPr>
          <w:rFonts w:ascii="Times New Roman" w:hAnsi="Times New Roman" w:cs="Times New Roman"/>
          <w:bCs/>
          <w:iCs/>
          <w:sz w:val="28"/>
          <w:szCs w:val="28"/>
        </w:rPr>
        <w:t xml:space="preserve">Тольятти» </w:t>
      </w:r>
      <w:r w:rsidRPr="007D0A9E">
        <w:rPr>
          <w:rFonts w:ascii="Times New Roman" w:hAnsi="Times New Roman" w:cs="Times New Roman"/>
          <w:sz w:val="28"/>
          <w:szCs w:val="28"/>
        </w:rPr>
        <w:t>в 20</w:t>
      </w:r>
      <w:r w:rsidR="00535073">
        <w:rPr>
          <w:rFonts w:ascii="Times New Roman" w:hAnsi="Times New Roman" w:cs="Times New Roman"/>
          <w:sz w:val="28"/>
          <w:szCs w:val="28"/>
        </w:rPr>
        <w:t>20</w:t>
      </w:r>
      <w:r w:rsidRPr="007D0A9E">
        <w:rPr>
          <w:rFonts w:ascii="Times New Roman" w:hAnsi="Times New Roman" w:cs="Times New Roman"/>
          <w:sz w:val="28"/>
          <w:szCs w:val="28"/>
        </w:rPr>
        <w:t xml:space="preserve"> году  было выделено 91,0 тыс.руб. </w:t>
      </w:r>
      <w:r w:rsidRPr="005E3016">
        <w:rPr>
          <w:rFonts w:ascii="Times New Roman" w:hAnsi="Times New Roman" w:cs="Times New Roman"/>
          <w:sz w:val="28"/>
          <w:szCs w:val="28"/>
        </w:rPr>
        <w:t>(</w:t>
      </w:r>
      <w:r w:rsidR="005E3016" w:rsidRPr="005E3016">
        <w:rPr>
          <w:rFonts w:ascii="Times New Roman" w:hAnsi="Times New Roman" w:cs="Times New Roman"/>
          <w:sz w:val="28"/>
          <w:szCs w:val="28"/>
        </w:rPr>
        <w:t>Решение Думы городского округа Тольятти от 11.12.201</w:t>
      </w:r>
      <w:r w:rsidR="00535073">
        <w:rPr>
          <w:rFonts w:ascii="Times New Roman" w:hAnsi="Times New Roman" w:cs="Times New Roman"/>
          <w:sz w:val="28"/>
          <w:szCs w:val="28"/>
        </w:rPr>
        <w:t>9</w:t>
      </w:r>
      <w:r w:rsidR="005E3016" w:rsidRPr="005E3016">
        <w:rPr>
          <w:rFonts w:ascii="Times New Roman" w:hAnsi="Times New Roman" w:cs="Times New Roman"/>
          <w:sz w:val="28"/>
          <w:szCs w:val="28"/>
        </w:rPr>
        <w:t xml:space="preserve"> N </w:t>
      </w:r>
      <w:r w:rsidR="00535073">
        <w:rPr>
          <w:rFonts w:ascii="Times New Roman" w:hAnsi="Times New Roman" w:cs="Times New Roman"/>
          <w:sz w:val="28"/>
          <w:szCs w:val="28"/>
        </w:rPr>
        <w:t>427</w:t>
      </w:r>
      <w:r w:rsidR="005E3016" w:rsidRPr="005E3016">
        <w:rPr>
          <w:rFonts w:ascii="Times New Roman" w:hAnsi="Times New Roman" w:cs="Times New Roman"/>
          <w:sz w:val="28"/>
          <w:szCs w:val="28"/>
        </w:rPr>
        <w:t xml:space="preserve"> «О бюджете городского округа Тольятти на 20</w:t>
      </w:r>
      <w:r w:rsidR="00535073">
        <w:rPr>
          <w:rFonts w:ascii="Times New Roman" w:hAnsi="Times New Roman" w:cs="Times New Roman"/>
          <w:sz w:val="28"/>
          <w:szCs w:val="28"/>
        </w:rPr>
        <w:t>20</w:t>
      </w:r>
      <w:r w:rsidR="005E3016" w:rsidRPr="005E301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35073">
        <w:rPr>
          <w:rFonts w:ascii="Times New Roman" w:hAnsi="Times New Roman" w:cs="Times New Roman"/>
          <w:sz w:val="28"/>
          <w:szCs w:val="28"/>
        </w:rPr>
        <w:t>1</w:t>
      </w:r>
      <w:r w:rsidR="005E3016" w:rsidRPr="005E3016">
        <w:rPr>
          <w:rFonts w:ascii="Times New Roman" w:hAnsi="Times New Roman" w:cs="Times New Roman"/>
          <w:sz w:val="28"/>
          <w:szCs w:val="28"/>
        </w:rPr>
        <w:t xml:space="preserve"> и 202</w:t>
      </w:r>
      <w:r w:rsidR="00535073">
        <w:rPr>
          <w:rFonts w:ascii="Times New Roman" w:hAnsi="Times New Roman" w:cs="Times New Roman"/>
          <w:sz w:val="28"/>
          <w:szCs w:val="28"/>
        </w:rPr>
        <w:t>2</w:t>
      </w:r>
      <w:r w:rsidR="005E3016" w:rsidRPr="005E3016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5E30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E3016" w:rsidRPr="003F2288" w:rsidRDefault="005E3016" w:rsidP="003F228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288">
        <w:rPr>
          <w:rFonts w:ascii="Times New Roman" w:hAnsi="Times New Roman" w:cs="Times New Roman"/>
          <w:sz w:val="28"/>
          <w:szCs w:val="28"/>
        </w:rPr>
        <w:t>В отчётном периоде денежные средства освоены в полном объёме путём заключения 2-х муниципальных контрактов:</w:t>
      </w:r>
    </w:p>
    <w:p w:rsidR="00535073" w:rsidRPr="003F2288" w:rsidRDefault="00535073" w:rsidP="003F228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288">
        <w:rPr>
          <w:rFonts w:ascii="Times New Roman" w:hAnsi="Times New Roman" w:cs="Times New Roman"/>
          <w:sz w:val="28"/>
          <w:szCs w:val="28"/>
        </w:rPr>
        <w:lastRenderedPageBreak/>
        <w:t xml:space="preserve">1) 16.11.2020 с ООО «МАРТМЕДИА» заключен муниципальный контракт на изготовление и размещение средств наглядной антикоррупционной агитации и пропаганды на территории городского округа Тольятти № 795-дг/6.3-1 на рекламных щитах, на сумму 84000 руб.00 коп.  </w:t>
      </w:r>
    </w:p>
    <w:p w:rsidR="00535073" w:rsidRPr="003F2288" w:rsidRDefault="00535073" w:rsidP="003F22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288">
        <w:rPr>
          <w:rFonts w:ascii="Times New Roman" w:hAnsi="Times New Roman" w:cs="Times New Roman"/>
          <w:sz w:val="28"/>
          <w:szCs w:val="28"/>
        </w:rPr>
        <w:t>2) 17.11.2020 с Индивидуальным предпринимателем Васичкиным Виталием Викторовичем заключен муниципальный контракт № 796-дг/6.3-1 на оказание услуг по изготовлению средств наглядной антикоррупционной агитации и пропаганды на территории городского округа Тольятти (информационных буклетов) на сумму 6140 руб. 00 коп.</w:t>
      </w:r>
    </w:p>
    <w:p w:rsidR="00535073" w:rsidRPr="003F2288" w:rsidRDefault="00535073" w:rsidP="003F228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288">
        <w:rPr>
          <w:rFonts w:ascii="Times New Roman" w:hAnsi="Times New Roman" w:cs="Times New Roman"/>
          <w:sz w:val="28"/>
          <w:szCs w:val="28"/>
        </w:rPr>
        <w:t>Кассовое исполнение муниципальных контрактов, заключенных в рамках исполнения мероприятий по изготовлению и размещению средств наглядной антикоррупционной агитации и пропаганды на территории городского округа Тольятти в 2020 году осуществлено в полном объеме 99,05%.</w:t>
      </w:r>
    </w:p>
    <w:p w:rsidR="00BC455E" w:rsidRPr="003F2288" w:rsidRDefault="00BC455E" w:rsidP="003F228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288">
        <w:rPr>
          <w:rFonts w:ascii="Times New Roman" w:hAnsi="Times New Roman" w:cs="Times New Roman"/>
          <w:sz w:val="28"/>
          <w:szCs w:val="28"/>
        </w:rPr>
        <w:t>Финансовые расходы на остальные программные мероприятия не требовались, поскольку реализация мероприятий осуществлялась в рамках текущей деятельности исполнителей мероприятий: органами (структурными подразделениями) администрации г.о.Тольятти, Контрольно-счётной палатой и Думой г.о.Тольятти.</w:t>
      </w:r>
    </w:p>
    <w:p w:rsidR="00BC455E" w:rsidRPr="007D0A9E" w:rsidRDefault="00BC455E" w:rsidP="007D0A9E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C455E" w:rsidRPr="007D0A9E" w:rsidRDefault="00BC455E" w:rsidP="007D0A9E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A9E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AD44F2" w:rsidRPr="00AD44F2" w:rsidRDefault="00BC455E" w:rsidP="006D29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A9E">
        <w:rPr>
          <w:rFonts w:ascii="Times New Roman" w:hAnsi="Times New Roman" w:cs="Times New Roman"/>
          <w:sz w:val="28"/>
          <w:szCs w:val="28"/>
        </w:rPr>
        <w:tab/>
      </w:r>
      <w:r w:rsidR="00AD44F2" w:rsidRPr="00AD44F2">
        <w:rPr>
          <w:rFonts w:ascii="Times New Roman" w:hAnsi="Times New Roman" w:cs="Times New Roman"/>
          <w:bCs/>
          <w:sz w:val="28"/>
          <w:szCs w:val="28"/>
        </w:rPr>
        <w:t>Муниципальной программой  предусмотрено выполнение 23  мероприятий и достижение 6 показателей конечного результата.</w:t>
      </w:r>
    </w:p>
    <w:p w:rsidR="00AD44F2" w:rsidRPr="00AD44F2" w:rsidRDefault="00AD44F2" w:rsidP="00AD44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4F2">
        <w:rPr>
          <w:rFonts w:ascii="Times New Roman" w:hAnsi="Times New Roman" w:cs="Times New Roman"/>
          <w:sz w:val="28"/>
          <w:szCs w:val="28"/>
        </w:rPr>
        <w:t xml:space="preserve">Все запланированные мероприятия Программы выполнены.                 Достигнуто выполнение 5-ти показателей конечного результата.  </w:t>
      </w:r>
    </w:p>
    <w:p w:rsidR="00AD44F2" w:rsidRPr="00AD44F2" w:rsidRDefault="00AD44F2" w:rsidP="00AD44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4F2">
        <w:rPr>
          <w:rFonts w:ascii="Times New Roman" w:hAnsi="Times New Roman" w:cs="Times New Roman"/>
          <w:sz w:val="28"/>
          <w:szCs w:val="28"/>
        </w:rPr>
        <w:t>Не выполнен показатель «Кол-во случаев возбуждения уголовных дел в отношении муниципальных служащих ОМС г.о. Тольятти, связанных с нарушением антикоррупционного законодательства». В 20</w:t>
      </w:r>
      <w:r w:rsidR="003F2288">
        <w:rPr>
          <w:rFonts w:ascii="Times New Roman" w:hAnsi="Times New Roman" w:cs="Times New Roman"/>
          <w:sz w:val="28"/>
          <w:szCs w:val="28"/>
        </w:rPr>
        <w:t>20</w:t>
      </w:r>
      <w:r w:rsidRPr="00AD44F2">
        <w:rPr>
          <w:rFonts w:ascii="Times New Roman" w:hAnsi="Times New Roman" w:cs="Times New Roman"/>
          <w:sz w:val="28"/>
          <w:szCs w:val="28"/>
        </w:rPr>
        <w:t xml:space="preserve"> году возбуждено </w:t>
      </w:r>
      <w:r w:rsidR="003F2288">
        <w:rPr>
          <w:rFonts w:ascii="Times New Roman" w:hAnsi="Times New Roman" w:cs="Times New Roman"/>
          <w:sz w:val="28"/>
          <w:szCs w:val="28"/>
        </w:rPr>
        <w:t>4</w:t>
      </w:r>
      <w:r w:rsidRPr="00AD44F2">
        <w:rPr>
          <w:rFonts w:ascii="Times New Roman" w:hAnsi="Times New Roman" w:cs="Times New Roman"/>
          <w:sz w:val="28"/>
          <w:szCs w:val="28"/>
        </w:rPr>
        <w:t xml:space="preserve"> уголовных дела</w:t>
      </w:r>
      <w:r w:rsidR="003F2288">
        <w:rPr>
          <w:rFonts w:ascii="Times New Roman" w:hAnsi="Times New Roman" w:cs="Times New Roman"/>
          <w:sz w:val="28"/>
          <w:szCs w:val="28"/>
        </w:rPr>
        <w:t xml:space="preserve"> (2 из них в 2020 году прекращены)</w:t>
      </w:r>
      <w:r w:rsidRPr="00AD44F2">
        <w:rPr>
          <w:rFonts w:ascii="Times New Roman" w:hAnsi="Times New Roman" w:cs="Times New Roman"/>
          <w:sz w:val="28"/>
          <w:szCs w:val="28"/>
        </w:rPr>
        <w:t>.</w:t>
      </w:r>
    </w:p>
    <w:p w:rsidR="00BC455E" w:rsidRPr="00AD44F2" w:rsidRDefault="005E3016" w:rsidP="007D0A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4F2">
        <w:rPr>
          <w:rFonts w:ascii="Times New Roman" w:hAnsi="Times New Roman" w:cs="Times New Roman"/>
          <w:sz w:val="28"/>
          <w:szCs w:val="28"/>
        </w:rPr>
        <w:t xml:space="preserve">Эффективность выполнения мероприятий </w:t>
      </w:r>
      <w:r w:rsidR="00AD44F2" w:rsidRPr="00AD44F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AD44F2">
        <w:rPr>
          <w:rFonts w:ascii="Times New Roman" w:hAnsi="Times New Roman" w:cs="Times New Roman"/>
          <w:sz w:val="28"/>
          <w:szCs w:val="28"/>
        </w:rPr>
        <w:t>– 9</w:t>
      </w:r>
      <w:r w:rsidR="003F2288">
        <w:rPr>
          <w:rFonts w:ascii="Times New Roman" w:hAnsi="Times New Roman" w:cs="Times New Roman"/>
          <w:sz w:val="28"/>
          <w:szCs w:val="28"/>
        </w:rPr>
        <w:t>8,84</w:t>
      </w:r>
      <w:r w:rsidRPr="00AD44F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6D29C6" w:rsidRDefault="00BC455E" w:rsidP="007D0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F2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Руководитель управлениямуниципальной </w:t>
      </w:r>
    </w:p>
    <w:p w:rsidR="006D29C6" w:rsidRDefault="00BC455E" w:rsidP="007D0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F2">
        <w:rPr>
          <w:rFonts w:ascii="Times New Roman" w:hAnsi="Times New Roman" w:cs="Times New Roman"/>
          <w:sz w:val="28"/>
          <w:szCs w:val="28"/>
        </w:rPr>
        <w:t>службы и кадровой политики администрации</w:t>
      </w:r>
    </w:p>
    <w:p w:rsidR="00BC455E" w:rsidRPr="00AD44F2" w:rsidRDefault="00BC455E" w:rsidP="007D0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F2">
        <w:rPr>
          <w:rFonts w:ascii="Times New Roman" w:hAnsi="Times New Roman" w:cs="Times New Roman"/>
          <w:sz w:val="28"/>
          <w:szCs w:val="28"/>
        </w:rPr>
        <w:t xml:space="preserve">городского округа Тольятти                </w:t>
      </w:r>
      <w:r w:rsidR="009D54DD" w:rsidRPr="00AD44F2">
        <w:rPr>
          <w:rFonts w:ascii="Times New Roman" w:hAnsi="Times New Roman" w:cs="Times New Roman"/>
          <w:sz w:val="28"/>
          <w:szCs w:val="28"/>
        </w:rPr>
        <w:tab/>
      </w:r>
      <w:r w:rsidR="009D54DD" w:rsidRPr="00AD44F2">
        <w:rPr>
          <w:rFonts w:ascii="Times New Roman" w:hAnsi="Times New Roman" w:cs="Times New Roman"/>
          <w:sz w:val="28"/>
          <w:szCs w:val="28"/>
        </w:rPr>
        <w:tab/>
      </w:r>
      <w:r w:rsidR="009D54DD" w:rsidRPr="00AD44F2">
        <w:rPr>
          <w:rFonts w:ascii="Times New Roman" w:hAnsi="Times New Roman" w:cs="Times New Roman"/>
          <w:sz w:val="28"/>
          <w:szCs w:val="28"/>
        </w:rPr>
        <w:tab/>
      </w:r>
      <w:r w:rsidR="003F2288">
        <w:rPr>
          <w:rFonts w:ascii="Times New Roman" w:hAnsi="Times New Roman" w:cs="Times New Roman"/>
          <w:sz w:val="28"/>
          <w:szCs w:val="28"/>
        </w:rPr>
        <w:tab/>
      </w:r>
      <w:r w:rsidRPr="00AD44F2">
        <w:rPr>
          <w:rFonts w:ascii="Times New Roman" w:hAnsi="Times New Roman" w:cs="Times New Roman"/>
          <w:sz w:val="28"/>
          <w:szCs w:val="28"/>
        </w:rPr>
        <w:t xml:space="preserve">  К.В. Винокурова</w:t>
      </w:r>
    </w:p>
    <w:p w:rsidR="006D29C6" w:rsidRDefault="006D29C6" w:rsidP="00AD4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DA0" w:rsidRDefault="00AD44F2" w:rsidP="00AD4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2288">
        <w:rPr>
          <w:rFonts w:ascii="Times New Roman" w:hAnsi="Times New Roman" w:cs="Times New Roman"/>
          <w:sz w:val="24"/>
          <w:szCs w:val="24"/>
        </w:rPr>
        <w:t xml:space="preserve">Миневалиева О.В. </w:t>
      </w:r>
      <w:r w:rsidR="00BC455E" w:rsidRPr="003F2288">
        <w:rPr>
          <w:rFonts w:ascii="Times New Roman" w:hAnsi="Times New Roman" w:cs="Times New Roman"/>
          <w:sz w:val="24"/>
          <w:szCs w:val="24"/>
        </w:rPr>
        <w:t>54</w:t>
      </w:r>
      <w:r w:rsidRPr="003F2288">
        <w:rPr>
          <w:rFonts w:ascii="Times New Roman" w:hAnsi="Times New Roman" w:cs="Times New Roman"/>
          <w:sz w:val="24"/>
          <w:szCs w:val="24"/>
        </w:rPr>
        <w:t>4433</w:t>
      </w:r>
      <w:r w:rsidR="00BC455E" w:rsidRPr="003F2288">
        <w:rPr>
          <w:rFonts w:ascii="Times New Roman" w:hAnsi="Times New Roman" w:cs="Times New Roman"/>
          <w:sz w:val="24"/>
          <w:szCs w:val="24"/>
        </w:rPr>
        <w:t xml:space="preserve"> доб.</w:t>
      </w:r>
      <w:r w:rsidRPr="003F2288">
        <w:rPr>
          <w:rFonts w:ascii="Times New Roman" w:hAnsi="Times New Roman" w:cs="Times New Roman"/>
          <w:sz w:val="24"/>
          <w:szCs w:val="24"/>
        </w:rPr>
        <w:t>4879</w:t>
      </w:r>
    </w:p>
    <w:p w:rsidR="005F4DEF" w:rsidRDefault="005F4DEF" w:rsidP="00AD44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F4DEF" w:rsidSect="006D29C6">
      <w:footerReference w:type="default" r:id="rId7"/>
      <w:pgSz w:w="11906" w:h="16838"/>
      <w:pgMar w:top="1134" w:right="850" w:bottom="567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6B5" w:rsidRDefault="00C266B5" w:rsidP="000028CA">
      <w:pPr>
        <w:spacing w:after="0" w:line="240" w:lineRule="auto"/>
      </w:pPr>
      <w:r>
        <w:separator/>
      </w:r>
    </w:p>
  </w:endnote>
  <w:endnote w:type="continuationSeparator" w:id="1">
    <w:p w:rsidR="00C266B5" w:rsidRDefault="00C266B5" w:rsidP="00002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3322124"/>
      <w:docPartObj>
        <w:docPartGallery w:val="Page Numbers (Bottom of Page)"/>
        <w:docPartUnique/>
      </w:docPartObj>
    </w:sdtPr>
    <w:sdtContent>
      <w:p w:rsidR="000028CA" w:rsidRDefault="00DA555E">
        <w:pPr>
          <w:pStyle w:val="af9"/>
          <w:jc w:val="center"/>
        </w:pPr>
        <w:r>
          <w:fldChar w:fldCharType="begin"/>
        </w:r>
        <w:r w:rsidR="000028CA">
          <w:instrText>PAGE   \* MERGEFORMAT</w:instrText>
        </w:r>
        <w:r>
          <w:fldChar w:fldCharType="separate"/>
        </w:r>
        <w:r w:rsidR="002855D2">
          <w:rPr>
            <w:noProof/>
          </w:rPr>
          <w:t>11</w:t>
        </w:r>
        <w:r>
          <w:fldChar w:fldCharType="end"/>
        </w:r>
      </w:p>
    </w:sdtContent>
  </w:sdt>
  <w:p w:rsidR="000028CA" w:rsidRDefault="000028C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6B5" w:rsidRDefault="00C266B5" w:rsidP="000028CA">
      <w:pPr>
        <w:spacing w:after="0" w:line="240" w:lineRule="auto"/>
      </w:pPr>
      <w:r>
        <w:separator/>
      </w:r>
    </w:p>
  </w:footnote>
  <w:footnote w:type="continuationSeparator" w:id="1">
    <w:p w:rsidR="00C266B5" w:rsidRDefault="00C266B5" w:rsidP="00002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08"/>
        </w:tabs>
        <w:ind w:left="360" w:hanging="360"/>
      </w:pPr>
      <w:rPr>
        <w:rFonts w:cs="Times New Roman" w:hint="default"/>
      </w:rPr>
    </w:lvl>
  </w:abstractNum>
  <w:abstractNum w:abstractNumId="1">
    <w:nsid w:val="026D49B7"/>
    <w:multiLevelType w:val="hybridMultilevel"/>
    <w:tmpl w:val="0FA0D804"/>
    <w:lvl w:ilvl="0" w:tplc="EFD8DB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606E0"/>
    <w:multiLevelType w:val="multilevel"/>
    <w:tmpl w:val="F86003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079172BD"/>
    <w:multiLevelType w:val="multilevel"/>
    <w:tmpl w:val="AF340F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0EA20205"/>
    <w:multiLevelType w:val="hybridMultilevel"/>
    <w:tmpl w:val="28D611A8"/>
    <w:lvl w:ilvl="0" w:tplc="F844D3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851B1"/>
    <w:multiLevelType w:val="hybridMultilevel"/>
    <w:tmpl w:val="9698EF8C"/>
    <w:lvl w:ilvl="0" w:tplc="7884BB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4C01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D2F3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CAF3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3E65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7E8D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54C9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9456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221D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B512BDA"/>
    <w:multiLevelType w:val="hybridMultilevel"/>
    <w:tmpl w:val="1DD000B2"/>
    <w:lvl w:ilvl="0" w:tplc="671404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676C11"/>
    <w:multiLevelType w:val="hybridMultilevel"/>
    <w:tmpl w:val="D5F0E9CA"/>
    <w:lvl w:ilvl="0" w:tplc="F582FC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797791"/>
    <w:multiLevelType w:val="hybridMultilevel"/>
    <w:tmpl w:val="66122DCA"/>
    <w:lvl w:ilvl="0" w:tplc="FEBC07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1A5636"/>
    <w:multiLevelType w:val="multilevel"/>
    <w:tmpl w:val="DC928C0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pStyle w:val="1"/>
      <w:isLgl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283376D1"/>
    <w:multiLevelType w:val="hybridMultilevel"/>
    <w:tmpl w:val="B58AF794"/>
    <w:lvl w:ilvl="0" w:tplc="B3125B66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2059AB"/>
    <w:multiLevelType w:val="hybridMultilevel"/>
    <w:tmpl w:val="8A624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B22C5"/>
    <w:multiLevelType w:val="hybridMultilevel"/>
    <w:tmpl w:val="922AD478"/>
    <w:lvl w:ilvl="0" w:tplc="38FA4B9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FB865F4"/>
    <w:multiLevelType w:val="hybridMultilevel"/>
    <w:tmpl w:val="FD3A606C"/>
    <w:lvl w:ilvl="0" w:tplc="7772F66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06313C8"/>
    <w:multiLevelType w:val="hybridMultilevel"/>
    <w:tmpl w:val="1BB44D66"/>
    <w:lvl w:ilvl="0" w:tplc="44E44D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A32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8D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8C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C4B6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ED8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68E8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969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0E1E45"/>
    <w:multiLevelType w:val="multilevel"/>
    <w:tmpl w:val="CFF43FA0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>
    <w:nsid w:val="470B2631"/>
    <w:multiLevelType w:val="hybridMultilevel"/>
    <w:tmpl w:val="A75617E2"/>
    <w:lvl w:ilvl="0" w:tplc="09880C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493332"/>
    <w:multiLevelType w:val="multilevel"/>
    <w:tmpl w:val="A508BA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A086191"/>
    <w:multiLevelType w:val="hybridMultilevel"/>
    <w:tmpl w:val="5A8661E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A421AC"/>
    <w:multiLevelType w:val="multilevel"/>
    <w:tmpl w:val="C616F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44" w:hanging="1260"/>
      </w:pPr>
      <w:rPr>
        <w:rFonts w:cs="Times New Roman" w:hint="default"/>
        <w:b w:val="0"/>
      </w:rPr>
    </w:lvl>
    <w:lvl w:ilvl="2">
      <w:start w:val="1"/>
      <w:numFmt w:val="decimal"/>
      <w:isLgl/>
      <w:lvlText w:val="%3.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color w:val="auto"/>
        <w:lang w:val="ru-RU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1">
    <w:nsid w:val="509369BB"/>
    <w:multiLevelType w:val="hybridMultilevel"/>
    <w:tmpl w:val="CE7E4298"/>
    <w:lvl w:ilvl="0" w:tplc="7B9A3856">
      <w:start w:val="1"/>
      <w:numFmt w:val="decimal"/>
      <w:lvlText w:val="%1)"/>
      <w:lvlJc w:val="left"/>
      <w:pPr>
        <w:ind w:left="1500" w:hanging="90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52F5385A"/>
    <w:multiLevelType w:val="hybridMultilevel"/>
    <w:tmpl w:val="CBE23544"/>
    <w:lvl w:ilvl="0" w:tplc="BD8676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588171E"/>
    <w:multiLevelType w:val="hybridMultilevel"/>
    <w:tmpl w:val="28D611A8"/>
    <w:lvl w:ilvl="0" w:tplc="F844D3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6D14E5"/>
    <w:multiLevelType w:val="multilevel"/>
    <w:tmpl w:val="70A4CD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86A6C8C"/>
    <w:multiLevelType w:val="hybridMultilevel"/>
    <w:tmpl w:val="BF7A3A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255A84"/>
    <w:multiLevelType w:val="multilevel"/>
    <w:tmpl w:val="ED3CA8D4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7">
    <w:nsid w:val="77F25313"/>
    <w:multiLevelType w:val="multilevel"/>
    <w:tmpl w:val="A508BA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7FD7BC6"/>
    <w:multiLevelType w:val="hybridMultilevel"/>
    <w:tmpl w:val="40489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7"/>
  </w:num>
  <w:num w:numId="13">
    <w:abstractNumId w:val="27"/>
  </w:num>
  <w:num w:numId="14">
    <w:abstractNumId w:val="4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4"/>
  </w:num>
  <w:num w:numId="19">
    <w:abstractNumId w:val="20"/>
  </w:num>
  <w:num w:numId="20">
    <w:abstractNumId w:val="26"/>
  </w:num>
  <w:num w:numId="21">
    <w:abstractNumId w:val="22"/>
  </w:num>
  <w:num w:numId="22">
    <w:abstractNumId w:val="11"/>
  </w:num>
  <w:num w:numId="23">
    <w:abstractNumId w:val="1"/>
  </w:num>
  <w:num w:numId="24">
    <w:abstractNumId w:val="13"/>
  </w:num>
  <w:num w:numId="25">
    <w:abstractNumId w:val="21"/>
  </w:num>
  <w:num w:numId="26">
    <w:abstractNumId w:val="9"/>
  </w:num>
  <w:num w:numId="27">
    <w:abstractNumId w:val="0"/>
  </w:num>
  <w:num w:numId="28">
    <w:abstractNumId w:val="17"/>
  </w:num>
  <w:num w:numId="29">
    <w:abstractNumId w:val="19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ED1"/>
    <w:rsid w:val="000028CA"/>
    <w:rsid w:val="00006EC5"/>
    <w:rsid w:val="00012EC7"/>
    <w:rsid w:val="000368F2"/>
    <w:rsid w:val="000E246E"/>
    <w:rsid w:val="0012064A"/>
    <w:rsid w:val="00195151"/>
    <w:rsid w:val="001F73C7"/>
    <w:rsid w:val="00214F36"/>
    <w:rsid w:val="002535FD"/>
    <w:rsid w:val="00264380"/>
    <w:rsid w:val="002855D2"/>
    <w:rsid w:val="0030313D"/>
    <w:rsid w:val="0037367D"/>
    <w:rsid w:val="003915C0"/>
    <w:rsid w:val="003B0AB5"/>
    <w:rsid w:val="003F2288"/>
    <w:rsid w:val="00400E51"/>
    <w:rsid w:val="00403A06"/>
    <w:rsid w:val="00471D22"/>
    <w:rsid w:val="004F0F24"/>
    <w:rsid w:val="004F1A71"/>
    <w:rsid w:val="004F1BDE"/>
    <w:rsid w:val="004F58C2"/>
    <w:rsid w:val="005000BF"/>
    <w:rsid w:val="00525CD6"/>
    <w:rsid w:val="00535073"/>
    <w:rsid w:val="0059352E"/>
    <w:rsid w:val="005D754B"/>
    <w:rsid w:val="005E3016"/>
    <w:rsid w:val="005E50C3"/>
    <w:rsid w:val="005E645C"/>
    <w:rsid w:val="005F4DEF"/>
    <w:rsid w:val="00660B65"/>
    <w:rsid w:val="00666ED1"/>
    <w:rsid w:val="006A2186"/>
    <w:rsid w:val="006D0B28"/>
    <w:rsid w:val="006D29C6"/>
    <w:rsid w:val="0071157A"/>
    <w:rsid w:val="0073080D"/>
    <w:rsid w:val="00776449"/>
    <w:rsid w:val="007C03EF"/>
    <w:rsid w:val="007D0A9E"/>
    <w:rsid w:val="007F28A5"/>
    <w:rsid w:val="007F48CA"/>
    <w:rsid w:val="0081393B"/>
    <w:rsid w:val="008359B8"/>
    <w:rsid w:val="0086469E"/>
    <w:rsid w:val="008A1067"/>
    <w:rsid w:val="009268B2"/>
    <w:rsid w:val="009757B3"/>
    <w:rsid w:val="009D54DD"/>
    <w:rsid w:val="00A3194A"/>
    <w:rsid w:val="00A336F0"/>
    <w:rsid w:val="00A51948"/>
    <w:rsid w:val="00AD44F2"/>
    <w:rsid w:val="00AE1F84"/>
    <w:rsid w:val="00B05FCC"/>
    <w:rsid w:val="00B47839"/>
    <w:rsid w:val="00B6648E"/>
    <w:rsid w:val="00B9005E"/>
    <w:rsid w:val="00B91049"/>
    <w:rsid w:val="00BB5014"/>
    <w:rsid w:val="00BC455E"/>
    <w:rsid w:val="00C266B5"/>
    <w:rsid w:val="00C9339B"/>
    <w:rsid w:val="00CA3DA0"/>
    <w:rsid w:val="00CF17EA"/>
    <w:rsid w:val="00D47017"/>
    <w:rsid w:val="00D67D7E"/>
    <w:rsid w:val="00D76488"/>
    <w:rsid w:val="00D96706"/>
    <w:rsid w:val="00DA555E"/>
    <w:rsid w:val="00DF4FC9"/>
    <w:rsid w:val="00E10005"/>
    <w:rsid w:val="00E17BFE"/>
    <w:rsid w:val="00E33453"/>
    <w:rsid w:val="00E8062A"/>
    <w:rsid w:val="00E811C3"/>
    <w:rsid w:val="00EF60FE"/>
    <w:rsid w:val="00F026DE"/>
    <w:rsid w:val="00F236DC"/>
    <w:rsid w:val="00F245AC"/>
    <w:rsid w:val="00F43512"/>
    <w:rsid w:val="00F53D48"/>
    <w:rsid w:val="00F73353"/>
    <w:rsid w:val="00F83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paragraph" w:styleId="10">
    <w:name w:val="heading 1"/>
    <w:basedOn w:val="a"/>
    <w:next w:val="a"/>
    <w:link w:val="11"/>
    <w:qFormat/>
    <w:rsid w:val="00CA3D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A3DA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DA0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3DA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3D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A3D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DA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A3DA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CA3DA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CA3DA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A3DA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CA3D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CA3DA0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CA3DA0"/>
  </w:style>
  <w:style w:type="paragraph" w:customStyle="1" w:styleId="1">
    <w:name w:val="Обычный1"/>
    <w:rsid w:val="00CA3DA0"/>
    <w:pPr>
      <w:numPr>
        <w:ilvl w:val="7"/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CA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CA3DA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CA3DA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FontStyle23">
    <w:name w:val="Font Style23"/>
    <w:uiPriority w:val="99"/>
    <w:rsid w:val="00CA3DA0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CA3D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CA3DA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CA3DA0"/>
  </w:style>
  <w:style w:type="paragraph" w:styleId="ab">
    <w:name w:val="Body Text Indent"/>
    <w:basedOn w:val="a"/>
    <w:link w:val="ac"/>
    <w:uiPriority w:val="99"/>
    <w:unhideWhenUsed/>
    <w:rsid w:val="00CA3D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CA3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бычн"/>
    <w:rsid w:val="00CA3DA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CA3DA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CA3D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CA3DA0"/>
    <w:rPr>
      <w:rFonts w:ascii="Tahoma" w:hAnsi="Tahoma" w:cs="Tahoma"/>
      <w:sz w:val="16"/>
      <w:szCs w:val="16"/>
    </w:rPr>
  </w:style>
  <w:style w:type="character" w:customStyle="1" w:styleId="23">
    <w:name w:val="Основной текст (2)3"/>
    <w:rsid w:val="00CA3DA0"/>
    <w:rPr>
      <w:rFonts w:ascii="Times New Roman" w:hAnsi="Times New Roman" w:cs="Times New Roman"/>
      <w:b w:val="0"/>
      <w:bCs w:val="0"/>
      <w:spacing w:val="0"/>
      <w:sz w:val="19"/>
      <w:szCs w:val="19"/>
      <w:lang w:bidi="ar-SA"/>
    </w:rPr>
  </w:style>
  <w:style w:type="character" w:customStyle="1" w:styleId="24">
    <w:name w:val="Основной текст (2)_"/>
    <w:link w:val="211"/>
    <w:rsid w:val="00CA3DA0"/>
    <w:rPr>
      <w:b/>
      <w:bCs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4"/>
    <w:rsid w:val="00CA3DA0"/>
    <w:pPr>
      <w:shd w:val="clear" w:color="auto" w:fill="FFFFFF"/>
      <w:spacing w:after="2820" w:line="240" w:lineRule="atLeast"/>
    </w:pPr>
    <w:rPr>
      <w:b/>
      <w:bCs/>
      <w:sz w:val="19"/>
      <w:szCs w:val="19"/>
    </w:rPr>
  </w:style>
  <w:style w:type="paragraph" w:customStyle="1" w:styleId="ConsPlusNonformat">
    <w:name w:val="ConsPlusNonformat"/>
    <w:rsid w:val="00CA3D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3D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A3D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A3D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A3D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A3D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A3D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стиль3"/>
    <w:basedOn w:val="a"/>
    <w:rsid w:val="00CA3DA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CA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CA3DA0"/>
    <w:rPr>
      <w:color w:val="0000FF" w:themeColor="hyperlink"/>
      <w:u w:val="single"/>
    </w:rPr>
  </w:style>
  <w:style w:type="character" w:customStyle="1" w:styleId="af1">
    <w:name w:val="Верхний колонтитул Знак"/>
    <w:aliases w:val="Знак4 Знак"/>
    <w:basedOn w:val="a0"/>
    <w:link w:val="af2"/>
    <w:locked/>
    <w:rsid w:val="00CA3DA0"/>
    <w:rPr>
      <w:rFonts w:ascii="Times New Roman" w:eastAsia="Times New Roman" w:hAnsi="Times New Roman" w:cs="Times New Roman"/>
    </w:rPr>
  </w:style>
  <w:style w:type="paragraph" w:styleId="af2">
    <w:name w:val="header"/>
    <w:aliases w:val="Знак4"/>
    <w:basedOn w:val="a"/>
    <w:link w:val="af1"/>
    <w:unhideWhenUsed/>
    <w:rsid w:val="00CA3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Верхний колонтитул Знак1"/>
    <w:basedOn w:val="a0"/>
    <w:uiPriority w:val="99"/>
    <w:semiHidden/>
    <w:rsid w:val="00CA3DA0"/>
  </w:style>
  <w:style w:type="paragraph" w:styleId="af3">
    <w:name w:val="Title"/>
    <w:basedOn w:val="a"/>
    <w:link w:val="af4"/>
    <w:uiPriority w:val="10"/>
    <w:qFormat/>
    <w:rsid w:val="00CA3DA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10"/>
    <w:rsid w:val="00CA3D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_Пункт"/>
    <w:basedOn w:val="a"/>
    <w:rsid w:val="00CA3DA0"/>
    <w:pPr>
      <w:autoSpaceDE w:val="0"/>
      <w:autoSpaceDN w:val="0"/>
      <w:adjustRightInd w:val="0"/>
      <w:spacing w:after="0" w:line="240" w:lineRule="auto"/>
      <w:ind w:left="1429" w:hanging="360"/>
      <w:jc w:val="both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14">
    <w:name w:val="заголовок 1"/>
    <w:basedOn w:val="a"/>
    <w:uiPriority w:val="99"/>
    <w:rsid w:val="00CA3DA0"/>
    <w:pPr>
      <w:widowControl w:val="0"/>
      <w:tabs>
        <w:tab w:val="left" w:pos="284"/>
        <w:tab w:val="left" w:pos="567"/>
      </w:tabs>
      <w:suppressAutoHyphens/>
      <w:overflowPunct w:val="0"/>
      <w:autoSpaceDE w:val="0"/>
      <w:spacing w:after="240" w:line="240" w:lineRule="auto"/>
      <w:ind w:left="720" w:hanging="36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f6">
    <w:name w:val="нум_абзац"/>
    <w:basedOn w:val="a"/>
    <w:uiPriority w:val="99"/>
    <w:rsid w:val="00CA3DA0"/>
    <w:pPr>
      <w:widowControl w:val="0"/>
      <w:tabs>
        <w:tab w:val="left" w:pos="567"/>
      </w:tabs>
      <w:suppressAutoHyphens/>
      <w:overflowPunct w:val="0"/>
      <w:autoSpaceDE w:val="0"/>
      <w:spacing w:after="240" w:line="240" w:lineRule="auto"/>
      <w:ind w:left="1544" w:hanging="12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5">
    <w:name w:val="нум.абзац2"/>
    <w:basedOn w:val="a"/>
    <w:link w:val="26"/>
    <w:rsid w:val="00CA3DA0"/>
    <w:pPr>
      <w:widowControl w:val="0"/>
      <w:tabs>
        <w:tab w:val="left" w:pos="0"/>
      </w:tabs>
      <w:suppressAutoHyphens/>
      <w:overflowPunct w:val="0"/>
      <w:autoSpaceDE w:val="0"/>
      <w:spacing w:after="0" w:line="240" w:lineRule="auto"/>
      <w:ind w:left="1260" w:hanging="12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6">
    <w:name w:val="нум.абзац2 Знак"/>
    <w:link w:val="25"/>
    <w:locked/>
    <w:rsid w:val="00CA3DA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-">
    <w:name w:val="стиль-р"/>
    <w:basedOn w:val="a"/>
    <w:link w:val="-0"/>
    <w:rsid w:val="00CA3DA0"/>
    <w:pPr>
      <w:widowControl w:val="0"/>
      <w:tabs>
        <w:tab w:val="left" w:pos="284"/>
      </w:tabs>
      <w:suppressAutoHyphens/>
      <w:overflowPunct w:val="0"/>
      <w:autoSpaceDE w:val="0"/>
      <w:spacing w:after="240" w:line="240" w:lineRule="auto"/>
      <w:ind w:left="720" w:hanging="36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-0">
    <w:name w:val="стиль-р Знак"/>
    <w:link w:val="-"/>
    <w:locked/>
    <w:rsid w:val="00CA3DA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27">
    <w:name w:val="Абзац списка2"/>
    <w:basedOn w:val="a"/>
    <w:rsid w:val="00CA3DA0"/>
    <w:pPr>
      <w:widowControl w:val="0"/>
      <w:suppressAutoHyphens/>
      <w:ind w:left="720"/>
    </w:pPr>
    <w:rPr>
      <w:rFonts w:ascii="Calibri" w:eastAsia="Times New Roman" w:hAnsi="Calibri" w:cs="Calibri"/>
      <w:lang w:eastAsia="ar-SA"/>
    </w:rPr>
  </w:style>
  <w:style w:type="character" w:styleId="af7">
    <w:name w:val="Strong"/>
    <w:basedOn w:val="a0"/>
    <w:uiPriority w:val="22"/>
    <w:qFormat/>
    <w:rsid w:val="00CA3DA0"/>
    <w:rPr>
      <w:b/>
      <w:bCs/>
    </w:rPr>
  </w:style>
  <w:style w:type="character" w:customStyle="1" w:styleId="docaccesstitle">
    <w:name w:val="docaccess_title"/>
    <w:basedOn w:val="a0"/>
    <w:rsid w:val="00CA3DA0"/>
  </w:style>
  <w:style w:type="character" w:customStyle="1" w:styleId="pre">
    <w:name w:val="pre"/>
    <w:rsid w:val="00CA3DA0"/>
  </w:style>
  <w:style w:type="character" w:customStyle="1" w:styleId="apple-converted-space">
    <w:name w:val="apple-converted-space"/>
    <w:basedOn w:val="a0"/>
    <w:rsid w:val="00CA3DA0"/>
  </w:style>
  <w:style w:type="character" w:customStyle="1" w:styleId="st">
    <w:name w:val="st"/>
    <w:basedOn w:val="a0"/>
    <w:rsid w:val="00CA3DA0"/>
  </w:style>
  <w:style w:type="character" w:styleId="af8">
    <w:name w:val="Emphasis"/>
    <w:basedOn w:val="a0"/>
    <w:uiPriority w:val="20"/>
    <w:qFormat/>
    <w:rsid w:val="00CA3DA0"/>
    <w:rPr>
      <w:i/>
      <w:iCs/>
    </w:rPr>
  </w:style>
  <w:style w:type="paragraph" w:customStyle="1" w:styleId="28">
    <w:name w:val="Обычный2"/>
    <w:rsid w:val="00CA3DA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9">
    <w:name w:val="footer"/>
    <w:basedOn w:val="a"/>
    <w:link w:val="afa"/>
    <w:uiPriority w:val="99"/>
    <w:unhideWhenUsed/>
    <w:rsid w:val="00CA3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rsid w:val="00CA3D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2498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martoshich.ti</cp:lastModifiedBy>
  <cp:revision>2</cp:revision>
  <cp:lastPrinted>2021-03-19T12:04:00Z</cp:lastPrinted>
  <dcterms:created xsi:type="dcterms:W3CDTF">2021-03-30T10:03:00Z</dcterms:created>
  <dcterms:modified xsi:type="dcterms:W3CDTF">2021-03-30T10:03:00Z</dcterms:modified>
</cp:coreProperties>
</file>