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C54" w:rsidRPr="00900BE7" w:rsidRDefault="00457C54" w:rsidP="00B8130E">
      <w:pPr>
        <w:spacing w:after="0"/>
        <w:jc w:val="right"/>
        <w:rPr>
          <w:rFonts w:ascii="Times New Roman" w:hAnsi="Times New Roman" w:cs="Times New Roman"/>
          <w:sz w:val="27"/>
          <w:szCs w:val="27"/>
        </w:rPr>
      </w:pPr>
      <w:r w:rsidRPr="00900BE7">
        <w:rPr>
          <w:rFonts w:ascii="Times New Roman" w:hAnsi="Times New Roman" w:cs="Times New Roman"/>
          <w:sz w:val="27"/>
          <w:szCs w:val="27"/>
        </w:rPr>
        <w:t xml:space="preserve">Проект </w:t>
      </w:r>
    </w:p>
    <w:p w:rsidR="00FC6CC7" w:rsidRPr="00900BE7" w:rsidRDefault="00457C54" w:rsidP="00B8130E">
      <w:pPr>
        <w:spacing w:after="0"/>
        <w:jc w:val="right"/>
        <w:rPr>
          <w:rFonts w:ascii="Times New Roman" w:hAnsi="Times New Roman" w:cs="Times New Roman"/>
          <w:sz w:val="27"/>
          <w:szCs w:val="27"/>
        </w:rPr>
      </w:pPr>
      <w:r w:rsidRPr="00900BE7">
        <w:rPr>
          <w:rFonts w:ascii="Times New Roman" w:hAnsi="Times New Roman" w:cs="Times New Roman"/>
          <w:sz w:val="27"/>
          <w:szCs w:val="27"/>
        </w:rPr>
        <w:t>решения Думы</w:t>
      </w:r>
    </w:p>
    <w:p w:rsidR="00457C54" w:rsidRPr="00900BE7" w:rsidRDefault="00457C54" w:rsidP="00B8130E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E34A7C" w:rsidRDefault="00E34A7C" w:rsidP="00B8130E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00BE7">
        <w:rPr>
          <w:rFonts w:ascii="Times New Roman" w:hAnsi="Times New Roman" w:cs="Times New Roman"/>
          <w:b/>
          <w:sz w:val="27"/>
          <w:szCs w:val="27"/>
        </w:rPr>
        <w:t>«О внесении изменения в решение Думы городского округа Тольятти от 22.01.2014 №170 «О штатной численности контрольно-счетной палаты городского округа Тольятти»</w:t>
      </w:r>
    </w:p>
    <w:p w:rsidR="00B8130E" w:rsidRPr="00B8130E" w:rsidRDefault="00B8130E" w:rsidP="00B8130E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C6CC7" w:rsidRDefault="00FC6CC7" w:rsidP="00B8130E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900BE7">
        <w:rPr>
          <w:rFonts w:ascii="Times New Roman" w:hAnsi="Times New Roman" w:cs="Times New Roman"/>
          <w:sz w:val="27"/>
          <w:szCs w:val="27"/>
        </w:rPr>
        <w:t>Руководствуясь Федеральным законом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образований», Дума</w:t>
      </w:r>
    </w:p>
    <w:p w:rsidR="00D47386" w:rsidRPr="00900BE7" w:rsidRDefault="00D47386" w:rsidP="00B8130E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FC6CC7" w:rsidRPr="00900BE7" w:rsidRDefault="00457C54" w:rsidP="00B8130E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900BE7">
        <w:rPr>
          <w:rFonts w:ascii="Times New Roman" w:hAnsi="Times New Roman" w:cs="Times New Roman"/>
          <w:sz w:val="27"/>
          <w:szCs w:val="27"/>
        </w:rPr>
        <w:t>РЕШИЛА</w:t>
      </w:r>
      <w:r w:rsidR="00FC6CC7" w:rsidRPr="00900BE7">
        <w:rPr>
          <w:rFonts w:ascii="Times New Roman" w:hAnsi="Times New Roman" w:cs="Times New Roman"/>
          <w:sz w:val="27"/>
          <w:szCs w:val="27"/>
        </w:rPr>
        <w:t>:</w:t>
      </w:r>
    </w:p>
    <w:p w:rsidR="00C25788" w:rsidRPr="00C25788" w:rsidRDefault="00C25788" w:rsidP="00D47386">
      <w:pPr>
        <w:pStyle w:val="a4"/>
        <w:numPr>
          <w:ilvl w:val="0"/>
          <w:numId w:val="1"/>
        </w:numPr>
        <w:spacing w:after="0"/>
        <w:ind w:left="0" w:firstLine="705"/>
        <w:jc w:val="both"/>
        <w:rPr>
          <w:rFonts w:ascii="Times New Roman" w:hAnsi="Times New Roman" w:cs="Times New Roman"/>
          <w:sz w:val="27"/>
          <w:szCs w:val="27"/>
        </w:rPr>
      </w:pPr>
      <w:r w:rsidRPr="00C25788">
        <w:rPr>
          <w:rFonts w:ascii="Times New Roman" w:hAnsi="Times New Roman" w:cs="Times New Roman"/>
          <w:sz w:val="27"/>
          <w:szCs w:val="27"/>
        </w:rPr>
        <w:t>Внести изменение в пункт 1 решения Думы городского округа Тольятти от 22.01.2014 № 170 «О штатной численности контрольно-счетной па</w:t>
      </w:r>
      <w:r w:rsidR="00D47386">
        <w:rPr>
          <w:rFonts w:ascii="Times New Roman" w:hAnsi="Times New Roman" w:cs="Times New Roman"/>
          <w:sz w:val="27"/>
          <w:szCs w:val="27"/>
        </w:rPr>
        <w:t>латы городского округа Тольятти» (газета «Городские ведомости»</w:t>
      </w:r>
      <w:r w:rsidRPr="00C25788">
        <w:rPr>
          <w:rFonts w:ascii="Times New Roman" w:hAnsi="Times New Roman" w:cs="Times New Roman"/>
          <w:sz w:val="27"/>
          <w:szCs w:val="27"/>
        </w:rPr>
        <w:t>, 2014, 4 февраля; 2015, 13 января</w:t>
      </w:r>
      <w:r>
        <w:rPr>
          <w:rFonts w:ascii="Times New Roman" w:hAnsi="Times New Roman" w:cs="Times New Roman"/>
          <w:sz w:val="27"/>
          <w:szCs w:val="27"/>
        </w:rPr>
        <w:t>; 2017, 05 декабря</w:t>
      </w:r>
      <w:r w:rsidRPr="00C25788">
        <w:rPr>
          <w:rFonts w:ascii="Times New Roman" w:hAnsi="Times New Roman" w:cs="Times New Roman"/>
          <w:sz w:val="27"/>
          <w:szCs w:val="27"/>
        </w:rPr>
        <w:t xml:space="preserve">), изложив его в следующей редакции: </w:t>
      </w:r>
    </w:p>
    <w:p w:rsidR="004112C9" w:rsidRPr="00C25788" w:rsidRDefault="00C25788" w:rsidP="00D47386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C25788">
        <w:rPr>
          <w:rFonts w:ascii="Times New Roman" w:hAnsi="Times New Roman" w:cs="Times New Roman"/>
          <w:sz w:val="27"/>
          <w:szCs w:val="27"/>
        </w:rPr>
        <w:t xml:space="preserve">     « 1. </w:t>
      </w:r>
      <w:r w:rsidR="004112C9" w:rsidRPr="00C25788">
        <w:rPr>
          <w:rFonts w:ascii="Times New Roman" w:hAnsi="Times New Roman" w:cs="Times New Roman"/>
          <w:sz w:val="27"/>
          <w:szCs w:val="27"/>
        </w:rPr>
        <w:t xml:space="preserve">Утвердить штатную численность контрольно-счетной палаты городского округа Тольятти в количестве 28 единиц (5 </w:t>
      </w:r>
      <w:proofErr w:type="gramStart"/>
      <w:r w:rsidR="004112C9" w:rsidRPr="00C25788">
        <w:rPr>
          <w:rFonts w:ascii="Times New Roman" w:hAnsi="Times New Roman" w:cs="Times New Roman"/>
          <w:sz w:val="27"/>
          <w:szCs w:val="27"/>
        </w:rPr>
        <w:t>единиц-муниципальные</w:t>
      </w:r>
      <w:proofErr w:type="gramEnd"/>
      <w:r w:rsidR="004112C9" w:rsidRPr="00C25788">
        <w:rPr>
          <w:rFonts w:ascii="Times New Roman" w:hAnsi="Times New Roman" w:cs="Times New Roman"/>
          <w:sz w:val="27"/>
          <w:szCs w:val="27"/>
        </w:rPr>
        <w:t xml:space="preserve"> должности, 15 единиц - должности муниципальной службы), из них:</w:t>
      </w:r>
    </w:p>
    <w:p w:rsidR="004112C9" w:rsidRPr="00900BE7" w:rsidRDefault="004112C9" w:rsidP="00D47386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00BE7">
        <w:rPr>
          <w:rFonts w:ascii="Times New Roman" w:hAnsi="Times New Roman" w:cs="Times New Roman"/>
          <w:sz w:val="27"/>
          <w:szCs w:val="27"/>
        </w:rPr>
        <w:t>- председатель контрольно-счетной палаты городского округа Тольятти - 1 единица;</w:t>
      </w:r>
    </w:p>
    <w:p w:rsidR="004112C9" w:rsidRPr="00900BE7" w:rsidRDefault="004112C9" w:rsidP="00D47386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00BE7">
        <w:rPr>
          <w:rFonts w:ascii="Times New Roman" w:hAnsi="Times New Roman" w:cs="Times New Roman"/>
          <w:sz w:val="27"/>
          <w:szCs w:val="27"/>
        </w:rPr>
        <w:t>- заместитель председателя контрольно-счетной палаты городского округа Тольятти - 1 единица;</w:t>
      </w:r>
    </w:p>
    <w:p w:rsidR="004112C9" w:rsidRPr="00900BE7" w:rsidRDefault="004112C9" w:rsidP="00D47386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00BE7">
        <w:rPr>
          <w:rFonts w:ascii="Times New Roman" w:hAnsi="Times New Roman" w:cs="Times New Roman"/>
          <w:sz w:val="27"/>
          <w:szCs w:val="27"/>
        </w:rPr>
        <w:t>- аудитор контрольно-счетной палаты городского округа Тольятти - 3 единицы;</w:t>
      </w:r>
    </w:p>
    <w:p w:rsidR="00FC6CC7" w:rsidRPr="00900BE7" w:rsidRDefault="004112C9" w:rsidP="00D47386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00BE7">
        <w:rPr>
          <w:rFonts w:ascii="Times New Roman" w:hAnsi="Times New Roman" w:cs="Times New Roman"/>
          <w:sz w:val="27"/>
          <w:szCs w:val="27"/>
        </w:rPr>
        <w:t>- работники аппарата контрольно-счетной палаты городского округа Тольятти - 23 единиц</w:t>
      </w:r>
      <w:r w:rsidR="009659D9" w:rsidRPr="00900BE7">
        <w:rPr>
          <w:rFonts w:ascii="Times New Roman" w:hAnsi="Times New Roman" w:cs="Times New Roman"/>
          <w:sz w:val="27"/>
          <w:szCs w:val="27"/>
        </w:rPr>
        <w:t>ы</w:t>
      </w:r>
      <w:r w:rsidRPr="00900BE7">
        <w:rPr>
          <w:rFonts w:ascii="Times New Roman" w:hAnsi="Times New Roman" w:cs="Times New Roman"/>
          <w:sz w:val="27"/>
          <w:szCs w:val="27"/>
        </w:rPr>
        <w:t xml:space="preserve"> (15 единиц - должности муниципальной службы)</w:t>
      </w:r>
      <w:proofErr w:type="gramStart"/>
      <w:r w:rsidRPr="00900BE7">
        <w:rPr>
          <w:rFonts w:ascii="Times New Roman" w:hAnsi="Times New Roman" w:cs="Times New Roman"/>
          <w:sz w:val="27"/>
          <w:szCs w:val="27"/>
        </w:rPr>
        <w:t>.</w:t>
      </w:r>
      <w:r w:rsidR="00C25788">
        <w:rPr>
          <w:rFonts w:ascii="Times New Roman" w:hAnsi="Times New Roman" w:cs="Times New Roman"/>
          <w:sz w:val="27"/>
          <w:szCs w:val="27"/>
        </w:rPr>
        <w:t>»</w:t>
      </w:r>
      <w:proofErr w:type="gramEnd"/>
      <w:r w:rsidR="00C25788">
        <w:rPr>
          <w:rFonts w:ascii="Times New Roman" w:hAnsi="Times New Roman" w:cs="Times New Roman"/>
          <w:sz w:val="27"/>
          <w:szCs w:val="27"/>
        </w:rPr>
        <w:t>.</w:t>
      </w:r>
    </w:p>
    <w:p w:rsidR="00FC6CC7" w:rsidRPr="00900BE7" w:rsidRDefault="00FC6CC7" w:rsidP="00D47386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00BE7">
        <w:rPr>
          <w:rFonts w:ascii="Times New Roman" w:hAnsi="Times New Roman" w:cs="Times New Roman"/>
          <w:sz w:val="27"/>
          <w:szCs w:val="27"/>
        </w:rPr>
        <w:tab/>
      </w:r>
      <w:r w:rsidR="00B8130E">
        <w:rPr>
          <w:rFonts w:ascii="Times New Roman" w:hAnsi="Times New Roman" w:cs="Times New Roman"/>
          <w:sz w:val="27"/>
          <w:szCs w:val="27"/>
        </w:rPr>
        <w:t xml:space="preserve">  </w:t>
      </w:r>
      <w:r w:rsidRPr="00900BE7">
        <w:rPr>
          <w:rFonts w:ascii="Times New Roman" w:hAnsi="Times New Roman" w:cs="Times New Roman"/>
          <w:sz w:val="27"/>
          <w:szCs w:val="27"/>
        </w:rPr>
        <w:t xml:space="preserve">2. </w:t>
      </w:r>
      <w:r w:rsidR="00D47386">
        <w:rPr>
          <w:rFonts w:ascii="Times New Roman" w:hAnsi="Times New Roman" w:cs="Times New Roman"/>
          <w:sz w:val="27"/>
          <w:szCs w:val="27"/>
        </w:rPr>
        <w:t xml:space="preserve">   </w:t>
      </w:r>
      <w:r w:rsidRPr="00900BE7">
        <w:rPr>
          <w:rFonts w:ascii="Times New Roman" w:hAnsi="Times New Roman" w:cs="Times New Roman"/>
          <w:sz w:val="27"/>
          <w:szCs w:val="27"/>
        </w:rPr>
        <w:t>Опубликовать настоящее решение в газете «Городские ведомости».</w:t>
      </w:r>
    </w:p>
    <w:p w:rsidR="00900BE7" w:rsidRPr="00900BE7" w:rsidRDefault="00900BE7" w:rsidP="00D47386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</w:t>
      </w:r>
      <w:r w:rsidR="00B8130E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B8130E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3.     Настоящее р</w:t>
      </w:r>
      <w:r w:rsidRPr="00900BE7">
        <w:rPr>
          <w:rFonts w:ascii="Times New Roman" w:hAnsi="Times New Roman" w:cs="Times New Roman"/>
          <w:sz w:val="27"/>
          <w:szCs w:val="27"/>
        </w:rPr>
        <w:t xml:space="preserve">ешение вступает в силу с 01.01.2022.       </w:t>
      </w:r>
    </w:p>
    <w:p w:rsidR="00FC6CC7" w:rsidRDefault="00B8130E" w:rsidP="00D47386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   </w:t>
      </w:r>
      <w:r w:rsidR="00900BE7" w:rsidRPr="00900BE7">
        <w:rPr>
          <w:rFonts w:ascii="Times New Roman" w:hAnsi="Times New Roman"/>
          <w:sz w:val="27"/>
          <w:szCs w:val="27"/>
        </w:rPr>
        <w:t>4</w:t>
      </w:r>
      <w:r w:rsidR="00FC6CC7" w:rsidRPr="00900BE7">
        <w:rPr>
          <w:rFonts w:ascii="Times New Roman" w:hAnsi="Times New Roman"/>
          <w:sz w:val="27"/>
          <w:szCs w:val="27"/>
        </w:rPr>
        <w:t xml:space="preserve">. </w:t>
      </w:r>
      <w:r w:rsidR="00D47386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="00FC6CC7" w:rsidRPr="00900BE7">
        <w:rPr>
          <w:rFonts w:ascii="Times New Roman" w:hAnsi="Times New Roman"/>
          <w:sz w:val="27"/>
          <w:szCs w:val="27"/>
        </w:rPr>
        <w:t>Контроль за</w:t>
      </w:r>
      <w:proofErr w:type="gramEnd"/>
      <w:r w:rsidR="00FC6CC7" w:rsidRPr="00900BE7">
        <w:rPr>
          <w:rFonts w:ascii="Times New Roman" w:hAnsi="Times New Roman"/>
          <w:sz w:val="27"/>
          <w:szCs w:val="27"/>
        </w:rPr>
        <w:t xml:space="preserve"> выполнением настоящего решения возложить на </w:t>
      </w:r>
      <w:r w:rsidR="000F27CA" w:rsidRPr="00900BE7">
        <w:rPr>
          <w:rFonts w:ascii="Times New Roman" w:hAnsi="Times New Roman"/>
          <w:sz w:val="27"/>
          <w:szCs w:val="27"/>
        </w:rPr>
        <w:t xml:space="preserve">постоянную комиссию по местному самоуправлению и взаимодействию с общественными и некоммерческими организациями (П.Б. </w:t>
      </w:r>
      <w:proofErr w:type="spellStart"/>
      <w:r w:rsidR="000F27CA" w:rsidRPr="00900BE7">
        <w:rPr>
          <w:rFonts w:ascii="Times New Roman" w:hAnsi="Times New Roman"/>
          <w:sz w:val="27"/>
          <w:szCs w:val="27"/>
        </w:rPr>
        <w:t>Митковский</w:t>
      </w:r>
      <w:proofErr w:type="spellEnd"/>
      <w:r w:rsidR="000F27CA" w:rsidRPr="00900BE7">
        <w:rPr>
          <w:rFonts w:ascii="Times New Roman" w:hAnsi="Times New Roman"/>
          <w:sz w:val="27"/>
          <w:szCs w:val="27"/>
        </w:rPr>
        <w:t>).</w:t>
      </w:r>
    </w:p>
    <w:p w:rsidR="00B8130E" w:rsidRPr="00900BE7" w:rsidRDefault="00B8130E" w:rsidP="00B8130E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</w:p>
    <w:p w:rsidR="00FC6CC7" w:rsidRPr="00900BE7" w:rsidRDefault="00FC6CC7" w:rsidP="00B8130E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B8130E" w:rsidRDefault="009659D9" w:rsidP="00B8130E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00BE7">
        <w:rPr>
          <w:rFonts w:ascii="Times New Roman" w:hAnsi="Times New Roman" w:cs="Times New Roman"/>
          <w:sz w:val="27"/>
          <w:szCs w:val="27"/>
        </w:rPr>
        <w:t>Глава</w:t>
      </w:r>
      <w:r w:rsidRPr="00900BE7">
        <w:rPr>
          <w:rFonts w:ascii="Times New Roman" w:hAnsi="Times New Roman" w:cs="Times New Roman"/>
          <w:sz w:val="27"/>
          <w:szCs w:val="27"/>
        </w:rPr>
        <w:tab/>
      </w:r>
      <w:r w:rsidRPr="00900BE7">
        <w:rPr>
          <w:rFonts w:ascii="Times New Roman" w:hAnsi="Times New Roman" w:cs="Times New Roman"/>
          <w:sz w:val="27"/>
          <w:szCs w:val="27"/>
        </w:rPr>
        <w:tab/>
      </w:r>
      <w:r w:rsidRPr="00900BE7">
        <w:rPr>
          <w:rFonts w:ascii="Times New Roman" w:hAnsi="Times New Roman" w:cs="Times New Roman"/>
          <w:sz w:val="27"/>
          <w:szCs w:val="27"/>
        </w:rPr>
        <w:tab/>
      </w:r>
      <w:r w:rsidRPr="00900BE7">
        <w:rPr>
          <w:rFonts w:ascii="Times New Roman" w:hAnsi="Times New Roman" w:cs="Times New Roman"/>
          <w:sz w:val="27"/>
          <w:szCs w:val="27"/>
        </w:rPr>
        <w:tab/>
      </w:r>
      <w:r w:rsidRPr="00900BE7">
        <w:rPr>
          <w:rFonts w:ascii="Times New Roman" w:hAnsi="Times New Roman" w:cs="Times New Roman"/>
          <w:sz w:val="27"/>
          <w:szCs w:val="27"/>
        </w:rPr>
        <w:tab/>
      </w:r>
      <w:r w:rsidRPr="00900BE7">
        <w:rPr>
          <w:rFonts w:ascii="Times New Roman" w:hAnsi="Times New Roman" w:cs="Times New Roman"/>
          <w:sz w:val="27"/>
          <w:szCs w:val="27"/>
        </w:rPr>
        <w:tab/>
      </w:r>
      <w:r w:rsidRPr="00900BE7">
        <w:rPr>
          <w:rFonts w:ascii="Times New Roman" w:hAnsi="Times New Roman" w:cs="Times New Roman"/>
          <w:sz w:val="27"/>
          <w:szCs w:val="27"/>
        </w:rPr>
        <w:tab/>
      </w:r>
      <w:r w:rsidRPr="00900BE7">
        <w:rPr>
          <w:rFonts w:ascii="Times New Roman" w:hAnsi="Times New Roman" w:cs="Times New Roman"/>
          <w:sz w:val="27"/>
          <w:szCs w:val="27"/>
        </w:rPr>
        <w:tab/>
      </w:r>
      <w:r w:rsidRPr="00900BE7">
        <w:rPr>
          <w:rFonts w:ascii="Times New Roman" w:hAnsi="Times New Roman" w:cs="Times New Roman"/>
          <w:sz w:val="27"/>
          <w:szCs w:val="27"/>
        </w:rPr>
        <w:tab/>
      </w:r>
      <w:r w:rsidR="00D47386">
        <w:rPr>
          <w:rFonts w:ascii="Times New Roman" w:hAnsi="Times New Roman" w:cs="Times New Roman"/>
          <w:sz w:val="27"/>
          <w:szCs w:val="27"/>
        </w:rPr>
        <w:t xml:space="preserve">        </w:t>
      </w:r>
      <w:bookmarkStart w:id="0" w:name="_GoBack"/>
      <w:bookmarkEnd w:id="0"/>
      <w:r w:rsidR="00D47386">
        <w:rPr>
          <w:rFonts w:ascii="Times New Roman" w:hAnsi="Times New Roman" w:cs="Times New Roman"/>
          <w:sz w:val="27"/>
          <w:szCs w:val="27"/>
        </w:rPr>
        <w:t xml:space="preserve">  </w:t>
      </w:r>
      <w:proofErr w:type="spellStart"/>
      <w:r w:rsidR="004112C9" w:rsidRPr="00900BE7">
        <w:rPr>
          <w:rFonts w:ascii="Times New Roman" w:hAnsi="Times New Roman" w:cs="Times New Roman"/>
          <w:sz w:val="27"/>
          <w:szCs w:val="27"/>
        </w:rPr>
        <w:t>Н.А.Ренц</w:t>
      </w:r>
      <w:proofErr w:type="spellEnd"/>
      <w:r w:rsidR="00457C54" w:rsidRPr="00900BE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8130E" w:rsidRDefault="00B8130E" w:rsidP="00B8130E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B8130E" w:rsidRDefault="00B8130E" w:rsidP="00B8130E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FC6CC7" w:rsidRPr="00900BE7" w:rsidRDefault="00FC6CC7" w:rsidP="00B8130E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00BE7">
        <w:rPr>
          <w:rFonts w:ascii="Times New Roman" w:hAnsi="Times New Roman" w:cs="Times New Roman"/>
          <w:sz w:val="27"/>
          <w:szCs w:val="27"/>
        </w:rPr>
        <w:t>Председатель Думы</w:t>
      </w:r>
      <w:r w:rsidRPr="00900BE7">
        <w:rPr>
          <w:rFonts w:ascii="Times New Roman" w:hAnsi="Times New Roman" w:cs="Times New Roman"/>
          <w:sz w:val="27"/>
          <w:szCs w:val="27"/>
        </w:rPr>
        <w:tab/>
      </w:r>
      <w:r w:rsidRPr="00900BE7">
        <w:rPr>
          <w:rFonts w:ascii="Times New Roman" w:hAnsi="Times New Roman" w:cs="Times New Roman"/>
          <w:sz w:val="27"/>
          <w:szCs w:val="27"/>
        </w:rPr>
        <w:tab/>
      </w:r>
      <w:r w:rsidRPr="00900BE7">
        <w:rPr>
          <w:rFonts w:ascii="Times New Roman" w:hAnsi="Times New Roman" w:cs="Times New Roman"/>
          <w:sz w:val="27"/>
          <w:szCs w:val="27"/>
        </w:rPr>
        <w:tab/>
      </w:r>
      <w:r w:rsidRPr="00900BE7">
        <w:rPr>
          <w:rFonts w:ascii="Times New Roman" w:hAnsi="Times New Roman" w:cs="Times New Roman"/>
          <w:sz w:val="27"/>
          <w:szCs w:val="27"/>
        </w:rPr>
        <w:tab/>
      </w:r>
      <w:r w:rsidRPr="00900BE7">
        <w:rPr>
          <w:rFonts w:ascii="Times New Roman" w:hAnsi="Times New Roman" w:cs="Times New Roman"/>
          <w:sz w:val="27"/>
          <w:szCs w:val="27"/>
        </w:rPr>
        <w:tab/>
      </w:r>
      <w:r w:rsidRPr="00900BE7">
        <w:rPr>
          <w:rFonts w:ascii="Times New Roman" w:hAnsi="Times New Roman" w:cs="Times New Roman"/>
          <w:sz w:val="27"/>
          <w:szCs w:val="27"/>
        </w:rPr>
        <w:tab/>
      </w:r>
      <w:r w:rsidRPr="00900BE7">
        <w:rPr>
          <w:rFonts w:ascii="Times New Roman" w:hAnsi="Times New Roman" w:cs="Times New Roman"/>
          <w:sz w:val="27"/>
          <w:szCs w:val="27"/>
        </w:rPr>
        <w:tab/>
      </w:r>
      <w:proofErr w:type="spellStart"/>
      <w:r w:rsidR="004112C9" w:rsidRPr="00900BE7">
        <w:rPr>
          <w:rFonts w:ascii="Times New Roman" w:hAnsi="Times New Roman" w:cs="Times New Roman"/>
          <w:sz w:val="27"/>
          <w:szCs w:val="27"/>
        </w:rPr>
        <w:t>Н.И.Остудин</w:t>
      </w:r>
      <w:proofErr w:type="spellEnd"/>
    </w:p>
    <w:p w:rsidR="005979B9" w:rsidRPr="00900BE7" w:rsidRDefault="005979B9" w:rsidP="00B8130E">
      <w:pPr>
        <w:spacing w:after="0"/>
        <w:jc w:val="both"/>
        <w:rPr>
          <w:sz w:val="27"/>
          <w:szCs w:val="27"/>
        </w:rPr>
      </w:pPr>
    </w:p>
    <w:sectPr w:rsidR="005979B9" w:rsidRPr="00900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C2830"/>
    <w:multiLevelType w:val="hybridMultilevel"/>
    <w:tmpl w:val="B24A5AA2"/>
    <w:lvl w:ilvl="0" w:tplc="5C2A50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CC7"/>
    <w:rsid w:val="000F27CA"/>
    <w:rsid w:val="004112C9"/>
    <w:rsid w:val="00457C54"/>
    <w:rsid w:val="005979B9"/>
    <w:rsid w:val="007101DE"/>
    <w:rsid w:val="00845F4E"/>
    <w:rsid w:val="00900BE7"/>
    <w:rsid w:val="009659D9"/>
    <w:rsid w:val="00B8130E"/>
    <w:rsid w:val="00C24221"/>
    <w:rsid w:val="00C25788"/>
    <w:rsid w:val="00CC6D17"/>
    <w:rsid w:val="00D47386"/>
    <w:rsid w:val="00E34A7C"/>
    <w:rsid w:val="00FC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C6CC7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C25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C6CC7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C25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С. Поплавская</dc:creator>
  <cp:lastModifiedBy>Анна А. Горбунова</cp:lastModifiedBy>
  <cp:revision>4</cp:revision>
  <cp:lastPrinted>2021-09-29T11:47:00Z</cp:lastPrinted>
  <dcterms:created xsi:type="dcterms:W3CDTF">2021-09-29T10:31:00Z</dcterms:created>
  <dcterms:modified xsi:type="dcterms:W3CDTF">2021-09-29T12:02:00Z</dcterms:modified>
</cp:coreProperties>
</file>