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8B0DD9" w:rsidRDefault="00EB6113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392320" w:rsidRPr="008B0DD9">
        <w:rPr>
          <w:sz w:val="28"/>
          <w:szCs w:val="28"/>
        </w:rPr>
        <w:t xml:space="preserve"> </w:t>
      </w:r>
    </w:p>
    <w:p w:rsidR="007E03F8" w:rsidRPr="008B0DD9" w:rsidRDefault="009B2A06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</w:t>
      </w:r>
    </w:p>
    <w:p w:rsidR="006A02C4" w:rsidRPr="008B0DD9" w:rsidRDefault="009B2A06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8B0DD9">
        <w:rPr>
          <w:sz w:val="28"/>
          <w:szCs w:val="28"/>
        </w:rPr>
        <w:t>Думы городского округа Тольятти</w:t>
      </w:r>
    </w:p>
    <w:p w:rsidR="00480A2E" w:rsidRPr="008B0DD9" w:rsidRDefault="00480A2E" w:rsidP="006A02C4">
      <w:pPr>
        <w:jc w:val="center"/>
        <w:rPr>
          <w:sz w:val="28"/>
          <w:szCs w:val="28"/>
        </w:rPr>
      </w:pPr>
    </w:p>
    <w:p w:rsidR="00DB245A" w:rsidRDefault="006A02C4" w:rsidP="0064499D">
      <w:pPr>
        <w:jc w:val="center"/>
        <w:rPr>
          <w:sz w:val="28"/>
          <w:szCs w:val="28"/>
        </w:rPr>
      </w:pPr>
      <w:r w:rsidRPr="008B0DD9">
        <w:rPr>
          <w:sz w:val="28"/>
          <w:szCs w:val="28"/>
        </w:rPr>
        <w:t xml:space="preserve">на </w:t>
      </w:r>
      <w:r w:rsidR="00EB6113">
        <w:rPr>
          <w:sz w:val="28"/>
          <w:szCs w:val="28"/>
        </w:rPr>
        <w:t xml:space="preserve">информацию администрации городского округа Тольятти </w:t>
      </w:r>
    </w:p>
    <w:p w:rsidR="00CC5573" w:rsidRPr="008B0DD9" w:rsidRDefault="00DB245A" w:rsidP="0064499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112D4" w:rsidRPr="008B0DD9">
        <w:rPr>
          <w:sz w:val="28"/>
          <w:szCs w:val="28"/>
        </w:rPr>
        <w:t xml:space="preserve"> мероприятиях</w:t>
      </w:r>
      <w:r w:rsidR="00670B8F" w:rsidRPr="008B0DD9">
        <w:rPr>
          <w:sz w:val="28"/>
          <w:szCs w:val="28"/>
        </w:rPr>
        <w:t xml:space="preserve"> подпрограммы «</w:t>
      </w:r>
      <w:r w:rsidR="0068552C" w:rsidRPr="008B0DD9">
        <w:rPr>
          <w:sz w:val="28"/>
          <w:szCs w:val="28"/>
        </w:rPr>
        <w:t>Повышение безопасности дорожного д</w:t>
      </w:r>
      <w:r w:rsidR="00B17496">
        <w:rPr>
          <w:sz w:val="28"/>
          <w:szCs w:val="28"/>
        </w:rPr>
        <w:t>вижения на период 2021-2025</w:t>
      </w:r>
      <w:r w:rsidR="00BD2D35">
        <w:rPr>
          <w:sz w:val="28"/>
          <w:szCs w:val="28"/>
        </w:rPr>
        <w:t>гг.»</w:t>
      </w:r>
      <w:r w:rsidR="000112D4" w:rsidRPr="008B0DD9">
        <w:rPr>
          <w:sz w:val="28"/>
          <w:szCs w:val="28"/>
        </w:rPr>
        <w:t xml:space="preserve"> муниципальной программы </w:t>
      </w:r>
      <w:r w:rsidR="0068552C" w:rsidRPr="008B0DD9">
        <w:rPr>
          <w:sz w:val="28"/>
          <w:szCs w:val="28"/>
        </w:rPr>
        <w:t xml:space="preserve">«Развитие транспортной системы и дорожного хозяйства </w:t>
      </w:r>
      <w:r w:rsidR="0064499D" w:rsidRPr="008B0DD9">
        <w:rPr>
          <w:sz w:val="28"/>
          <w:szCs w:val="28"/>
        </w:rPr>
        <w:t xml:space="preserve"> г</w:t>
      </w:r>
      <w:r w:rsidR="0068552C" w:rsidRPr="008B0DD9">
        <w:rPr>
          <w:sz w:val="28"/>
          <w:szCs w:val="28"/>
        </w:rPr>
        <w:t>ородского округа</w:t>
      </w:r>
      <w:r w:rsidR="000112D4" w:rsidRPr="008B0DD9">
        <w:rPr>
          <w:sz w:val="28"/>
          <w:szCs w:val="28"/>
        </w:rPr>
        <w:t xml:space="preserve"> Тольятти</w:t>
      </w:r>
      <w:r w:rsidR="008B0DD9">
        <w:rPr>
          <w:sz w:val="28"/>
          <w:szCs w:val="28"/>
        </w:rPr>
        <w:t xml:space="preserve"> </w:t>
      </w:r>
      <w:r w:rsidR="00B17496">
        <w:rPr>
          <w:sz w:val="28"/>
          <w:szCs w:val="28"/>
        </w:rPr>
        <w:t xml:space="preserve"> на 2021-2025</w:t>
      </w:r>
      <w:r w:rsidR="0068552C" w:rsidRPr="008B0DD9">
        <w:rPr>
          <w:sz w:val="28"/>
          <w:szCs w:val="28"/>
        </w:rPr>
        <w:t>гг.</w:t>
      </w:r>
      <w:r w:rsidR="0064499D" w:rsidRPr="008B0DD9">
        <w:rPr>
          <w:sz w:val="28"/>
          <w:szCs w:val="28"/>
        </w:rPr>
        <w:t>», у</w:t>
      </w:r>
      <w:r w:rsidR="00B17496">
        <w:rPr>
          <w:sz w:val="28"/>
          <w:szCs w:val="28"/>
        </w:rPr>
        <w:t xml:space="preserve">твержденной постановлением администрации </w:t>
      </w:r>
      <w:r w:rsidR="0064499D" w:rsidRPr="008B0DD9">
        <w:rPr>
          <w:sz w:val="28"/>
          <w:szCs w:val="28"/>
        </w:rPr>
        <w:t xml:space="preserve"> городского округа Тольятти</w:t>
      </w:r>
      <w:r w:rsidR="00EB6113">
        <w:rPr>
          <w:sz w:val="28"/>
          <w:szCs w:val="28"/>
        </w:rPr>
        <w:t xml:space="preserve"> </w:t>
      </w:r>
      <w:r w:rsidR="00B17496">
        <w:rPr>
          <w:sz w:val="28"/>
          <w:szCs w:val="28"/>
        </w:rPr>
        <w:t>от 14.10</w:t>
      </w:r>
      <w:r w:rsidR="005B5053" w:rsidRPr="008B0DD9">
        <w:rPr>
          <w:sz w:val="28"/>
          <w:szCs w:val="28"/>
        </w:rPr>
        <w:t>.</w:t>
      </w:r>
      <w:r w:rsidR="00B17496">
        <w:rPr>
          <w:sz w:val="28"/>
          <w:szCs w:val="28"/>
        </w:rPr>
        <w:t>2020</w:t>
      </w:r>
      <w:r w:rsidR="0068552C" w:rsidRPr="008B0DD9">
        <w:rPr>
          <w:sz w:val="28"/>
          <w:szCs w:val="28"/>
        </w:rPr>
        <w:t xml:space="preserve"> </w:t>
      </w:r>
      <w:r w:rsidR="00B17496">
        <w:rPr>
          <w:sz w:val="28"/>
          <w:szCs w:val="28"/>
        </w:rPr>
        <w:t>№ 3118-п/1, на 2022</w:t>
      </w:r>
      <w:r w:rsidR="0064499D" w:rsidRPr="008B0DD9">
        <w:rPr>
          <w:sz w:val="28"/>
          <w:szCs w:val="28"/>
        </w:rPr>
        <w:t xml:space="preserve"> год</w:t>
      </w:r>
    </w:p>
    <w:p w:rsidR="00CC5573" w:rsidRPr="008B0DD9" w:rsidRDefault="00CC5573" w:rsidP="005D5F8E">
      <w:pPr>
        <w:jc w:val="center"/>
        <w:rPr>
          <w:sz w:val="28"/>
          <w:szCs w:val="28"/>
        </w:rPr>
      </w:pPr>
    </w:p>
    <w:p w:rsidR="00480A2E" w:rsidRPr="008B0DD9" w:rsidRDefault="00CC5573" w:rsidP="005D5F8E">
      <w:pPr>
        <w:jc w:val="center"/>
        <w:rPr>
          <w:sz w:val="28"/>
          <w:szCs w:val="28"/>
        </w:rPr>
      </w:pPr>
      <w:r w:rsidRPr="008B0DD9">
        <w:rPr>
          <w:sz w:val="28"/>
          <w:szCs w:val="28"/>
        </w:rPr>
        <w:t xml:space="preserve"> (Д-</w:t>
      </w:r>
      <w:r w:rsidR="00BD2D35">
        <w:rPr>
          <w:sz w:val="28"/>
          <w:szCs w:val="28"/>
        </w:rPr>
        <w:t>2</w:t>
      </w:r>
      <w:r w:rsidR="00B17496">
        <w:rPr>
          <w:sz w:val="28"/>
          <w:szCs w:val="28"/>
        </w:rPr>
        <w:t>97 от 13</w:t>
      </w:r>
      <w:r w:rsidR="000112D4" w:rsidRPr="008B0DD9">
        <w:rPr>
          <w:sz w:val="28"/>
          <w:szCs w:val="28"/>
        </w:rPr>
        <w:t>.10</w:t>
      </w:r>
      <w:r w:rsidR="00B17496">
        <w:rPr>
          <w:sz w:val="28"/>
          <w:szCs w:val="28"/>
        </w:rPr>
        <w:t>.2021</w:t>
      </w:r>
      <w:r w:rsidR="00392320" w:rsidRPr="008B0DD9">
        <w:rPr>
          <w:sz w:val="28"/>
          <w:szCs w:val="28"/>
        </w:rPr>
        <w:t>г.</w:t>
      </w:r>
      <w:r w:rsidR="004D1328" w:rsidRPr="008B0DD9">
        <w:rPr>
          <w:sz w:val="28"/>
          <w:szCs w:val="28"/>
        </w:rPr>
        <w:t>)</w:t>
      </w:r>
      <w:r w:rsidR="006A02C4" w:rsidRPr="008B0DD9">
        <w:rPr>
          <w:sz w:val="28"/>
          <w:szCs w:val="28"/>
        </w:rPr>
        <w:t xml:space="preserve"> </w:t>
      </w:r>
    </w:p>
    <w:p w:rsidR="00480A2E" w:rsidRPr="008B0DD9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6A02C4" w:rsidRDefault="006A02C4" w:rsidP="003734CA">
      <w:pPr>
        <w:ind w:firstLine="709"/>
        <w:jc w:val="both"/>
        <w:rPr>
          <w:sz w:val="28"/>
          <w:szCs w:val="28"/>
        </w:rPr>
      </w:pPr>
      <w:r w:rsidRPr="008B0DD9">
        <w:rPr>
          <w:sz w:val="28"/>
          <w:szCs w:val="28"/>
        </w:rPr>
        <w:t xml:space="preserve">Рассмотрев </w:t>
      </w:r>
      <w:r w:rsidR="0064499D" w:rsidRPr="008B0DD9">
        <w:rPr>
          <w:sz w:val="28"/>
          <w:szCs w:val="28"/>
        </w:rPr>
        <w:t xml:space="preserve">представленную информацию </w:t>
      </w:r>
      <w:r w:rsidR="00EB6113">
        <w:rPr>
          <w:sz w:val="28"/>
          <w:szCs w:val="28"/>
        </w:rPr>
        <w:t xml:space="preserve">администрации </w:t>
      </w:r>
      <w:r w:rsidR="00657395" w:rsidRPr="008B0DD9">
        <w:rPr>
          <w:sz w:val="28"/>
          <w:szCs w:val="28"/>
        </w:rPr>
        <w:t>городского округа Тольятти</w:t>
      </w:r>
      <w:r w:rsidRPr="008B0DD9">
        <w:rPr>
          <w:sz w:val="28"/>
          <w:szCs w:val="28"/>
        </w:rPr>
        <w:t xml:space="preserve">, </w:t>
      </w:r>
      <w:r w:rsidR="00AE7D74" w:rsidRPr="008B0DD9">
        <w:rPr>
          <w:sz w:val="28"/>
          <w:szCs w:val="28"/>
        </w:rPr>
        <w:t xml:space="preserve">аналитический отдел </w:t>
      </w:r>
      <w:r w:rsidR="00392320" w:rsidRPr="008B0DD9">
        <w:rPr>
          <w:sz w:val="28"/>
          <w:szCs w:val="28"/>
        </w:rPr>
        <w:t>отмечает следующее.</w:t>
      </w:r>
    </w:p>
    <w:p w:rsidR="00EB6113" w:rsidRPr="00EB6113" w:rsidRDefault="00EB6113" w:rsidP="00EB6113">
      <w:pPr>
        <w:ind w:firstLine="709"/>
        <w:jc w:val="both"/>
        <w:rPr>
          <w:sz w:val="28"/>
          <w:szCs w:val="28"/>
        </w:rPr>
      </w:pPr>
      <w:r w:rsidRPr="00EB6113">
        <w:rPr>
          <w:sz w:val="28"/>
          <w:szCs w:val="28"/>
        </w:rPr>
        <w:t>Информация представлена в соответствии с планом текущей деятельности Думы городского ок</w:t>
      </w:r>
      <w:r w:rsidR="00B17496">
        <w:rPr>
          <w:sz w:val="28"/>
          <w:szCs w:val="28"/>
        </w:rPr>
        <w:t>руга Тольятти на IV квартал 2021</w:t>
      </w:r>
      <w:r w:rsidRPr="00EB6113">
        <w:rPr>
          <w:sz w:val="28"/>
          <w:szCs w:val="28"/>
        </w:rPr>
        <w:t xml:space="preserve"> года, утвержденным решением Думы г</w:t>
      </w:r>
      <w:r w:rsidR="00B17496">
        <w:rPr>
          <w:sz w:val="28"/>
          <w:szCs w:val="28"/>
        </w:rPr>
        <w:t xml:space="preserve">ородского округа Тольятти от 22.09.2021 </w:t>
      </w:r>
      <w:r w:rsidR="00BD2D35">
        <w:rPr>
          <w:sz w:val="28"/>
          <w:szCs w:val="28"/>
        </w:rPr>
        <w:t>№</w:t>
      </w:r>
      <w:r w:rsidR="00B17496">
        <w:rPr>
          <w:sz w:val="28"/>
          <w:szCs w:val="28"/>
        </w:rPr>
        <w:t>1055</w:t>
      </w:r>
      <w:r w:rsidRPr="00EB6113">
        <w:rPr>
          <w:sz w:val="28"/>
          <w:szCs w:val="28"/>
        </w:rPr>
        <w:t>, для р</w:t>
      </w:r>
      <w:r w:rsidR="003455E5">
        <w:rPr>
          <w:sz w:val="28"/>
          <w:szCs w:val="28"/>
        </w:rPr>
        <w:t xml:space="preserve">ассмотрения на заседании Думы </w:t>
      </w:r>
      <w:r w:rsidR="00B17496">
        <w:rPr>
          <w:b/>
          <w:sz w:val="28"/>
          <w:szCs w:val="28"/>
        </w:rPr>
        <w:t>20.10.2021</w:t>
      </w:r>
      <w:r w:rsidR="003455E5" w:rsidRPr="00A04C32">
        <w:rPr>
          <w:b/>
          <w:sz w:val="28"/>
          <w:szCs w:val="28"/>
        </w:rPr>
        <w:t xml:space="preserve"> </w:t>
      </w:r>
      <w:r w:rsidRPr="00A04C32">
        <w:rPr>
          <w:b/>
          <w:sz w:val="28"/>
          <w:szCs w:val="28"/>
        </w:rPr>
        <w:t>г.</w:t>
      </w:r>
    </w:p>
    <w:p w:rsidR="009625F7" w:rsidRDefault="00392320" w:rsidP="00EB6113">
      <w:pPr>
        <w:jc w:val="both"/>
        <w:rPr>
          <w:sz w:val="28"/>
          <w:szCs w:val="28"/>
        </w:rPr>
      </w:pPr>
      <w:r w:rsidRPr="008B0DD9">
        <w:rPr>
          <w:sz w:val="28"/>
          <w:szCs w:val="28"/>
        </w:rPr>
        <w:tab/>
      </w:r>
    </w:p>
    <w:p w:rsidR="00EB6113" w:rsidRDefault="00D07CBA" w:rsidP="00496A2E">
      <w:pPr>
        <w:ind w:firstLine="360"/>
        <w:jc w:val="both"/>
        <w:rPr>
          <w:sz w:val="28"/>
          <w:szCs w:val="28"/>
        </w:rPr>
      </w:pPr>
      <w:r w:rsidRPr="008B0DD9">
        <w:rPr>
          <w:sz w:val="28"/>
          <w:szCs w:val="28"/>
        </w:rPr>
        <w:t>Муниципальная програм</w:t>
      </w:r>
      <w:r w:rsidR="005442B7" w:rsidRPr="008B0DD9">
        <w:rPr>
          <w:sz w:val="28"/>
          <w:szCs w:val="28"/>
        </w:rPr>
        <w:t>ма</w:t>
      </w:r>
      <w:r w:rsidR="000F29AD" w:rsidRPr="008B0DD9">
        <w:rPr>
          <w:sz w:val="28"/>
          <w:szCs w:val="28"/>
        </w:rPr>
        <w:t xml:space="preserve"> «Развитие транспортной системы и дорожного хозяйства городского округа Тольятти на </w:t>
      </w:r>
      <w:r w:rsidR="00B17496" w:rsidRPr="004D1D5A">
        <w:rPr>
          <w:sz w:val="28"/>
          <w:szCs w:val="28"/>
        </w:rPr>
        <w:t>2021-2025</w:t>
      </w:r>
      <w:r w:rsidR="000F29AD" w:rsidRPr="004D1D5A">
        <w:rPr>
          <w:sz w:val="28"/>
          <w:szCs w:val="28"/>
        </w:rPr>
        <w:t>гг</w:t>
      </w:r>
      <w:r w:rsidR="000F29AD" w:rsidRPr="008B0DD9">
        <w:rPr>
          <w:b/>
          <w:sz w:val="28"/>
          <w:szCs w:val="28"/>
        </w:rPr>
        <w:t>.»</w:t>
      </w:r>
      <w:r w:rsidRPr="008B0DD9">
        <w:rPr>
          <w:sz w:val="28"/>
          <w:szCs w:val="28"/>
        </w:rPr>
        <w:t xml:space="preserve"> </w:t>
      </w:r>
      <w:r w:rsidR="009B3454" w:rsidRPr="008B0DD9">
        <w:rPr>
          <w:sz w:val="28"/>
          <w:szCs w:val="28"/>
        </w:rPr>
        <w:t xml:space="preserve">(далее - Программа), утверждена постановлением </w:t>
      </w:r>
      <w:r w:rsidR="00B17496">
        <w:rPr>
          <w:sz w:val="28"/>
          <w:szCs w:val="28"/>
        </w:rPr>
        <w:t xml:space="preserve">администрации </w:t>
      </w:r>
      <w:r w:rsidR="000F29AD" w:rsidRPr="008B0DD9">
        <w:rPr>
          <w:sz w:val="28"/>
          <w:szCs w:val="28"/>
        </w:rPr>
        <w:t>городско</w:t>
      </w:r>
      <w:r w:rsidR="00B17496">
        <w:rPr>
          <w:sz w:val="28"/>
          <w:szCs w:val="28"/>
        </w:rPr>
        <w:t>го ок</w:t>
      </w:r>
      <w:r w:rsidR="006F38A0">
        <w:rPr>
          <w:sz w:val="28"/>
          <w:szCs w:val="28"/>
        </w:rPr>
        <w:t>руга Тольятти от 14.10.2020 № 3</w:t>
      </w:r>
      <w:r w:rsidR="00B17496">
        <w:rPr>
          <w:sz w:val="28"/>
          <w:szCs w:val="28"/>
        </w:rPr>
        <w:t>118</w:t>
      </w:r>
      <w:r w:rsidR="000F29AD" w:rsidRPr="008B0DD9">
        <w:rPr>
          <w:sz w:val="28"/>
          <w:szCs w:val="28"/>
        </w:rPr>
        <w:t xml:space="preserve">-п/1, и включает в себя </w:t>
      </w:r>
      <w:r w:rsidR="003B19BB" w:rsidRPr="008B0DD9">
        <w:rPr>
          <w:sz w:val="28"/>
          <w:szCs w:val="28"/>
        </w:rPr>
        <w:t>5</w:t>
      </w:r>
      <w:r w:rsidR="00496A2E">
        <w:rPr>
          <w:sz w:val="28"/>
          <w:szCs w:val="28"/>
        </w:rPr>
        <w:t xml:space="preserve"> подпрограмм, одной из которых является </w:t>
      </w:r>
      <w:r w:rsidR="00005D75" w:rsidRPr="008E753C">
        <w:rPr>
          <w:b/>
          <w:sz w:val="28"/>
          <w:szCs w:val="28"/>
        </w:rPr>
        <w:t xml:space="preserve">Подпрограмма </w:t>
      </w:r>
      <w:r w:rsidR="00CD6C25" w:rsidRPr="008E753C">
        <w:rPr>
          <w:b/>
          <w:sz w:val="28"/>
          <w:szCs w:val="28"/>
        </w:rPr>
        <w:t>«</w:t>
      </w:r>
      <w:r w:rsidR="003B19BB" w:rsidRPr="008E753C">
        <w:rPr>
          <w:b/>
          <w:sz w:val="28"/>
          <w:szCs w:val="28"/>
        </w:rPr>
        <w:t>Повышение безопасности дорожного движения на перио</w:t>
      </w:r>
      <w:r w:rsidR="006F38A0">
        <w:rPr>
          <w:b/>
          <w:sz w:val="28"/>
          <w:szCs w:val="28"/>
        </w:rPr>
        <w:t>д 2021 - 2025</w:t>
      </w:r>
      <w:r w:rsidR="00CD6C25" w:rsidRPr="008E753C">
        <w:rPr>
          <w:b/>
          <w:sz w:val="28"/>
          <w:szCs w:val="28"/>
        </w:rPr>
        <w:t xml:space="preserve"> гг.»</w:t>
      </w:r>
      <w:r w:rsidR="00496A2E">
        <w:rPr>
          <w:sz w:val="28"/>
          <w:szCs w:val="28"/>
        </w:rPr>
        <w:t xml:space="preserve"> (далее - подпрограмма «ПБДД»</w:t>
      </w:r>
      <w:r w:rsidR="003B19BB" w:rsidRPr="008B0DD9">
        <w:rPr>
          <w:sz w:val="28"/>
          <w:szCs w:val="28"/>
        </w:rPr>
        <w:t>)</w:t>
      </w:r>
      <w:r w:rsidR="00496A2E">
        <w:rPr>
          <w:sz w:val="28"/>
          <w:szCs w:val="28"/>
        </w:rPr>
        <w:t>.</w:t>
      </w:r>
    </w:p>
    <w:p w:rsidR="003455E5" w:rsidRDefault="003455E5" w:rsidP="00A80505">
      <w:pPr>
        <w:ind w:firstLine="708"/>
        <w:jc w:val="both"/>
        <w:rPr>
          <w:b/>
          <w:sz w:val="28"/>
          <w:szCs w:val="28"/>
        </w:rPr>
      </w:pPr>
    </w:p>
    <w:p w:rsidR="00A80505" w:rsidRPr="006F4BD6" w:rsidRDefault="00A80505" w:rsidP="00A80505">
      <w:pPr>
        <w:ind w:firstLine="708"/>
        <w:jc w:val="both"/>
        <w:rPr>
          <w:b/>
          <w:sz w:val="28"/>
          <w:szCs w:val="28"/>
        </w:rPr>
      </w:pPr>
      <w:r w:rsidRPr="008B0DD9">
        <w:rPr>
          <w:b/>
          <w:sz w:val="28"/>
          <w:szCs w:val="28"/>
          <w:lang w:val="en-US"/>
        </w:rPr>
        <w:t>I</w:t>
      </w:r>
      <w:r w:rsidRPr="008B0DD9">
        <w:rPr>
          <w:b/>
          <w:sz w:val="28"/>
          <w:szCs w:val="28"/>
        </w:rPr>
        <w:t xml:space="preserve">. </w:t>
      </w:r>
      <w:r w:rsidR="00CD6C25" w:rsidRPr="008B0DD9">
        <w:rPr>
          <w:b/>
          <w:sz w:val="28"/>
          <w:szCs w:val="28"/>
        </w:rPr>
        <w:t>В соответствии с действующей редакцией Программы</w:t>
      </w:r>
      <w:r w:rsidR="00CD6C25" w:rsidRPr="008B0DD9">
        <w:rPr>
          <w:sz w:val="28"/>
          <w:szCs w:val="28"/>
        </w:rPr>
        <w:t xml:space="preserve"> </w:t>
      </w:r>
      <w:r w:rsidR="00CF3A17" w:rsidRPr="006F4BD6">
        <w:rPr>
          <w:b/>
          <w:sz w:val="28"/>
          <w:szCs w:val="28"/>
        </w:rPr>
        <w:t>(</w:t>
      </w:r>
      <w:r w:rsidR="006F4BD6" w:rsidRPr="006F4BD6">
        <w:rPr>
          <w:b/>
          <w:color w:val="392C69"/>
          <w:sz w:val="28"/>
          <w:szCs w:val="28"/>
        </w:rPr>
        <w:t xml:space="preserve">от </w:t>
      </w:r>
      <w:r w:rsidR="00944192">
        <w:rPr>
          <w:b/>
          <w:sz w:val="28"/>
          <w:szCs w:val="28"/>
        </w:rPr>
        <w:t>29.07.2021</w:t>
      </w:r>
      <w:r w:rsidR="006F4BD6" w:rsidRPr="00A04C32">
        <w:rPr>
          <w:b/>
          <w:sz w:val="28"/>
          <w:szCs w:val="28"/>
        </w:rPr>
        <w:t xml:space="preserve"> </w:t>
      </w:r>
      <w:hyperlink r:id="rId9" w:history="1">
        <w:r w:rsidR="00A04C32">
          <w:rPr>
            <w:b/>
            <w:sz w:val="28"/>
            <w:szCs w:val="28"/>
          </w:rPr>
          <w:t>№</w:t>
        </w:r>
        <w:r w:rsidR="00944192">
          <w:rPr>
            <w:b/>
            <w:sz w:val="28"/>
            <w:szCs w:val="28"/>
          </w:rPr>
          <w:t xml:space="preserve"> 2629</w:t>
        </w:r>
        <w:r w:rsidR="006F4BD6" w:rsidRPr="00A04C32">
          <w:rPr>
            <w:b/>
            <w:sz w:val="28"/>
            <w:szCs w:val="28"/>
          </w:rPr>
          <w:t>-п/1</w:t>
        </w:r>
      </w:hyperlink>
      <w:r w:rsidR="008E753C" w:rsidRPr="00A04C32">
        <w:rPr>
          <w:b/>
          <w:sz w:val="28"/>
          <w:szCs w:val="28"/>
        </w:rPr>
        <w:t>)</w:t>
      </w:r>
      <w:r w:rsidR="00EB6113" w:rsidRPr="00A04C32">
        <w:rPr>
          <w:b/>
          <w:sz w:val="28"/>
          <w:szCs w:val="28"/>
        </w:rPr>
        <w:t>:</w:t>
      </w:r>
    </w:p>
    <w:p w:rsidR="00EB6113" w:rsidRDefault="00DB245A" w:rsidP="00451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«ПБДД»</w:t>
      </w:r>
      <w:r w:rsidR="004512D4" w:rsidRPr="004512D4">
        <w:rPr>
          <w:sz w:val="28"/>
          <w:szCs w:val="28"/>
        </w:rPr>
        <w:t xml:space="preserve">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</w:t>
      </w:r>
      <w:r w:rsidR="00BA5510" w:rsidRPr="00BA5510">
        <w:rPr>
          <w:sz w:val="28"/>
          <w:szCs w:val="28"/>
        </w:rPr>
        <w:t xml:space="preserve"> и внебюджетных средств</w:t>
      </w:r>
      <w:r w:rsidR="004512D4" w:rsidRPr="004512D4">
        <w:rPr>
          <w:sz w:val="28"/>
          <w:szCs w:val="28"/>
        </w:rPr>
        <w:t xml:space="preserve">. </w:t>
      </w:r>
    </w:p>
    <w:p w:rsidR="006F4BD6" w:rsidRDefault="006F4BD6" w:rsidP="004512D4">
      <w:pPr>
        <w:ind w:firstLine="708"/>
        <w:jc w:val="both"/>
        <w:rPr>
          <w:sz w:val="28"/>
          <w:szCs w:val="28"/>
        </w:rPr>
      </w:pPr>
    </w:p>
    <w:p w:rsidR="00BE7F4D" w:rsidRDefault="00BE7F4D" w:rsidP="00451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дейст</w:t>
      </w:r>
      <w:r w:rsidR="004D1D5A">
        <w:rPr>
          <w:sz w:val="28"/>
          <w:szCs w:val="28"/>
        </w:rPr>
        <w:t>вующей редакции П</w:t>
      </w:r>
      <w:r w:rsidR="00944192">
        <w:rPr>
          <w:sz w:val="28"/>
          <w:szCs w:val="28"/>
        </w:rPr>
        <w:t>рограммы (от 29.07.2021</w:t>
      </w:r>
      <w:r>
        <w:rPr>
          <w:sz w:val="28"/>
          <w:szCs w:val="28"/>
        </w:rPr>
        <w:t>г.) о</w:t>
      </w:r>
      <w:r w:rsidR="004512D4" w:rsidRPr="004512D4">
        <w:rPr>
          <w:sz w:val="28"/>
          <w:szCs w:val="28"/>
        </w:rPr>
        <w:t xml:space="preserve">бъем финансирования подпрограммы </w:t>
      </w:r>
      <w:r w:rsidR="007B00EE">
        <w:rPr>
          <w:sz w:val="28"/>
          <w:szCs w:val="28"/>
        </w:rPr>
        <w:t>«ПБДД» на 202</w:t>
      </w:r>
      <w:r w:rsidR="00944192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составляет </w:t>
      </w:r>
      <w:r w:rsidR="00944192">
        <w:rPr>
          <w:b/>
          <w:sz w:val="28"/>
          <w:szCs w:val="28"/>
        </w:rPr>
        <w:t>98 858</w:t>
      </w:r>
      <w:r w:rsidR="007B00EE">
        <w:rPr>
          <w:b/>
          <w:sz w:val="28"/>
          <w:szCs w:val="28"/>
        </w:rPr>
        <w:t xml:space="preserve"> </w:t>
      </w:r>
      <w:r w:rsidRPr="006C3D10"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C3D10"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за счет средств бюджета </w:t>
      </w:r>
      <w:r w:rsidR="00944192">
        <w:rPr>
          <w:sz w:val="28"/>
          <w:szCs w:val="28"/>
        </w:rPr>
        <w:t xml:space="preserve">городского округа Тольятти (2021г. – 172 475 </w:t>
      </w:r>
      <w:r>
        <w:rPr>
          <w:sz w:val="28"/>
          <w:szCs w:val="28"/>
        </w:rPr>
        <w:t xml:space="preserve"> тыс. руб.)</w:t>
      </w:r>
      <w:r w:rsidR="00944192">
        <w:rPr>
          <w:sz w:val="28"/>
          <w:szCs w:val="28"/>
        </w:rPr>
        <w:t>.</w:t>
      </w:r>
    </w:p>
    <w:p w:rsidR="00A80505" w:rsidRPr="008B0DD9" w:rsidRDefault="00CE0E3C" w:rsidP="00BA7CA6">
      <w:pPr>
        <w:jc w:val="both"/>
        <w:rPr>
          <w:sz w:val="28"/>
          <w:szCs w:val="28"/>
        </w:rPr>
      </w:pPr>
      <w:r w:rsidRPr="008B0DD9">
        <w:rPr>
          <w:sz w:val="28"/>
          <w:szCs w:val="28"/>
        </w:rPr>
        <w:tab/>
      </w:r>
      <w:r w:rsidR="00335867" w:rsidRPr="008B0DD9">
        <w:rPr>
          <w:sz w:val="28"/>
          <w:szCs w:val="28"/>
        </w:rPr>
        <w:t>Привлечение внебюджетных средств и средств вышестоящих бюджетов на реали</w:t>
      </w:r>
      <w:r w:rsidR="00944192">
        <w:rPr>
          <w:sz w:val="28"/>
          <w:szCs w:val="28"/>
        </w:rPr>
        <w:t>зацию подпрограммы «ПБДД» в 2022</w:t>
      </w:r>
      <w:r w:rsidR="00335867" w:rsidRPr="008B0DD9">
        <w:rPr>
          <w:sz w:val="28"/>
          <w:szCs w:val="28"/>
        </w:rPr>
        <w:t xml:space="preserve"> году </w:t>
      </w:r>
      <w:r w:rsidR="00C84770">
        <w:rPr>
          <w:sz w:val="28"/>
          <w:szCs w:val="28"/>
        </w:rPr>
        <w:t xml:space="preserve">Программой </w:t>
      </w:r>
      <w:r w:rsidR="00335867" w:rsidRPr="008B0DD9">
        <w:rPr>
          <w:sz w:val="28"/>
          <w:szCs w:val="28"/>
        </w:rPr>
        <w:t>не предусмотрено.</w:t>
      </w:r>
    </w:p>
    <w:p w:rsidR="00A80505" w:rsidRPr="008B0DD9" w:rsidRDefault="00030BCE" w:rsidP="009F7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0C198F">
        <w:rPr>
          <w:sz w:val="28"/>
          <w:szCs w:val="28"/>
        </w:rPr>
        <w:t xml:space="preserve">утвержденной </w:t>
      </w:r>
      <w:r w:rsidR="00944192">
        <w:rPr>
          <w:sz w:val="28"/>
          <w:szCs w:val="28"/>
        </w:rPr>
        <w:t>подпрограммы «ПБДД» на 2022</w:t>
      </w:r>
      <w:r>
        <w:rPr>
          <w:sz w:val="28"/>
          <w:szCs w:val="28"/>
        </w:rPr>
        <w:t xml:space="preserve"> год </w:t>
      </w:r>
      <w:r w:rsidR="00944192">
        <w:rPr>
          <w:sz w:val="28"/>
          <w:szCs w:val="28"/>
        </w:rPr>
        <w:t xml:space="preserve"> из 1</w:t>
      </w:r>
      <w:r w:rsidR="00BE7F4D">
        <w:rPr>
          <w:sz w:val="28"/>
          <w:szCs w:val="28"/>
        </w:rPr>
        <w:t xml:space="preserve">4 мероприятий подпрограммы </w:t>
      </w:r>
      <w:r w:rsidR="00BA7CA6">
        <w:rPr>
          <w:sz w:val="28"/>
          <w:szCs w:val="28"/>
        </w:rPr>
        <w:t xml:space="preserve">финансовые средства </w:t>
      </w:r>
      <w:r w:rsidR="00BE7F4D">
        <w:rPr>
          <w:sz w:val="28"/>
          <w:szCs w:val="28"/>
        </w:rPr>
        <w:t xml:space="preserve">запланированы </w:t>
      </w:r>
      <w:r w:rsidR="000C198F">
        <w:rPr>
          <w:sz w:val="28"/>
          <w:szCs w:val="28"/>
        </w:rPr>
        <w:t xml:space="preserve">на </w:t>
      </w:r>
      <w:r w:rsidR="00BA7CA6">
        <w:rPr>
          <w:sz w:val="28"/>
          <w:szCs w:val="28"/>
        </w:rPr>
        <w:t>реализацию</w:t>
      </w:r>
      <w:r w:rsidR="007B00EE">
        <w:rPr>
          <w:sz w:val="28"/>
          <w:szCs w:val="28"/>
        </w:rPr>
        <w:t xml:space="preserve"> </w:t>
      </w:r>
      <w:r w:rsidR="002A3669">
        <w:rPr>
          <w:sz w:val="28"/>
          <w:szCs w:val="28"/>
        </w:rPr>
        <w:t>9</w:t>
      </w:r>
      <w:r w:rsidR="00BE7F4D" w:rsidRPr="005E7DBC">
        <w:rPr>
          <w:sz w:val="28"/>
          <w:szCs w:val="28"/>
        </w:rPr>
        <w:t xml:space="preserve"> мероприятий</w:t>
      </w:r>
      <w:r w:rsidR="00DB245A">
        <w:rPr>
          <w:sz w:val="28"/>
          <w:szCs w:val="28"/>
        </w:rPr>
        <w:t>, отраженных</w:t>
      </w:r>
      <w:r w:rsidR="00A55EF8">
        <w:rPr>
          <w:sz w:val="28"/>
          <w:szCs w:val="28"/>
        </w:rPr>
        <w:t xml:space="preserve"> в таблице 1 настоящего заключения.</w:t>
      </w:r>
    </w:p>
    <w:p w:rsidR="00AB1578" w:rsidRPr="008B0DD9" w:rsidRDefault="00AB1578" w:rsidP="0003485F">
      <w:pPr>
        <w:jc w:val="both"/>
        <w:rPr>
          <w:sz w:val="28"/>
          <w:szCs w:val="28"/>
        </w:rPr>
      </w:pPr>
    </w:p>
    <w:p w:rsidR="004C3F76" w:rsidRPr="004C3F76" w:rsidRDefault="00616A23" w:rsidP="00871C6D">
      <w:pPr>
        <w:ind w:firstLine="709"/>
        <w:jc w:val="both"/>
        <w:rPr>
          <w:sz w:val="28"/>
          <w:szCs w:val="28"/>
        </w:rPr>
      </w:pPr>
      <w:r w:rsidRPr="004C3F76">
        <w:rPr>
          <w:b/>
          <w:bCs/>
          <w:sz w:val="28"/>
          <w:szCs w:val="28"/>
          <w:lang w:val="en-US"/>
        </w:rPr>
        <w:t>II</w:t>
      </w:r>
      <w:r w:rsidRPr="004C3F76">
        <w:rPr>
          <w:b/>
          <w:bCs/>
          <w:sz w:val="28"/>
          <w:szCs w:val="28"/>
        </w:rPr>
        <w:t xml:space="preserve">. </w:t>
      </w:r>
      <w:r w:rsidR="00E27AD2" w:rsidRPr="004C3F76">
        <w:rPr>
          <w:b/>
          <w:bCs/>
          <w:sz w:val="28"/>
          <w:szCs w:val="28"/>
        </w:rPr>
        <w:t>В решении Думы</w:t>
      </w:r>
      <w:r w:rsidR="004C3F76" w:rsidRPr="004C3F76">
        <w:t xml:space="preserve"> </w:t>
      </w:r>
      <w:r w:rsidR="004C3F76" w:rsidRPr="004C3F76">
        <w:rPr>
          <w:b/>
          <w:sz w:val="28"/>
          <w:szCs w:val="28"/>
        </w:rPr>
        <w:t>«О бюджете городского округа Тольятти на 2021 год и  плановый период 2022 и 2023 годов</w:t>
      </w:r>
      <w:r w:rsidR="004C3F76">
        <w:rPr>
          <w:b/>
          <w:sz w:val="28"/>
          <w:szCs w:val="28"/>
        </w:rPr>
        <w:t>»:</w:t>
      </w:r>
    </w:p>
    <w:p w:rsidR="00E27AD2" w:rsidRPr="004C3F76" w:rsidRDefault="004C3F76" w:rsidP="00871C6D">
      <w:pPr>
        <w:ind w:firstLine="709"/>
        <w:jc w:val="both"/>
        <w:rPr>
          <w:bCs/>
          <w:sz w:val="28"/>
          <w:szCs w:val="28"/>
          <w:highlight w:val="yellow"/>
        </w:rPr>
      </w:pPr>
      <w:proofErr w:type="gramStart"/>
      <w:r w:rsidRPr="004C3F76">
        <w:rPr>
          <w:bCs/>
          <w:sz w:val="28"/>
          <w:szCs w:val="28"/>
        </w:rPr>
        <w:t>В соответствии с решением Думы городского округа Тольятти от 23.12.2020 № 787</w:t>
      </w:r>
      <w:r>
        <w:rPr>
          <w:bCs/>
          <w:sz w:val="28"/>
          <w:szCs w:val="28"/>
        </w:rPr>
        <w:t xml:space="preserve"> (ред. от </w:t>
      </w:r>
      <w:r w:rsidRPr="004C3F76">
        <w:rPr>
          <w:bCs/>
          <w:sz w:val="28"/>
          <w:szCs w:val="28"/>
        </w:rPr>
        <w:t>22.09.2021г</w:t>
      </w:r>
      <w:r w:rsidR="001F5294">
        <w:rPr>
          <w:bCs/>
          <w:sz w:val="28"/>
          <w:szCs w:val="28"/>
        </w:rPr>
        <w:t xml:space="preserve"> №1030</w:t>
      </w:r>
      <w:r w:rsidRPr="004C3F76">
        <w:rPr>
          <w:bCs/>
          <w:sz w:val="28"/>
          <w:szCs w:val="28"/>
        </w:rPr>
        <w:t>) «О бюджете городского округа Тольятти на 2021 год и  плановый период 2022 и 2023 годов, объем бюджетного финансирования П</w:t>
      </w:r>
      <w:r>
        <w:rPr>
          <w:bCs/>
          <w:sz w:val="28"/>
          <w:szCs w:val="28"/>
        </w:rPr>
        <w:t xml:space="preserve">одпрограммы ПБДД </w:t>
      </w:r>
      <w:r w:rsidRPr="004C3F76">
        <w:rPr>
          <w:bCs/>
          <w:sz w:val="28"/>
          <w:szCs w:val="28"/>
        </w:rPr>
        <w:t xml:space="preserve">в 2022 году составляет </w:t>
      </w:r>
      <w:r w:rsidR="001F5294">
        <w:rPr>
          <w:b/>
          <w:bCs/>
          <w:sz w:val="28"/>
          <w:szCs w:val="28"/>
        </w:rPr>
        <w:t>98 858</w:t>
      </w:r>
      <w:r w:rsidR="001F5294">
        <w:rPr>
          <w:bCs/>
          <w:sz w:val="28"/>
          <w:szCs w:val="28"/>
        </w:rPr>
        <w:t xml:space="preserve"> тыс. руб.</w:t>
      </w:r>
      <w:r w:rsidRPr="004C3F76">
        <w:rPr>
          <w:bCs/>
          <w:sz w:val="28"/>
          <w:szCs w:val="28"/>
        </w:rPr>
        <w:t xml:space="preserve"> Следует отметить, что в </w:t>
      </w:r>
      <w:r>
        <w:rPr>
          <w:bCs/>
          <w:sz w:val="28"/>
          <w:szCs w:val="28"/>
        </w:rPr>
        <w:t xml:space="preserve">2021 году объем финансирования Подпрограммы ПБДД </w:t>
      </w:r>
      <w:r w:rsidRPr="004C3F76">
        <w:rPr>
          <w:bCs/>
          <w:sz w:val="28"/>
          <w:szCs w:val="28"/>
        </w:rPr>
        <w:t>в соответствии с решением Думы о</w:t>
      </w:r>
      <w:proofErr w:type="gramEnd"/>
      <w:r w:rsidRPr="004C3F76">
        <w:rPr>
          <w:bCs/>
          <w:sz w:val="28"/>
          <w:szCs w:val="28"/>
        </w:rPr>
        <w:t xml:space="preserve"> </w:t>
      </w:r>
      <w:proofErr w:type="gramStart"/>
      <w:r w:rsidRPr="004C3F76">
        <w:rPr>
          <w:bCs/>
          <w:sz w:val="28"/>
          <w:szCs w:val="28"/>
        </w:rPr>
        <w:t>бюджете</w:t>
      </w:r>
      <w:proofErr w:type="gramEnd"/>
      <w:r w:rsidRPr="004C3F76">
        <w:rPr>
          <w:bCs/>
          <w:sz w:val="28"/>
          <w:szCs w:val="28"/>
        </w:rPr>
        <w:t xml:space="preserve"> (в ред. от 22.09</w:t>
      </w:r>
      <w:r w:rsidR="001F5294">
        <w:rPr>
          <w:bCs/>
          <w:sz w:val="28"/>
          <w:szCs w:val="28"/>
        </w:rPr>
        <w:t>.2021г) составляет всего 172 544</w:t>
      </w:r>
      <w:r w:rsidRPr="004C3F76">
        <w:rPr>
          <w:bCs/>
          <w:sz w:val="28"/>
          <w:szCs w:val="28"/>
        </w:rPr>
        <w:t xml:space="preserve"> тыс. руб.</w:t>
      </w:r>
    </w:p>
    <w:p w:rsidR="004C3F76" w:rsidRPr="001F5294" w:rsidRDefault="001F5294" w:rsidP="00871C6D">
      <w:pPr>
        <w:ind w:firstLine="709"/>
        <w:jc w:val="both"/>
        <w:rPr>
          <w:bCs/>
          <w:sz w:val="28"/>
          <w:szCs w:val="28"/>
        </w:rPr>
      </w:pPr>
      <w:r w:rsidRPr="001F5294">
        <w:rPr>
          <w:bCs/>
          <w:sz w:val="28"/>
          <w:szCs w:val="28"/>
        </w:rPr>
        <w:t>Таким образом, объем финансирования подпрограммы ПБДД на 2022 год</w:t>
      </w:r>
      <w:r w:rsidR="004D1D5A">
        <w:rPr>
          <w:bCs/>
          <w:sz w:val="28"/>
          <w:szCs w:val="28"/>
        </w:rPr>
        <w:t>, отраженный в Программе,</w:t>
      </w:r>
      <w:r w:rsidRPr="001F5294">
        <w:rPr>
          <w:bCs/>
          <w:sz w:val="28"/>
          <w:szCs w:val="28"/>
        </w:rPr>
        <w:t xml:space="preserve"> соответствует решению Думы о бюджете.</w:t>
      </w:r>
    </w:p>
    <w:p w:rsidR="004D1D5A" w:rsidRDefault="004D1D5A" w:rsidP="00871C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этом расходы на реализацию Подпрограммы в 2022 году ниже расходов 2021 года на 73 686 тыс. руб. (172 544-98 858) или на 42,7%.</w:t>
      </w:r>
    </w:p>
    <w:p w:rsidR="001F5294" w:rsidRPr="004D1D5A" w:rsidRDefault="004D1D5A" w:rsidP="00871C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03485F" w:rsidRPr="001F5294" w:rsidRDefault="005E7DBC" w:rsidP="00871C6D">
      <w:pPr>
        <w:ind w:firstLine="709"/>
        <w:jc w:val="both"/>
        <w:rPr>
          <w:b/>
          <w:bCs/>
          <w:sz w:val="28"/>
          <w:szCs w:val="28"/>
        </w:rPr>
      </w:pPr>
      <w:r w:rsidRPr="001F5294">
        <w:rPr>
          <w:b/>
          <w:bCs/>
          <w:sz w:val="28"/>
          <w:szCs w:val="28"/>
          <w:lang w:val="en-US"/>
        </w:rPr>
        <w:t>II</w:t>
      </w:r>
      <w:r w:rsidR="00616A23" w:rsidRPr="001F5294">
        <w:rPr>
          <w:b/>
          <w:bCs/>
          <w:sz w:val="28"/>
          <w:szCs w:val="28"/>
          <w:lang w:val="en-US"/>
        </w:rPr>
        <w:t>I</w:t>
      </w:r>
      <w:r w:rsidR="0003485F" w:rsidRPr="001F5294">
        <w:rPr>
          <w:b/>
          <w:bCs/>
          <w:sz w:val="28"/>
          <w:szCs w:val="28"/>
        </w:rPr>
        <w:t xml:space="preserve">. </w:t>
      </w:r>
      <w:r w:rsidR="00871C6D" w:rsidRPr="001F5294">
        <w:rPr>
          <w:b/>
          <w:bCs/>
          <w:sz w:val="28"/>
          <w:szCs w:val="28"/>
        </w:rPr>
        <w:t>В проекте бюджета</w:t>
      </w:r>
      <w:r w:rsidR="00871C6D" w:rsidRPr="001F5294">
        <w:rPr>
          <w:bCs/>
          <w:sz w:val="28"/>
          <w:szCs w:val="28"/>
        </w:rPr>
        <w:t xml:space="preserve"> </w:t>
      </w:r>
      <w:r w:rsidR="00871C6D" w:rsidRPr="001F5294">
        <w:rPr>
          <w:b/>
          <w:bCs/>
          <w:sz w:val="28"/>
          <w:szCs w:val="28"/>
        </w:rPr>
        <w:t>го</w:t>
      </w:r>
      <w:r w:rsidR="00063124" w:rsidRPr="001F5294">
        <w:rPr>
          <w:b/>
          <w:bCs/>
          <w:sz w:val="28"/>
          <w:szCs w:val="28"/>
        </w:rPr>
        <w:t>родского округа Тольятти</w:t>
      </w:r>
      <w:r w:rsidR="00E27AD2" w:rsidRPr="001F5294">
        <w:rPr>
          <w:b/>
          <w:bCs/>
          <w:sz w:val="28"/>
          <w:szCs w:val="28"/>
        </w:rPr>
        <w:t xml:space="preserve"> на 2022</w:t>
      </w:r>
      <w:r w:rsidR="00871C6D" w:rsidRPr="001F5294">
        <w:rPr>
          <w:b/>
          <w:bCs/>
          <w:sz w:val="28"/>
          <w:szCs w:val="28"/>
        </w:rPr>
        <w:t xml:space="preserve"> год,</w:t>
      </w:r>
      <w:r w:rsidR="00871C6D" w:rsidRPr="001F5294">
        <w:rPr>
          <w:bCs/>
          <w:sz w:val="28"/>
          <w:szCs w:val="28"/>
        </w:rPr>
        <w:t xml:space="preserve"> </w:t>
      </w:r>
      <w:r w:rsidR="00871C6D" w:rsidRPr="001F5294">
        <w:rPr>
          <w:b/>
          <w:bCs/>
          <w:sz w:val="28"/>
          <w:szCs w:val="28"/>
        </w:rPr>
        <w:t>вынесенн</w:t>
      </w:r>
      <w:r w:rsidR="009F147D" w:rsidRPr="001F5294">
        <w:rPr>
          <w:b/>
          <w:bCs/>
          <w:sz w:val="28"/>
          <w:szCs w:val="28"/>
        </w:rPr>
        <w:t>ом на общественные обсуждения</w:t>
      </w:r>
      <w:r w:rsidR="00A60EFE" w:rsidRPr="001F5294">
        <w:rPr>
          <w:b/>
          <w:bCs/>
          <w:sz w:val="28"/>
          <w:szCs w:val="28"/>
        </w:rPr>
        <w:t>:</w:t>
      </w:r>
    </w:p>
    <w:p w:rsidR="00D110AC" w:rsidRPr="00944192" w:rsidRDefault="00D110AC" w:rsidP="00871C6D">
      <w:pPr>
        <w:ind w:firstLine="709"/>
        <w:jc w:val="both"/>
        <w:rPr>
          <w:b/>
          <w:bCs/>
          <w:sz w:val="28"/>
          <w:szCs w:val="28"/>
          <w:highlight w:val="yellow"/>
        </w:rPr>
      </w:pPr>
    </w:p>
    <w:p w:rsidR="009B1F42" w:rsidRPr="008A3342" w:rsidRDefault="009B1F42" w:rsidP="008A3342">
      <w:pPr>
        <w:ind w:firstLine="709"/>
        <w:jc w:val="both"/>
        <w:rPr>
          <w:bCs/>
          <w:sz w:val="28"/>
          <w:szCs w:val="28"/>
        </w:rPr>
      </w:pPr>
      <w:r w:rsidRPr="008A3342">
        <w:rPr>
          <w:bCs/>
          <w:sz w:val="28"/>
          <w:szCs w:val="28"/>
        </w:rPr>
        <w:t xml:space="preserve">Согласно </w:t>
      </w:r>
      <w:r w:rsidR="008A3342" w:rsidRPr="008A3342">
        <w:rPr>
          <w:bCs/>
          <w:sz w:val="28"/>
          <w:szCs w:val="28"/>
        </w:rPr>
        <w:t>Протоколу общественных обсуждений от 15 сентября 2021г № 188-прт/2 по вопросу «О предварительном распределении бюджетных ассигнований на 2022 год и плановый период 2023 и 2024 годов по ГРБС – департаменту дорожного хозяйства и транспорта администрации городского округа Тольятти», на 2022</w:t>
      </w:r>
      <w:r w:rsidRPr="008A3342">
        <w:rPr>
          <w:bCs/>
          <w:sz w:val="28"/>
          <w:szCs w:val="28"/>
        </w:rPr>
        <w:t xml:space="preserve"> год департаменту дорожного хозяйства и транспорта</w:t>
      </w:r>
      <w:r w:rsidRPr="008A3342">
        <w:rPr>
          <w:b/>
          <w:bCs/>
          <w:sz w:val="28"/>
          <w:szCs w:val="28"/>
        </w:rPr>
        <w:t xml:space="preserve"> </w:t>
      </w:r>
      <w:r w:rsidRPr="008A3342">
        <w:rPr>
          <w:bCs/>
          <w:sz w:val="28"/>
          <w:szCs w:val="28"/>
        </w:rPr>
        <w:t>по подпрогр</w:t>
      </w:r>
      <w:r w:rsidR="00D110AC" w:rsidRPr="008A3342">
        <w:rPr>
          <w:bCs/>
          <w:sz w:val="28"/>
          <w:szCs w:val="28"/>
        </w:rPr>
        <w:t xml:space="preserve">амме </w:t>
      </w:r>
      <w:r w:rsidRPr="008A3342">
        <w:rPr>
          <w:bCs/>
          <w:sz w:val="28"/>
          <w:szCs w:val="28"/>
        </w:rPr>
        <w:t>«</w:t>
      </w:r>
      <w:r w:rsidR="00D110AC" w:rsidRPr="008A3342">
        <w:rPr>
          <w:bCs/>
          <w:sz w:val="28"/>
          <w:szCs w:val="28"/>
        </w:rPr>
        <w:t>ПБДД» предусмотрены</w:t>
      </w:r>
      <w:r w:rsidRPr="008A3342">
        <w:rPr>
          <w:bCs/>
          <w:sz w:val="28"/>
          <w:szCs w:val="28"/>
        </w:rPr>
        <w:t xml:space="preserve"> ассигнования в сумме </w:t>
      </w:r>
      <w:r w:rsidR="008A3342" w:rsidRPr="008A3342">
        <w:rPr>
          <w:b/>
          <w:bCs/>
          <w:sz w:val="28"/>
          <w:szCs w:val="28"/>
        </w:rPr>
        <w:t xml:space="preserve">74 895 </w:t>
      </w:r>
      <w:r w:rsidRPr="008A3342">
        <w:rPr>
          <w:b/>
          <w:bCs/>
          <w:sz w:val="28"/>
          <w:szCs w:val="28"/>
        </w:rPr>
        <w:t xml:space="preserve"> </w:t>
      </w:r>
      <w:proofErr w:type="spellStart"/>
      <w:r w:rsidRPr="008A3342">
        <w:rPr>
          <w:b/>
          <w:bCs/>
          <w:sz w:val="28"/>
          <w:szCs w:val="28"/>
        </w:rPr>
        <w:t>тыс</w:t>
      </w:r>
      <w:proofErr w:type="gramStart"/>
      <w:r w:rsidRPr="008A3342">
        <w:rPr>
          <w:b/>
          <w:bCs/>
          <w:sz w:val="28"/>
          <w:szCs w:val="28"/>
        </w:rPr>
        <w:t>.р</w:t>
      </w:r>
      <w:proofErr w:type="gramEnd"/>
      <w:r w:rsidRPr="008A3342">
        <w:rPr>
          <w:b/>
          <w:bCs/>
          <w:sz w:val="28"/>
          <w:szCs w:val="28"/>
        </w:rPr>
        <w:t>уб</w:t>
      </w:r>
      <w:proofErr w:type="spellEnd"/>
      <w:r w:rsidRPr="008A3342">
        <w:rPr>
          <w:bCs/>
          <w:sz w:val="28"/>
          <w:szCs w:val="28"/>
        </w:rPr>
        <w:t>., в том числе на выполнение следующих мероприятий:</w:t>
      </w:r>
    </w:p>
    <w:p w:rsidR="008A3342" w:rsidRPr="008A3342" w:rsidRDefault="008A3342" w:rsidP="008A3342">
      <w:pPr>
        <w:ind w:firstLine="709"/>
        <w:jc w:val="both"/>
        <w:rPr>
          <w:bCs/>
          <w:sz w:val="28"/>
          <w:szCs w:val="28"/>
        </w:rPr>
      </w:pPr>
      <w:r w:rsidRPr="008A3342">
        <w:rPr>
          <w:b/>
          <w:bCs/>
          <w:sz w:val="28"/>
          <w:szCs w:val="28"/>
        </w:rPr>
        <w:t xml:space="preserve">- </w:t>
      </w:r>
      <w:r w:rsidRPr="008A3342">
        <w:rPr>
          <w:bCs/>
          <w:sz w:val="28"/>
          <w:szCs w:val="28"/>
        </w:rPr>
        <w:t xml:space="preserve">устройство и перенос остановок общественного транспорта </w:t>
      </w:r>
      <w:r w:rsidRPr="00627D3B">
        <w:rPr>
          <w:b/>
          <w:bCs/>
          <w:sz w:val="28"/>
          <w:szCs w:val="28"/>
        </w:rPr>
        <w:t>– 5</w:t>
      </w:r>
      <w:r w:rsidRPr="008A3342">
        <w:rPr>
          <w:bCs/>
          <w:sz w:val="28"/>
          <w:szCs w:val="28"/>
        </w:rPr>
        <w:t xml:space="preserve"> </w:t>
      </w:r>
      <w:r w:rsidRPr="008A3342">
        <w:rPr>
          <w:b/>
          <w:bCs/>
          <w:sz w:val="28"/>
          <w:szCs w:val="28"/>
        </w:rPr>
        <w:t>209 тыс. руб.;</w:t>
      </w:r>
    </w:p>
    <w:p w:rsidR="00C54CBB" w:rsidRDefault="00C54CBB" w:rsidP="009B1F42">
      <w:pPr>
        <w:ind w:firstLine="709"/>
        <w:jc w:val="both"/>
        <w:rPr>
          <w:b/>
          <w:bCs/>
          <w:sz w:val="28"/>
          <w:szCs w:val="28"/>
        </w:rPr>
      </w:pPr>
      <w:r w:rsidRPr="008A3342">
        <w:rPr>
          <w:bCs/>
          <w:sz w:val="28"/>
          <w:szCs w:val="28"/>
        </w:rPr>
        <w:t xml:space="preserve">- устройство искусственных дорожных неровностей – </w:t>
      </w:r>
      <w:r w:rsidR="008A3342">
        <w:rPr>
          <w:b/>
          <w:bCs/>
          <w:sz w:val="28"/>
          <w:szCs w:val="28"/>
        </w:rPr>
        <w:t>1 4</w:t>
      </w:r>
      <w:r w:rsidRPr="008A3342">
        <w:rPr>
          <w:b/>
          <w:bCs/>
          <w:sz w:val="28"/>
          <w:szCs w:val="28"/>
        </w:rPr>
        <w:t>7</w:t>
      </w:r>
      <w:r w:rsidR="008A3342">
        <w:rPr>
          <w:b/>
          <w:bCs/>
          <w:sz w:val="28"/>
          <w:szCs w:val="28"/>
        </w:rPr>
        <w:t>2</w:t>
      </w:r>
      <w:r w:rsidRPr="008A3342">
        <w:rPr>
          <w:b/>
          <w:bCs/>
          <w:sz w:val="28"/>
          <w:szCs w:val="28"/>
        </w:rPr>
        <w:t xml:space="preserve"> тыс. руб.;</w:t>
      </w:r>
    </w:p>
    <w:p w:rsidR="008A3342" w:rsidRDefault="008A3342" w:rsidP="009B1F4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8A3342">
        <w:rPr>
          <w:bCs/>
          <w:sz w:val="28"/>
          <w:szCs w:val="28"/>
        </w:rPr>
        <w:t>устройство парковочных площадок, карманов, стоянок</w:t>
      </w:r>
      <w:r>
        <w:rPr>
          <w:b/>
          <w:bCs/>
          <w:sz w:val="28"/>
          <w:szCs w:val="28"/>
        </w:rPr>
        <w:t xml:space="preserve"> – 4 667 тыс. руб.;</w:t>
      </w:r>
    </w:p>
    <w:p w:rsidR="008A3342" w:rsidRDefault="008A3342" w:rsidP="009B1F42">
      <w:pPr>
        <w:ind w:firstLine="709"/>
        <w:jc w:val="both"/>
        <w:rPr>
          <w:b/>
          <w:bCs/>
          <w:sz w:val="28"/>
          <w:szCs w:val="28"/>
        </w:rPr>
      </w:pPr>
      <w:r w:rsidRPr="008A3342">
        <w:rPr>
          <w:bCs/>
          <w:sz w:val="28"/>
          <w:szCs w:val="28"/>
        </w:rPr>
        <w:t>- проектирование и устройство линий наружного электроосвещения мест концентрации ДТП</w:t>
      </w:r>
      <w:r w:rsidRPr="008A3342">
        <w:rPr>
          <w:b/>
          <w:bCs/>
          <w:sz w:val="28"/>
          <w:szCs w:val="28"/>
        </w:rPr>
        <w:t>– 1 607 тыс. руб.;</w:t>
      </w:r>
    </w:p>
    <w:p w:rsidR="008A3342" w:rsidRDefault="008A3342" w:rsidP="009B1F42">
      <w:pPr>
        <w:ind w:firstLine="709"/>
        <w:jc w:val="both"/>
        <w:rPr>
          <w:b/>
          <w:bCs/>
          <w:sz w:val="28"/>
          <w:szCs w:val="28"/>
        </w:rPr>
      </w:pPr>
      <w:r w:rsidRPr="008A3342">
        <w:rPr>
          <w:bCs/>
          <w:sz w:val="28"/>
          <w:szCs w:val="28"/>
        </w:rPr>
        <w:t>- проектирование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устройства </w:t>
      </w:r>
      <w:r w:rsidRPr="008A3342">
        <w:rPr>
          <w:bCs/>
          <w:sz w:val="28"/>
          <w:szCs w:val="28"/>
        </w:rPr>
        <w:t xml:space="preserve"> пешеходных дорожек </w:t>
      </w:r>
      <w:r>
        <w:rPr>
          <w:b/>
          <w:bCs/>
          <w:sz w:val="28"/>
          <w:szCs w:val="28"/>
        </w:rPr>
        <w:t>– 134</w:t>
      </w:r>
      <w:r w:rsidRPr="008A3342">
        <w:rPr>
          <w:b/>
          <w:bCs/>
          <w:sz w:val="28"/>
          <w:szCs w:val="28"/>
        </w:rPr>
        <w:t xml:space="preserve"> тыс. руб.</w:t>
      </w:r>
    </w:p>
    <w:p w:rsidR="008A3342" w:rsidRDefault="008A3342" w:rsidP="009B1F42">
      <w:pPr>
        <w:ind w:firstLine="709"/>
        <w:jc w:val="both"/>
        <w:rPr>
          <w:b/>
          <w:bCs/>
          <w:sz w:val="28"/>
          <w:szCs w:val="28"/>
        </w:rPr>
      </w:pPr>
      <w:r w:rsidRPr="008A3342">
        <w:rPr>
          <w:b/>
          <w:bCs/>
          <w:sz w:val="28"/>
          <w:szCs w:val="28"/>
        </w:rPr>
        <w:t>-</w:t>
      </w:r>
      <w:r w:rsidRPr="008A3342">
        <w:rPr>
          <w:bCs/>
          <w:sz w:val="28"/>
          <w:szCs w:val="28"/>
        </w:rPr>
        <w:t>устройство пешеходных дорожек</w:t>
      </w:r>
      <w:r>
        <w:rPr>
          <w:b/>
          <w:bCs/>
          <w:sz w:val="28"/>
          <w:szCs w:val="28"/>
        </w:rPr>
        <w:t xml:space="preserve"> – 7 310</w:t>
      </w:r>
      <w:r w:rsidRPr="008A3342">
        <w:rPr>
          <w:b/>
          <w:bCs/>
          <w:sz w:val="28"/>
          <w:szCs w:val="28"/>
        </w:rPr>
        <w:t xml:space="preserve"> тыс. руб.</w:t>
      </w:r>
    </w:p>
    <w:p w:rsidR="008A3342" w:rsidRPr="008A3342" w:rsidRDefault="008A3342" w:rsidP="009B1F4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8A3342">
        <w:rPr>
          <w:bCs/>
          <w:sz w:val="28"/>
          <w:szCs w:val="28"/>
        </w:rPr>
        <w:t>устройство островков безопасности</w:t>
      </w:r>
      <w:r>
        <w:rPr>
          <w:b/>
          <w:bCs/>
          <w:sz w:val="28"/>
          <w:szCs w:val="28"/>
        </w:rPr>
        <w:t xml:space="preserve"> - 1 557 тыс. руб.</w:t>
      </w:r>
    </w:p>
    <w:p w:rsidR="009B1F42" w:rsidRPr="008A3342" w:rsidRDefault="009B1F42" w:rsidP="009B1F42">
      <w:pPr>
        <w:ind w:firstLine="709"/>
        <w:jc w:val="both"/>
        <w:rPr>
          <w:bCs/>
          <w:sz w:val="28"/>
          <w:szCs w:val="28"/>
        </w:rPr>
      </w:pPr>
      <w:r w:rsidRPr="008A3342">
        <w:rPr>
          <w:bCs/>
          <w:sz w:val="28"/>
          <w:szCs w:val="28"/>
        </w:rPr>
        <w:t xml:space="preserve">- </w:t>
      </w:r>
      <w:r w:rsidR="00C54CBB" w:rsidRPr="008A3342">
        <w:rPr>
          <w:bCs/>
          <w:sz w:val="28"/>
          <w:szCs w:val="28"/>
        </w:rPr>
        <w:t xml:space="preserve"> проектирование устройства</w:t>
      </w:r>
      <w:r w:rsidRPr="008A3342">
        <w:rPr>
          <w:bCs/>
          <w:sz w:val="28"/>
          <w:szCs w:val="28"/>
        </w:rPr>
        <w:t xml:space="preserve"> остановок общественного транспорта – </w:t>
      </w:r>
      <w:r w:rsidR="008A3342">
        <w:rPr>
          <w:b/>
          <w:bCs/>
          <w:sz w:val="28"/>
          <w:szCs w:val="28"/>
        </w:rPr>
        <w:t>312</w:t>
      </w:r>
      <w:r w:rsidRPr="008A3342">
        <w:rPr>
          <w:bCs/>
          <w:sz w:val="28"/>
          <w:szCs w:val="28"/>
        </w:rPr>
        <w:t xml:space="preserve"> </w:t>
      </w:r>
      <w:r w:rsidRPr="008A3342">
        <w:rPr>
          <w:b/>
          <w:bCs/>
          <w:sz w:val="28"/>
          <w:szCs w:val="28"/>
        </w:rPr>
        <w:t>тыс.</w:t>
      </w:r>
      <w:r w:rsidR="00D110AC" w:rsidRPr="008A3342">
        <w:rPr>
          <w:b/>
          <w:bCs/>
          <w:sz w:val="28"/>
          <w:szCs w:val="28"/>
        </w:rPr>
        <w:t xml:space="preserve"> </w:t>
      </w:r>
      <w:r w:rsidRPr="008A3342">
        <w:rPr>
          <w:b/>
          <w:bCs/>
          <w:sz w:val="28"/>
          <w:szCs w:val="28"/>
        </w:rPr>
        <w:t>руб</w:t>
      </w:r>
      <w:r w:rsidRPr="008A3342">
        <w:rPr>
          <w:bCs/>
          <w:sz w:val="28"/>
          <w:szCs w:val="28"/>
        </w:rPr>
        <w:t>.;</w:t>
      </w:r>
    </w:p>
    <w:p w:rsidR="009B1F42" w:rsidRPr="00944192" w:rsidRDefault="009B1F42" w:rsidP="009B1F42">
      <w:pPr>
        <w:ind w:firstLine="709"/>
        <w:jc w:val="both"/>
        <w:rPr>
          <w:b/>
          <w:bCs/>
          <w:sz w:val="28"/>
          <w:szCs w:val="28"/>
          <w:highlight w:val="yellow"/>
        </w:rPr>
      </w:pPr>
      <w:r w:rsidRPr="00911F2F">
        <w:rPr>
          <w:bCs/>
          <w:sz w:val="28"/>
          <w:szCs w:val="28"/>
        </w:rPr>
        <w:t xml:space="preserve">- </w:t>
      </w:r>
      <w:r w:rsidR="00911F2F" w:rsidRPr="00911F2F">
        <w:rPr>
          <w:bCs/>
          <w:sz w:val="28"/>
          <w:szCs w:val="28"/>
        </w:rPr>
        <w:t>проектирование устройства</w:t>
      </w:r>
      <w:r w:rsidR="00911F2F" w:rsidRPr="00911F2F">
        <w:t xml:space="preserve"> </w:t>
      </w:r>
      <w:r w:rsidR="00911F2F" w:rsidRPr="00911F2F">
        <w:rPr>
          <w:bCs/>
          <w:sz w:val="28"/>
          <w:szCs w:val="28"/>
        </w:rPr>
        <w:t>парковочных пло</w:t>
      </w:r>
      <w:r w:rsidR="00911F2F">
        <w:rPr>
          <w:bCs/>
          <w:sz w:val="28"/>
          <w:szCs w:val="28"/>
        </w:rPr>
        <w:t xml:space="preserve">щадок, карманов, стоянок </w:t>
      </w:r>
      <w:r w:rsidR="00911F2F" w:rsidRPr="00627D3B">
        <w:rPr>
          <w:b/>
          <w:bCs/>
          <w:sz w:val="28"/>
          <w:szCs w:val="28"/>
        </w:rPr>
        <w:t>– 262 тыс. руб.;</w:t>
      </w:r>
    </w:p>
    <w:p w:rsidR="009B1F42" w:rsidRPr="00911F2F" w:rsidRDefault="00911F2F" w:rsidP="009B1F42">
      <w:pPr>
        <w:ind w:firstLine="709"/>
        <w:jc w:val="both"/>
        <w:rPr>
          <w:bCs/>
          <w:sz w:val="28"/>
          <w:szCs w:val="28"/>
        </w:rPr>
      </w:pPr>
      <w:r w:rsidRPr="00911F2F">
        <w:rPr>
          <w:bCs/>
          <w:sz w:val="28"/>
          <w:szCs w:val="28"/>
        </w:rPr>
        <w:t>На ф</w:t>
      </w:r>
      <w:r w:rsidR="009B1F42" w:rsidRPr="00911F2F">
        <w:rPr>
          <w:bCs/>
          <w:sz w:val="28"/>
          <w:szCs w:val="28"/>
        </w:rPr>
        <w:t xml:space="preserve">инансовое обеспечение деятельности подведомственного МКУ «ЦОДД ГОТ» предусмотрено </w:t>
      </w:r>
      <w:r w:rsidR="00D110AC" w:rsidRPr="00911F2F">
        <w:rPr>
          <w:bCs/>
          <w:sz w:val="28"/>
          <w:szCs w:val="28"/>
        </w:rPr>
        <w:t xml:space="preserve"> в сумме </w:t>
      </w:r>
      <w:r w:rsidRPr="00911F2F">
        <w:rPr>
          <w:b/>
          <w:bCs/>
          <w:sz w:val="28"/>
          <w:szCs w:val="28"/>
        </w:rPr>
        <w:t xml:space="preserve">52 365 </w:t>
      </w:r>
      <w:r w:rsidR="00E9578D" w:rsidRPr="00911F2F">
        <w:rPr>
          <w:bCs/>
          <w:sz w:val="28"/>
          <w:szCs w:val="28"/>
        </w:rPr>
        <w:t xml:space="preserve"> </w:t>
      </w:r>
      <w:r w:rsidR="009B1F42" w:rsidRPr="00911F2F">
        <w:rPr>
          <w:b/>
          <w:bCs/>
          <w:sz w:val="28"/>
          <w:szCs w:val="28"/>
        </w:rPr>
        <w:t xml:space="preserve"> тыс.</w:t>
      </w:r>
      <w:r w:rsidR="00D110AC" w:rsidRPr="00911F2F">
        <w:rPr>
          <w:b/>
          <w:bCs/>
          <w:sz w:val="28"/>
          <w:szCs w:val="28"/>
        </w:rPr>
        <w:t xml:space="preserve"> </w:t>
      </w:r>
      <w:r w:rsidR="009B1F42" w:rsidRPr="00911F2F">
        <w:rPr>
          <w:b/>
          <w:bCs/>
          <w:sz w:val="28"/>
          <w:szCs w:val="28"/>
        </w:rPr>
        <w:t>руб</w:t>
      </w:r>
      <w:r w:rsidR="009B1F42" w:rsidRPr="00911F2F">
        <w:rPr>
          <w:bCs/>
          <w:sz w:val="28"/>
          <w:szCs w:val="28"/>
        </w:rPr>
        <w:t>.</w:t>
      </w:r>
    </w:p>
    <w:p w:rsidR="00911F2F" w:rsidRDefault="009B1F42" w:rsidP="009B1F42">
      <w:pPr>
        <w:ind w:firstLine="709"/>
        <w:jc w:val="both"/>
        <w:rPr>
          <w:bCs/>
          <w:sz w:val="28"/>
          <w:szCs w:val="28"/>
          <w:highlight w:val="yellow"/>
        </w:rPr>
      </w:pPr>
      <w:r w:rsidRPr="00911F2F">
        <w:rPr>
          <w:bCs/>
          <w:sz w:val="28"/>
          <w:szCs w:val="28"/>
        </w:rPr>
        <w:t xml:space="preserve">Из общей суммы </w:t>
      </w:r>
      <w:r w:rsidR="00911F2F" w:rsidRPr="00911F2F">
        <w:rPr>
          <w:bCs/>
          <w:sz w:val="28"/>
          <w:szCs w:val="28"/>
        </w:rPr>
        <w:t>расходов учреждения запланировано</w:t>
      </w:r>
      <w:r w:rsidR="00BD3354" w:rsidRPr="00BD3354">
        <w:rPr>
          <w:bCs/>
          <w:sz w:val="28"/>
          <w:szCs w:val="28"/>
        </w:rPr>
        <w:t xml:space="preserve"> </w:t>
      </w:r>
      <w:r w:rsidR="00BD3354" w:rsidRPr="002A3669">
        <w:rPr>
          <w:b/>
          <w:bCs/>
          <w:sz w:val="28"/>
          <w:szCs w:val="28"/>
        </w:rPr>
        <w:t>13 924</w:t>
      </w:r>
      <w:r w:rsidR="00BD3354" w:rsidRPr="00BD3354">
        <w:rPr>
          <w:bCs/>
          <w:sz w:val="28"/>
          <w:szCs w:val="28"/>
        </w:rPr>
        <w:t xml:space="preserve"> </w:t>
      </w:r>
      <w:proofErr w:type="spellStart"/>
      <w:r w:rsidR="00BD3354" w:rsidRPr="00BD3354">
        <w:rPr>
          <w:bCs/>
          <w:sz w:val="28"/>
          <w:szCs w:val="28"/>
        </w:rPr>
        <w:t>тыс</w:t>
      </w:r>
      <w:proofErr w:type="gramStart"/>
      <w:r w:rsidR="00BD3354" w:rsidRPr="00BD3354">
        <w:rPr>
          <w:bCs/>
          <w:sz w:val="28"/>
          <w:szCs w:val="28"/>
        </w:rPr>
        <w:t>.р</w:t>
      </w:r>
      <w:proofErr w:type="gramEnd"/>
      <w:r w:rsidR="00BD3354" w:rsidRPr="00BD3354">
        <w:rPr>
          <w:bCs/>
          <w:sz w:val="28"/>
          <w:szCs w:val="28"/>
        </w:rPr>
        <w:t>уб</w:t>
      </w:r>
      <w:proofErr w:type="spellEnd"/>
      <w:r w:rsidR="00BD3354" w:rsidRPr="00BD3354">
        <w:rPr>
          <w:bCs/>
          <w:sz w:val="28"/>
          <w:szCs w:val="28"/>
        </w:rPr>
        <w:t xml:space="preserve">. на оплату работ в рамках заключенного контракта с ООО «ДОРТЕХ» на </w:t>
      </w:r>
      <w:r w:rsidR="00BD3354" w:rsidRPr="00BD3354">
        <w:rPr>
          <w:bCs/>
          <w:sz w:val="28"/>
          <w:szCs w:val="28"/>
        </w:rPr>
        <w:lastRenderedPageBreak/>
        <w:t>устройство технических средств организации дорожного движения на 66 объектах</w:t>
      </w:r>
      <w:r w:rsidR="00BD3354">
        <w:rPr>
          <w:bCs/>
          <w:sz w:val="28"/>
          <w:szCs w:val="28"/>
        </w:rPr>
        <w:t>.</w:t>
      </w:r>
    </w:p>
    <w:p w:rsidR="00541AE5" w:rsidRPr="00627D3B" w:rsidRDefault="00541AE5" w:rsidP="00871C6D">
      <w:pPr>
        <w:ind w:firstLine="709"/>
        <w:jc w:val="both"/>
        <w:rPr>
          <w:bCs/>
          <w:sz w:val="28"/>
          <w:szCs w:val="28"/>
        </w:rPr>
      </w:pPr>
      <w:r w:rsidRPr="00627D3B">
        <w:rPr>
          <w:bCs/>
          <w:sz w:val="28"/>
          <w:szCs w:val="28"/>
        </w:rPr>
        <w:t>Таким образом,</w:t>
      </w:r>
      <w:r w:rsidR="009627F8" w:rsidRPr="00627D3B">
        <w:rPr>
          <w:bCs/>
          <w:sz w:val="28"/>
          <w:szCs w:val="28"/>
        </w:rPr>
        <w:t xml:space="preserve"> из общей суммы средств, выделенных на финансовое обеспечение деятельности</w:t>
      </w:r>
      <w:r w:rsidR="00D110AC" w:rsidRPr="00627D3B">
        <w:rPr>
          <w:bCs/>
          <w:sz w:val="28"/>
          <w:szCs w:val="28"/>
        </w:rPr>
        <w:t>,</w:t>
      </w:r>
      <w:r w:rsidR="009627F8" w:rsidRPr="00627D3B">
        <w:rPr>
          <w:bCs/>
          <w:sz w:val="28"/>
          <w:szCs w:val="28"/>
        </w:rPr>
        <w:t xml:space="preserve"> </w:t>
      </w:r>
      <w:r w:rsidRPr="00627D3B">
        <w:rPr>
          <w:bCs/>
          <w:sz w:val="28"/>
          <w:szCs w:val="28"/>
        </w:rPr>
        <w:t xml:space="preserve"> непосредственно на содержание МКУ «ЦОДД ГОТ» планируется нап</w:t>
      </w:r>
      <w:r w:rsidR="009627F8" w:rsidRPr="00627D3B">
        <w:rPr>
          <w:bCs/>
          <w:sz w:val="28"/>
          <w:szCs w:val="28"/>
        </w:rPr>
        <w:t xml:space="preserve">равить средства в размере </w:t>
      </w:r>
      <w:r w:rsidR="00627D3B" w:rsidRPr="00627D3B">
        <w:rPr>
          <w:bCs/>
          <w:sz w:val="28"/>
          <w:szCs w:val="28"/>
        </w:rPr>
        <w:t xml:space="preserve"> 38 441 тыс. руб., что выше расходов 2021 года (28 070 тыс.</w:t>
      </w:r>
      <w:r w:rsidRPr="00627D3B">
        <w:rPr>
          <w:bCs/>
          <w:sz w:val="28"/>
          <w:szCs w:val="28"/>
        </w:rPr>
        <w:t xml:space="preserve"> руб.</w:t>
      </w:r>
      <w:r w:rsidR="00627D3B" w:rsidRPr="00627D3B">
        <w:rPr>
          <w:bCs/>
          <w:sz w:val="28"/>
          <w:szCs w:val="28"/>
        </w:rPr>
        <w:t>) на 36,9 %</w:t>
      </w:r>
      <w:r w:rsidR="00E9578D" w:rsidRPr="00627D3B">
        <w:rPr>
          <w:bCs/>
          <w:sz w:val="28"/>
          <w:szCs w:val="28"/>
        </w:rPr>
        <w:t>.</w:t>
      </w:r>
    </w:p>
    <w:p w:rsidR="005F069D" w:rsidRPr="008B0DD9" w:rsidRDefault="005F069D" w:rsidP="00263502">
      <w:pPr>
        <w:jc w:val="both"/>
        <w:rPr>
          <w:sz w:val="28"/>
          <w:szCs w:val="28"/>
        </w:rPr>
      </w:pPr>
    </w:p>
    <w:p w:rsidR="0003485F" w:rsidRDefault="00616A23" w:rsidP="00AB15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03485F" w:rsidRPr="008B0DD9">
        <w:rPr>
          <w:b/>
          <w:sz w:val="28"/>
          <w:szCs w:val="28"/>
        </w:rPr>
        <w:t>. Согласно</w:t>
      </w:r>
      <w:r w:rsidR="009627F8">
        <w:rPr>
          <w:b/>
          <w:sz w:val="28"/>
          <w:szCs w:val="28"/>
        </w:rPr>
        <w:t xml:space="preserve"> представленной информации администрации</w:t>
      </w:r>
      <w:r w:rsidR="0003485F" w:rsidRPr="008B0DD9">
        <w:rPr>
          <w:b/>
          <w:sz w:val="28"/>
          <w:szCs w:val="28"/>
        </w:rPr>
        <w:t>:</w:t>
      </w:r>
    </w:p>
    <w:p w:rsidR="00D110AC" w:rsidRDefault="00D110AC" w:rsidP="00AB1578">
      <w:pPr>
        <w:ind w:firstLine="709"/>
        <w:jc w:val="both"/>
        <w:rPr>
          <w:b/>
          <w:sz w:val="28"/>
          <w:szCs w:val="28"/>
        </w:rPr>
      </w:pPr>
    </w:p>
    <w:p w:rsidR="009627F8" w:rsidRDefault="00944192" w:rsidP="00AB15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A3669">
        <w:rPr>
          <w:sz w:val="28"/>
          <w:szCs w:val="28"/>
        </w:rPr>
        <w:t>а</w:t>
      </w:r>
      <w:r>
        <w:rPr>
          <w:sz w:val="28"/>
          <w:szCs w:val="28"/>
        </w:rPr>
        <w:t xml:space="preserve"> реализацию </w:t>
      </w:r>
      <w:r w:rsidR="00D110AC">
        <w:rPr>
          <w:sz w:val="28"/>
          <w:szCs w:val="28"/>
        </w:rPr>
        <w:t>п</w:t>
      </w:r>
      <w:r w:rsidR="002A3669">
        <w:rPr>
          <w:sz w:val="28"/>
          <w:szCs w:val="28"/>
        </w:rPr>
        <w:t>одпрограммы</w:t>
      </w:r>
      <w:r w:rsidR="009627F8">
        <w:rPr>
          <w:sz w:val="28"/>
          <w:szCs w:val="28"/>
        </w:rPr>
        <w:t xml:space="preserve"> «ПБДД» </w:t>
      </w:r>
      <w:r w:rsidR="009627F8" w:rsidRPr="009627F8">
        <w:rPr>
          <w:sz w:val="28"/>
          <w:szCs w:val="28"/>
        </w:rPr>
        <w:t>пред</w:t>
      </w:r>
      <w:r>
        <w:rPr>
          <w:sz w:val="28"/>
          <w:szCs w:val="28"/>
        </w:rPr>
        <w:t>усмотрены бюджетные ассигнования  на 2022</w:t>
      </w:r>
      <w:r w:rsidR="009627F8" w:rsidRPr="009627F8">
        <w:rPr>
          <w:sz w:val="28"/>
          <w:szCs w:val="28"/>
        </w:rPr>
        <w:t xml:space="preserve"> год в размере</w:t>
      </w:r>
      <w:r w:rsidR="00C82A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="00C82AA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208 </w:t>
      </w:r>
      <w:r w:rsidR="009627F8" w:rsidRPr="009627F8">
        <w:rPr>
          <w:b/>
          <w:sz w:val="28"/>
          <w:szCs w:val="28"/>
        </w:rPr>
        <w:t>тыс. руб.</w:t>
      </w:r>
      <w:r w:rsidR="00A60EFE">
        <w:rPr>
          <w:b/>
          <w:sz w:val="28"/>
          <w:szCs w:val="28"/>
        </w:rPr>
        <w:t xml:space="preserve">, </w:t>
      </w:r>
      <w:r w:rsidR="00A60EFE" w:rsidRPr="00944192">
        <w:rPr>
          <w:sz w:val="28"/>
          <w:szCs w:val="28"/>
        </w:rPr>
        <w:t>что не соответствует ни утвержденному в Программе</w:t>
      </w:r>
      <w:r w:rsidRPr="00944192">
        <w:rPr>
          <w:sz w:val="28"/>
          <w:szCs w:val="28"/>
        </w:rPr>
        <w:t xml:space="preserve"> (</w:t>
      </w:r>
      <w:r w:rsidRPr="00BD3354">
        <w:rPr>
          <w:i/>
          <w:sz w:val="28"/>
          <w:szCs w:val="28"/>
        </w:rPr>
        <w:t>98 858</w:t>
      </w:r>
      <w:r w:rsidR="00A60EFE" w:rsidRPr="00BD3354">
        <w:rPr>
          <w:i/>
          <w:sz w:val="28"/>
          <w:szCs w:val="28"/>
        </w:rPr>
        <w:t xml:space="preserve"> тыс. руб</w:t>
      </w:r>
      <w:r w:rsidR="00A60EFE" w:rsidRPr="00BD3354">
        <w:rPr>
          <w:sz w:val="28"/>
          <w:szCs w:val="28"/>
        </w:rPr>
        <w:t>.),  ни проекту бюджета, вынесенному на общественные об</w:t>
      </w:r>
      <w:r w:rsidR="00BD3354" w:rsidRPr="00BD3354">
        <w:rPr>
          <w:sz w:val="28"/>
          <w:szCs w:val="28"/>
        </w:rPr>
        <w:t>суждения (</w:t>
      </w:r>
      <w:r w:rsidR="00BD3354" w:rsidRPr="00BD3354">
        <w:rPr>
          <w:i/>
          <w:sz w:val="28"/>
          <w:szCs w:val="28"/>
        </w:rPr>
        <w:t>74 895</w:t>
      </w:r>
      <w:r w:rsidR="00A60EFE" w:rsidRPr="00BD3354">
        <w:rPr>
          <w:i/>
          <w:sz w:val="28"/>
          <w:szCs w:val="28"/>
        </w:rPr>
        <w:t xml:space="preserve"> тыс. руб.).</w:t>
      </w:r>
    </w:p>
    <w:p w:rsidR="00D110AC" w:rsidRPr="00A60EFE" w:rsidRDefault="00D110AC" w:rsidP="00AB1578">
      <w:pPr>
        <w:ind w:firstLine="709"/>
        <w:jc w:val="both"/>
        <w:rPr>
          <w:sz w:val="28"/>
          <w:szCs w:val="28"/>
        </w:rPr>
      </w:pPr>
    </w:p>
    <w:p w:rsidR="00CF0D62" w:rsidRDefault="00BC4EFB" w:rsidP="00AB15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Сравнительные данные </w:t>
      </w:r>
      <w:r w:rsidR="00CF0D62" w:rsidRPr="008B0DD9">
        <w:rPr>
          <w:sz w:val="28"/>
          <w:szCs w:val="28"/>
        </w:rPr>
        <w:t xml:space="preserve"> </w:t>
      </w:r>
      <w:r>
        <w:rPr>
          <w:sz w:val="28"/>
          <w:szCs w:val="28"/>
        </w:rPr>
        <w:t>о мероприятиях  и объемах</w:t>
      </w:r>
      <w:r w:rsidR="00CF0D62" w:rsidRPr="008B0DD9">
        <w:rPr>
          <w:sz w:val="28"/>
          <w:szCs w:val="28"/>
        </w:rPr>
        <w:t xml:space="preserve"> их финансирования </w:t>
      </w:r>
      <w:r w:rsidR="00944192">
        <w:rPr>
          <w:sz w:val="28"/>
          <w:szCs w:val="28"/>
        </w:rPr>
        <w:t xml:space="preserve"> в 2022</w:t>
      </w:r>
      <w:r>
        <w:rPr>
          <w:sz w:val="28"/>
          <w:szCs w:val="28"/>
        </w:rPr>
        <w:t xml:space="preserve"> году </w:t>
      </w:r>
      <w:r w:rsidR="008022CB">
        <w:rPr>
          <w:sz w:val="28"/>
          <w:szCs w:val="28"/>
        </w:rPr>
        <w:t xml:space="preserve">по </w:t>
      </w:r>
      <w:r w:rsidR="002A3669">
        <w:rPr>
          <w:sz w:val="28"/>
          <w:szCs w:val="28"/>
        </w:rPr>
        <w:t>утвержденной П</w:t>
      </w:r>
      <w:r w:rsidR="00CF0D62" w:rsidRPr="008B0DD9">
        <w:rPr>
          <w:sz w:val="28"/>
          <w:szCs w:val="28"/>
        </w:rPr>
        <w:t>одпрограмме</w:t>
      </w:r>
      <w:r w:rsidR="004C3C59" w:rsidRPr="004C3C59">
        <w:rPr>
          <w:sz w:val="28"/>
          <w:szCs w:val="28"/>
        </w:rPr>
        <w:t xml:space="preserve"> </w:t>
      </w:r>
      <w:r w:rsidR="004C3C59">
        <w:rPr>
          <w:sz w:val="28"/>
          <w:szCs w:val="28"/>
        </w:rPr>
        <w:t>«ПБДД»</w:t>
      </w:r>
      <w:r w:rsidR="00944192">
        <w:rPr>
          <w:sz w:val="28"/>
          <w:szCs w:val="28"/>
        </w:rPr>
        <w:t xml:space="preserve"> (ред. от</w:t>
      </w:r>
      <w:r w:rsidR="00CF0D62" w:rsidRPr="008B0DD9">
        <w:rPr>
          <w:sz w:val="28"/>
          <w:szCs w:val="28"/>
        </w:rPr>
        <w:t xml:space="preserve"> </w:t>
      </w:r>
      <w:r w:rsidR="00944192">
        <w:rPr>
          <w:sz w:val="28"/>
          <w:szCs w:val="28"/>
        </w:rPr>
        <w:t xml:space="preserve"> 29.07.2021) </w:t>
      </w:r>
      <w:r w:rsidR="00CF0D62" w:rsidRPr="008B0DD9">
        <w:rPr>
          <w:sz w:val="28"/>
          <w:szCs w:val="28"/>
        </w:rPr>
        <w:t xml:space="preserve">и по информации </w:t>
      </w:r>
      <w:r w:rsidR="00153A0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представлены</w:t>
      </w:r>
      <w:r w:rsidR="00DB245A">
        <w:rPr>
          <w:sz w:val="28"/>
          <w:szCs w:val="28"/>
        </w:rPr>
        <w:t xml:space="preserve"> в таблице 1.</w:t>
      </w:r>
    </w:p>
    <w:p w:rsidR="00DB245A" w:rsidRPr="00DB245A" w:rsidRDefault="00DB245A" w:rsidP="00AB1578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B245A">
        <w:rPr>
          <w:i/>
          <w:sz w:val="28"/>
          <w:szCs w:val="28"/>
        </w:rPr>
        <w:t xml:space="preserve">Таблица 1 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560"/>
        <w:gridCol w:w="3376"/>
        <w:gridCol w:w="1984"/>
        <w:gridCol w:w="1701"/>
        <w:gridCol w:w="1843"/>
      </w:tblGrid>
      <w:tr w:rsidR="00CD3C31" w:rsidRPr="008B0DD9" w:rsidTr="00CD3C31">
        <w:tc>
          <w:tcPr>
            <w:tcW w:w="560" w:type="dxa"/>
            <w:vMerge w:val="restart"/>
          </w:tcPr>
          <w:p w:rsidR="00CD3C31" w:rsidRPr="008B0DD9" w:rsidRDefault="00CD3C31" w:rsidP="00CF0D62">
            <w:pPr>
              <w:jc w:val="both"/>
              <w:rPr>
                <w:b/>
                <w:sz w:val="28"/>
                <w:szCs w:val="28"/>
              </w:rPr>
            </w:pPr>
          </w:p>
          <w:p w:rsidR="00CD3C31" w:rsidRPr="008B0DD9" w:rsidRDefault="00CD3C31" w:rsidP="00CF0D62">
            <w:pPr>
              <w:jc w:val="both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>№</w:t>
            </w:r>
          </w:p>
          <w:p w:rsidR="00CD3C31" w:rsidRPr="008B0DD9" w:rsidRDefault="00CD3C31" w:rsidP="00CF0D62">
            <w:pPr>
              <w:jc w:val="both"/>
              <w:rPr>
                <w:sz w:val="28"/>
                <w:szCs w:val="28"/>
              </w:rPr>
            </w:pPr>
            <w:proofErr w:type="gramStart"/>
            <w:r w:rsidRPr="008B0DD9">
              <w:rPr>
                <w:b/>
                <w:sz w:val="28"/>
                <w:szCs w:val="28"/>
              </w:rPr>
              <w:t>п</w:t>
            </w:r>
            <w:proofErr w:type="gramEnd"/>
            <w:r w:rsidRPr="008B0DD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376" w:type="dxa"/>
            <w:vMerge w:val="restart"/>
          </w:tcPr>
          <w:p w:rsidR="00CD3C31" w:rsidRPr="008B0DD9" w:rsidRDefault="00CD3C31" w:rsidP="00CF0D62">
            <w:pPr>
              <w:jc w:val="center"/>
              <w:rPr>
                <w:b/>
                <w:sz w:val="28"/>
                <w:szCs w:val="28"/>
              </w:rPr>
            </w:pPr>
          </w:p>
          <w:p w:rsidR="00CD3C31" w:rsidRPr="008B0DD9" w:rsidRDefault="00CD3C31" w:rsidP="00CF0D62">
            <w:pPr>
              <w:jc w:val="center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>Мероприятие</w:t>
            </w:r>
          </w:p>
          <w:p w:rsidR="00CD3C31" w:rsidRPr="008B0DD9" w:rsidRDefault="00CD3C31" w:rsidP="00CF0D62">
            <w:pPr>
              <w:jc w:val="center"/>
              <w:rPr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>подпрограммы «ПБДД»</w:t>
            </w:r>
          </w:p>
        </w:tc>
        <w:tc>
          <w:tcPr>
            <w:tcW w:w="5528" w:type="dxa"/>
            <w:gridSpan w:val="3"/>
          </w:tcPr>
          <w:p w:rsidR="00CD3C31" w:rsidRDefault="00CD3C31" w:rsidP="000772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финансирования</w:t>
            </w:r>
          </w:p>
          <w:p w:rsidR="00CD3C31" w:rsidRPr="008B0DD9" w:rsidRDefault="00944192" w:rsidP="00DB7C4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2022</w:t>
            </w:r>
            <w:r w:rsidR="00CD3C31" w:rsidRPr="008B0DD9">
              <w:rPr>
                <w:b/>
                <w:sz w:val="28"/>
                <w:szCs w:val="28"/>
              </w:rPr>
              <w:t xml:space="preserve"> г.</w:t>
            </w:r>
            <w:proofErr w:type="gramStart"/>
            <w:r w:rsidR="00CD3C31" w:rsidRPr="008B0DD9">
              <w:rPr>
                <w:b/>
                <w:sz w:val="28"/>
                <w:szCs w:val="28"/>
              </w:rPr>
              <w:t xml:space="preserve"> </w:t>
            </w:r>
            <w:r w:rsidR="00CD3C31">
              <w:rPr>
                <w:b/>
                <w:sz w:val="28"/>
                <w:szCs w:val="28"/>
              </w:rPr>
              <w:t>,</w:t>
            </w:r>
            <w:proofErr w:type="gramEnd"/>
            <w:r w:rsidR="00CD3C31">
              <w:rPr>
                <w:b/>
                <w:sz w:val="28"/>
                <w:szCs w:val="28"/>
              </w:rPr>
              <w:t xml:space="preserve"> </w:t>
            </w:r>
            <w:r w:rsidR="00CD3C31" w:rsidRPr="008B0DD9">
              <w:rPr>
                <w:b/>
                <w:sz w:val="28"/>
                <w:szCs w:val="28"/>
              </w:rPr>
              <w:t>тыс. руб.</w:t>
            </w:r>
          </w:p>
        </w:tc>
      </w:tr>
      <w:tr w:rsidR="00CD3C31" w:rsidRPr="008B0DD9" w:rsidTr="00CD3C31">
        <w:tc>
          <w:tcPr>
            <w:tcW w:w="560" w:type="dxa"/>
            <w:vMerge/>
          </w:tcPr>
          <w:p w:rsidR="00CD3C31" w:rsidRPr="008B0DD9" w:rsidRDefault="00CD3C31" w:rsidP="00CF0D6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376" w:type="dxa"/>
            <w:vMerge/>
          </w:tcPr>
          <w:p w:rsidR="00CD3C31" w:rsidRPr="008B0DD9" w:rsidRDefault="00CD3C31" w:rsidP="00CF0D6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D3C31" w:rsidRDefault="002A3669" w:rsidP="00CF0D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r w:rsidR="00CD3C31" w:rsidRPr="008B0DD9">
              <w:rPr>
                <w:b/>
                <w:sz w:val="28"/>
                <w:szCs w:val="28"/>
              </w:rPr>
              <w:t>од</w:t>
            </w:r>
            <w:r w:rsidR="00CD3C31">
              <w:rPr>
                <w:b/>
                <w:sz w:val="28"/>
                <w:szCs w:val="28"/>
              </w:rPr>
              <w:t>-</w:t>
            </w:r>
            <w:r w:rsidR="00CD3C31" w:rsidRPr="008B0DD9">
              <w:rPr>
                <w:b/>
                <w:sz w:val="28"/>
                <w:szCs w:val="28"/>
              </w:rPr>
              <w:t>программе</w:t>
            </w:r>
            <w:proofErr w:type="gramEnd"/>
          </w:p>
          <w:p w:rsidR="00CD3C31" w:rsidRPr="008B0DD9" w:rsidRDefault="00CD3C31" w:rsidP="00153A05">
            <w:pPr>
              <w:jc w:val="center"/>
              <w:rPr>
                <w:b/>
                <w:sz w:val="28"/>
                <w:szCs w:val="28"/>
              </w:rPr>
            </w:pPr>
            <w:r w:rsidRPr="00153A05">
              <w:rPr>
                <w:sz w:val="28"/>
                <w:szCs w:val="28"/>
              </w:rPr>
              <w:t>ред.</w:t>
            </w:r>
            <w:r w:rsidRPr="00153A05">
              <w:t xml:space="preserve"> </w:t>
            </w:r>
            <w:r w:rsidR="00944192">
              <w:rPr>
                <w:sz w:val="28"/>
                <w:szCs w:val="28"/>
              </w:rPr>
              <w:t>29.07</w:t>
            </w:r>
            <w:r>
              <w:rPr>
                <w:sz w:val="28"/>
                <w:szCs w:val="28"/>
              </w:rPr>
              <w:t>.20</w:t>
            </w:r>
            <w:r w:rsidR="00944192">
              <w:rPr>
                <w:sz w:val="28"/>
                <w:szCs w:val="28"/>
              </w:rPr>
              <w:t>21</w:t>
            </w:r>
            <w:r w:rsidRPr="00153A05">
              <w:rPr>
                <w:sz w:val="28"/>
                <w:szCs w:val="28"/>
              </w:rPr>
              <w:t>г</w:t>
            </w:r>
            <w:r w:rsidRPr="00153A0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CD3C31" w:rsidRPr="008B0DD9" w:rsidRDefault="00CD3C31" w:rsidP="00153A05">
            <w:pPr>
              <w:jc w:val="center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 xml:space="preserve">По </w:t>
            </w:r>
            <w:proofErr w:type="spellStart"/>
            <w:r w:rsidRPr="008B0DD9">
              <w:rPr>
                <w:b/>
                <w:sz w:val="28"/>
                <w:szCs w:val="28"/>
              </w:rPr>
              <w:t>информ</w:t>
            </w:r>
            <w:proofErr w:type="spellEnd"/>
            <w:r w:rsidRPr="008B0DD9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админ.</w:t>
            </w:r>
          </w:p>
        </w:tc>
        <w:tc>
          <w:tcPr>
            <w:tcW w:w="1843" w:type="dxa"/>
          </w:tcPr>
          <w:p w:rsidR="00CD3C31" w:rsidRPr="008B0DD9" w:rsidRDefault="00CD3C31" w:rsidP="00FA051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B0DD9">
              <w:rPr>
                <w:b/>
                <w:sz w:val="28"/>
                <w:szCs w:val="28"/>
              </w:rPr>
              <w:t>Отклон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  <w:p w:rsidR="00CD3C31" w:rsidRDefault="00CD3C31" w:rsidP="00FA051E">
            <w:pPr>
              <w:jc w:val="center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>+/-</w:t>
            </w:r>
          </w:p>
          <w:p w:rsidR="00CD3C31" w:rsidRPr="008B0DD9" w:rsidRDefault="00CD3C31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(%)</w:t>
            </w:r>
          </w:p>
        </w:tc>
      </w:tr>
      <w:tr w:rsidR="00CD3C31" w:rsidRPr="008B0DD9" w:rsidTr="00CD3C31">
        <w:tc>
          <w:tcPr>
            <w:tcW w:w="560" w:type="dxa"/>
          </w:tcPr>
          <w:p w:rsidR="00CD3C31" w:rsidRPr="00BC4EFB" w:rsidRDefault="00CD3C31" w:rsidP="00CF0D62">
            <w:pPr>
              <w:jc w:val="both"/>
              <w:rPr>
                <w:sz w:val="28"/>
                <w:szCs w:val="28"/>
              </w:rPr>
            </w:pPr>
            <w:r w:rsidRPr="00BC4EFB">
              <w:rPr>
                <w:sz w:val="28"/>
                <w:szCs w:val="28"/>
              </w:rPr>
              <w:t>1.</w:t>
            </w:r>
          </w:p>
        </w:tc>
        <w:tc>
          <w:tcPr>
            <w:tcW w:w="3376" w:type="dxa"/>
          </w:tcPr>
          <w:p w:rsidR="00CD3C31" w:rsidRPr="00153A05" w:rsidRDefault="00EB7B0F" w:rsidP="00EB7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</w:t>
            </w:r>
            <w:r w:rsidR="00CD3C31" w:rsidRPr="00153A05">
              <w:rPr>
                <w:sz w:val="28"/>
                <w:szCs w:val="28"/>
              </w:rPr>
              <w:t xml:space="preserve"> линий наружного </w:t>
            </w:r>
            <w:proofErr w:type="gramStart"/>
            <w:r w:rsidR="00CD3C31" w:rsidRPr="00153A05">
              <w:rPr>
                <w:sz w:val="28"/>
                <w:szCs w:val="28"/>
              </w:rPr>
              <w:t>электро</w:t>
            </w:r>
            <w:r w:rsidR="00CD3C31">
              <w:rPr>
                <w:sz w:val="28"/>
                <w:szCs w:val="28"/>
              </w:rPr>
              <w:t>-</w:t>
            </w:r>
            <w:r w:rsidR="00CD3C31" w:rsidRPr="00153A05">
              <w:rPr>
                <w:sz w:val="28"/>
                <w:szCs w:val="28"/>
              </w:rPr>
              <w:t>освещения</w:t>
            </w:r>
            <w:proofErr w:type="gramEnd"/>
            <w:r w:rsidR="009C63DC">
              <w:rPr>
                <w:sz w:val="28"/>
                <w:szCs w:val="28"/>
              </w:rPr>
              <w:t xml:space="preserve"> мест концентрации ДТП</w:t>
            </w:r>
          </w:p>
        </w:tc>
        <w:tc>
          <w:tcPr>
            <w:tcW w:w="1984" w:type="dxa"/>
          </w:tcPr>
          <w:p w:rsidR="00CD3C31" w:rsidRPr="009201E5" w:rsidRDefault="005E7DBC" w:rsidP="00CF0D62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3</w:t>
            </w:r>
            <w:r w:rsidR="009C63DC" w:rsidRPr="009201E5">
              <w:rPr>
                <w:sz w:val="28"/>
                <w:szCs w:val="28"/>
              </w:rPr>
              <w:t>0 758</w:t>
            </w:r>
          </w:p>
        </w:tc>
        <w:tc>
          <w:tcPr>
            <w:tcW w:w="1701" w:type="dxa"/>
          </w:tcPr>
          <w:p w:rsidR="00CD3C31" w:rsidRDefault="00906FA4" w:rsidP="00153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1 607</w:t>
            </w:r>
          </w:p>
          <w:p w:rsidR="00906FA4" w:rsidRPr="00906FA4" w:rsidRDefault="00906FA4" w:rsidP="00153A05">
            <w:pPr>
              <w:jc w:val="center"/>
              <w:rPr>
                <w:i/>
                <w:sz w:val="28"/>
                <w:szCs w:val="28"/>
              </w:rPr>
            </w:pPr>
            <w:r w:rsidRPr="00906FA4">
              <w:rPr>
                <w:i/>
                <w:sz w:val="28"/>
                <w:szCs w:val="28"/>
              </w:rPr>
              <w:t>(проектирование 14 объектов)</w:t>
            </w:r>
          </w:p>
        </w:tc>
        <w:tc>
          <w:tcPr>
            <w:tcW w:w="1843" w:type="dxa"/>
          </w:tcPr>
          <w:p w:rsidR="00CD3C31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-29 151</w:t>
            </w:r>
          </w:p>
          <w:p w:rsidR="00E27AD2" w:rsidRDefault="00E27AD2" w:rsidP="00FA051E">
            <w:pPr>
              <w:jc w:val="center"/>
              <w:rPr>
                <w:b/>
                <w:sz w:val="28"/>
                <w:szCs w:val="28"/>
              </w:rPr>
            </w:pPr>
          </w:p>
          <w:p w:rsidR="00E27AD2" w:rsidRPr="008B0DD9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-94,8%</w:t>
            </w:r>
          </w:p>
        </w:tc>
      </w:tr>
      <w:tr w:rsidR="009C63DC" w:rsidRPr="008B0DD9" w:rsidTr="00CD3C31">
        <w:tc>
          <w:tcPr>
            <w:tcW w:w="560" w:type="dxa"/>
          </w:tcPr>
          <w:p w:rsidR="009C63DC" w:rsidRPr="00BC4EFB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76" w:type="dxa"/>
          </w:tcPr>
          <w:p w:rsidR="009C63DC" w:rsidRDefault="009C63DC" w:rsidP="00EB7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искусственных дорожных неровностей, в том числе экспертиза выполненных работ</w:t>
            </w:r>
          </w:p>
        </w:tc>
        <w:tc>
          <w:tcPr>
            <w:tcW w:w="1984" w:type="dxa"/>
          </w:tcPr>
          <w:p w:rsidR="009C63DC" w:rsidRPr="009201E5" w:rsidRDefault="009C63DC" w:rsidP="00906FA4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1</w:t>
            </w:r>
            <w:r w:rsidR="00906FA4">
              <w:rPr>
                <w:sz w:val="28"/>
                <w:szCs w:val="28"/>
              </w:rPr>
              <w:t> </w:t>
            </w:r>
            <w:r w:rsidRPr="009201E5">
              <w:rPr>
                <w:sz w:val="28"/>
                <w:szCs w:val="28"/>
              </w:rPr>
              <w:t>368</w:t>
            </w:r>
          </w:p>
        </w:tc>
        <w:tc>
          <w:tcPr>
            <w:tcW w:w="1701" w:type="dxa"/>
          </w:tcPr>
          <w:p w:rsidR="009C63DC" w:rsidRPr="002A3669" w:rsidRDefault="00906FA4" w:rsidP="00153A05">
            <w:pPr>
              <w:jc w:val="center"/>
              <w:rPr>
                <w:b/>
                <w:sz w:val="28"/>
                <w:szCs w:val="28"/>
              </w:rPr>
            </w:pPr>
            <w:r w:rsidRPr="002A3669">
              <w:rPr>
                <w:b/>
                <w:sz w:val="28"/>
                <w:szCs w:val="28"/>
              </w:rPr>
              <w:t>1</w:t>
            </w:r>
            <w:r w:rsidR="0026619B" w:rsidRPr="002A3669">
              <w:rPr>
                <w:b/>
                <w:sz w:val="28"/>
                <w:szCs w:val="28"/>
              </w:rPr>
              <w:t> </w:t>
            </w:r>
            <w:r w:rsidRPr="002A3669">
              <w:rPr>
                <w:b/>
                <w:sz w:val="28"/>
                <w:szCs w:val="28"/>
              </w:rPr>
              <w:t>472</w:t>
            </w:r>
          </w:p>
          <w:p w:rsidR="0026619B" w:rsidRPr="0026619B" w:rsidRDefault="0026619B" w:rsidP="00153A05">
            <w:pPr>
              <w:jc w:val="center"/>
              <w:rPr>
                <w:b/>
                <w:i/>
                <w:sz w:val="28"/>
                <w:szCs w:val="28"/>
              </w:rPr>
            </w:pPr>
            <w:r w:rsidRPr="0026619B">
              <w:rPr>
                <w:i/>
                <w:sz w:val="28"/>
                <w:szCs w:val="28"/>
              </w:rPr>
              <w:t>( 11 объектов)</w:t>
            </w:r>
          </w:p>
        </w:tc>
        <w:tc>
          <w:tcPr>
            <w:tcW w:w="1843" w:type="dxa"/>
          </w:tcPr>
          <w:p w:rsidR="009C63DC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+104</w:t>
            </w:r>
          </w:p>
          <w:p w:rsidR="00E27AD2" w:rsidRDefault="00E27AD2" w:rsidP="00FA051E">
            <w:pPr>
              <w:jc w:val="center"/>
              <w:rPr>
                <w:b/>
                <w:sz w:val="28"/>
                <w:szCs w:val="28"/>
              </w:rPr>
            </w:pPr>
          </w:p>
          <w:p w:rsidR="00E27AD2" w:rsidRPr="008B0DD9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+7,6%</w:t>
            </w:r>
          </w:p>
        </w:tc>
      </w:tr>
      <w:tr w:rsidR="009C63DC" w:rsidRPr="008B0DD9" w:rsidTr="00CD3C31">
        <w:tc>
          <w:tcPr>
            <w:tcW w:w="560" w:type="dxa"/>
          </w:tcPr>
          <w:p w:rsidR="009C63DC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376" w:type="dxa"/>
          </w:tcPr>
          <w:p w:rsidR="009C63DC" w:rsidRDefault="009C63DC" w:rsidP="00EB7B0F">
            <w:pPr>
              <w:rPr>
                <w:sz w:val="28"/>
                <w:szCs w:val="28"/>
              </w:rPr>
            </w:pPr>
            <w:r w:rsidRPr="009C63DC">
              <w:rPr>
                <w:sz w:val="28"/>
                <w:szCs w:val="28"/>
              </w:rPr>
              <w:t xml:space="preserve">Проектирование устройства пешеходных дорожек, в </w:t>
            </w:r>
            <w:proofErr w:type="spellStart"/>
            <w:r w:rsidRPr="009C63DC">
              <w:rPr>
                <w:sz w:val="28"/>
                <w:szCs w:val="28"/>
              </w:rPr>
              <w:t>т.ч</w:t>
            </w:r>
            <w:proofErr w:type="spellEnd"/>
            <w:r w:rsidRPr="009C63DC">
              <w:rPr>
                <w:sz w:val="28"/>
                <w:szCs w:val="28"/>
              </w:rPr>
              <w:t>. экспертиза проектов</w:t>
            </w:r>
          </w:p>
        </w:tc>
        <w:tc>
          <w:tcPr>
            <w:tcW w:w="1984" w:type="dxa"/>
          </w:tcPr>
          <w:p w:rsidR="009C63DC" w:rsidRPr="009201E5" w:rsidRDefault="009C63DC" w:rsidP="00CF0D62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9C63DC" w:rsidRDefault="00906FA4" w:rsidP="00153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</w:t>
            </w:r>
          </w:p>
          <w:p w:rsidR="00906FA4" w:rsidRPr="00906FA4" w:rsidRDefault="00906FA4" w:rsidP="00153A05">
            <w:pPr>
              <w:jc w:val="center"/>
              <w:rPr>
                <w:i/>
                <w:sz w:val="28"/>
                <w:szCs w:val="28"/>
              </w:rPr>
            </w:pPr>
            <w:r w:rsidRPr="00906FA4">
              <w:rPr>
                <w:i/>
                <w:sz w:val="28"/>
                <w:szCs w:val="28"/>
              </w:rPr>
              <w:t>( 7 объектов)</w:t>
            </w:r>
          </w:p>
        </w:tc>
        <w:tc>
          <w:tcPr>
            <w:tcW w:w="1843" w:type="dxa"/>
          </w:tcPr>
          <w:p w:rsidR="009C63DC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+134</w:t>
            </w:r>
          </w:p>
          <w:p w:rsidR="00E27AD2" w:rsidRDefault="00E27AD2" w:rsidP="00FA051E">
            <w:pPr>
              <w:jc w:val="center"/>
              <w:rPr>
                <w:b/>
                <w:sz w:val="28"/>
                <w:szCs w:val="28"/>
              </w:rPr>
            </w:pPr>
          </w:p>
          <w:p w:rsidR="00E27AD2" w:rsidRPr="008B0DD9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+100%</w:t>
            </w:r>
          </w:p>
        </w:tc>
      </w:tr>
      <w:tr w:rsidR="009C63DC" w:rsidRPr="008B0DD9" w:rsidTr="00CD3C31">
        <w:tc>
          <w:tcPr>
            <w:tcW w:w="560" w:type="dxa"/>
          </w:tcPr>
          <w:p w:rsidR="009C63DC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376" w:type="dxa"/>
          </w:tcPr>
          <w:p w:rsidR="009C63DC" w:rsidRPr="009C63DC" w:rsidRDefault="009C63DC" w:rsidP="00EB7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</w:t>
            </w:r>
            <w:r w:rsidRPr="00BC4EFB">
              <w:rPr>
                <w:sz w:val="28"/>
                <w:szCs w:val="28"/>
              </w:rPr>
              <w:t xml:space="preserve"> пешеходных дорожек</w:t>
            </w:r>
          </w:p>
        </w:tc>
        <w:tc>
          <w:tcPr>
            <w:tcW w:w="1984" w:type="dxa"/>
          </w:tcPr>
          <w:p w:rsidR="009C63DC" w:rsidRPr="009201E5" w:rsidRDefault="009C63DC" w:rsidP="00CF0D62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8 219</w:t>
            </w:r>
          </w:p>
        </w:tc>
        <w:tc>
          <w:tcPr>
            <w:tcW w:w="1701" w:type="dxa"/>
          </w:tcPr>
          <w:p w:rsidR="009C63DC" w:rsidRDefault="00906FA4" w:rsidP="00153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7 310</w:t>
            </w:r>
          </w:p>
          <w:p w:rsidR="00906FA4" w:rsidRPr="00906FA4" w:rsidRDefault="00906FA4" w:rsidP="00153A05">
            <w:pPr>
              <w:jc w:val="center"/>
              <w:rPr>
                <w:i/>
                <w:sz w:val="28"/>
                <w:szCs w:val="28"/>
              </w:rPr>
            </w:pPr>
            <w:r w:rsidRPr="00906FA4">
              <w:rPr>
                <w:i/>
                <w:sz w:val="28"/>
                <w:szCs w:val="28"/>
              </w:rPr>
              <w:t>( 1 объект)</w:t>
            </w:r>
          </w:p>
        </w:tc>
        <w:tc>
          <w:tcPr>
            <w:tcW w:w="1843" w:type="dxa"/>
          </w:tcPr>
          <w:p w:rsidR="009C63DC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-909</w:t>
            </w:r>
          </w:p>
          <w:p w:rsidR="00E27AD2" w:rsidRPr="008B0DD9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-11%</w:t>
            </w:r>
          </w:p>
        </w:tc>
      </w:tr>
      <w:tr w:rsidR="009C63DC" w:rsidRPr="008B0DD9" w:rsidTr="00CD3C31">
        <w:tc>
          <w:tcPr>
            <w:tcW w:w="560" w:type="dxa"/>
          </w:tcPr>
          <w:p w:rsidR="009C63DC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376" w:type="dxa"/>
          </w:tcPr>
          <w:p w:rsidR="009C63DC" w:rsidRDefault="009C63DC" w:rsidP="00EB7B0F">
            <w:pPr>
              <w:rPr>
                <w:sz w:val="28"/>
                <w:szCs w:val="28"/>
              </w:rPr>
            </w:pPr>
            <w:r w:rsidRPr="009C63DC">
              <w:rPr>
                <w:sz w:val="28"/>
                <w:szCs w:val="28"/>
              </w:rPr>
              <w:t>Проектно-изыскательские работы по устройству линий наружного электроосвещения</w:t>
            </w:r>
          </w:p>
          <w:p w:rsidR="00263502" w:rsidRDefault="00263502" w:rsidP="00EB7B0F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C63DC" w:rsidRPr="009201E5" w:rsidRDefault="009C63DC" w:rsidP="00CF0D62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9C63DC" w:rsidRPr="008B0DD9" w:rsidRDefault="009C63DC" w:rsidP="00153A0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9C63DC" w:rsidRPr="008B0DD9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9C63DC" w:rsidRPr="008B0DD9" w:rsidTr="00CD3C31">
        <w:tc>
          <w:tcPr>
            <w:tcW w:w="560" w:type="dxa"/>
          </w:tcPr>
          <w:p w:rsidR="009C63DC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376" w:type="dxa"/>
          </w:tcPr>
          <w:p w:rsidR="009C63DC" w:rsidRPr="009C63DC" w:rsidRDefault="009C63DC" w:rsidP="00EB7B0F">
            <w:pPr>
              <w:rPr>
                <w:sz w:val="28"/>
                <w:szCs w:val="28"/>
              </w:rPr>
            </w:pPr>
            <w:r w:rsidRPr="009C63DC">
              <w:rPr>
                <w:sz w:val="28"/>
                <w:szCs w:val="28"/>
              </w:rPr>
              <w:t>Устройство технических средств организации дорожного движения</w:t>
            </w:r>
          </w:p>
        </w:tc>
        <w:tc>
          <w:tcPr>
            <w:tcW w:w="1984" w:type="dxa"/>
          </w:tcPr>
          <w:p w:rsidR="009C63DC" w:rsidRPr="009201E5" w:rsidRDefault="009C63DC" w:rsidP="00CF0D62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13 924</w:t>
            </w:r>
          </w:p>
        </w:tc>
        <w:tc>
          <w:tcPr>
            <w:tcW w:w="1701" w:type="dxa"/>
          </w:tcPr>
          <w:p w:rsidR="009C63DC" w:rsidRDefault="0026619B" w:rsidP="00153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13 924</w:t>
            </w:r>
          </w:p>
          <w:p w:rsidR="0026619B" w:rsidRPr="0026619B" w:rsidRDefault="0026619B" w:rsidP="00153A05">
            <w:pPr>
              <w:jc w:val="center"/>
              <w:rPr>
                <w:i/>
                <w:sz w:val="28"/>
                <w:szCs w:val="28"/>
              </w:rPr>
            </w:pPr>
            <w:r w:rsidRPr="0026619B">
              <w:rPr>
                <w:i/>
                <w:sz w:val="28"/>
                <w:szCs w:val="28"/>
              </w:rPr>
              <w:t>( 66 объектов)</w:t>
            </w:r>
          </w:p>
        </w:tc>
        <w:tc>
          <w:tcPr>
            <w:tcW w:w="1843" w:type="dxa"/>
          </w:tcPr>
          <w:p w:rsidR="009C63DC" w:rsidRPr="008B0DD9" w:rsidRDefault="00E27AD2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322C40" w:rsidRPr="008B0DD9" w:rsidTr="00CD3C31">
        <w:tc>
          <w:tcPr>
            <w:tcW w:w="560" w:type="dxa"/>
          </w:tcPr>
          <w:p w:rsidR="00322C40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376" w:type="dxa"/>
          </w:tcPr>
          <w:p w:rsidR="00322C40" w:rsidRDefault="00322C40" w:rsidP="009C63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C63DC">
              <w:rPr>
                <w:sz w:val="28"/>
                <w:szCs w:val="28"/>
              </w:rPr>
              <w:t>Проектирование устройства</w:t>
            </w:r>
            <w:r w:rsidR="009C63DC" w:rsidRPr="00F7080B">
              <w:rPr>
                <w:sz w:val="28"/>
                <w:szCs w:val="28"/>
              </w:rPr>
              <w:t xml:space="preserve"> и перенос</w:t>
            </w:r>
            <w:r w:rsidR="009C63DC">
              <w:rPr>
                <w:sz w:val="28"/>
                <w:szCs w:val="28"/>
              </w:rPr>
              <w:t>а</w:t>
            </w:r>
            <w:r w:rsidR="009C63DC" w:rsidRPr="00F7080B">
              <w:rPr>
                <w:sz w:val="28"/>
                <w:szCs w:val="28"/>
              </w:rPr>
              <w:t xml:space="preserve"> остановок общественного транспорта</w:t>
            </w:r>
            <w:r w:rsidR="009C63DC" w:rsidRPr="009C63DC">
              <w:rPr>
                <w:sz w:val="28"/>
                <w:szCs w:val="28"/>
              </w:rPr>
              <w:t xml:space="preserve">, в </w:t>
            </w:r>
            <w:proofErr w:type="spellStart"/>
            <w:r w:rsidR="009C63DC" w:rsidRPr="009C63DC">
              <w:rPr>
                <w:sz w:val="28"/>
                <w:szCs w:val="28"/>
              </w:rPr>
              <w:t>т.ч</w:t>
            </w:r>
            <w:proofErr w:type="spellEnd"/>
            <w:r w:rsidR="009C63DC" w:rsidRPr="009C63DC">
              <w:rPr>
                <w:sz w:val="28"/>
                <w:szCs w:val="28"/>
              </w:rPr>
              <w:t>. экспертиза выполненных работ</w:t>
            </w:r>
            <w:r w:rsidR="009C63DC" w:rsidRPr="00F7080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</w:tcPr>
          <w:p w:rsidR="00322C40" w:rsidRPr="009201E5" w:rsidRDefault="009C63DC" w:rsidP="00322C40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1 417</w:t>
            </w:r>
          </w:p>
        </w:tc>
        <w:tc>
          <w:tcPr>
            <w:tcW w:w="1701" w:type="dxa"/>
          </w:tcPr>
          <w:p w:rsidR="00322C40" w:rsidRDefault="00906FA4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312</w:t>
            </w:r>
          </w:p>
          <w:p w:rsidR="00906FA4" w:rsidRPr="00906FA4" w:rsidRDefault="00906FA4" w:rsidP="00FA051E">
            <w:pPr>
              <w:jc w:val="center"/>
              <w:rPr>
                <w:i/>
                <w:sz w:val="28"/>
                <w:szCs w:val="28"/>
              </w:rPr>
            </w:pPr>
            <w:r w:rsidRPr="00906FA4">
              <w:rPr>
                <w:i/>
                <w:sz w:val="28"/>
                <w:szCs w:val="28"/>
              </w:rPr>
              <w:t>( 30 объектов)</w:t>
            </w:r>
          </w:p>
        </w:tc>
        <w:tc>
          <w:tcPr>
            <w:tcW w:w="1843" w:type="dxa"/>
          </w:tcPr>
          <w:p w:rsidR="00322C40" w:rsidRDefault="00E27AD2" w:rsidP="00322C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- 1 105</w:t>
            </w:r>
          </w:p>
          <w:p w:rsidR="00E27AD2" w:rsidRDefault="00E27AD2" w:rsidP="00322C40">
            <w:pPr>
              <w:jc w:val="center"/>
              <w:rPr>
                <w:b/>
                <w:sz w:val="28"/>
                <w:szCs w:val="28"/>
              </w:rPr>
            </w:pPr>
          </w:p>
          <w:p w:rsidR="00E27AD2" w:rsidRDefault="00E27AD2" w:rsidP="00322C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-78%</w:t>
            </w:r>
          </w:p>
        </w:tc>
      </w:tr>
      <w:tr w:rsidR="00CD3C31" w:rsidRPr="008B0DD9" w:rsidTr="00CD3C31">
        <w:tc>
          <w:tcPr>
            <w:tcW w:w="560" w:type="dxa"/>
          </w:tcPr>
          <w:p w:rsidR="00CD3C31" w:rsidRPr="00EB5BE0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D3C31">
              <w:rPr>
                <w:sz w:val="28"/>
                <w:szCs w:val="28"/>
              </w:rPr>
              <w:t>.</w:t>
            </w:r>
          </w:p>
        </w:tc>
        <w:tc>
          <w:tcPr>
            <w:tcW w:w="3376" w:type="dxa"/>
          </w:tcPr>
          <w:p w:rsidR="00CD3C31" w:rsidRPr="00C84770" w:rsidRDefault="009C63DC" w:rsidP="009C63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и перенос</w:t>
            </w:r>
            <w:r w:rsidRPr="008060A7">
              <w:rPr>
                <w:sz w:val="28"/>
                <w:szCs w:val="28"/>
              </w:rPr>
              <w:t xml:space="preserve"> остановок общественного транспорта </w:t>
            </w:r>
            <w:r>
              <w:rPr>
                <w:sz w:val="28"/>
                <w:szCs w:val="28"/>
              </w:rPr>
              <w:t xml:space="preserve">на территории </w:t>
            </w:r>
            <w:proofErr w:type="spellStart"/>
            <w:r>
              <w:rPr>
                <w:sz w:val="28"/>
                <w:szCs w:val="28"/>
              </w:rPr>
              <w:t>г.о</w:t>
            </w:r>
            <w:proofErr w:type="spellEnd"/>
            <w:r>
              <w:rPr>
                <w:sz w:val="28"/>
                <w:szCs w:val="28"/>
              </w:rPr>
              <w:t>. Тольятти</w:t>
            </w:r>
            <w:r w:rsidRPr="008060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CD3C31" w:rsidRPr="009201E5" w:rsidRDefault="009C63DC" w:rsidP="00DB7C4B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12 265</w:t>
            </w:r>
          </w:p>
        </w:tc>
        <w:tc>
          <w:tcPr>
            <w:tcW w:w="1701" w:type="dxa"/>
          </w:tcPr>
          <w:p w:rsidR="00CD3C31" w:rsidRDefault="00906FA4" w:rsidP="00BF4B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26619B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209</w:t>
            </w:r>
          </w:p>
          <w:p w:rsidR="0026619B" w:rsidRPr="0026619B" w:rsidRDefault="0026619B" w:rsidP="00BF4BFD">
            <w:pPr>
              <w:jc w:val="center"/>
              <w:rPr>
                <w:i/>
                <w:sz w:val="28"/>
                <w:szCs w:val="28"/>
              </w:rPr>
            </w:pPr>
            <w:r w:rsidRPr="0026619B">
              <w:rPr>
                <w:i/>
                <w:sz w:val="28"/>
                <w:szCs w:val="28"/>
              </w:rPr>
              <w:t>( 1 объект)</w:t>
            </w:r>
          </w:p>
        </w:tc>
        <w:tc>
          <w:tcPr>
            <w:tcW w:w="1843" w:type="dxa"/>
          </w:tcPr>
          <w:p w:rsidR="00CD3C31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- 7 056</w:t>
            </w:r>
          </w:p>
          <w:p w:rsidR="00E27AD2" w:rsidRPr="00BF4BFD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- 57%</w:t>
            </w:r>
          </w:p>
        </w:tc>
      </w:tr>
      <w:tr w:rsidR="009C63DC" w:rsidRPr="008B0DD9" w:rsidTr="00CD3C31">
        <w:tc>
          <w:tcPr>
            <w:tcW w:w="560" w:type="dxa"/>
          </w:tcPr>
          <w:p w:rsidR="009C63DC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376" w:type="dxa"/>
          </w:tcPr>
          <w:p w:rsidR="009C63DC" w:rsidRDefault="009C63DC" w:rsidP="009C63DC">
            <w:pPr>
              <w:jc w:val="both"/>
              <w:rPr>
                <w:sz w:val="28"/>
                <w:szCs w:val="28"/>
              </w:rPr>
            </w:pPr>
            <w:r w:rsidRPr="009C63DC">
              <w:rPr>
                <w:sz w:val="28"/>
                <w:szCs w:val="28"/>
              </w:rPr>
              <w:t>Проектирование устройства парковочных площадок (карманов и стоянок)</w:t>
            </w:r>
          </w:p>
        </w:tc>
        <w:tc>
          <w:tcPr>
            <w:tcW w:w="1984" w:type="dxa"/>
          </w:tcPr>
          <w:p w:rsidR="009C63DC" w:rsidRPr="009201E5" w:rsidRDefault="009C63DC" w:rsidP="00DB7C4B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9C63DC" w:rsidRDefault="00906FA4" w:rsidP="00BF4B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262</w:t>
            </w:r>
          </w:p>
          <w:p w:rsidR="00906FA4" w:rsidRDefault="00906FA4" w:rsidP="00BF4BFD">
            <w:pPr>
              <w:jc w:val="center"/>
              <w:rPr>
                <w:b/>
                <w:sz w:val="28"/>
                <w:szCs w:val="28"/>
              </w:rPr>
            </w:pPr>
            <w:r w:rsidRPr="00906FA4">
              <w:rPr>
                <w:i/>
                <w:sz w:val="28"/>
                <w:szCs w:val="28"/>
              </w:rPr>
              <w:t>( 13 объектов)</w:t>
            </w:r>
          </w:p>
        </w:tc>
        <w:tc>
          <w:tcPr>
            <w:tcW w:w="1843" w:type="dxa"/>
          </w:tcPr>
          <w:p w:rsidR="009C63DC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+ 262</w:t>
            </w:r>
          </w:p>
          <w:p w:rsidR="00E27AD2" w:rsidRPr="00BF4BFD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+100%</w:t>
            </w:r>
          </w:p>
        </w:tc>
      </w:tr>
      <w:tr w:rsidR="009C63DC" w:rsidRPr="008B0DD9" w:rsidTr="00CD3C31">
        <w:tc>
          <w:tcPr>
            <w:tcW w:w="560" w:type="dxa"/>
          </w:tcPr>
          <w:p w:rsidR="009C63DC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76" w:type="dxa"/>
          </w:tcPr>
          <w:p w:rsidR="009C63DC" w:rsidRPr="009C63DC" w:rsidRDefault="009C63DC" w:rsidP="00920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</w:t>
            </w:r>
            <w:r w:rsidR="009201E5">
              <w:rPr>
                <w:sz w:val="28"/>
                <w:szCs w:val="28"/>
              </w:rPr>
              <w:t xml:space="preserve"> парковочных площадок, </w:t>
            </w:r>
            <w:r w:rsidRPr="009C63DC">
              <w:rPr>
                <w:sz w:val="28"/>
                <w:szCs w:val="28"/>
              </w:rPr>
              <w:t>карманов и стоянок</w:t>
            </w:r>
          </w:p>
        </w:tc>
        <w:tc>
          <w:tcPr>
            <w:tcW w:w="1984" w:type="dxa"/>
          </w:tcPr>
          <w:p w:rsidR="009C63DC" w:rsidRPr="009201E5" w:rsidRDefault="009201E5" w:rsidP="00DB7C4B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57</w:t>
            </w:r>
          </w:p>
        </w:tc>
        <w:tc>
          <w:tcPr>
            <w:tcW w:w="1701" w:type="dxa"/>
          </w:tcPr>
          <w:p w:rsidR="009C63DC" w:rsidRDefault="00906FA4" w:rsidP="00BF4B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4 667</w:t>
            </w:r>
          </w:p>
          <w:p w:rsidR="00906FA4" w:rsidRPr="00906FA4" w:rsidRDefault="00906FA4" w:rsidP="00BF4BFD">
            <w:pPr>
              <w:jc w:val="center"/>
              <w:rPr>
                <w:i/>
                <w:sz w:val="28"/>
                <w:szCs w:val="28"/>
              </w:rPr>
            </w:pPr>
            <w:r w:rsidRPr="00906FA4">
              <w:rPr>
                <w:i/>
                <w:sz w:val="28"/>
                <w:szCs w:val="28"/>
              </w:rPr>
              <w:t>( 5 объектов)</w:t>
            </w:r>
          </w:p>
        </w:tc>
        <w:tc>
          <w:tcPr>
            <w:tcW w:w="1843" w:type="dxa"/>
          </w:tcPr>
          <w:p w:rsidR="009C63DC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+ 4 610</w:t>
            </w:r>
          </w:p>
          <w:p w:rsidR="00E27AD2" w:rsidRPr="00BF4BFD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81,9 раза</w:t>
            </w:r>
          </w:p>
        </w:tc>
      </w:tr>
      <w:tr w:rsidR="009201E5" w:rsidRPr="008B0DD9" w:rsidTr="00CD3C31">
        <w:tc>
          <w:tcPr>
            <w:tcW w:w="560" w:type="dxa"/>
          </w:tcPr>
          <w:p w:rsidR="009201E5" w:rsidRDefault="009201E5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76" w:type="dxa"/>
          </w:tcPr>
          <w:p w:rsidR="009201E5" w:rsidRDefault="009201E5" w:rsidP="009201E5">
            <w:pPr>
              <w:jc w:val="both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Приобретение дорожных знаков (заготовок дорожных знаков)</w:t>
            </w:r>
          </w:p>
        </w:tc>
        <w:tc>
          <w:tcPr>
            <w:tcW w:w="1984" w:type="dxa"/>
          </w:tcPr>
          <w:p w:rsidR="009201E5" w:rsidRPr="009201E5" w:rsidRDefault="009201E5" w:rsidP="00DB7C4B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9201E5" w:rsidRDefault="00E27AD2" w:rsidP="00BF4B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9201E5" w:rsidRPr="00BF4BFD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01E5" w:rsidRPr="008B0DD9" w:rsidTr="00CD3C31">
        <w:tc>
          <w:tcPr>
            <w:tcW w:w="560" w:type="dxa"/>
          </w:tcPr>
          <w:p w:rsidR="009201E5" w:rsidRDefault="009201E5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76" w:type="dxa"/>
          </w:tcPr>
          <w:p w:rsidR="009201E5" w:rsidRPr="009201E5" w:rsidRDefault="009201E5" w:rsidP="00920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спецтехники</w:t>
            </w:r>
          </w:p>
        </w:tc>
        <w:tc>
          <w:tcPr>
            <w:tcW w:w="1984" w:type="dxa"/>
          </w:tcPr>
          <w:p w:rsidR="009201E5" w:rsidRPr="009201E5" w:rsidRDefault="009201E5" w:rsidP="00DB7C4B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9201E5" w:rsidRDefault="00E27AD2" w:rsidP="00BF4B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9201E5" w:rsidRPr="00BF4BFD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01E5" w:rsidRPr="008B0DD9" w:rsidTr="00CD3C31">
        <w:tc>
          <w:tcPr>
            <w:tcW w:w="560" w:type="dxa"/>
          </w:tcPr>
          <w:p w:rsidR="009201E5" w:rsidRDefault="009201E5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376" w:type="dxa"/>
          </w:tcPr>
          <w:p w:rsidR="009201E5" w:rsidRDefault="009201E5" w:rsidP="009201E5">
            <w:pPr>
              <w:jc w:val="both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Приобретение материалов для содержания ТСОДД, ремонта остановочных павильонов</w:t>
            </w:r>
          </w:p>
        </w:tc>
        <w:tc>
          <w:tcPr>
            <w:tcW w:w="1984" w:type="dxa"/>
          </w:tcPr>
          <w:p w:rsidR="009201E5" w:rsidRPr="009201E5" w:rsidRDefault="009201E5" w:rsidP="00DB7C4B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4 176</w:t>
            </w:r>
          </w:p>
        </w:tc>
        <w:tc>
          <w:tcPr>
            <w:tcW w:w="1701" w:type="dxa"/>
          </w:tcPr>
          <w:p w:rsidR="009201E5" w:rsidRDefault="00E27AD2" w:rsidP="00BF4B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9201E5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-4 176</w:t>
            </w:r>
          </w:p>
          <w:p w:rsidR="00E27AD2" w:rsidRPr="00BF4BFD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- 100%</w:t>
            </w:r>
          </w:p>
        </w:tc>
      </w:tr>
      <w:tr w:rsidR="00CD3C31" w:rsidRPr="008B0DD9" w:rsidTr="00CD3C31">
        <w:tc>
          <w:tcPr>
            <w:tcW w:w="560" w:type="dxa"/>
          </w:tcPr>
          <w:p w:rsidR="00CD3C31" w:rsidRPr="00EB5BE0" w:rsidRDefault="009201E5" w:rsidP="00920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376" w:type="dxa"/>
          </w:tcPr>
          <w:p w:rsidR="00CD3C31" w:rsidRPr="00DB7C4B" w:rsidRDefault="00CD3C31" w:rsidP="00DB7C4B">
            <w:pPr>
              <w:jc w:val="both"/>
              <w:rPr>
                <w:sz w:val="28"/>
                <w:szCs w:val="28"/>
              </w:rPr>
            </w:pPr>
            <w:r w:rsidRPr="00DB7C4B">
              <w:rPr>
                <w:sz w:val="28"/>
                <w:szCs w:val="28"/>
              </w:rPr>
              <w:t xml:space="preserve">Содержание МКУ </w:t>
            </w:r>
          </w:p>
          <w:p w:rsidR="0026619B" w:rsidRDefault="00CD3C31" w:rsidP="0026619B">
            <w:pPr>
              <w:jc w:val="both"/>
              <w:rPr>
                <w:sz w:val="28"/>
                <w:szCs w:val="28"/>
              </w:rPr>
            </w:pPr>
            <w:r w:rsidRPr="00DB7C4B">
              <w:rPr>
                <w:sz w:val="28"/>
                <w:szCs w:val="28"/>
              </w:rPr>
              <w:t xml:space="preserve">        «ЦОДД ГОТ»</w:t>
            </w:r>
          </w:p>
          <w:p w:rsidR="0026619B" w:rsidRPr="008B0DD9" w:rsidRDefault="0026619B" w:rsidP="00DB7C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CD3C31" w:rsidRPr="009201E5" w:rsidRDefault="009201E5" w:rsidP="00DB7C4B">
            <w:pPr>
              <w:jc w:val="center"/>
              <w:rPr>
                <w:sz w:val="28"/>
                <w:szCs w:val="28"/>
              </w:rPr>
            </w:pPr>
            <w:r w:rsidRPr="009201E5">
              <w:rPr>
                <w:sz w:val="28"/>
                <w:szCs w:val="28"/>
              </w:rPr>
              <w:t>26 674</w:t>
            </w:r>
          </w:p>
        </w:tc>
        <w:tc>
          <w:tcPr>
            <w:tcW w:w="1701" w:type="dxa"/>
          </w:tcPr>
          <w:p w:rsidR="00CD3C31" w:rsidRDefault="0026619B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38 754</w:t>
            </w:r>
          </w:p>
          <w:p w:rsidR="0026619B" w:rsidRPr="0026619B" w:rsidRDefault="0026619B" w:rsidP="00FA051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CD3C31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+ 12 080</w:t>
            </w:r>
          </w:p>
          <w:p w:rsidR="00E27AD2" w:rsidRPr="00737439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+ 45,3%</w:t>
            </w:r>
          </w:p>
        </w:tc>
      </w:tr>
      <w:tr w:rsidR="0026619B" w:rsidRPr="008B0DD9" w:rsidTr="00CD3C31">
        <w:tc>
          <w:tcPr>
            <w:tcW w:w="560" w:type="dxa"/>
          </w:tcPr>
          <w:p w:rsidR="0026619B" w:rsidRDefault="0026619B" w:rsidP="009201E5">
            <w:pPr>
              <w:jc w:val="both"/>
              <w:rPr>
                <w:sz w:val="28"/>
                <w:szCs w:val="28"/>
              </w:rPr>
            </w:pPr>
          </w:p>
          <w:p w:rsidR="0026619B" w:rsidRDefault="0026619B" w:rsidP="009201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6" w:type="dxa"/>
          </w:tcPr>
          <w:p w:rsidR="0026619B" w:rsidRPr="00DB7C4B" w:rsidRDefault="0026619B" w:rsidP="00DB7C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островков безопасности</w:t>
            </w:r>
          </w:p>
        </w:tc>
        <w:tc>
          <w:tcPr>
            <w:tcW w:w="1984" w:type="dxa"/>
          </w:tcPr>
          <w:p w:rsidR="0026619B" w:rsidRPr="009201E5" w:rsidRDefault="0026619B" w:rsidP="00DB7C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6619B" w:rsidRDefault="0026619B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1 557</w:t>
            </w:r>
          </w:p>
          <w:p w:rsidR="0026619B" w:rsidRPr="0026619B" w:rsidRDefault="0026619B" w:rsidP="00FA051E">
            <w:pPr>
              <w:jc w:val="center"/>
              <w:rPr>
                <w:i/>
                <w:sz w:val="28"/>
                <w:szCs w:val="28"/>
              </w:rPr>
            </w:pPr>
            <w:r w:rsidRPr="0026619B">
              <w:rPr>
                <w:i/>
                <w:sz w:val="28"/>
                <w:szCs w:val="28"/>
              </w:rPr>
              <w:t>( 5 объектов)</w:t>
            </w:r>
          </w:p>
        </w:tc>
        <w:tc>
          <w:tcPr>
            <w:tcW w:w="1843" w:type="dxa"/>
          </w:tcPr>
          <w:p w:rsidR="0026619B" w:rsidRDefault="00E27AD2" w:rsidP="00FA0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+ 1 557 </w:t>
            </w:r>
          </w:p>
          <w:p w:rsidR="00E27AD2" w:rsidRPr="00737439" w:rsidRDefault="00E27AD2" w:rsidP="00E27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+100%</w:t>
            </w:r>
          </w:p>
        </w:tc>
      </w:tr>
      <w:tr w:rsidR="00CD3C31" w:rsidRPr="008B0DD9" w:rsidTr="00CD3C31">
        <w:tc>
          <w:tcPr>
            <w:tcW w:w="560" w:type="dxa"/>
          </w:tcPr>
          <w:p w:rsidR="00CD3C31" w:rsidRPr="008B0DD9" w:rsidRDefault="00CD3C31" w:rsidP="00C123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6" w:type="dxa"/>
          </w:tcPr>
          <w:p w:rsidR="00CD3C31" w:rsidRPr="008B0DD9" w:rsidRDefault="00CD3C31" w:rsidP="004B0A77">
            <w:pPr>
              <w:jc w:val="center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</w:tcPr>
          <w:p w:rsidR="00CD3C31" w:rsidRPr="008B0DD9" w:rsidRDefault="009201E5" w:rsidP="00DB7C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98 858</w:t>
            </w:r>
          </w:p>
        </w:tc>
        <w:tc>
          <w:tcPr>
            <w:tcW w:w="1701" w:type="dxa"/>
          </w:tcPr>
          <w:p w:rsidR="00CD3C31" w:rsidRPr="00CD3C31" w:rsidRDefault="0026619B" w:rsidP="004B0A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75 208</w:t>
            </w:r>
          </w:p>
        </w:tc>
        <w:tc>
          <w:tcPr>
            <w:tcW w:w="1843" w:type="dxa"/>
          </w:tcPr>
          <w:p w:rsidR="00941B48" w:rsidRPr="00E27AD2" w:rsidRDefault="00E27AD2" w:rsidP="002C4982">
            <w:pPr>
              <w:jc w:val="center"/>
              <w:rPr>
                <w:b/>
                <w:sz w:val="28"/>
                <w:szCs w:val="28"/>
              </w:rPr>
            </w:pPr>
            <w:r w:rsidRPr="00E27AD2">
              <w:rPr>
                <w:b/>
                <w:sz w:val="28"/>
                <w:szCs w:val="28"/>
              </w:rPr>
              <w:t>- 23 650</w:t>
            </w:r>
          </w:p>
          <w:p w:rsidR="00E27AD2" w:rsidRPr="00737439" w:rsidRDefault="00E27AD2" w:rsidP="002C4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- 23,9%</w:t>
            </w:r>
          </w:p>
        </w:tc>
      </w:tr>
    </w:tbl>
    <w:p w:rsidR="0020170F" w:rsidRDefault="0020170F" w:rsidP="00AB1578">
      <w:pPr>
        <w:ind w:firstLine="709"/>
        <w:jc w:val="both"/>
        <w:rPr>
          <w:sz w:val="28"/>
          <w:szCs w:val="28"/>
        </w:rPr>
      </w:pPr>
    </w:p>
    <w:p w:rsidR="0023754F" w:rsidRDefault="00991576" w:rsidP="0023754F">
      <w:pPr>
        <w:ind w:firstLine="709"/>
        <w:jc w:val="both"/>
        <w:rPr>
          <w:i/>
          <w:sz w:val="28"/>
          <w:szCs w:val="28"/>
        </w:rPr>
      </w:pPr>
      <w:r w:rsidRPr="002A3669">
        <w:rPr>
          <w:sz w:val="28"/>
          <w:szCs w:val="28"/>
        </w:rPr>
        <w:t>По информации администрации</w:t>
      </w:r>
      <w:r w:rsidR="002A3669" w:rsidRPr="002A3669">
        <w:rPr>
          <w:sz w:val="28"/>
          <w:szCs w:val="28"/>
        </w:rPr>
        <w:t>, в 2022</w:t>
      </w:r>
      <w:r w:rsidR="00CD3C31" w:rsidRPr="002A3669">
        <w:rPr>
          <w:sz w:val="28"/>
          <w:szCs w:val="28"/>
        </w:rPr>
        <w:t xml:space="preserve"> году планируется реализация </w:t>
      </w:r>
      <w:r w:rsidR="002A3669" w:rsidRPr="002A3669">
        <w:rPr>
          <w:sz w:val="28"/>
          <w:szCs w:val="28"/>
        </w:rPr>
        <w:t>11</w:t>
      </w:r>
      <w:r w:rsidR="0023754F" w:rsidRPr="002A3669">
        <w:rPr>
          <w:sz w:val="28"/>
          <w:szCs w:val="28"/>
        </w:rPr>
        <w:t xml:space="preserve"> </w:t>
      </w:r>
      <w:r w:rsidR="002A3669">
        <w:rPr>
          <w:sz w:val="28"/>
          <w:szCs w:val="28"/>
        </w:rPr>
        <w:t>мероприятий</w:t>
      </w:r>
      <w:r w:rsidR="002A3669" w:rsidRPr="002A3669">
        <w:rPr>
          <w:sz w:val="28"/>
          <w:szCs w:val="28"/>
        </w:rPr>
        <w:t>, в том числе 10</w:t>
      </w:r>
      <w:r w:rsidR="004C3C59" w:rsidRPr="002A3669">
        <w:rPr>
          <w:sz w:val="28"/>
          <w:szCs w:val="28"/>
        </w:rPr>
        <w:t xml:space="preserve"> предусмотренных подп</w:t>
      </w:r>
      <w:r w:rsidR="0065342D" w:rsidRPr="002A3669">
        <w:rPr>
          <w:sz w:val="28"/>
          <w:szCs w:val="28"/>
        </w:rPr>
        <w:t xml:space="preserve">рограммой </w:t>
      </w:r>
      <w:r w:rsidR="004C3C59" w:rsidRPr="002A3669">
        <w:rPr>
          <w:sz w:val="28"/>
          <w:szCs w:val="28"/>
        </w:rPr>
        <w:t xml:space="preserve"> «ПБДД» </w:t>
      </w:r>
      <w:r w:rsidR="0023754F" w:rsidRPr="002A3669">
        <w:rPr>
          <w:sz w:val="28"/>
          <w:szCs w:val="28"/>
        </w:rPr>
        <w:t>мероприятий</w:t>
      </w:r>
      <w:r w:rsidR="002A3669" w:rsidRPr="002A3669">
        <w:rPr>
          <w:sz w:val="28"/>
          <w:szCs w:val="28"/>
        </w:rPr>
        <w:t>, в том числе с финансированием – 8,  и о</w:t>
      </w:r>
      <w:r w:rsidR="002A3669">
        <w:rPr>
          <w:sz w:val="28"/>
          <w:szCs w:val="28"/>
        </w:rPr>
        <w:t>дно мероприятие</w:t>
      </w:r>
      <w:r w:rsidR="002A3669" w:rsidRPr="002A3669">
        <w:rPr>
          <w:sz w:val="28"/>
          <w:szCs w:val="28"/>
        </w:rPr>
        <w:t xml:space="preserve">, </w:t>
      </w:r>
      <w:r w:rsidR="002A3669" w:rsidRPr="002A3669">
        <w:rPr>
          <w:b/>
          <w:sz w:val="28"/>
          <w:szCs w:val="28"/>
        </w:rPr>
        <w:t>не предусмотренное Подпрограммой</w:t>
      </w:r>
      <w:r w:rsidR="002A3669" w:rsidRPr="002A3669">
        <w:rPr>
          <w:sz w:val="28"/>
          <w:szCs w:val="28"/>
        </w:rPr>
        <w:t xml:space="preserve"> </w:t>
      </w:r>
      <w:r w:rsidR="002A3669">
        <w:rPr>
          <w:sz w:val="28"/>
          <w:szCs w:val="28"/>
        </w:rPr>
        <w:t>–</w:t>
      </w:r>
      <w:r w:rsidR="002A3669" w:rsidRPr="002A3669">
        <w:rPr>
          <w:sz w:val="28"/>
          <w:szCs w:val="28"/>
        </w:rPr>
        <w:t xml:space="preserve"> </w:t>
      </w:r>
      <w:r w:rsidR="002A3669" w:rsidRPr="002A3669">
        <w:rPr>
          <w:i/>
          <w:sz w:val="28"/>
          <w:szCs w:val="28"/>
        </w:rPr>
        <w:t>«Устройство островков безопасности»</w:t>
      </w:r>
      <w:r w:rsidR="002A3669">
        <w:rPr>
          <w:i/>
          <w:sz w:val="28"/>
          <w:szCs w:val="28"/>
        </w:rPr>
        <w:t xml:space="preserve"> с финансированием 1 557 тыс. руб.</w:t>
      </w:r>
    </w:p>
    <w:p w:rsidR="002A3669" w:rsidRPr="002A3669" w:rsidRDefault="002A3669" w:rsidP="0023754F">
      <w:pPr>
        <w:ind w:firstLine="709"/>
        <w:jc w:val="both"/>
        <w:rPr>
          <w:i/>
          <w:sz w:val="28"/>
          <w:szCs w:val="28"/>
        </w:rPr>
      </w:pPr>
      <w:r w:rsidRPr="002A3669">
        <w:rPr>
          <w:sz w:val="28"/>
          <w:szCs w:val="28"/>
        </w:rPr>
        <w:lastRenderedPageBreak/>
        <w:t xml:space="preserve">Финансовые затраты на реализацию мероприятий </w:t>
      </w:r>
      <w:r w:rsidR="00DA5B11">
        <w:rPr>
          <w:sz w:val="28"/>
          <w:szCs w:val="28"/>
        </w:rPr>
        <w:t>Подпрограммы «</w:t>
      </w:r>
      <w:r>
        <w:rPr>
          <w:sz w:val="28"/>
          <w:szCs w:val="28"/>
        </w:rPr>
        <w:t xml:space="preserve">ПБДД» </w:t>
      </w:r>
      <w:r w:rsidRPr="002A3669">
        <w:rPr>
          <w:sz w:val="28"/>
          <w:szCs w:val="28"/>
        </w:rPr>
        <w:t xml:space="preserve">в полном </w:t>
      </w:r>
      <w:r>
        <w:rPr>
          <w:sz w:val="28"/>
          <w:szCs w:val="28"/>
        </w:rPr>
        <w:t xml:space="preserve">объеме соответствуют утвержденным в Программе только по одному мероприятию </w:t>
      </w:r>
      <w:r w:rsidRPr="002A3669">
        <w:rPr>
          <w:i/>
          <w:sz w:val="28"/>
          <w:szCs w:val="28"/>
        </w:rPr>
        <w:t>«6. Устройство технических средств организации дорожного движения»</w:t>
      </w:r>
      <w:r w:rsidR="00DA5B11">
        <w:rPr>
          <w:i/>
          <w:sz w:val="28"/>
          <w:szCs w:val="28"/>
        </w:rPr>
        <w:t>.</w:t>
      </w:r>
    </w:p>
    <w:p w:rsidR="00EB5BE0" w:rsidRDefault="00FD282F" w:rsidP="00AB1578">
      <w:pPr>
        <w:ind w:firstLine="709"/>
        <w:jc w:val="both"/>
        <w:rPr>
          <w:sz w:val="28"/>
          <w:szCs w:val="28"/>
        </w:rPr>
      </w:pPr>
      <w:r w:rsidRPr="00DA5B11">
        <w:rPr>
          <w:sz w:val="28"/>
          <w:szCs w:val="28"/>
        </w:rPr>
        <w:t>На основании данных таблицы</w:t>
      </w:r>
      <w:r w:rsidR="00CD3C31" w:rsidRPr="00DA5B11">
        <w:rPr>
          <w:sz w:val="28"/>
          <w:szCs w:val="28"/>
        </w:rPr>
        <w:t xml:space="preserve"> можно сделать вывод о том, что</w:t>
      </w:r>
      <w:r w:rsidR="00B43880" w:rsidRPr="00DA5B11">
        <w:rPr>
          <w:sz w:val="28"/>
          <w:szCs w:val="28"/>
        </w:rPr>
        <w:t xml:space="preserve"> </w:t>
      </w:r>
      <w:r w:rsidR="008365A9" w:rsidRPr="00DA5B11">
        <w:rPr>
          <w:sz w:val="28"/>
          <w:szCs w:val="28"/>
        </w:rPr>
        <w:t xml:space="preserve"> </w:t>
      </w:r>
      <w:r w:rsidR="00DA5B11" w:rsidRPr="00DA5B11">
        <w:rPr>
          <w:sz w:val="28"/>
          <w:szCs w:val="28"/>
        </w:rPr>
        <w:t>по 5</w:t>
      </w:r>
      <w:r w:rsidR="0023754F" w:rsidRPr="00DA5B11">
        <w:rPr>
          <w:sz w:val="28"/>
          <w:szCs w:val="28"/>
        </w:rPr>
        <w:t xml:space="preserve"> мероприятиям </w:t>
      </w:r>
      <w:r w:rsidR="00B43880" w:rsidRPr="00DA5B11">
        <w:rPr>
          <w:sz w:val="28"/>
          <w:szCs w:val="28"/>
        </w:rPr>
        <w:t xml:space="preserve">уменьшен </w:t>
      </w:r>
      <w:r w:rsidR="0023754F" w:rsidRPr="00DA5B11">
        <w:rPr>
          <w:sz w:val="28"/>
          <w:szCs w:val="28"/>
        </w:rPr>
        <w:t xml:space="preserve">объем </w:t>
      </w:r>
      <w:r w:rsidR="00DA5B11" w:rsidRPr="00DA5B11">
        <w:rPr>
          <w:sz w:val="28"/>
          <w:szCs w:val="28"/>
        </w:rPr>
        <w:t>финансирования по сравнению с объемом, утвержденным в подпрограмме «ПБДД», по 5</w:t>
      </w:r>
      <w:r w:rsidR="00941B48" w:rsidRPr="00DA5B11">
        <w:rPr>
          <w:sz w:val="28"/>
          <w:szCs w:val="28"/>
        </w:rPr>
        <w:t xml:space="preserve"> ме</w:t>
      </w:r>
      <w:r w:rsidR="00DA5B11" w:rsidRPr="00DA5B11">
        <w:rPr>
          <w:sz w:val="28"/>
          <w:szCs w:val="28"/>
        </w:rPr>
        <w:t>роприятиям</w:t>
      </w:r>
      <w:r w:rsidR="00B43880" w:rsidRPr="00DA5B11">
        <w:rPr>
          <w:sz w:val="28"/>
          <w:szCs w:val="28"/>
        </w:rPr>
        <w:t xml:space="preserve"> объем финансирования увеличен.</w:t>
      </w:r>
    </w:p>
    <w:p w:rsidR="00DA5B11" w:rsidRDefault="00DA5B11" w:rsidP="00AB1578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По сравнению с информацией, вынесенной на общественные обсуждения, в целом расходы по Подпрограмме «ПБДД» увеличены на 313 тыс. руб. по мероприятию </w:t>
      </w:r>
      <w:r w:rsidRPr="00DA5B11">
        <w:rPr>
          <w:i/>
          <w:sz w:val="28"/>
          <w:szCs w:val="28"/>
        </w:rPr>
        <w:t>«14</w:t>
      </w:r>
      <w:r>
        <w:rPr>
          <w:i/>
          <w:sz w:val="28"/>
          <w:szCs w:val="28"/>
        </w:rPr>
        <w:t>.</w:t>
      </w:r>
      <w:r w:rsidRPr="00DA5B11">
        <w:rPr>
          <w:i/>
          <w:sz w:val="28"/>
          <w:szCs w:val="28"/>
        </w:rPr>
        <w:t xml:space="preserve"> Содержание МКУ «ЦОДД ГОТ»</w:t>
      </w:r>
      <w:r>
        <w:rPr>
          <w:i/>
          <w:sz w:val="28"/>
          <w:szCs w:val="28"/>
        </w:rPr>
        <w:t>.</w:t>
      </w:r>
    </w:p>
    <w:p w:rsidR="00DA5B11" w:rsidRPr="00DA5B11" w:rsidRDefault="00DA5B11" w:rsidP="00AB1578">
      <w:pPr>
        <w:ind w:firstLine="709"/>
        <w:jc w:val="both"/>
        <w:rPr>
          <w:sz w:val="28"/>
          <w:szCs w:val="28"/>
        </w:rPr>
      </w:pPr>
      <w:r w:rsidRPr="00DA5B11">
        <w:rPr>
          <w:sz w:val="28"/>
          <w:szCs w:val="28"/>
        </w:rPr>
        <w:t>По сравнению с утвержденной Программой</w:t>
      </w:r>
      <w:r>
        <w:rPr>
          <w:sz w:val="28"/>
          <w:szCs w:val="28"/>
        </w:rPr>
        <w:t>, расходы изменены практически по всем мероприятиям, кроме одного</w:t>
      </w:r>
      <w:r w:rsidR="00596065">
        <w:rPr>
          <w:sz w:val="28"/>
          <w:szCs w:val="28"/>
        </w:rPr>
        <w:t>. В целом расходы на реализацию Подпрограммы уменьшены на 23 650 тыс. руб. или на 23,9%.</w:t>
      </w:r>
      <w:r w:rsidRPr="00DA5B11">
        <w:rPr>
          <w:sz w:val="28"/>
          <w:szCs w:val="28"/>
        </w:rPr>
        <w:t xml:space="preserve"> </w:t>
      </w:r>
    </w:p>
    <w:p w:rsidR="0023754F" w:rsidRPr="00DA5B11" w:rsidRDefault="00DB245A" w:rsidP="00AB1578">
      <w:pPr>
        <w:ind w:firstLine="709"/>
        <w:jc w:val="both"/>
        <w:rPr>
          <w:sz w:val="28"/>
          <w:szCs w:val="28"/>
        </w:rPr>
      </w:pPr>
      <w:r w:rsidRPr="00DA5B11">
        <w:rPr>
          <w:sz w:val="28"/>
          <w:szCs w:val="28"/>
        </w:rPr>
        <w:t>Требуется обоснование изменения бюджетных ассигнований по мероприятиям подпрограммы «ПБДД»</w:t>
      </w:r>
      <w:r w:rsidR="00991576" w:rsidRPr="00DA5B11">
        <w:rPr>
          <w:sz w:val="28"/>
          <w:szCs w:val="28"/>
        </w:rPr>
        <w:t xml:space="preserve"> по сравнению с утвержденной Программой.</w:t>
      </w:r>
    </w:p>
    <w:p w:rsidR="00813805" w:rsidRPr="00DA5B11" w:rsidRDefault="00813805" w:rsidP="00AB1578">
      <w:pPr>
        <w:ind w:firstLine="709"/>
        <w:jc w:val="both"/>
        <w:rPr>
          <w:sz w:val="28"/>
          <w:szCs w:val="28"/>
        </w:rPr>
      </w:pPr>
      <w:r w:rsidRPr="00DA5B11">
        <w:rPr>
          <w:sz w:val="28"/>
          <w:szCs w:val="28"/>
        </w:rPr>
        <w:t>Перечень объектов, на которых пре</w:t>
      </w:r>
      <w:r w:rsidR="00941B48" w:rsidRPr="00DA5B11">
        <w:rPr>
          <w:sz w:val="28"/>
          <w:szCs w:val="28"/>
        </w:rPr>
        <w:t xml:space="preserve">дусматривается выполнение работ, приведен </w:t>
      </w:r>
      <w:r w:rsidRPr="00DA5B11">
        <w:rPr>
          <w:sz w:val="28"/>
          <w:szCs w:val="28"/>
        </w:rPr>
        <w:t xml:space="preserve"> </w:t>
      </w:r>
      <w:r w:rsidR="00941B48" w:rsidRPr="00DA5B11">
        <w:rPr>
          <w:sz w:val="28"/>
          <w:szCs w:val="28"/>
        </w:rPr>
        <w:t>в представленной информации.</w:t>
      </w:r>
    </w:p>
    <w:p w:rsidR="00DB245A" w:rsidRDefault="00DB245A" w:rsidP="009F74F1">
      <w:pPr>
        <w:ind w:firstLine="709"/>
        <w:jc w:val="both"/>
        <w:rPr>
          <w:sz w:val="28"/>
          <w:szCs w:val="28"/>
        </w:rPr>
      </w:pPr>
    </w:p>
    <w:p w:rsidR="00430D59" w:rsidRDefault="00690CBC" w:rsidP="00C113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0D59" w:rsidRPr="008B0DD9">
        <w:rPr>
          <w:sz w:val="28"/>
          <w:szCs w:val="28"/>
        </w:rPr>
        <w:t xml:space="preserve">По представленной информации имеются следующие </w:t>
      </w:r>
      <w:r w:rsidR="00430D59" w:rsidRPr="008B0DD9">
        <w:rPr>
          <w:b/>
          <w:sz w:val="28"/>
          <w:szCs w:val="28"/>
        </w:rPr>
        <w:t>замечания и предложения</w:t>
      </w:r>
      <w:r w:rsidR="00430D59" w:rsidRPr="008B0DD9">
        <w:rPr>
          <w:sz w:val="28"/>
          <w:szCs w:val="28"/>
        </w:rPr>
        <w:t>:</w:t>
      </w:r>
    </w:p>
    <w:p w:rsidR="00C113E7" w:rsidRPr="00596065" w:rsidRDefault="00C113E7" w:rsidP="00C113E7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596065">
        <w:rPr>
          <w:sz w:val="28"/>
          <w:szCs w:val="28"/>
        </w:rPr>
        <w:t>Следует отметить несоответствие объемов финансиров</w:t>
      </w:r>
      <w:r w:rsidR="00596065" w:rsidRPr="00596065">
        <w:rPr>
          <w:sz w:val="28"/>
          <w:szCs w:val="28"/>
        </w:rPr>
        <w:t>ания подпрограммы «ПБДД» на 2022</w:t>
      </w:r>
      <w:r w:rsidRPr="00596065">
        <w:rPr>
          <w:sz w:val="28"/>
          <w:szCs w:val="28"/>
        </w:rPr>
        <w:t xml:space="preserve"> год, утвержденного в Программе</w:t>
      </w:r>
      <w:r w:rsidR="00596065">
        <w:rPr>
          <w:sz w:val="28"/>
          <w:szCs w:val="28"/>
        </w:rPr>
        <w:t xml:space="preserve"> (98 858 тыс. руб.)</w:t>
      </w:r>
      <w:r w:rsidRPr="00596065">
        <w:rPr>
          <w:sz w:val="28"/>
          <w:szCs w:val="28"/>
        </w:rPr>
        <w:t>,  в проекте бюджета, вынесенном на общественные обсуждения</w:t>
      </w:r>
      <w:r w:rsidR="00596065">
        <w:rPr>
          <w:sz w:val="28"/>
          <w:szCs w:val="28"/>
        </w:rPr>
        <w:t xml:space="preserve"> (74 895 тыс. руб.)</w:t>
      </w:r>
      <w:r w:rsidRPr="00596065">
        <w:rPr>
          <w:sz w:val="28"/>
          <w:szCs w:val="28"/>
        </w:rPr>
        <w:t>, и в представленной информации</w:t>
      </w:r>
      <w:r w:rsidR="00596065">
        <w:rPr>
          <w:sz w:val="28"/>
          <w:szCs w:val="28"/>
        </w:rPr>
        <w:t xml:space="preserve"> (75 208 тыс. руб.)</w:t>
      </w:r>
      <w:r w:rsidRPr="00596065">
        <w:rPr>
          <w:sz w:val="28"/>
          <w:szCs w:val="28"/>
        </w:rPr>
        <w:t>.</w:t>
      </w:r>
    </w:p>
    <w:p w:rsidR="00EF5662" w:rsidRPr="00596065" w:rsidRDefault="00DB245A" w:rsidP="000452B6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596065">
        <w:rPr>
          <w:sz w:val="28"/>
          <w:szCs w:val="28"/>
        </w:rPr>
        <w:t>Требую</w:t>
      </w:r>
      <w:r w:rsidR="000B0EA6" w:rsidRPr="00596065">
        <w:rPr>
          <w:sz w:val="28"/>
          <w:szCs w:val="28"/>
        </w:rPr>
        <w:t xml:space="preserve">т пояснений и дополнительного обоснования: </w:t>
      </w:r>
    </w:p>
    <w:p w:rsidR="00C113E7" w:rsidRDefault="00C113E7" w:rsidP="00C113E7">
      <w:pPr>
        <w:pStyle w:val="a5"/>
        <w:numPr>
          <w:ilvl w:val="1"/>
          <w:numId w:val="5"/>
        </w:numPr>
        <w:jc w:val="both"/>
        <w:rPr>
          <w:sz w:val="28"/>
          <w:szCs w:val="28"/>
        </w:rPr>
      </w:pPr>
      <w:r w:rsidRPr="00596065">
        <w:rPr>
          <w:sz w:val="28"/>
          <w:szCs w:val="28"/>
        </w:rPr>
        <w:t xml:space="preserve">Причины </w:t>
      </w:r>
      <w:r w:rsidR="00723252" w:rsidRPr="00596065">
        <w:rPr>
          <w:sz w:val="28"/>
          <w:szCs w:val="28"/>
        </w:rPr>
        <w:t xml:space="preserve">отклонение </w:t>
      </w:r>
      <w:r w:rsidRPr="00596065">
        <w:rPr>
          <w:sz w:val="28"/>
          <w:szCs w:val="28"/>
        </w:rPr>
        <w:t>финансирования программных мероприятий,</w:t>
      </w:r>
      <w:r w:rsidR="00C265F0">
        <w:rPr>
          <w:sz w:val="28"/>
          <w:szCs w:val="28"/>
        </w:rPr>
        <w:t xml:space="preserve"> указанных в таблице настоящего</w:t>
      </w:r>
      <w:bookmarkStart w:id="0" w:name="_GoBack"/>
      <w:bookmarkEnd w:id="0"/>
      <w:r w:rsidRPr="00596065">
        <w:rPr>
          <w:sz w:val="28"/>
          <w:szCs w:val="28"/>
        </w:rPr>
        <w:t xml:space="preserve"> заключения.</w:t>
      </w:r>
    </w:p>
    <w:p w:rsidR="00263502" w:rsidRPr="00596065" w:rsidRDefault="00263502" w:rsidP="00263502">
      <w:pPr>
        <w:pStyle w:val="a5"/>
        <w:numPr>
          <w:ilvl w:val="1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 для финансирования мероприятия, не предусмотренного Подпрограммой - </w:t>
      </w:r>
      <w:r w:rsidRPr="00263502">
        <w:rPr>
          <w:i/>
          <w:sz w:val="28"/>
          <w:szCs w:val="28"/>
        </w:rPr>
        <w:t>«Устройство островков безопасности» с финансированием 1 557 тыс. руб.</w:t>
      </w:r>
    </w:p>
    <w:p w:rsidR="00B951DE" w:rsidRDefault="00B951DE" w:rsidP="00C113E7">
      <w:pPr>
        <w:pStyle w:val="a5"/>
        <w:numPr>
          <w:ilvl w:val="1"/>
          <w:numId w:val="5"/>
        </w:numPr>
        <w:jc w:val="both"/>
        <w:rPr>
          <w:sz w:val="28"/>
          <w:szCs w:val="28"/>
        </w:rPr>
      </w:pPr>
      <w:r w:rsidRPr="00596065">
        <w:rPr>
          <w:sz w:val="28"/>
          <w:szCs w:val="28"/>
        </w:rPr>
        <w:t xml:space="preserve">На какие цели увеличиваются </w:t>
      </w:r>
      <w:r w:rsidR="00A04C32" w:rsidRPr="00596065">
        <w:rPr>
          <w:sz w:val="28"/>
          <w:szCs w:val="28"/>
        </w:rPr>
        <w:t>расходы на содер</w:t>
      </w:r>
      <w:r w:rsidR="00596065" w:rsidRPr="00596065">
        <w:rPr>
          <w:sz w:val="28"/>
          <w:szCs w:val="28"/>
        </w:rPr>
        <w:t xml:space="preserve">жание МКУ «ЦОДД ГОТ» в сумме 12 080 </w:t>
      </w:r>
      <w:r w:rsidR="00A04C32" w:rsidRPr="00596065">
        <w:rPr>
          <w:sz w:val="28"/>
          <w:szCs w:val="28"/>
        </w:rPr>
        <w:t xml:space="preserve"> тыс. руб.</w:t>
      </w:r>
      <w:r w:rsidR="00596065" w:rsidRPr="00596065">
        <w:rPr>
          <w:sz w:val="28"/>
          <w:szCs w:val="28"/>
        </w:rPr>
        <w:t xml:space="preserve"> или на 45,3%</w:t>
      </w:r>
      <w:r w:rsidR="00244B58">
        <w:rPr>
          <w:sz w:val="28"/>
          <w:szCs w:val="28"/>
        </w:rPr>
        <w:t xml:space="preserve"> по сравнению с утвержденными в Программе, и на 10 684 тыс. руб. или на 38 %  по сравнению с 2021 годом (28 070 тыс. руб.)</w:t>
      </w:r>
    </w:p>
    <w:p w:rsidR="00244B58" w:rsidRDefault="00244B58" w:rsidP="00244B58">
      <w:pPr>
        <w:pStyle w:val="a5"/>
        <w:numPr>
          <w:ilvl w:val="1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Какова </w:t>
      </w:r>
      <w:r w:rsidRPr="00244B58">
        <w:rPr>
          <w:sz w:val="28"/>
          <w:szCs w:val="28"/>
        </w:rPr>
        <w:t>общая потребность на реализацию рас</w:t>
      </w:r>
      <w:r>
        <w:rPr>
          <w:sz w:val="28"/>
          <w:szCs w:val="28"/>
        </w:rPr>
        <w:t>сматриваемой Подпрограммы «ПБДД» в 2022</w:t>
      </w:r>
      <w:r w:rsidRPr="00244B5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 сравнении с доведенными бюджетными ассигнованиями.</w:t>
      </w:r>
    </w:p>
    <w:p w:rsidR="00244B58" w:rsidRPr="00596065" w:rsidRDefault="00244B58" w:rsidP="00244B58">
      <w:pPr>
        <w:pStyle w:val="a5"/>
        <w:ind w:left="1429"/>
        <w:jc w:val="both"/>
        <w:rPr>
          <w:sz w:val="28"/>
          <w:szCs w:val="28"/>
        </w:rPr>
      </w:pPr>
    </w:p>
    <w:p w:rsidR="00244B58" w:rsidRDefault="009F74F1" w:rsidP="00244B58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596065">
        <w:rPr>
          <w:sz w:val="28"/>
          <w:szCs w:val="28"/>
        </w:rPr>
        <w:t xml:space="preserve">Считаем целесообразным </w:t>
      </w:r>
      <w:r w:rsidR="00596065" w:rsidRPr="00596065">
        <w:rPr>
          <w:sz w:val="28"/>
          <w:szCs w:val="28"/>
        </w:rPr>
        <w:t xml:space="preserve">запросить дополнительную информацию  о мерах, предпринятых администраций, в целях привлечения денежных средств из вышестоящих бюджетов, в том числе о </w:t>
      </w:r>
      <w:r w:rsidR="00596065" w:rsidRPr="00596065">
        <w:rPr>
          <w:sz w:val="28"/>
          <w:szCs w:val="28"/>
        </w:rPr>
        <w:lastRenderedPageBreak/>
        <w:t>направленных заявках и ожидаемых поступлениях средств на реализацию мероприятий Подпрограммы «ПБДД».</w:t>
      </w:r>
    </w:p>
    <w:p w:rsidR="00244B58" w:rsidRDefault="00244B58" w:rsidP="00244B58">
      <w:pPr>
        <w:pStyle w:val="a5"/>
        <w:ind w:left="1069"/>
        <w:jc w:val="both"/>
        <w:rPr>
          <w:sz w:val="28"/>
          <w:szCs w:val="28"/>
        </w:rPr>
      </w:pPr>
    </w:p>
    <w:p w:rsidR="00244B58" w:rsidRDefault="00244B58" w:rsidP="00244B58">
      <w:pPr>
        <w:jc w:val="both"/>
        <w:rPr>
          <w:b/>
          <w:sz w:val="28"/>
          <w:szCs w:val="28"/>
        </w:rPr>
      </w:pPr>
    </w:p>
    <w:p w:rsidR="00B951DE" w:rsidRPr="00244B58" w:rsidRDefault="006B47FE" w:rsidP="00244B58">
      <w:pPr>
        <w:ind w:firstLine="708"/>
        <w:jc w:val="both"/>
        <w:rPr>
          <w:sz w:val="28"/>
          <w:szCs w:val="28"/>
        </w:rPr>
      </w:pPr>
      <w:proofErr w:type="gramStart"/>
      <w:r w:rsidRPr="00244B58">
        <w:rPr>
          <w:b/>
          <w:sz w:val="28"/>
          <w:szCs w:val="28"/>
        </w:rPr>
        <w:t>Вывод</w:t>
      </w:r>
      <w:r w:rsidR="006A02C4" w:rsidRPr="00244B58">
        <w:rPr>
          <w:sz w:val="28"/>
          <w:szCs w:val="28"/>
        </w:rPr>
        <w:t xml:space="preserve">: </w:t>
      </w:r>
      <w:r w:rsidR="00C113E7" w:rsidRPr="00244B58">
        <w:rPr>
          <w:sz w:val="28"/>
          <w:szCs w:val="28"/>
        </w:rPr>
        <w:t xml:space="preserve">информация администрации городского округа Тольятти </w:t>
      </w:r>
      <w:r w:rsidR="006C7507" w:rsidRPr="00244B58">
        <w:rPr>
          <w:sz w:val="28"/>
          <w:szCs w:val="28"/>
        </w:rPr>
        <w:t xml:space="preserve"> о</w:t>
      </w:r>
      <w:r w:rsidR="00AB1578" w:rsidRPr="00244B58">
        <w:rPr>
          <w:sz w:val="28"/>
          <w:szCs w:val="28"/>
        </w:rPr>
        <w:t xml:space="preserve"> мероприятиях </w:t>
      </w:r>
      <w:r w:rsidR="006B2109" w:rsidRPr="00244B58">
        <w:rPr>
          <w:sz w:val="28"/>
          <w:szCs w:val="28"/>
        </w:rPr>
        <w:t>подпрограммы «Повышение безопасности д</w:t>
      </w:r>
      <w:r w:rsidR="00E27AD2" w:rsidRPr="00244B58">
        <w:rPr>
          <w:sz w:val="28"/>
          <w:szCs w:val="28"/>
        </w:rPr>
        <w:t>орожного движения на период 2021-2025</w:t>
      </w:r>
      <w:r w:rsidR="006B2109" w:rsidRPr="00244B58">
        <w:rPr>
          <w:sz w:val="28"/>
          <w:szCs w:val="28"/>
        </w:rPr>
        <w:t>гг.» муниципальной программы «Развитие транспортной системы и дорожного хозяйства го</w:t>
      </w:r>
      <w:r w:rsidR="00E27AD2" w:rsidRPr="00244B58">
        <w:rPr>
          <w:sz w:val="28"/>
          <w:szCs w:val="28"/>
        </w:rPr>
        <w:t>родского округа Тольятти на 2021-2025</w:t>
      </w:r>
      <w:r w:rsidR="006B2109" w:rsidRPr="00244B58">
        <w:rPr>
          <w:sz w:val="28"/>
          <w:szCs w:val="28"/>
        </w:rPr>
        <w:t>гг.», у</w:t>
      </w:r>
      <w:r w:rsidR="00E27AD2" w:rsidRPr="00244B58">
        <w:rPr>
          <w:sz w:val="28"/>
          <w:szCs w:val="28"/>
        </w:rPr>
        <w:t>твержденной постановлением администрации</w:t>
      </w:r>
      <w:r w:rsidR="006B2109" w:rsidRPr="00244B58">
        <w:rPr>
          <w:sz w:val="28"/>
          <w:szCs w:val="28"/>
        </w:rPr>
        <w:t xml:space="preserve"> </w:t>
      </w:r>
      <w:r w:rsidR="00E27AD2" w:rsidRPr="00244B58">
        <w:rPr>
          <w:sz w:val="28"/>
          <w:szCs w:val="28"/>
        </w:rPr>
        <w:t>городского округа Тольятти от 14.</w:t>
      </w:r>
      <w:r w:rsidR="005B5053" w:rsidRPr="00244B58">
        <w:rPr>
          <w:sz w:val="28"/>
          <w:szCs w:val="28"/>
        </w:rPr>
        <w:t>1</w:t>
      </w:r>
      <w:r w:rsidR="00E27AD2" w:rsidRPr="00244B58">
        <w:rPr>
          <w:sz w:val="28"/>
          <w:szCs w:val="28"/>
        </w:rPr>
        <w:t>0</w:t>
      </w:r>
      <w:r w:rsidR="005B5053" w:rsidRPr="00244B58">
        <w:rPr>
          <w:sz w:val="28"/>
          <w:szCs w:val="28"/>
        </w:rPr>
        <w:t>.</w:t>
      </w:r>
      <w:r w:rsidR="00E27AD2" w:rsidRPr="00244B58">
        <w:rPr>
          <w:sz w:val="28"/>
          <w:szCs w:val="28"/>
        </w:rPr>
        <w:t>2020</w:t>
      </w:r>
      <w:r w:rsidR="00D43EC9" w:rsidRPr="00244B58">
        <w:rPr>
          <w:sz w:val="28"/>
          <w:szCs w:val="28"/>
        </w:rPr>
        <w:t xml:space="preserve"> № </w:t>
      </w:r>
      <w:r w:rsidR="00E27AD2" w:rsidRPr="00244B58">
        <w:rPr>
          <w:sz w:val="28"/>
          <w:szCs w:val="28"/>
        </w:rPr>
        <w:t>3118-п/1, на 2022</w:t>
      </w:r>
      <w:r w:rsidR="006B2109" w:rsidRPr="00244B58">
        <w:rPr>
          <w:sz w:val="28"/>
          <w:szCs w:val="28"/>
        </w:rPr>
        <w:t xml:space="preserve"> год</w:t>
      </w:r>
      <w:r w:rsidR="00846FDB" w:rsidRPr="00244B58">
        <w:rPr>
          <w:sz w:val="28"/>
          <w:szCs w:val="28"/>
        </w:rPr>
        <w:t xml:space="preserve"> </w:t>
      </w:r>
      <w:r w:rsidR="00C857BF" w:rsidRPr="00244B58">
        <w:rPr>
          <w:sz w:val="28"/>
          <w:szCs w:val="28"/>
        </w:rPr>
        <w:t>может быть рассмотрен</w:t>
      </w:r>
      <w:r w:rsidR="006C7507" w:rsidRPr="00244B58">
        <w:rPr>
          <w:sz w:val="28"/>
          <w:szCs w:val="28"/>
        </w:rPr>
        <w:t>а</w:t>
      </w:r>
      <w:r w:rsidR="00C857BF" w:rsidRPr="00244B58">
        <w:rPr>
          <w:sz w:val="28"/>
          <w:szCs w:val="28"/>
        </w:rPr>
        <w:t xml:space="preserve"> </w:t>
      </w:r>
      <w:r w:rsidR="006A02C4" w:rsidRPr="00244B58">
        <w:rPr>
          <w:sz w:val="28"/>
          <w:szCs w:val="28"/>
        </w:rPr>
        <w:t xml:space="preserve">на заседании </w:t>
      </w:r>
      <w:r w:rsidR="0068422B" w:rsidRPr="00244B58">
        <w:rPr>
          <w:sz w:val="28"/>
          <w:szCs w:val="28"/>
        </w:rPr>
        <w:t>Д</w:t>
      </w:r>
      <w:r w:rsidR="00DB245A" w:rsidRPr="00244B58">
        <w:rPr>
          <w:sz w:val="28"/>
          <w:szCs w:val="28"/>
        </w:rPr>
        <w:t xml:space="preserve">умы городского округа Тольятти </w:t>
      </w:r>
      <w:r w:rsidR="0068422B" w:rsidRPr="00244B58">
        <w:rPr>
          <w:sz w:val="28"/>
          <w:szCs w:val="28"/>
        </w:rPr>
        <w:t>с учетом настоящего заключения.</w:t>
      </w:r>
      <w:proofErr w:type="gramEnd"/>
    </w:p>
    <w:p w:rsidR="00C51A0B" w:rsidRDefault="00C51A0B" w:rsidP="00B44351">
      <w:pPr>
        <w:tabs>
          <w:tab w:val="left" w:pos="2100"/>
        </w:tabs>
        <w:ind w:firstLine="708"/>
        <w:jc w:val="both"/>
        <w:rPr>
          <w:sz w:val="28"/>
          <w:szCs w:val="28"/>
        </w:rPr>
      </w:pPr>
    </w:p>
    <w:p w:rsidR="00E27AD2" w:rsidRDefault="00E27AD2" w:rsidP="00B44351">
      <w:pPr>
        <w:tabs>
          <w:tab w:val="left" w:pos="2100"/>
        </w:tabs>
        <w:ind w:firstLine="708"/>
        <w:jc w:val="both"/>
        <w:rPr>
          <w:sz w:val="28"/>
          <w:szCs w:val="28"/>
        </w:rPr>
      </w:pPr>
    </w:p>
    <w:p w:rsidR="00263502" w:rsidRPr="008B0DD9" w:rsidRDefault="00263502" w:rsidP="00B44351">
      <w:pPr>
        <w:tabs>
          <w:tab w:val="left" w:pos="2100"/>
        </w:tabs>
        <w:ind w:firstLine="708"/>
        <w:jc w:val="both"/>
        <w:rPr>
          <w:sz w:val="28"/>
          <w:szCs w:val="28"/>
        </w:rPr>
      </w:pPr>
    </w:p>
    <w:p w:rsidR="00480A2E" w:rsidRPr="008B0DD9" w:rsidRDefault="00B951DE" w:rsidP="00B443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8B0DD9">
        <w:rPr>
          <w:sz w:val="28"/>
          <w:szCs w:val="28"/>
        </w:rPr>
        <w:tab/>
      </w:r>
      <w:r w:rsidR="00AE7D74" w:rsidRPr="008B0DD9">
        <w:rPr>
          <w:sz w:val="28"/>
          <w:szCs w:val="28"/>
        </w:rPr>
        <w:tab/>
      </w:r>
      <w:r w:rsidR="00C113E7">
        <w:rPr>
          <w:sz w:val="28"/>
          <w:szCs w:val="28"/>
        </w:rPr>
        <w:tab/>
      </w:r>
      <w:r w:rsidR="00C113E7">
        <w:rPr>
          <w:sz w:val="28"/>
          <w:szCs w:val="28"/>
        </w:rPr>
        <w:tab/>
      </w:r>
      <w:r w:rsidR="00C113E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13E7">
        <w:rPr>
          <w:sz w:val="28"/>
          <w:szCs w:val="28"/>
        </w:rPr>
        <w:tab/>
      </w:r>
      <w:r>
        <w:rPr>
          <w:sz w:val="28"/>
          <w:szCs w:val="28"/>
        </w:rPr>
        <w:t>Д</w:t>
      </w:r>
      <w:r w:rsidR="002A6B80">
        <w:rPr>
          <w:sz w:val="28"/>
          <w:szCs w:val="28"/>
        </w:rPr>
        <w:t xml:space="preserve">.В. </w:t>
      </w:r>
      <w:proofErr w:type="spellStart"/>
      <w:r>
        <w:rPr>
          <w:sz w:val="28"/>
          <w:szCs w:val="28"/>
        </w:rPr>
        <w:t>Замчевский</w:t>
      </w:r>
      <w:proofErr w:type="spellEnd"/>
      <w:r>
        <w:rPr>
          <w:sz w:val="28"/>
          <w:szCs w:val="28"/>
        </w:rPr>
        <w:t xml:space="preserve"> </w:t>
      </w:r>
    </w:p>
    <w:p w:rsidR="00B951DE" w:rsidRDefault="00B951DE">
      <w:pPr>
        <w:rPr>
          <w:sz w:val="28"/>
          <w:szCs w:val="28"/>
        </w:rPr>
      </w:pPr>
    </w:p>
    <w:p w:rsidR="00E27AD2" w:rsidRDefault="00E27AD2">
      <w:pPr>
        <w:rPr>
          <w:sz w:val="28"/>
          <w:szCs w:val="28"/>
        </w:rPr>
      </w:pPr>
    </w:p>
    <w:p w:rsidR="00263502" w:rsidRDefault="00263502">
      <w:pPr>
        <w:rPr>
          <w:sz w:val="28"/>
          <w:szCs w:val="28"/>
        </w:rPr>
      </w:pPr>
    </w:p>
    <w:p w:rsidR="001F62E7" w:rsidRPr="008B0DD9" w:rsidRDefault="001D5707">
      <w:pPr>
        <w:rPr>
          <w:sz w:val="28"/>
          <w:szCs w:val="28"/>
        </w:rPr>
      </w:pPr>
      <w:r w:rsidRPr="008B0DD9">
        <w:rPr>
          <w:sz w:val="28"/>
          <w:szCs w:val="28"/>
        </w:rPr>
        <w:t>Исп</w:t>
      </w:r>
      <w:r w:rsidR="002A6B80">
        <w:rPr>
          <w:sz w:val="28"/>
          <w:szCs w:val="28"/>
        </w:rPr>
        <w:t>.</w:t>
      </w:r>
      <w:r w:rsidR="00C51A0B">
        <w:rPr>
          <w:sz w:val="28"/>
          <w:szCs w:val="28"/>
        </w:rPr>
        <w:t xml:space="preserve"> </w:t>
      </w:r>
      <w:r w:rsidR="00CF6114" w:rsidRPr="008B0DD9">
        <w:rPr>
          <w:sz w:val="28"/>
          <w:szCs w:val="28"/>
        </w:rPr>
        <w:t>Тимофеева С.В.</w:t>
      </w:r>
    </w:p>
    <w:p w:rsidR="00C2672F" w:rsidRPr="008B0DD9" w:rsidRDefault="001F62E7">
      <w:pPr>
        <w:rPr>
          <w:sz w:val="28"/>
          <w:szCs w:val="28"/>
        </w:rPr>
      </w:pPr>
      <w:r w:rsidRPr="008B0DD9">
        <w:rPr>
          <w:sz w:val="28"/>
          <w:szCs w:val="28"/>
        </w:rPr>
        <w:t>тел.</w:t>
      </w:r>
      <w:r w:rsidR="00CF6114" w:rsidRPr="008B0DD9">
        <w:rPr>
          <w:sz w:val="28"/>
          <w:szCs w:val="28"/>
        </w:rPr>
        <w:t xml:space="preserve"> 28-05-67</w:t>
      </w:r>
    </w:p>
    <w:sectPr w:rsidR="00C2672F" w:rsidRPr="008B0DD9" w:rsidSect="00661708">
      <w:footerReference w:type="default" r:id="rId10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B58" w:rsidRDefault="00244B58" w:rsidP="00661708">
      <w:r>
        <w:separator/>
      </w:r>
    </w:p>
  </w:endnote>
  <w:endnote w:type="continuationSeparator" w:id="0">
    <w:p w:rsidR="00244B58" w:rsidRDefault="00244B58" w:rsidP="0066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537755"/>
      <w:docPartObj>
        <w:docPartGallery w:val="Page Numbers (Bottom of Page)"/>
        <w:docPartUnique/>
      </w:docPartObj>
    </w:sdtPr>
    <w:sdtContent>
      <w:p w:rsidR="00244B58" w:rsidRDefault="00244B5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5F0">
          <w:rPr>
            <w:noProof/>
          </w:rPr>
          <w:t>6</w:t>
        </w:r>
        <w:r>
          <w:fldChar w:fldCharType="end"/>
        </w:r>
      </w:p>
    </w:sdtContent>
  </w:sdt>
  <w:p w:rsidR="00244B58" w:rsidRDefault="00244B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B58" w:rsidRDefault="00244B58" w:rsidP="00661708">
      <w:r>
        <w:separator/>
      </w:r>
    </w:p>
  </w:footnote>
  <w:footnote w:type="continuationSeparator" w:id="0">
    <w:p w:rsidR="00244B58" w:rsidRDefault="00244B58" w:rsidP="00661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A2701"/>
    <w:multiLevelType w:val="hybridMultilevel"/>
    <w:tmpl w:val="11240478"/>
    <w:lvl w:ilvl="0" w:tplc="CEE81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E1425C"/>
    <w:multiLevelType w:val="hybridMultilevel"/>
    <w:tmpl w:val="17E05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56A87"/>
    <w:multiLevelType w:val="hybridMultilevel"/>
    <w:tmpl w:val="7844665C"/>
    <w:lvl w:ilvl="0" w:tplc="766EDE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8941F0E"/>
    <w:multiLevelType w:val="hybridMultilevel"/>
    <w:tmpl w:val="B3AE9158"/>
    <w:lvl w:ilvl="0" w:tplc="C6622102">
      <w:start w:val="1"/>
      <w:numFmt w:val="bullet"/>
      <w:lvlText w:val=""/>
      <w:lvlJc w:val="left"/>
      <w:pPr>
        <w:ind w:left="14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4DC4121"/>
    <w:multiLevelType w:val="hybridMultilevel"/>
    <w:tmpl w:val="51B6373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FD37515"/>
    <w:multiLevelType w:val="hybridMultilevel"/>
    <w:tmpl w:val="F2B0E91E"/>
    <w:lvl w:ilvl="0" w:tplc="11AC6C2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BA7150"/>
    <w:multiLevelType w:val="hybridMultilevel"/>
    <w:tmpl w:val="0BC00698"/>
    <w:lvl w:ilvl="0" w:tplc="C79C27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E240CC"/>
    <w:multiLevelType w:val="hybridMultilevel"/>
    <w:tmpl w:val="F02433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A4643"/>
    <w:multiLevelType w:val="hybridMultilevel"/>
    <w:tmpl w:val="541AC2F0"/>
    <w:lvl w:ilvl="0" w:tplc="95D6D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A3479BC"/>
    <w:multiLevelType w:val="hybridMultilevel"/>
    <w:tmpl w:val="ED08F2DE"/>
    <w:lvl w:ilvl="0" w:tplc="51A22CBE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0FB65A6"/>
    <w:multiLevelType w:val="hybridMultilevel"/>
    <w:tmpl w:val="DA58110C"/>
    <w:lvl w:ilvl="0" w:tplc="11AC6C2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FD03B3"/>
    <w:multiLevelType w:val="hybridMultilevel"/>
    <w:tmpl w:val="0CB60182"/>
    <w:lvl w:ilvl="0" w:tplc="B3CE5F0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E715C45"/>
    <w:multiLevelType w:val="hybridMultilevel"/>
    <w:tmpl w:val="F1921FC2"/>
    <w:lvl w:ilvl="0" w:tplc="1A14F6C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5EE16AE"/>
    <w:multiLevelType w:val="hybridMultilevel"/>
    <w:tmpl w:val="D8EA11CA"/>
    <w:lvl w:ilvl="0" w:tplc="B2D2D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82F2F05"/>
    <w:multiLevelType w:val="hybridMultilevel"/>
    <w:tmpl w:val="CC50D04E"/>
    <w:lvl w:ilvl="0" w:tplc="94E0BD0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74B46142"/>
    <w:multiLevelType w:val="hybridMultilevel"/>
    <w:tmpl w:val="406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4E2CC2"/>
    <w:multiLevelType w:val="hybridMultilevel"/>
    <w:tmpl w:val="A40A8082"/>
    <w:lvl w:ilvl="0" w:tplc="11AC6C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906BE"/>
    <w:multiLevelType w:val="multilevel"/>
    <w:tmpl w:val="A2F054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16"/>
  </w:num>
  <w:num w:numId="5">
    <w:abstractNumId w:val="20"/>
  </w:num>
  <w:num w:numId="6">
    <w:abstractNumId w:val="18"/>
  </w:num>
  <w:num w:numId="7">
    <w:abstractNumId w:val="5"/>
  </w:num>
  <w:num w:numId="8">
    <w:abstractNumId w:val="2"/>
  </w:num>
  <w:num w:numId="9">
    <w:abstractNumId w:val="1"/>
  </w:num>
  <w:num w:numId="10">
    <w:abstractNumId w:val="19"/>
  </w:num>
  <w:num w:numId="11">
    <w:abstractNumId w:val="6"/>
  </w:num>
  <w:num w:numId="12">
    <w:abstractNumId w:val="12"/>
  </w:num>
  <w:num w:numId="13">
    <w:abstractNumId w:val="9"/>
  </w:num>
  <w:num w:numId="14">
    <w:abstractNumId w:val="8"/>
  </w:num>
  <w:num w:numId="15">
    <w:abstractNumId w:val="15"/>
  </w:num>
  <w:num w:numId="16">
    <w:abstractNumId w:val="10"/>
  </w:num>
  <w:num w:numId="17">
    <w:abstractNumId w:val="4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4BF0"/>
    <w:rsid w:val="00005D75"/>
    <w:rsid w:val="00006267"/>
    <w:rsid w:val="000112D4"/>
    <w:rsid w:val="00016950"/>
    <w:rsid w:val="00030BCE"/>
    <w:rsid w:val="00034312"/>
    <w:rsid w:val="0003485F"/>
    <w:rsid w:val="00036043"/>
    <w:rsid w:val="000452B6"/>
    <w:rsid w:val="00052B17"/>
    <w:rsid w:val="00053C3A"/>
    <w:rsid w:val="00056269"/>
    <w:rsid w:val="00061F80"/>
    <w:rsid w:val="00063124"/>
    <w:rsid w:val="00077210"/>
    <w:rsid w:val="0009038E"/>
    <w:rsid w:val="0009603B"/>
    <w:rsid w:val="000B0EA6"/>
    <w:rsid w:val="000C198F"/>
    <w:rsid w:val="000D133D"/>
    <w:rsid w:val="000F29AD"/>
    <w:rsid w:val="000F4CCC"/>
    <w:rsid w:val="001010DE"/>
    <w:rsid w:val="00120E8B"/>
    <w:rsid w:val="00147E65"/>
    <w:rsid w:val="00153A05"/>
    <w:rsid w:val="001718AA"/>
    <w:rsid w:val="00180A84"/>
    <w:rsid w:val="001860B2"/>
    <w:rsid w:val="00190311"/>
    <w:rsid w:val="00195F1D"/>
    <w:rsid w:val="001A43CC"/>
    <w:rsid w:val="001D5707"/>
    <w:rsid w:val="001D5DA4"/>
    <w:rsid w:val="001D64C9"/>
    <w:rsid w:val="001E6678"/>
    <w:rsid w:val="001F2859"/>
    <w:rsid w:val="001F3A34"/>
    <w:rsid w:val="001F5294"/>
    <w:rsid w:val="001F62E7"/>
    <w:rsid w:val="0020170F"/>
    <w:rsid w:val="00212150"/>
    <w:rsid w:val="0023754F"/>
    <w:rsid w:val="00237BAE"/>
    <w:rsid w:val="00244B58"/>
    <w:rsid w:val="00263502"/>
    <w:rsid w:val="00265603"/>
    <w:rsid w:val="0026619B"/>
    <w:rsid w:val="00287CD8"/>
    <w:rsid w:val="002A3669"/>
    <w:rsid w:val="002A6B80"/>
    <w:rsid w:val="002B3B29"/>
    <w:rsid w:val="002B3EBE"/>
    <w:rsid w:val="002C0C21"/>
    <w:rsid w:val="002C4982"/>
    <w:rsid w:val="002D0E8D"/>
    <w:rsid w:val="002E1E9E"/>
    <w:rsid w:val="002E4953"/>
    <w:rsid w:val="003140FF"/>
    <w:rsid w:val="0031474B"/>
    <w:rsid w:val="0032092D"/>
    <w:rsid w:val="00322C40"/>
    <w:rsid w:val="00335867"/>
    <w:rsid w:val="00341816"/>
    <w:rsid w:val="003455E5"/>
    <w:rsid w:val="00352BCD"/>
    <w:rsid w:val="00355CDC"/>
    <w:rsid w:val="003734CA"/>
    <w:rsid w:val="003743C5"/>
    <w:rsid w:val="00376EAE"/>
    <w:rsid w:val="00383FB5"/>
    <w:rsid w:val="0038701B"/>
    <w:rsid w:val="00392320"/>
    <w:rsid w:val="00396C75"/>
    <w:rsid w:val="003B19BB"/>
    <w:rsid w:val="003B5FBE"/>
    <w:rsid w:val="003C09F7"/>
    <w:rsid w:val="003D70A7"/>
    <w:rsid w:val="003E57F0"/>
    <w:rsid w:val="003F471E"/>
    <w:rsid w:val="00417FF7"/>
    <w:rsid w:val="004253F6"/>
    <w:rsid w:val="00430D59"/>
    <w:rsid w:val="004512D4"/>
    <w:rsid w:val="00473AF3"/>
    <w:rsid w:val="004750D4"/>
    <w:rsid w:val="00480A2E"/>
    <w:rsid w:val="004810AE"/>
    <w:rsid w:val="00483401"/>
    <w:rsid w:val="00484D02"/>
    <w:rsid w:val="00496A2E"/>
    <w:rsid w:val="004A2CB3"/>
    <w:rsid w:val="004A6386"/>
    <w:rsid w:val="004B0A77"/>
    <w:rsid w:val="004B7DF5"/>
    <w:rsid w:val="004C3C59"/>
    <w:rsid w:val="004C3F76"/>
    <w:rsid w:val="004D1328"/>
    <w:rsid w:val="004D1D5A"/>
    <w:rsid w:val="00506233"/>
    <w:rsid w:val="005064FB"/>
    <w:rsid w:val="00535227"/>
    <w:rsid w:val="00541AE5"/>
    <w:rsid w:val="005442B7"/>
    <w:rsid w:val="005516D8"/>
    <w:rsid w:val="0056000A"/>
    <w:rsid w:val="00562627"/>
    <w:rsid w:val="00566AA0"/>
    <w:rsid w:val="0059426B"/>
    <w:rsid w:val="00596065"/>
    <w:rsid w:val="005A60B8"/>
    <w:rsid w:val="005B5053"/>
    <w:rsid w:val="005D5F8E"/>
    <w:rsid w:val="005E085D"/>
    <w:rsid w:val="005E25AC"/>
    <w:rsid w:val="005E7DBC"/>
    <w:rsid w:val="005F069D"/>
    <w:rsid w:val="00604E07"/>
    <w:rsid w:val="0061190A"/>
    <w:rsid w:val="00616A23"/>
    <w:rsid w:val="006224CE"/>
    <w:rsid w:val="00627D3B"/>
    <w:rsid w:val="00637659"/>
    <w:rsid w:val="00640CB2"/>
    <w:rsid w:val="0064113B"/>
    <w:rsid w:val="0064499D"/>
    <w:rsid w:val="00653351"/>
    <w:rsid w:val="0065342D"/>
    <w:rsid w:val="00655DA2"/>
    <w:rsid w:val="00657395"/>
    <w:rsid w:val="00661708"/>
    <w:rsid w:val="00670B8F"/>
    <w:rsid w:val="0068131F"/>
    <w:rsid w:val="0068422B"/>
    <w:rsid w:val="0068552C"/>
    <w:rsid w:val="00690CBC"/>
    <w:rsid w:val="00690DA4"/>
    <w:rsid w:val="006A02C4"/>
    <w:rsid w:val="006A2D1C"/>
    <w:rsid w:val="006B2109"/>
    <w:rsid w:val="006B3139"/>
    <w:rsid w:val="006B47FE"/>
    <w:rsid w:val="006C08EA"/>
    <w:rsid w:val="006C2DD6"/>
    <w:rsid w:val="006C3D10"/>
    <w:rsid w:val="006C7507"/>
    <w:rsid w:val="006D543F"/>
    <w:rsid w:val="006D5F5B"/>
    <w:rsid w:val="006F38A0"/>
    <w:rsid w:val="006F4BD6"/>
    <w:rsid w:val="007041F4"/>
    <w:rsid w:val="00705CBA"/>
    <w:rsid w:val="00710305"/>
    <w:rsid w:val="00710F93"/>
    <w:rsid w:val="0071431E"/>
    <w:rsid w:val="00720948"/>
    <w:rsid w:val="00723252"/>
    <w:rsid w:val="00733C6C"/>
    <w:rsid w:val="00735EA4"/>
    <w:rsid w:val="00737439"/>
    <w:rsid w:val="00760F8B"/>
    <w:rsid w:val="0076204C"/>
    <w:rsid w:val="00770711"/>
    <w:rsid w:val="007B00EE"/>
    <w:rsid w:val="007E03F8"/>
    <w:rsid w:val="007E2361"/>
    <w:rsid w:val="008022CB"/>
    <w:rsid w:val="008060A7"/>
    <w:rsid w:val="00813805"/>
    <w:rsid w:val="00827C87"/>
    <w:rsid w:val="008365A9"/>
    <w:rsid w:val="00846FDB"/>
    <w:rsid w:val="00863FED"/>
    <w:rsid w:val="00871C6D"/>
    <w:rsid w:val="008A3342"/>
    <w:rsid w:val="008A3F0C"/>
    <w:rsid w:val="008A50FF"/>
    <w:rsid w:val="008A7F01"/>
    <w:rsid w:val="008B0DD9"/>
    <w:rsid w:val="008B360D"/>
    <w:rsid w:val="008C34DC"/>
    <w:rsid w:val="008D4ECF"/>
    <w:rsid w:val="008D7EE7"/>
    <w:rsid w:val="008E753C"/>
    <w:rsid w:val="008F7030"/>
    <w:rsid w:val="00904FB3"/>
    <w:rsid w:val="00906FA4"/>
    <w:rsid w:val="00911F2F"/>
    <w:rsid w:val="009127BC"/>
    <w:rsid w:val="009201E5"/>
    <w:rsid w:val="009217C9"/>
    <w:rsid w:val="00941B48"/>
    <w:rsid w:val="00944192"/>
    <w:rsid w:val="00947CC7"/>
    <w:rsid w:val="009625F7"/>
    <w:rsid w:val="009627F8"/>
    <w:rsid w:val="00966016"/>
    <w:rsid w:val="00985D3D"/>
    <w:rsid w:val="00991576"/>
    <w:rsid w:val="009B1F42"/>
    <w:rsid w:val="009B2A06"/>
    <w:rsid w:val="009B3066"/>
    <w:rsid w:val="009B3454"/>
    <w:rsid w:val="009B480E"/>
    <w:rsid w:val="009C63DC"/>
    <w:rsid w:val="009D48F2"/>
    <w:rsid w:val="009E6E6A"/>
    <w:rsid w:val="009F147D"/>
    <w:rsid w:val="009F74F1"/>
    <w:rsid w:val="00A04C32"/>
    <w:rsid w:val="00A16570"/>
    <w:rsid w:val="00A17879"/>
    <w:rsid w:val="00A34F63"/>
    <w:rsid w:val="00A552F7"/>
    <w:rsid w:val="00A55EF8"/>
    <w:rsid w:val="00A60EFE"/>
    <w:rsid w:val="00A75E94"/>
    <w:rsid w:val="00A80505"/>
    <w:rsid w:val="00A84193"/>
    <w:rsid w:val="00A928A1"/>
    <w:rsid w:val="00AB1578"/>
    <w:rsid w:val="00AD316D"/>
    <w:rsid w:val="00AE52C2"/>
    <w:rsid w:val="00AE57B1"/>
    <w:rsid w:val="00AE7D74"/>
    <w:rsid w:val="00B133B1"/>
    <w:rsid w:val="00B17496"/>
    <w:rsid w:val="00B21D89"/>
    <w:rsid w:val="00B3124B"/>
    <w:rsid w:val="00B4239E"/>
    <w:rsid w:val="00B43880"/>
    <w:rsid w:val="00B44351"/>
    <w:rsid w:val="00B44628"/>
    <w:rsid w:val="00B44D09"/>
    <w:rsid w:val="00B52901"/>
    <w:rsid w:val="00B540DF"/>
    <w:rsid w:val="00B54C1B"/>
    <w:rsid w:val="00B631CD"/>
    <w:rsid w:val="00B67B71"/>
    <w:rsid w:val="00B937B7"/>
    <w:rsid w:val="00B951DE"/>
    <w:rsid w:val="00B95A17"/>
    <w:rsid w:val="00BA5510"/>
    <w:rsid w:val="00BA7CA6"/>
    <w:rsid w:val="00BB04E0"/>
    <w:rsid w:val="00BC4EFB"/>
    <w:rsid w:val="00BD2D35"/>
    <w:rsid w:val="00BD2E1C"/>
    <w:rsid w:val="00BD3354"/>
    <w:rsid w:val="00BE7F4D"/>
    <w:rsid w:val="00BF4BFD"/>
    <w:rsid w:val="00C113E7"/>
    <w:rsid w:val="00C123DF"/>
    <w:rsid w:val="00C265F0"/>
    <w:rsid w:val="00C2672F"/>
    <w:rsid w:val="00C51A0B"/>
    <w:rsid w:val="00C54CBB"/>
    <w:rsid w:val="00C728E9"/>
    <w:rsid w:val="00C82AA9"/>
    <w:rsid w:val="00C84770"/>
    <w:rsid w:val="00C857BF"/>
    <w:rsid w:val="00C87F17"/>
    <w:rsid w:val="00CA27D4"/>
    <w:rsid w:val="00CA5617"/>
    <w:rsid w:val="00CC5573"/>
    <w:rsid w:val="00CC767D"/>
    <w:rsid w:val="00CD1B17"/>
    <w:rsid w:val="00CD1F00"/>
    <w:rsid w:val="00CD2803"/>
    <w:rsid w:val="00CD3C31"/>
    <w:rsid w:val="00CD6C25"/>
    <w:rsid w:val="00CE0E3C"/>
    <w:rsid w:val="00CF0D62"/>
    <w:rsid w:val="00CF3A17"/>
    <w:rsid w:val="00CF6114"/>
    <w:rsid w:val="00D00909"/>
    <w:rsid w:val="00D07CBA"/>
    <w:rsid w:val="00D110AC"/>
    <w:rsid w:val="00D174FE"/>
    <w:rsid w:val="00D43EC9"/>
    <w:rsid w:val="00D47E01"/>
    <w:rsid w:val="00D61475"/>
    <w:rsid w:val="00D61F6A"/>
    <w:rsid w:val="00D96464"/>
    <w:rsid w:val="00DA5B11"/>
    <w:rsid w:val="00DB2014"/>
    <w:rsid w:val="00DB245A"/>
    <w:rsid w:val="00DB7C4B"/>
    <w:rsid w:val="00DC6615"/>
    <w:rsid w:val="00DD1AB2"/>
    <w:rsid w:val="00DD3C99"/>
    <w:rsid w:val="00DD6934"/>
    <w:rsid w:val="00DF6B56"/>
    <w:rsid w:val="00E27AD2"/>
    <w:rsid w:val="00E46D29"/>
    <w:rsid w:val="00E616FE"/>
    <w:rsid w:val="00E776E6"/>
    <w:rsid w:val="00E81709"/>
    <w:rsid w:val="00E9578D"/>
    <w:rsid w:val="00EB2619"/>
    <w:rsid w:val="00EB5BE0"/>
    <w:rsid w:val="00EB6113"/>
    <w:rsid w:val="00EB7B0F"/>
    <w:rsid w:val="00ED5144"/>
    <w:rsid w:val="00EF3960"/>
    <w:rsid w:val="00EF5662"/>
    <w:rsid w:val="00F070ED"/>
    <w:rsid w:val="00F139C3"/>
    <w:rsid w:val="00F232D9"/>
    <w:rsid w:val="00F41E14"/>
    <w:rsid w:val="00F7080B"/>
    <w:rsid w:val="00F9037C"/>
    <w:rsid w:val="00F911CB"/>
    <w:rsid w:val="00F974CF"/>
    <w:rsid w:val="00FA051E"/>
    <w:rsid w:val="00FB5FBE"/>
    <w:rsid w:val="00FB76D2"/>
    <w:rsid w:val="00FD282F"/>
    <w:rsid w:val="00FE0D40"/>
    <w:rsid w:val="00FE10EE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CA5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617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1708"/>
    <w:rPr>
      <w:sz w:val="24"/>
      <w:szCs w:val="24"/>
    </w:rPr>
  </w:style>
  <w:style w:type="paragraph" w:styleId="a9">
    <w:name w:val="footer"/>
    <w:basedOn w:val="a"/>
    <w:link w:val="aa"/>
    <w:uiPriority w:val="99"/>
    <w:rsid w:val="006617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708"/>
    <w:rPr>
      <w:sz w:val="24"/>
      <w:szCs w:val="24"/>
    </w:rPr>
  </w:style>
  <w:style w:type="character" w:customStyle="1" w:styleId="TimesNewRoman11pt0pt">
    <w:name w:val="Основной текст + Times New Roman;11 pt;Интервал 0 pt"/>
    <w:rsid w:val="00BD2E1C"/>
    <w:rPr>
      <w:rFonts w:ascii="Times New Roman" w:eastAsia="Times New Roman" w:hAnsi="Times New Roman" w:cs="Times New Roman"/>
      <w:color w:val="000000"/>
      <w:spacing w:val="-2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CA5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617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1708"/>
    <w:rPr>
      <w:sz w:val="24"/>
      <w:szCs w:val="24"/>
    </w:rPr>
  </w:style>
  <w:style w:type="paragraph" w:styleId="a9">
    <w:name w:val="footer"/>
    <w:basedOn w:val="a"/>
    <w:link w:val="aa"/>
    <w:uiPriority w:val="99"/>
    <w:rsid w:val="006617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708"/>
    <w:rPr>
      <w:sz w:val="24"/>
      <w:szCs w:val="24"/>
    </w:rPr>
  </w:style>
  <w:style w:type="character" w:customStyle="1" w:styleId="TimesNewRoman11pt0pt">
    <w:name w:val="Основной текст + Times New Roman;11 pt;Интервал 0 pt"/>
    <w:rsid w:val="00BD2E1C"/>
    <w:rPr>
      <w:rFonts w:ascii="Times New Roman" w:eastAsia="Times New Roman" w:hAnsi="Times New Roman" w:cs="Times New Roman"/>
      <w:color w:val="000000"/>
      <w:spacing w:val="-2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D416353FB4DCEC8955E86CD9A292F75B4DD6E152704C93E3F96B6992516403DF082C2C5A0924A99BE140522803C2D7874C9E1BF7E0D89BA7EC9E18VBQ5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6A7AA-7BBA-4F9D-B1BD-C608C3E1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474</TotalTime>
  <Pages>6</Pages>
  <Words>1392</Words>
  <Characters>8987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10359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Светлана В. Тимофеева</cp:lastModifiedBy>
  <cp:revision>17</cp:revision>
  <cp:lastPrinted>2021-10-15T06:24:00Z</cp:lastPrinted>
  <dcterms:created xsi:type="dcterms:W3CDTF">2021-10-14T06:02:00Z</dcterms:created>
  <dcterms:modified xsi:type="dcterms:W3CDTF">2021-10-15T06:38:00Z</dcterms:modified>
</cp:coreProperties>
</file>