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13B3" w:rsidRDefault="007113B3" w:rsidP="00001F75">
      <w:pPr>
        <w:jc w:val="center"/>
        <w:rPr>
          <w:sz w:val="28"/>
          <w:szCs w:val="28"/>
        </w:rPr>
      </w:pPr>
    </w:p>
    <w:p w:rsidR="007113B3" w:rsidRDefault="007113B3" w:rsidP="00001F75">
      <w:pPr>
        <w:jc w:val="center"/>
        <w:rPr>
          <w:sz w:val="28"/>
          <w:szCs w:val="28"/>
        </w:rPr>
      </w:pPr>
    </w:p>
    <w:p w:rsidR="00001F75" w:rsidRDefault="00001F75" w:rsidP="00001F75">
      <w:pPr>
        <w:jc w:val="center"/>
        <w:rPr>
          <w:sz w:val="28"/>
          <w:szCs w:val="28"/>
        </w:rPr>
      </w:pPr>
      <w:r>
        <w:rPr>
          <w:sz w:val="28"/>
          <w:szCs w:val="28"/>
        </w:rPr>
        <w:t>ПРОЕКТ РЕШЕНИЯ ДУМЫ ГОРОДСКОГО ОКРУГА ТОЛЬЯТТИ</w:t>
      </w:r>
    </w:p>
    <w:p w:rsidR="00001F75" w:rsidRDefault="00001F75" w:rsidP="00001F75">
      <w:pPr>
        <w:rPr>
          <w:b/>
          <w:sz w:val="28"/>
          <w:szCs w:val="28"/>
        </w:rPr>
      </w:pPr>
    </w:p>
    <w:p w:rsidR="00001F75" w:rsidRDefault="00001F75" w:rsidP="00001F75">
      <w:pPr>
        <w:rPr>
          <w:b/>
          <w:sz w:val="28"/>
          <w:szCs w:val="28"/>
        </w:rPr>
      </w:pPr>
    </w:p>
    <w:p w:rsidR="00001F75" w:rsidRDefault="00001F75" w:rsidP="00001F75">
      <w:pPr>
        <w:jc w:val="center"/>
        <w:rPr>
          <w:b/>
          <w:sz w:val="28"/>
          <w:szCs w:val="28"/>
        </w:rPr>
      </w:pPr>
      <w:r>
        <w:rPr>
          <w:b/>
          <w:sz w:val="28"/>
          <w:szCs w:val="28"/>
        </w:rPr>
        <w:t>О внесении изменений в Устав</w:t>
      </w:r>
    </w:p>
    <w:p w:rsidR="00001F75" w:rsidRDefault="00001F75" w:rsidP="00001F75">
      <w:pPr>
        <w:tabs>
          <w:tab w:val="left" w:pos="709"/>
        </w:tabs>
        <w:jc w:val="center"/>
        <w:rPr>
          <w:b/>
          <w:sz w:val="28"/>
          <w:szCs w:val="28"/>
        </w:rPr>
      </w:pPr>
      <w:r>
        <w:rPr>
          <w:b/>
          <w:sz w:val="28"/>
          <w:szCs w:val="28"/>
        </w:rPr>
        <w:t>городского округа Тольятти</w:t>
      </w:r>
    </w:p>
    <w:p w:rsidR="00001F75" w:rsidRDefault="00001F75" w:rsidP="00001F75">
      <w:pPr>
        <w:jc w:val="both"/>
        <w:rPr>
          <w:sz w:val="28"/>
          <w:szCs w:val="28"/>
        </w:rPr>
      </w:pPr>
    </w:p>
    <w:p w:rsidR="00001F75" w:rsidRDefault="00001F75" w:rsidP="00001F75">
      <w:pPr>
        <w:ind w:firstLine="709"/>
        <w:jc w:val="both"/>
        <w:rPr>
          <w:sz w:val="28"/>
          <w:szCs w:val="28"/>
        </w:rPr>
      </w:pPr>
      <w:r>
        <w:rPr>
          <w:sz w:val="28"/>
          <w:szCs w:val="28"/>
        </w:rPr>
        <w:t>Рассмотрев изменения в Устав городского округа Тольятти, принятый постановлением Тольяттинской городской Думы от 30.05.2005 № 155, Дума</w:t>
      </w:r>
    </w:p>
    <w:p w:rsidR="00001F75" w:rsidRDefault="00001F75" w:rsidP="00001F75">
      <w:pPr>
        <w:ind w:firstLine="709"/>
        <w:jc w:val="center"/>
      </w:pPr>
    </w:p>
    <w:p w:rsidR="00001F75" w:rsidRDefault="00001F75" w:rsidP="00001F75">
      <w:pPr>
        <w:jc w:val="center"/>
        <w:rPr>
          <w:sz w:val="28"/>
          <w:szCs w:val="28"/>
        </w:rPr>
      </w:pPr>
      <w:r>
        <w:rPr>
          <w:sz w:val="28"/>
          <w:szCs w:val="28"/>
        </w:rPr>
        <w:t>РЕШИЛА:</w:t>
      </w:r>
    </w:p>
    <w:p w:rsidR="00001F75" w:rsidRDefault="00001F75" w:rsidP="00001F75">
      <w:pPr>
        <w:tabs>
          <w:tab w:val="left" w:pos="709"/>
        </w:tabs>
        <w:ind w:firstLine="709"/>
        <w:jc w:val="center"/>
      </w:pPr>
    </w:p>
    <w:p w:rsidR="00001F75" w:rsidRDefault="00001F75" w:rsidP="00001F75">
      <w:pPr>
        <w:pStyle w:val="20"/>
        <w:numPr>
          <w:ilvl w:val="0"/>
          <w:numId w:val="1"/>
        </w:numPr>
        <w:shd w:val="clear" w:color="auto" w:fill="auto"/>
        <w:tabs>
          <w:tab w:val="left" w:pos="1134"/>
        </w:tabs>
        <w:spacing w:line="240" w:lineRule="auto"/>
        <w:ind w:left="0" w:firstLine="709"/>
        <w:rPr>
          <w:color w:val="000000"/>
          <w:lang w:bidi="ru-RU"/>
        </w:rPr>
      </w:pPr>
      <w:proofErr w:type="gramStart"/>
      <w:r>
        <w:rPr>
          <w:color w:val="000000"/>
          <w:lang w:bidi="ru-RU"/>
        </w:rPr>
        <w:t>Внести в Устав городского округа Тольятти, принятый постановлением Тольяттинской городской Думы от 30.05.2005 № 155</w:t>
      </w:r>
      <w:r>
        <w:rPr>
          <w:color w:val="000000"/>
          <w:lang w:bidi="ru-RU"/>
        </w:rPr>
        <w:br/>
        <w:t xml:space="preserve">(газета «Городские ведомости», 2005, 11 августа, 2 сентября, 15 ноября;  2006, 14 марта; 2008, 15 января, 22 марта, 20 сентября; 2010, 14 января, </w:t>
      </w:r>
      <w:r>
        <w:rPr>
          <w:color w:val="000000"/>
          <w:lang w:bidi="ru-RU"/>
        </w:rPr>
        <w:br/>
        <w:t>18 марта; 2011, 23 апреля, 24 ноября; 2013, 24 мая, 12 июля; 2014, 21 января;</w:t>
      </w:r>
      <w:proofErr w:type="gramEnd"/>
      <w:r>
        <w:rPr>
          <w:color w:val="000000"/>
          <w:lang w:bidi="ru-RU"/>
        </w:rPr>
        <w:t xml:space="preserve"> </w:t>
      </w:r>
      <w:proofErr w:type="gramStart"/>
      <w:r>
        <w:rPr>
          <w:color w:val="000000"/>
          <w:lang w:bidi="ru-RU"/>
        </w:rPr>
        <w:t xml:space="preserve">2015, 6 марта, 10 июля; 2016, 1 апреля; 2017, 25 апреля, 3 ноября; 2018, </w:t>
      </w:r>
      <w:r>
        <w:rPr>
          <w:color w:val="000000"/>
          <w:lang w:bidi="ru-RU"/>
        </w:rPr>
        <w:br/>
        <w:t>19 января, 4 мая, 14 декабря; 2019, 29 января, 28 мая, 10 декабря; 2020,          15 декабря; 2021, 12 января, 9 июля),</w:t>
      </w:r>
      <w:r>
        <w:rPr>
          <w:b/>
          <w:color w:val="000000"/>
          <w:lang w:bidi="ru-RU"/>
        </w:rPr>
        <w:t xml:space="preserve"> </w:t>
      </w:r>
      <w:r>
        <w:rPr>
          <w:color w:val="000000"/>
          <w:lang w:bidi="ru-RU"/>
        </w:rPr>
        <w:t xml:space="preserve">следующие изменения: </w:t>
      </w:r>
      <w:proofErr w:type="gramEnd"/>
    </w:p>
    <w:p w:rsidR="00001F75" w:rsidRPr="0009100D" w:rsidRDefault="00001F75" w:rsidP="00001F75">
      <w:pPr>
        <w:pStyle w:val="a3"/>
        <w:numPr>
          <w:ilvl w:val="0"/>
          <w:numId w:val="2"/>
        </w:numPr>
        <w:tabs>
          <w:tab w:val="left" w:pos="709"/>
          <w:tab w:val="left" w:pos="1134"/>
        </w:tabs>
        <w:autoSpaceDE w:val="0"/>
        <w:autoSpaceDN w:val="0"/>
        <w:adjustRightInd w:val="0"/>
        <w:ind w:left="0" w:firstLine="709"/>
        <w:jc w:val="both"/>
        <w:rPr>
          <w:rFonts w:eastAsiaTheme="minorHAnsi"/>
          <w:sz w:val="28"/>
          <w:szCs w:val="28"/>
          <w:lang w:eastAsia="en-US"/>
        </w:rPr>
      </w:pPr>
      <w:r w:rsidRPr="0009100D">
        <w:rPr>
          <w:rFonts w:eastAsiaTheme="minorHAnsi"/>
          <w:sz w:val="28"/>
          <w:szCs w:val="28"/>
          <w:lang w:eastAsia="en-US"/>
        </w:rPr>
        <w:t xml:space="preserve">в </w:t>
      </w:r>
      <w:hyperlink r:id="rId8" w:history="1">
        <w:r w:rsidRPr="0009100D">
          <w:rPr>
            <w:rFonts w:eastAsiaTheme="minorHAnsi"/>
            <w:sz w:val="28"/>
            <w:szCs w:val="28"/>
            <w:lang w:eastAsia="en-US"/>
          </w:rPr>
          <w:t>части 1 статьи 7</w:t>
        </w:r>
      </w:hyperlink>
      <w:r w:rsidRPr="0009100D">
        <w:rPr>
          <w:rFonts w:eastAsiaTheme="minorHAnsi"/>
          <w:sz w:val="28"/>
          <w:szCs w:val="28"/>
          <w:lang w:eastAsia="en-US"/>
        </w:rPr>
        <w:t>:</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sidRPr="00CD41F7">
        <w:rPr>
          <w:rFonts w:eastAsiaTheme="minorHAnsi"/>
          <w:sz w:val="28"/>
          <w:szCs w:val="28"/>
          <w:lang w:eastAsia="en-US"/>
        </w:rPr>
        <w:t xml:space="preserve">- </w:t>
      </w:r>
      <w:hyperlink r:id="rId9" w:history="1">
        <w:r w:rsidRPr="00CD41F7">
          <w:rPr>
            <w:rFonts w:eastAsiaTheme="minorHAnsi"/>
            <w:sz w:val="28"/>
            <w:szCs w:val="28"/>
            <w:lang w:eastAsia="en-US"/>
          </w:rPr>
          <w:t>пункт 4.1</w:t>
        </w:r>
      </w:hyperlink>
      <w:r>
        <w:rPr>
          <w:rFonts w:eastAsiaTheme="minorHAnsi"/>
          <w:sz w:val="28"/>
          <w:szCs w:val="28"/>
          <w:lang w:eastAsia="en-US"/>
        </w:rPr>
        <w:t xml:space="preserve"> изложить в следующей редакции:</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roofErr w:type="gramStart"/>
      <w:r>
        <w:rPr>
          <w:rFonts w:eastAsiaTheme="minorHAnsi"/>
          <w:sz w:val="28"/>
          <w:szCs w:val="28"/>
          <w:lang w:eastAsia="en-US"/>
        </w:rPr>
        <w:t>;»</w:t>
      </w:r>
      <w:proofErr w:type="gramEnd"/>
      <w:r>
        <w:rPr>
          <w:rFonts w:eastAsiaTheme="minorHAnsi"/>
          <w:sz w:val="28"/>
          <w:szCs w:val="28"/>
          <w:lang w:eastAsia="en-US"/>
        </w:rPr>
        <w:t>;</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Pr="00CD41F7">
        <w:rPr>
          <w:rFonts w:eastAsiaTheme="minorHAnsi"/>
          <w:sz w:val="28"/>
          <w:szCs w:val="28"/>
          <w:lang w:eastAsia="en-US"/>
        </w:rPr>
        <w:t xml:space="preserve">в </w:t>
      </w:r>
      <w:hyperlink r:id="rId10" w:history="1">
        <w:r w:rsidRPr="00CD41F7">
          <w:rPr>
            <w:rFonts w:eastAsiaTheme="minorHAnsi"/>
            <w:sz w:val="28"/>
            <w:szCs w:val="28"/>
            <w:lang w:eastAsia="en-US"/>
          </w:rPr>
          <w:t>пункте 5</w:t>
        </w:r>
      </w:hyperlink>
      <w:r w:rsidRPr="00CD41F7">
        <w:rPr>
          <w:rFonts w:eastAsiaTheme="minorHAnsi"/>
          <w:sz w:val="28"/>
          <w:szCs w:val="28"/>
          <w:lang w:eastAsia="en-US"/>
        </w:rPr>
        <w:t xml:space="preserve"> слова </w:t>
      </w:r>
      <w:r>
        <w:rPr>
          <w:rFonts w:eastAsiaTheme="minorHAnsi"/>
          <w:sz w:val="28"/>
          <w:szCs w:val="28"/>
          <w:lang w:eastAsia="en-US"/>
        </w:rPr>
        <w:t>«</w:t>
      </w:r>
      <w:r w:rsidRPr="00CD41F7">
        <w:rPr>
          <w:rFonts w:eastAsiaTheme="minorHAnsi"/>
          <w:sz w:val="28"/>
          <w:szCs w:val="28"/>
          <w:lang w:eastAsia="en-US"/>
        </w:rPr>
        <w:t>за сохранностью автомобильных дорог местного значения</w:t>
      </w:r>
      <w:r>
        <w:rPr>
          <w:rFonts w:eastAsiaTheme="minorHAnsi"/>
          <w:sz w:val="28"/>
          <w:szCs w:val="28"/>
          <w:lang w:eastAsia="en-US"/>
        </w:rPr>
        <w:t>»</w:t>
      </w:r>
      <w:r w:rsidRPr="00CD41F7">
        <w:rPr>
          <w:rFonts w:eastAsiaTheme="minorHAnsi"/>
          <w:sz w:val="28"/>
          <w:szCs w:val="28"/>
          <w:lang w:eastAsia="en-US"/>
        </w:rPr>
        <w:t xml:space="preserve"> заменить словами </w:t>
      </w:r>
      <w:r>
        <w:rPr>
          <w:rFonts w:eastAsiaTheme="minorHAnsi"/>
          <w:sz w:val="28"/>
          <w:szCs w:val="28"/>
          <w:lang w:eastAsia="en-US"/>
        </w:rPr>
        <w:t>«</w:t>
      </w:r>
      <w:r w:rsidRPr="00CD41F7">
        <w:rPr>
          <w:rFonts w:eastAsiaTheme="minorHAnsi"/>
          <w:sz w:val="28"/>
          <w:szCs w:val="28"/>
          <w:lang w:eastAsia="en-US"/>
        </w:rPr>
        <w:t>на автомобильном транспорте, городском наземном электрическом транспорте и в дорожном хозяйстве</w:t>
      </w:r>
      <w:r>
        <w:rPr>
          <w:rFonts w:eastAsiaTheme="minorHAnsi"/>
          <w:sz w:val="28"/>
          <w:szCs w:val="28"/>
          <w:lang w:eastAsia="en-US"/>
        </w:rPr>
        <w:t>»</w:t>
      </w:r>
      <w:r w:rsidRPr="00CD41F7">
        <w:rPr>
          <w:rFonts w:eastAsiaTheme="minorHAnsi"/>
          <w:sz w:val="28"/>
          <w:szCs w:val="28"/>
          <w:lang w:eastAsia="en-US"/>
        </w:rPr>
        <w:t>;</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в </w:t>
      </w:r>
      <w:hyperlink r:id="rId11" w:history="1">
        <w:r w:rsidRPr="00CD41F7">
          <w:rPr>
            <w:rFonts w:eastAsiaTheme="minorHAnsi"/>
            <w:sz w:val="28"/>
            <w:szCs w:val="28"/>
            <w:lang w:eastAsia="en-US"/>
          </w:rPr>
          <w:t>пункте 25</w:t>
        </w:r>
      </w:hyperlink>
      <w:r>
        <w:rPr>
          <w:rFonts w:eastAsiaTheme="minorHAnsi"/>
          <w:sz w:val="28"/>
          <w:szCs w:val="28"/>
          <w:lang w:eastAsia="en-US"/>
        </w:rPr>
        <w:t xml:space="preserve"> слова «осуществление </w:t>
      </w:r>
      <w:proofErr w:type="gramStart"/>
      <w:r>
        <w:rPr>
          <w:rFonts w:eastAsiaTheme="minorHAnsi"/>
          <w:sz w:val="28"/>
          <w:szCs w:val="28"/>
          <w:lang w:eastAsia="en-US"/>
        </w:rPr>
        <w:t>контроля за</w:t>
      </w:r>
      <w:proofErr w:type="gramEnd"/>
      <w:r>
        <w:rPr>
          <w:rFonts w:eastAsiaTheme="minorHAnsi"/>
          <w:sz w:val="28"/>
          <w:szCs w:val="28"/>
          <w:lang w:eastAsia="en-US"/>
        </w:rPr>
        <w:t xml:space="preserve"> их соблюдением» </w:t>
      </w:r>
      <w:proofErr w:type="gramStart"/>
      <w:r>
        <w:rPr>
          <w:rFonts w:eastAsiaTheme="minorHAnsi"/>
          <w:sz w:val="28"/>
          <w:szCs w:val="28"/>
          <w:lang w:eastAsia="en-US"/>
        </w:rPr>
        <w:t>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w:t>
      </w:r>
      <w:proofErr w:type="gramEnd"/>
      <w:r>
        <w:rPr>
          <w:rFonts w:eastAsiaTheme="minorHAnsi"/>
          <w:sz w:val="28"/>
          <w:szCs w:val="28"/>
          <w:lang w:eastAsia="en-US"/>
        </w:rPr>
        <w:t xml:space="preserve"> безопасности)»;</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дополнить пунктами 26.2, 26.3 следующего содержания:</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«26.2)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городского округа, установлении и изменении их границ, а также осуществление разработки и утверждения </w:t>
      </w:r>
      <w:r>
        <w:rPr>
          <w:rFonts w:eastAsiaTheme="minorHAnsi"/>
          <w:sz w:val="28"/>
          <w:szCs w:val="28"/>
          <w:lang w:eastAsia="en-US"/>
        </w:rPr>
        <w:lastRenderedPageBreak/>
        <w:t>лесохозяйственных регламентов лесничеств, расположенных на землях населенных пунктов;</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26.3) осуществление мероприятий по лесоустройству в отношении лесов, расположенных на землях населенных пунктов городского округа</w:t>
      </w:r>
      <w:proofErr w:type="gramStart"/>
      <w:r>
        <w:rPr>
          <w:rFonts w:eastAsiaTheme="minorHAnsi"/>
          <w:sz w:val="28"/>
          <w:szCs w:val="28"/>
          <w:lang w:eastAsia="en-US"/>
        </w:rPr>
        <w:t>;»</w:t>
      </w:r>
      <w:proofErr w:type="gramEnd"/>
      <w:r>
        <w:rPr>
          <w:rFonts w:eastAsiaTheme="minorHAnsi"/>
          <w:sz w:val="28"/>
          <w:szCs w:val="28"/>
          <w:lang w:eastAsia="en-US"/>
        </w:rPr>
        <w:t>;</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w:t>
      </w:r>
      <w:r w:rsidRPr="00CD41F7">
        <w:rPr>
          <w:rFonts w:eastAsiaTheme="minorHAnsi"/>
          <w:sz w:val="28"/>
          <w:szCs w:val="28"/>
          <w:lang w:eastAsia="en-US"/>
        </w:rPr>
        <w:t xml:space="preserve">в </w:t>
      </w:r>
      <w:hyperlink r:id="rId12" w:history="1">
        <w:r w:rsidRPr="00CD41F7">
          <w:rPr>
            <w:rFonts w:eastAsiaTheme="minorHAnsi"/>
            <w:sz w:val="28"/>
            <w:szCs w:val="28"/>
            <w:lang w:eastAsia="en-US"/>
          </w:rPr>
          <w:t>пункте 30</w:t>
        </w:r>
      </w:hyperlink>
      <w:r>
        <w:rPr>
          <w:rFonts w:eastAsiaTheme="minorHAnsi"/>
          <w:sz w:val="28"/>
          <w:szCs w:val="28"/>
          <w:lang w:eastAsia="en-US"/>
        </w:rPr>
        <w:t xml:space="preserve"> слова «использования и охраны» заменить словами «охраны и использования»;</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w:t>
      </w:r>
      <w:r w:rsidRPr="00F33E34">
        <w:rPr>
          <w:rFonts w:eastAsiaTheme="minorHAnsi"/>
          <w:sz w:val="28"/>
          <w:szCs w:val="28"/>
          <w:lang w:eastAsia="en-US"/>
        </w:rPr>
        <w:t xml:space="preserve">) </w:t>
      </w:r>
      <w:hyperlink r:id="rId13" w:history="1">
        <w:r w:rsidRPr="00F33E34">
          <w:rPr>
            <w:rFonts w:eastAsiaTheme="minorHAnsi"/>
            <w:sz w:val="28"/>
            <w:szCs w:val="28"/>
            <w:lang w:eastAsia="en-US"/>
          </w:rPr>
          <w:t>часть 2 статьи 8.1</w:t>
        </w:r>
      </w:hyperlink>
      <w:r w:rsidRPr="00F33E34">
        <w:rPr>
          <w:rFonts w:eastAsiaTheme="minorHAnsi"/>
          <w:sz w:val="28"/>
          <w:szCs w:val="28"/>
          <w:lang w:eastAsia="en-US"/>
        </w:rPr>
        <w:t xml:space="preserve"> изложить в следующей редакции:</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w:t>
      </w:r>
      <w:r w:rsidRPr="00F33E34">
        <w:rPr>
          <w:rFonts w:eastAsiaTheme="minorHAnsi"/>
          <w:sz w:val="28"/>
          <w:szCs w:val="28"/>
          <w:lang w:eastAsia="en-US"/>
        </w:rPr>
        <w:t xml:space="preserve">2. Организация и осуществление видов муниципального контроля регулируются Федеральным </w:t>
      </w:r>
      <w:hyperlink r:id="rId14" w:history="1">
        <w:r w:rsidRPr="00F33E34">
          <w:rPr>
            <w:rFonts w:eastAsiaTheme="minorHAnsi"/>
            <w:sz w:val="28"/>
            <w:szCs w:val="28"/>
            <w:lang w:eastAsia="en-US"/>
          </w:rPr>
          <w:t>законом</w:t>
        </w:r>
      </w:hyperlink>
      <w:r w:rsidRPr="00F33E34">
        <w:rPr>
          <w:rFonts w:eastAsiaTheme="minorHAnsi"/>
          <w:sz w:val="28"/>
          <w:szCs w:val="28"/>
          <w:lang w:eastAsia="en-US"/>
        </w:rPr>
        <w:t xml:space="preserve"> от 31</w:t>
      </w:r>
      <w:r>
        <w:rPr>
          <w:rFonts w:eastAsiaTheme="minorHAnsi"/>
          <w:sz w:val="28"/>
          <w:szCs w:val="28"/>
          <w:lang w:eastAsia="en-US"/>
        </w:rPr>
        <w:t>.07.</w:t>
      </w:r>
      <w:r w:rsidRPr="00F33E34">
        <w:rPr>
          <w:rFonts w:eastAsiaTheme="minorHAnsi"/>
          <w:sz w:val="28"/>
          <w:szCs w:val="28"/>
          <w:lang w:eastAsia="en-US"/>
        </w:rPr>
        <w:t xml:space="preserve">2020 </w:t>
      </w:r>
      <w:r>
        <w:rPr>
          <w:rFonts w:eastAsiaTheme="minorHAnsi"/>
          <w:sz w:val="28"/>
          <w:szCs w:val="28"/>
          <w:lang w:eastAsia="en-US"/>
        </w:rPr>
        <w:t>№</w:t>
      </w:r>
      <w:r w:rsidRPr="00F33E34">
        <w:rPr>
          <w:rFonts w:eastAsiaTheme="minorHAnsi"/>
          <w:sz w:val="28"/>
          <w:szCs w:val="28"/>
          <w:lang w:eastAsia="en-US"/>
        </w:rPr>
        <w:t xml:space="preserve"> 248-ФЗ </w:t>
      </w:r>
      <w:r>
        <w:rPr>
          <w:rFonts w:eastAsiaTheme="minorHAnsi"/>
          <w:sz w:val="28"/>
          <w:szCs w:val="28"/>
          <w:lang w:eastAsia="en-US"/>
        </w:rPr>
        <w:br/>
        <w:t>«</w:t>
      </w:r>
      <w:r w:rsidRPr="00F33E34">
        <w:rPr>
          <w:rFonts w:eastAsiaTheme="minorHAnsi"/>
          <w:sz w:val="28"/>
          <w:szCs w:val="28"/>
          <w:lang w:eastAsia="en-US"/>
        </w:rPr>
        <w:t>О государственном контроле (надзоре) и муниципальном контроле в Российской Федерации</w:t>
      </w:r>
      <w:r>
        <w:rPr>
          <w:rFonts w:eastAsiaTheme="minorHAnsi"/>
          <w:sz w:val="28"/>
          <w:szCs w:val="28"/>
          <w:lang w:eastAsia="en-US"/>
        </w:rPr>
        <w:t>».»</w:t>
      </w:r>
      <w:r w:rsidRPr="00F33E34">
        <w:rPr>
          <w:rFonts w:eastAsiaTheme="minorHAnsi"/>
          <w:sz w:val="28"/>
          <w:szCs w:val="28"/>
          <w:lang w:eastAsia="en-US"/>
        </w:rPr>
        <w:t>;</w:t>
      </w:r>
      <w:r>
        <w:rPr>
          <w:rFonts w:eastAsiaTheme="minorHAnsi"/>
          <w:sz w:val="28"/>
          <w:szCs w:val="28"/>
          <w:lang w:eastAsia="en-US"/>
        </w:rPr>
        <w:t xml:space="preserve"> </w:t>
      </w:r>
    </w:p>
    <w:p w:rsidR="00001F75" w:rsidRDefault="00001F75" w:rsidP="00001F75">
      <w:pPr>
        <w:autoSpaceDE w:val="0"/>
        <w:autoSpaceDN w:val="0"/>
        <w:adjustRightInd w:val="0"/>
        <w:ind w:firstLine="709"/>
        <w:jc w:val="both"/>
        <w:rPr>
          <w:rFonts w:eastAsiaTheme="minorHAnsi"/>
          <w:sz w:val="28"/>
          <w:szCs w:val="28"/>
          <w:lang w:eastAsia="en-US"/>
        </w:rPr>
      </w:pPr>
      <w:r w:rsidRPr="00873E37">
        <w:rPr>
          <w:rFonts w:eastAsiaTheme="minorHAnsi"/>
          <w:sz w:val="28"/>
          <w:szCs w:val="28"/>
          <w:lang w:eastAsia="en-US"/>
        </w:rPr>
        <w:t>3)</w:t>
      </w:r>
      <w:r>
        <w:rPr>
          <w:rFonts w:eastAsiaTheme="minorHAnsi"/>
          <w:sz w:val="28"/>
          <w:szCs w:val="28"/>
          <w:lang w:eastAsia="en-US"/>
        </w:rPr>
        <w:t xml:space="preserve"> в статье 18:</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часть 4 изложить в следующей редакции:</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«4. </w:t>
      </w:r>
      <w:proofErr w:type="gramStart"/>
      <w:r>
        <w:rPr>
          <w:rFonts w:eastAsiaTheme="minorHAnsi"/>
          <w:sz w:val="28"/>
          <w:szCs w:val="28"/>
          <w:lang w:eastAsia="en-US"/>
        </w:rPr>
        <w:t xml:space="preserve">Порядок организации и проведения публичных слушаний определяется настоящим Уставом и (или) нормативными правовыми актами Думы и должен предусматривать заблаговременное оповещение жителей городского округа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с учетом положений Федерального </w:t>
      </w:r>
      <w:hyperlink r:id="rId15" w:history="1">
        <w:r w:rsidRPr="00AE5603">
          <w:rPr>
            <w:rFonts w:eastAsiaTheme="minorHAnsi"/>
            <w:sz w:val="28"/>
            <w:szCs w:val="28"/>
            <w:lang w:eastAsia="en-US"/>
          </w:rPr>
          <w:t>закона</w:t>
        </w:r>
      </w:hyperlink>
      <w:r>
        <w:rPr>
          <w:rFonts w:eastAsiaTheme="minorHAnsi"/>
          <w:sz w:val="28"/>
          <w:szCs w:val="28"/>
          <w:lang w:eastAsia="en-US"/>
        </w:rPr>
        <w:t xml:space="preserve"> от 09.02.2009</w:t>
      </w:r>
      <w:proofErr w:type="gramEnd"/>
      <w:r>
        <w:rPr>
          <w:rFonts w:eastAsiaTheme="minorHAnsi"/>
          <w:sz w:val="28"/>
          <w:szCs w:val="28"/>
          <w:lang w:eastAsia="en-US"/>
        </w:rPr>
        <w:t xml:space="preserve"> № </w:t>
      </w:r>
      <w:proofErr w:type="gramStart"/>
      <w:r>
        <w:rPr>
          <w:rFonts w:eastAsiaTheme="minorHAnsi"/>
          <w:sz w:val="28"/>
          <w:szCs w:val="28"/>
          <w:lang w:eastAsia="en-US"/>
        </w:rPr>
        <w:t>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городского округа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городского округа, опубликование (обнародование) результатов публичных слушаний, включая мотивированное</w:t>
      </w:r>
      <w:proofErr w:type="gramEnd"/>
      <w:r>
        <w:rPr>
          <w:rFonts w:eastAsiaTheme="minorHAnsi"/>
          <w:sz w:val="28"/>
          <w:szCs w:val="28"/>
          <w:lang w:eastAsia="en-US"/>
        </w:rPr>
        <w:t xml:space="preserve"> обоснование принятых решений, в том числе посредством их размещения на официальном сайте.</w:t>
      </w:r>
    </w:p>
    <w:p w:rsidR="00001F75" w:rsidRDefault="00001F75" w:rsidP="00001F75">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Настоящим Уставом и (или) нормативными правовыми актами Думы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городского округа своих замечаний и предложений по проекту муниципального правового акта, а также для участия жителей городского округа в публичных слушаниях с соблюдением требований об обязательном использовании для таких целей официального сайта может</w:t>
      </w:r>
      <w:proofErr w:type="gramEnd"/>
      <w:r>
        <w:rPr>
          <w:rFonts w:eastAsiaTheme="minorHAnsi"/>
          <w:sz w:val="28"/>
          <w:szCs w:val="28"/>
          <w:lang w:eastAsia="en-US"/>
        </w:rPr>
        <w:t xml:space="preserve">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roofErr w:type="gramStart"/>
      <w:r>
        <w:rPr>
          <w:rFonts w:eastAsiaTheme="minorHAnsi"/>
          <w:sz w:val="28"/>
          <w:szCs w:val="28"/>
          <w:lang w:eastAsia="en-US"/>
        </w:rPr>
        <w:t>.»;</w:t>
      </w:r>
      <w:proofErr w:type="gramEnd"/>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часть 5 дополнить следующими словами:</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а также размещаются на официальном сайте»;</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часть 6 изложить в следующей редакции:</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 xml:space="preserve">«6. </w:t>
      </w:r>
      <w:proofErr w:type="gramStart"/>
      <w:r>
        <w:rPr>
          <w:rFonts w:eastAsiaTheme="minorHAnsi"/>
          <w:sz w:val="28"/>
          <w:szCs w:val="28"/>
          <w:lang w:eastAsia="en-US"/>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eastAsiaTheme="minorHAnsi"/>
          <w:sz w:val="28"/>
          <w:szCs w:val="28"/>
          <w:lang w:eastAsia="en-US"/>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roofErr w:type="gramStart"/>
      <w:r>
        <w:rPr>
          <w:rFonts w:eastAsiaTheme="minorHAnsi"/>
          <w:sz w:val="28"/>
          <w:szCs w:val="28"/>
          <w:lang w:eastAsia="en-US"/>
        </w:rPr>
        <w:t>.»;</w:t>
      </w:r>
      <w:proofErr w:type="gramEnd"/>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4) в части 2 статьи 25:</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пункт 17.4  изложить в следующей редакции:</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«17.4) утверждение в соответствии с действующим законодательством положения о виде муниципального контроля, устанавливающего порядок организации и осуществления вида муниципального контроля</w:t>
      </w:r>
      <w:proofErr w:type="gramStart"/>
      <w:r>
        <w:rPr>
          <w:rFonts w:eastAsiaTheme="minorHAnsi"/>
          <w:sz w:val="28"/>
          <w:szCs w:val="28"/>
          <w:lang w:eastAsia="en-US"/>
        </w:rPr>
        <w:t>;»</w:t>
      </w:r>
      <w:proofErr w:type="gramEnd"/>
      <w:r>
        <w:rPr>
          <w:rFonts w:eastAsiaTheme="minorHAnsi"/>
          <w:sz w:val="28"/>
          <w:szCs w:val="28"/>
          <w:lang w:eastAsia="en-US"/>
        </w:rPr>
        <w:t>;</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в пункте 17.10 слова «инвестиционной деятельности» заменить словами «иной экономической деятельности»;</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5) пункт 7 части 2 статьи 29 изложить в следующей редакции:</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Pr>
          <w:rFonts w:eastAsiaTheme="minorHAnsi"/>
          <w:sz w:val="28"/>
          <w:szCs w:val="28"/>
          <w:lang w:eastAsia="en-US"/>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rFonts w:eastAsiaTheme="minorHAnsi"/>
          <w:sz w:val="28"/>
          <w:szCs w:val="28"/>
          <w:lang w:eastAsia="en-US"/>
        </w:rPr>
        <w:t>;»</w:t>
      </w:r>
      <w:proofErr w:type="gramEnd"/>
      <w:r>
        <w:rPr>
          <w:rFonts w:eastAsiaTheme="minorHAnsi"/>
          <w:sz w:val="28"/>
          <w:szCs w:val="28"/>
          <w:lang w:eastAsia="en-US"/>
        </w:rPr>
        <w:t>;</w:t>
      </w:r>
    </w:p>
    <w:p w:rsidR="00322A79" w:rsidRDefault="00322A79" w:rsidP="00322A79">
      <w:pPr>
        <w:pStyle w:val="a6"/>
        <w:spacing w:line="276" w:lineRule="auto"/>
        <w:ind w:firstLine="708"/>
        <w:jc w:val="both"/>
        <w:rPr>
          <w:rFonts w:eastAsiaTheme="minorHAnsi"/>
          <w:sz w:val="28"/>
          <w:szCs w:val="28"/>
        </w:rPr>
      </w:pPr>
      <w:r>
        <w:rPr>
          <w:rFonts w:eastAsiaTheme="minorHAnsi"/>
          <w:sz w:val="28"/>
          <w:szCs w:val="28"/>
        </w:rPr>
        <w:t xml:space="preserve">6) </w:t>
      </w:r>
      <w:r>
        <w:rPr>
          <w:rFonts w:ascii="Times New Roman" w:hAnsi="Times New Roman"/>
          <w:sz w:val="28"/>
          <w:szCs w:val="28"/>
        </w:rPr>
        <w:t>в пункте 11 части 1 статьи 33  слова «местного бюджета» заменить словами «бюджета городского округа»;</w:t>
      </w:r>
    </w:p>
    <w:p w:rsidR="00001F75" w:rsidRDefault="00322A79"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7</w:t>
      </w:r>
      <w:r w:rsidR="00001F75">
        <w:rPr>
          <w:rFonts w:eastAsiaTheme="minorHAnsi"/>
          <w:sz w:val="28"/>
          <w:szCs w:val="28"/>
          <w:lang w:eastAsia="en-US"/>
        </w:rPr>
        <w:t>) пункт 9 части 1 статьи 34 изложить в следующей редакции:</w:t>
      </w:r>
    </w:p>
    <w:p w:rsidR="00001F75" w:rsidRDefault="00001F75" w:rsidP="00001F75">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w:t>
      </w:r>
      <w:r>
        <w:rPr>
          <w:rFonts w:eastAsiaTheme="minorHAnsi"/>
          <w:sz w:val="28"/>
          <w:szCs w:val="28"/>
          <w:lang w:eastAsia="en-US"/>
        </w:rPr>
        <w:lastRenderedPageBreak/>
        <w:t>основании международного</w:t>
      </w:r>
      <w:proofErr w:type="gramEnd"/>
      <w:r>
        <w:rPr>
          <w:rFonts w:eastAsiaTheme="minorHAnsi"/>
          <w:sz w:val="28"/>
          <w:szCs w:val="28"/>
          <w:lang w:eastAsia="en-US"/>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roofErr w:type="gramStart"/>
      <w:r>
        <w:rPr>
          <w:rFonts w:eastAsiaTheme="minorHAnsi"/>
          <w:sz w:val="28"/>
          <w:szCs w:val="28"/>
          <w:lang w:eastAsia="en-US"/>
        </w:rPr>
        <w:t>;»</w:t>
      </w:r>
      <w:proofErr w:type="gramEnd"/>
      <w:r>
        <w:rPr>
          <w:rFonts w:eastAsiaTheme="minorHAnsi"/>
          <w:sz w:val="28"/>
          <w:szCs w:val="28"/>
          <w:lang w:eastAsia="en-US"/>
        </w:rPr>
        <w:t>;</w:t>
      </w:r>
    </w:p>
    <w:p w:rsidR="00001F75" w:rsidRDefault="00491C58"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8</w:t>
      </w:r>
      <w:r w:rsidR="00001F75">
        <w:rPr>
          <w:rFonts w:eastAsiaTheme="minorHAnsi"/>
          <w:sz w:val="28"/>
          <w:szCs w:val="28"/>
          <w:lang w:eastAsia="en-US"/>
        </w:rPr>
        <w:t>) в статье 37.1:</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часть 2 изложить в следующей редакции:</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«2. Контрольно-счетная палата городского округа обладает правами юридического лица</w:t>
      </w:r>
      <w:proofErr w:type="gramStart"/>
      <w:r>
        <w:rPr>
          <w:rFonts w:eastAsiaTheme="minorHAnsi"/>
          <w:sz w:val="28"/>
          <w:szCs w:val="28"/>
          <w:lang w:eastAsia="en-US"/>
        </w:rPr>
        <w:t>.»;</w:t>
      </w:r>
      <w:proofErr w:type="gramEnd"/>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часть 5 изложить в следующей редакции:</w:t>
      </w:r>
    </w:p>
    <w:p w:rsidR="00001F75" w:rsidRPr="0082127C"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«5. </w:t>
      </w:r>
      <w:r w:rsidRPr="0082127C">
        <w:rPr>
          <w:sz w:val="28"/>
          <w:szCs w:val="28"/>
        </w:rPr>
        <w:t>Контрольно-счетная палата состоит из председателя, заместителя председателя, аудиторов, аппарата.</w:t>
      </w:r>
    </w:p>
    <w:p w:rsidR="00001F75" w:rsidRPr="009B1B12" w:rsidRDefault="00001F75" w:rsidP="00001F75">
      <w:pPr>
        <w:autoSpaceDE w:val="0"/>
        <w:autoSpaceDN w:val="0"/>
        <w:adjustRightInd w:val="0"/>
        <w:ind w:firstLine="709"/>
        <w:jc w:val="both"/>
        <w:rPr>
          <w:rFonts w:eastAsiaTheme="minorHAnsi"/>
          <w:sz w:val="28"/>
          <w:szCs w:val="28"/>
          <w:lang w:eastAsia="en-US"/>
        </w:rPr>
      </w:pPr>
      <w:r w:rsidRPr="009B1B12">
        <w:rPr>
          <w:sz w:val="28"/>
          <w:szCs w:val="28"/>
          <w:shd w:val="clear" w:color="auto" w:fill="FFFFFF"/>
        </w:rPr>
        <w:t>Долж</w:t>
      </w:r>
      <w:r>
        <w:rPr>
          <w:sz w:val="28"/>
          <w:szCs w:val="28"/>
          <w:shd w:val="clear" w:color="auto" w:fill="FFFFFF"/>
        </w:rPr>
        <w:t>ности председателя, заместителя</w:t>
      </w:r>
      <w:r w:rsidRPr="009B1B12">
        <w:rPr>
          <w:sz w:val="28"/>
          <w:szCs w:val="28"/>
          <w:shd w:val="clear" w:color="auto" w:fill="FFFFFF"/>
        </w:rPr>
        <w:t xml:space="preserve"> председателя</w:t>
      </w:r>
      <w:r>
        <w:rPr>
          <w:sz w:val="28"/>
          <w:szCs w:val="28"/>
          <w:shd w:val="clear" w:color="auto" w:fill="FFFFFF"/>
        </w:rPr>
        <w:t xml:space="preserve"> и аудиторов контрольно-счетной</w:t>
      </w:r>
      <w:r w:rsidRPr="009B1B12">
        <w:rPr>
          <w:sz w:val="28"/>
          <w:szCs w:val="28"/>
          <w:shd w:val="clear" w:color="auto" w:fill="FFFFFF"/>
        </w:rPr>
        <w:t xml:space="preserve"> </w:t>
      </w:r>
      <w:r>
        <w:rPr>
          <w:sz w:val="28"/>
          <w:szCs w:val="28"/>
          <w:shd w:val="clear" w:color="auto" w:fill="FFFFFF"/>
        </w:rPr>
        <w:t>палаты</w:t>
      </w:r>
      <w:r w:rsidRPr="009B1B12">
        <w:rPr>
          <w:sz w:val="28"/>
          <w:szCs w:val="28"/>
          <w:shd w:val="clear" w:color="auto" w:fill="FFFFFF"/>
        </w:rPr>
        <w:t xml:space="preserve"> относятся к муниципальным должностям.</w:t>
      </w:r>
    </w:p>
    <w:p w:rsidR="00001F75" w:rsidRDefault="00001F75" w:rsidP="00001F75">
      <w:pPr>
        <w:ind w:firstLine="709"/>
        <w:jc w:val="both"/>
        <w:rPr>
          <w:sz w:val="28"/>
          <w:szCs w:val="28"/>
          <w:shd w:val="clear" w:color="auto" w:fill="FFFFFF"/>
        </w:rPr>
      </w:pPr>
      <w:proofErr w:type="gramStart"/>
      <w:r w:rsidRPr="0082127C">
        <w:rPr>
          <w:sz w:val="28"/>
          <w:szCs w:val="28"/>
          <w:shd w:val="clear" w:color="auto" w:fill="FFFFFF"/>
        </w:rPr>
        <w:t>Граждане, замещающие должности председателя, заместителя председателя</w:t>
      </w:r>
      <w:r>
        <w:rPr>
          <w:sz w:val="28"/>
          <w:szCs w:val="28"/>
          <w:shd w:val="clear" w:color="auto" w:fill="FFFFFF"/>
        </w:rPr>
        <w:t xml:space="preserve"> и аудиторов контрольно-счетной</w:t>
      </w:r>
      <w:r w:rsidRPr="0082127C">
        <w:rPr>
          <w:sz w:val="28"/>
          <w:szCs w:val="28"/>
          <w:shd w:val="clear" w:color="auto" w:fill="FFFFFF"/>
        </w:rPr>
        <w:t xml:space="preserve"> </w:t>
      </w:r>
      <w:r>
        <w:rPr>
          <w:sz w:val="28"/>
          <w:szCs w:val="28"/>
          <w:shd w:val="clear" w:color="auto" w:fill="FFFFFF"/>
        </w:rPr>
        <w:t>палаты городского округа</w:t>
      </w:r>
      <w:r w:rsidRPr="0082127C">
        <w:rPr>
          <w:sz w:val="28"/>
          <w:szCs w:val="28"/>
          <w:shd w:val="clear" w:color="auto" w:fill="FFFFFF"/>
        </w:rPr>
        <w:t xml:space="preserve">, не могут состоять в близком родстве или свойстве (родители, супруги, дети, братья, сестры, а также братья, сестры, родители, дети супругов и супруги детей) с председателем </w:t>
      </w:r>
      <w:r>
        <w:rPr>
          <w:sz w:val="28"/>
          <w:szCs w:val="28"/>
          <w:shd w:val="clear" w:color="auto" w:fill="FFFFFF"/>
        </w:rPr>
        <w:t>Думы</w:t>
      </w:r>
      <w:r w:rsidRPr="0082127C">
        <w:rPr>
          <w:sz w:val="28"/>
          <w:szCs w:val="28"/>
          <w:shd w:val="clear" w:color="auto" w:fill="FFFFFF"/>
        </w:rPr>
        <w:t xml:space="preserve">, главой </w:t>
      </w:r>
      <w:r>
        <w:rPr>
          <w:sz w:val="28"/>
          <w:szCs w:val="28"/>
          <w:shd w:val="clear" w:color="auto" w:fill="FFFFFF"/>
        </w:rPr>
        <w:t>городского округа</w:t>
      </w:r>
      <w:r w:rsidRPr="0082127C">
        <w:rPr>
          <w:sz w:val="28"/>
          <w:szCs w:val="28"/>
          <w:shd w:val="clear" w:color="auto" w:fill="FFFFFF"/>
        </w:rPr>
        <w:t xml:space="preserve">, руководителями судебных и правоохранительных органов, расположенных на территории </w:t>
      </w:r>
      <w:r>
        <w:rPr>
          <w:sz w:val="28"/>
          <w:szCs w:val="28"/>
          <w:shd w:val="clear" w:color="auto" w:fill="FFFFFF"/>
        </w:rPr>
        <w:t>городского округа.»;</w:t>
      </w:r>
      <w:proofErr w:type="gramEnd"/>
    </w:p>
    <w:p w:rsidR="00001F75" w:rsidRDefault="00491C58"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9</w:t>
      </w:r>
      <w:r w:rsidR="00001F75">
        <w:rPr>
          <w:rFonts w:eastAsiaTheme="minorHAnsi"/>
          <w:sz w:val="28"/>
          <w:szCs w:val="28"/>
          <w:lang w:eastAsia="en-US"/>
        </w:rPr>
        <w:t>) статью 37.2 изложить в следующей редакции:</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w:t>
      </w:r>
      <w:r w:rsidRPr="00F95753">
        <w:rPr>
          <w:rFonts w:eastAsiaTheme="minorHAnsi"/>
          <w:b/>
          <w:sz w:val="28"/>
          <w:szCs w:val="28"/>
          <w:lang w:eastAsia="en-US"/>
        </w:rPr>
        <w:t>Статья 37.2. Основные полномочия контрольно-счетной палаты</w:t>
      </w:r>
      <w:r>
        <w:rPr>
          <w:rFonts w:eastAsiaTheme="minorHAnsi"/>
          <w:sz w:val="28"/>
          <w:szCs w:val="28"/>
          <w:lang w:eastAsia="en-US"/>
        </w:rPr>
        <w:t xml:space="preserve"> </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Контрольно-счетная палата городского округа осуществляет следующие основные полномочия:</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 организация и осуществление контроля за законностью и эффективностью использования средств бюджета</w:t>
      </w:r>
      <w:r w:rsidR="00322A79">
        <w:rPr>
          <w:rFonts w:eastAsiaTheme="minorHAnsi"/>
          <w:sz w:val="28"/>
          <w:szCs w:val="28"/>
          <w:lang w:eastAsia="en-US"/>
        </w:rPr>
        <w:t xml:space="preserve"> городского округа</w:t>
      </w:r>
      <w:r>
        <w:rPr>
          <w:rFonts w:eastAsiaTheme="minorHAnsi"/>
          <w:sz w:val="28"/>
          <w:szCs w:val="28"/>
          <w:lang w:eastAsia="en-US"/>
        </w:rPr>
        <w:t>, а также иных сре</w:t>
      </w:r>
      <w:proofErr w:type="gramStart"/>
      <w:r>
        <w:rPr>
          <w:rFonts w:eastAsiaTheme="minorHAnsi"/>
          <w:sz w:val="28"/>
          <w:szCs w:val="28"/>
          <w:lang w:eastAsia="en-US"/>
        </w:rPr>
        <w:t>дств в сл</w:t>
      </w:r>
      <w:proofErr w:type="gramEnd"/>
      <w:r>
        <w:rPr>
          <w:rFonts w:eastAsiaTheme="minorHAnsi"/>
          <w:sz w:val="28"/>
          <w:szCs w:val="28"/>
          <w:lang w:eastAsia="en-US"/>
        </w:rPr>
        <w:t>учаях, предусмотренных законодательством Российской Федерации;</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2) экспертиза проектов </w:t>
      </w:r>
      <w:r w:rsidR="00356EA5">
        <w:rPr>
          <w:rFonts w:eastAsiaTheme="minorHAnsi"/>
          <w:sz w:val="28"/>
          <w:szCs w:val="28"/>
          <w:lang w:eastAsia="en-US"/>
        </w:rPr>
        <w:t>бюджета городского округа</w:t>
      </w:r>
      <w:r>
        <w:rPr>
          <w:rFonts w:eastAsiaTheme="minorHAnsi"/>
          <w:sz w:val="28"/>
          <w:szCs w:val="28"/>
          <w:lang w:eastAsia="en-US"/>
        </w:rPr>
        <w:t>, проверка и анализ обоснованности его показателей;</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3) внешняя проверка годового отчета об исполнении </w:t>
      </w:r>
      <w:r w:rsidR="00356EA5">
        <w:rPr>
          <w:rFonts w:eastAsiaTheme="minorHAnsi"/>
          <w:sz w:val="28"/>
          <w:szCs w:val="28"/>
          <w:lang w:eastAsia="en-US"/>
        </w:rPr>
        <w:t>бюджета городского округа</w:t>
      </w:r>
      <w:r>
        <w:rPr>
          <w:rFonts w:eastAsiaTheme="minorHAnsi"/>
          <w:sz w:val="28"/>
          <w:szCs w:val="28"/>
          <w:lang w:eastAsia="en-US"/>
        </w:rPr>
        <w:t>;</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4) проведение аудита в сфере закупок товаров, работ и услуг в соответствии с </w:t>
      </w:r>
      <w:r w:rsidRPr="00F72CC6">
        <w:rPr>
          <w:rFonts w:eastAsiaTheme="minorHAnsi"/>
          <w:sz w:val="28"/>
          <w:szCs w:val="28"/>
          <w:lang w:eastAsia="en-US"/>
        </w:rPr>
        <w:t xml:space="preserve">Федеральным </w:t>
      </w:r>
      <w:hyperlink r:id="rId16" w:history="1">
        <w:r w:rsidRPr="00F72CC6">
          <w:rPr>
            <w:rFonts w:eastAsiaTheme="minorHAnsi"/>
            <w:sz w:val="28"/>
            <w:szCs w:val="28"/>
            <w:lang w:eastAsia="en-US"/>
          </w:rPr>
          <w:t>законом</w:t>
        </w:r>
      </w:hyperlink>
      <w:r>
        <w:rPr>
          <w:rFonts w:eastAsiaTheme="minorHAnsi"/>
          <w:sz w:val="28"/>
          <w:szCs w:val="28"/>
          <w:lang w:eastAsia="en-US"/>
        </w:rPr>
        <w:t xml:space="preserve"> от 05.04.2013 № 44-ФЗ «О контрактной системе в сфере закупок товаров, работ, услуг для обеспечения государственных и муниципальных нужд»;</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5) оценка эффективности формирования муниципальной собственности, управления и распоряжения такой собственностью и </w:t>
      </w:r>
      <w:proofErr w:type="gramStart"/>
      <w:r>
        <w:rPr>
          <w:rFonts w:eastAsiaTheme="minorHAnsi"/>
          <w:sz w:val="28"/>
          <w:szCs w:val="28"/>
          <w:lang w:eastAsia="en-US"/>
        </w:rPr>
        <w:t>контроль за</w:t>
      </w:r>
      <w:proofErr w:type="gramEnd"/>
      <w:r>
        <w:rPr>
          <w:rFonts w:eastAsiaTheme="minorHAnsi"/>
          <w:sz w:val="28"/>
          <w:szCs w:val="28"/>
          <w:lang w:eastAsia="en-US"/>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001F75" w:rsidRDefault="00001F75" w:rsidP="00001F75">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 xml:space="preserve">6) оценка эффективности предоставления налоговых и иных льгот и преимуществ, бюджетных кредитов за счет средств </w:t>
      </w:r>
      <w:r w:rsidR="00356EA5">
        <w:rPr>
          <w:rFonts w:eastAsiaTheme="minorHAnsi"/>
          <w:sz w:val="28"/>
          <w:szCs w:val="28"/>
          <w:lang w:eastAsia="en-US"/>
        </w:rPr>
        <w:t>бюджета городского округа</w:t>
      </w:r>
      <w:r>
        <w:rPr>
          <w:rFonts w:eastAsiaTheme="minorHAnsi"/>
          <w:sz w:val="28"/>
          <w:szCs w:val="28"/>
          <w:lang w:eastAsia="en-US"/>
        </w:rPr>
        <w:t xml:space="preserve">,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w:t>
      </w:r>
      <w:r>
        <w:rPr>
          <w:rFonts w:eastAsiaTheme="minorHAnsi"/>
          <w:sz w:val="28"/>
          <w:szCs w:val="28"/>
          <w:lang w:eastAsia="en-US"/>
        </w:rPr>
        <w:lastRenderedPageBreak/>
        <w:t xml:space="preserve">индивидуальными предпринимателями за счет средств </w:t>
      </w:r>
      <w:r w:rsidR="00356EA5">
        <w:rPr>
          <w:rFonts w:eastAsiaTheme="minorHAnsi"/>
          <w:sz w:val="28"/>
          <w:szCs w:val="28"/>
          <w:lang w:eastAsia="en-US"/>
        </w:rPr>
        <w:t>бюджета городского округа</w:t>
      </w:r>
      <w:r>
        <w:rPr>
          <w:rFonts w:eastAsiaTheme="minorHAnsi"/>
          <w:sz w:val="28"/>
          <w:szCs w:val="28"/>
          <w:lang w:eastAsia="en-US"/>
        </w:rPr>
        <w:t xml:space="preserve"> и имущества, находящегося в муниципальной собственности;</w:t>
      </w:r>
      <w:proofErr w:type="gramEnd"/>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7) 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w:t>
      </w:r>
      <w:r w:rsidR="00356EA5">
        <w:rPr>
          <w:rFonts w:eastAsiaTheme="minorHAnsi"/>
          <w:sz w:val="28"/>
          <w:szCs w:val="28"/>
          <w:lang w:eastAsia="en-US"/>
        </w:rPr>
        <w:t>бюджета городского округа</w:t>
      </w:r>
      <w:r>
        <w:rPr>
          <w:rFonts w:eastAsiaTheme="minorHAnsi"/>
          <w:sz w:val="28"/>
          <w:szCs w:val="28"/>
          <w:lang w:eastAsia="en-US"/>
        </w:rPr>
        <w:t>, а также муниципальных программ (проектов муниципальных программ);</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8) анализ и мониторинг бюджетного процесса в городском округе,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9) проведение оперативного анализа исполнения и </w:t>
      </w:r>
      <w:proofErr w:type="gramStart"/>
      <w:r>
        <w:rPr>
          <w:rFonts w:eastAsiaTheme="minorHAnsi"/>
          <w:sz w:val="28"/>
          <w:szCs w:val="28"/>
          <w:lang w:eastAsia="en-US"/>
        </w:rPr>
        <w:t>контроля за</w:t>
      </w:r>
      <w:proofErr w:type="gramEnd"/>
      <w:r>
        <w:rPr>
          <w:rFonts w:eastAsiaTheme="minorHAnsi"/>
          <w:sz w:val="28"/>
          <w:szCs w:val="28"/>
          <w:lang w:eastAsia="en-US"/>
        </w:rPr>
        <w:t xml:space="preserve"> организацией исполнения </w:t>
      </w:r>
      <w:r w:rsidR="009177D8">
        <w:rPr>
          <w:rFonts w:eastAsiaTheme="minorHAnsi"/>
          <w:sz w:val="28"/>
          <w:szCs w:val="28"/>
          <w:lang w:eastAsia="en-US"/>
        </w:rPr>
        <w:t xml:space="preserve">бюджета городского округа </w:t>
      </w:r>
      <w:r>
        <w:rPr>
          <w:rFonts w:eastAsiaTheme="minorHAnsi"/>
          <w:sz w:val="28"/>
          <w:szCs w:val="28"/>
          <w:lang w:eastAsia="en-US"/>
        </w:rPr>
        <w:t xml:space="preserve">в текущем финансовом году, ежеквартальное представление информации о ходе исполнения </w:t>
      </w:r>
      <w:r w:rsidR="00356EA5">
        <w:rPr>
          <w:rFonts w:eastAsiaTheme="minorHAnsi"/>
          <w:sz w:val="28"/>
          <w:szCs w:val="28"/>
          <w:lang w:eastAsia="en-US"/>
        </w:rPr>
        <w:t>бюджета городского округа</w:t>
      </w:r>
      <w:r>
        <w:rPr>
          <w:rFonts w:eastAsiaTheme="minorHAnsi"/>
          <w:sz w:val="28"/>
          <w:szCs w:val="28"/>
          <w:lang w:eastAsia="en-US"/>
        </w:rPr>
        <w:t>, о результатах проведенных контрольных и экспертно-аналитических мероприятий в Думу и главе городского округа;</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10) осуществление </w:t>
      </w:r>
      <w:proofErr w:type="gramStart"/>
      <w:r>
        <w:rPr>
          <w:rFonts w:eastAsiaTheme="minorHAnsi"/>
          <w:sz w:val="28"/>
          <w:szCs w:val="28"/>
          <w:lang w:eastAsia="en-US"/>
        </w:rPr>
        <w:t>контроля за</w:t>
      </w:r>
      <w:proofErr w:type="gramEnd"/>
      <w:r>
        <w:rPr>
          <w:rFonts w:eastAsiaTheme="minorHAnsi"/>
          <w:sz w:val="28"/>
          <w:szCs w:val="28"/>
          <w:lang w:eastAsia="en-US"/>
        </w:rPr>
        <w:t xml:space="preserve"> состоянием муниципального внутреннего и внешнего долга;</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11) оценка реализуемости, рисков и результатов достижения целей социально-экономического развития городского округа, предусмотренных документами стратегического планирования городского округа, в пределах компетенции контрольно счетной палаты городского округа;</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12) участие в пределах полномочий в мероприятиях, направленных на противодействие коррупции;</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13) иные полномочия в сфере внешнего муниципального финансового контроля, установленные федеральными законами, законами Самарской области, настоящим Уставом и нормативными правовыми актами Думы</w:t>
      </w:r>
      <w:proofErr w:type="gramStart"/>
      <w:r>
        <w:rPr>
          <w:rFonts w:eastAsiaTheme="minorHAnsi"/>
          <w:sz w:val="28"/>
          <w:szCs w:val="28"/>
          <w:lang w:eastAsia="en-US"/>
        </w:rPr>
        <w:t>.»;</w:t>
      </w:r>
      <w:proofErr w:type="gramEnd"/>
    </w:p>
    <w:p w:rsidR="00001F75" w:rsidRDefault="00491C58"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10</w:t>
      </w:r>
      <w:r w:rsidR="00001F75">
        <w:rPr>
          <w:rFonts w:eastAsiaTheme="minorHAnsi"/>
          <w:sz w:val="28"/>
          <w:szCs w:val="28"/>
          <w:lang w:eastAsia="en-US"/>
        </w:rPr>
        <w:t>) в статье 41:</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часть 6 после слов «глава городского округа</w:t>
      </w:r>
      <w:proofErr w:type="gramStart"/>
      <w:r>
        <w:rPr>
          <w:rFonts w:eastAsiaTheme="minorHAnsi"/>
          <w:sz w:val="28"/>
          <w:szCs w:val="28"/>
          <w:lang w:eastAsia="en-US"/>
        </w:rPr>
        <w:t>,»</w:t>
      </w:r>
      <w:proofErr w:type="gramEnd"/>
      <w:r>
        <w:rPr>
          <w:rFonts w:eastAsiaTheme="minorHAnsi"/>
          <w:sz w:val="28"/>
          <w:szCs w:val="28"/>
          <w:lang w:eastAsia="en-US"/>
        </w:rPr>
        <w:t xml:space="preserve"> дополнить словами «председатель, заместитель председателя и аудиторы контрольно-счетной палаты</w:t>
      </w:r>
      <w:r w:rsidRPr="003D1F3F">
        <w:rPr>
          <w:rFonts w:eastAsiaTheme="minorHAnsi"/>
          <w:sz w:val="28"/>
          <w:szCs w:val="28"/>
          <w:lang w:eastAsia="en-US"/>
        </w:rPr>
        <w:t xml:space="preserve"> </w:t>
      </w:r>
      <w:r>
        <w:rPr>
          <w:rFonts w:eastAsiaTheme="minorHAnsi"/>
          <w:sz w:val="28"/>
          <w:szCs w:val="28"/>
          <w:lang w:eastAsia="en-US"/>
        </w:rPr>
        <w:t>городского округа,»;</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абзац второй части 8 признать утратившим силу;</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491C58">
        <w:rPr>
          <w:rFonts w:eastAsiaTheme="minorHAnsi"/>
          <w:sz w:val="28"/>
          <w:szCs w:val="28"/>
          <w:lang w:eastAsia="en-US"/>
        </w:rPr>
        <w:t>1</w:t>
      </w:r>
      <w:r>
        <w:rPr>
          <w:rFonts w:eastAsiaTheme="minorHAnsi"/>
          <w:sz w:val="28"/>
          <w:szCs w:val="28"/>
          <w:lang w:eastAsia="en-US"/>
        </w:rPr>
        <w:t>) в части 1  статьи 43:</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пункт 9 изложить в следующей редакции:</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«9) 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w:t>
      </w:r>
      <w:proofErr w:type="gramEnd"/>
      <w:r>
        <w:rPr>
          <w:rFonts w:eastAsiaTheme="minorHAnsi"/>
          <w:sz w:val="28"/>
          <w:szCs w:val="28"/>
          <w:lang w:eastAsia="en-US"/>
        </w:rPr>
        <w:t xml:space="preserve">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roofErr w:type="gramStart"/>
      <w:r>
        <w:rPr>
          <w:rFonts w:eastAsiaTheme="minorHAnsi"/>
          <w:sz w:val="28"/>
          <w:szCs w:val="28"/>
          <w:lang w:eastAsia="en-US"/>
        </w:rPr>
        <w:t>;»</w:t>
      </w:r>
      <w:proofErr w:type="gramEnd"/>
      <w:r>
        <w:rPr>
          <w:rFonts w:eastAsiaTheme="minorHAnsi"/>
          <w:sz w:val="28"/>
          <w:szCs w:val="28"/>
          <w:lang w:eastAsia="en-US"/>
        </w:rPr>
        <w:t>;</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lastRenderedPageBreak/>
        <w:t xml:space="preserve">- </w:t>
      </w:r>
      <w:hyperlink r:id="rId17" w:history="1">
        <w:r w:rsidRPr="004615CA">
          <w:rPr>
            <w:rFonts w:eastAsiaTheme="minorHAnsi"/>
            <w:sz w:val="28"/>
            <w:szCs w:val="28"/>
            <w:lang w:eastAsia="en-US"/>
          </w:rPr>
          <w:t>дополнить</w:t>
        </w:r>
      </w:hyperlink>
      <w:r>
        <w:rPr>
          <w:rFonts w:eastAsiaTheme="minorHAnsi"/>
          <w:sz w:val="28"/>
          <w:szCs w:val="28"/>
          <w:lang w:eastAsia="en-US"/>
        </w:rPr>
        <w:t xml:space="preserve"> пунктом 9.1 следующего содержания:</w:t>
      </w:r>
    </w:p>
    <w:p w:rsidR="00001F75" w:rsidRDefault="00001F75" w:rsidP="00001F75">
      <w:pPr>
        <w:autoSpaceDE w:val="0"/>
        <w:autoSpaceDN w:val="0"/>
        <w:adjustRightInd w:val="0"/>
        <w:ind w:firstLine="709"/>
        <w:jc w:val="both"/>
        <w:rPr>
          <w:rFonts w:eastAsiaTheme="minorHAnsi"/>
          <w:sz w:val="28"/>
          <w:szCs w:val="28"/>
          <w:lang w:eastAsia="en-US"/>
        </w:rPr>
      </w:pPr>
      <w:proofErr w:type="gramStart"/>
      <w:r>
        <w:rPr>
          <w:rFonts w:eastAsiaTheme="minorHAnsi"/>
          <w:sz w:val="28"/>
          <w:szCs w:val="28"/>
          <w:lang w:eastAsia="en-US"/>
        </w:rPr>
        <w:t>«9.1) 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w:t>
      </w:r>
      <w:proofErr w:type="gramEnd"/>
      <w:r>
        <w:rPr>
          <w:rFonts w:eastAsiaTheme="minorHAnsi"/>
          <w:sz w:val="28"/>
          <w:szCs w:val="28"/>
          <w:lang w:eastAsia="en-US"/>
        </w:rPr>
        <w:t xml:space="preserve"> иного документа, подтверждающего право на постоянное проживание гражданина на территории иностранного государства</w:t>
      </w:r>
      <w:proofErr w:type="gramStart"/>
      <w:r>
        <w:rPr>
          <w:rFonts w:eastAsiaTheme="minorHAnsi"/>
          <w:sz w:val="28"/>
          <w:szCs w:val="28"/>
          <w:lang w:eastAsia="en-US"/>
        </w:rPr>
        <w:t>;»</w:t>
      </w:r>
      <w:proofErr w:type="gramEnd"/>
      <w:r>
        <w:rPr>
          <w:rFonts w:eastAsiaTheme="minorHAnsi"/>
          <w:sz w:val="28"/>
          <w:szCs w:val="28"/>
          <w:lang w:eastAsia="en-US"/>
        </w:rPr>
        <w:t>;</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491C58">
        <w:rPr>
          <w:rFonts w:eastAsiaTheme="minorHAnsi"/>
          <w:sz w:val="28"/>
          <w:szCs w:val="28"/>
          <w:lang w:eastAsia="en-US"/>
        </w:rPr>
        <w:t>2</w:t>
      </w:r>
      <w:r>
        <w:rPr>
          <w:rFonts w:eastAsiaTheme="minorHAnsi"/>
          <w:sz w:val="28"/>
          <w:szCs w:val="28"/>
          <w:lang w:eastAsia="en-US"/>
        </w:rPr>
        <w:t>) в статье 44:</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 пункты 6, 7  части 1  изложить в следующей редакции:  </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roofErr w:type="gramStart"/>
      <w:r>
        <w:rPr>
          <w:rFonts w:eastAsiaTheme="minorHAnsi"/>
          <w:sz w:val="28"/>
          <w:szCs w:val="28"/>
          <w:lang w:eastAsia="en-US"/>
        </w:rPr>
        <w:t>;»</w:t>
      </w:r>
      <w:proofErr w:type="gramEnd"/>
      <w:r>
        <w:rPr>
          <w:rFonts w:eastAsiaTheme="minorHAnsi"/>
          <w:sz w:val="28"/>
          <w:szCs w:val="28"/>
          <w:lang w:eastAsia="en-US"/>
        </w:rPr>
        <w:t>;</w:t>
      </w:r>
    </w:p>
    <w:p w:rsidR="00001F75" w:rsidRPr="00FA54D6"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 часть 1.2 признать утратившей силу;</w:t>
      </w:r>
    </w:p>
    <w:p w:rsidR="00001F75" w:rsidRDefault="00001F75" w:rsidP="00001F75">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491C58">
        <w:rPr>
          <w:rFonts w:eastAsiaTheme="minorHAnsi"/>
          <w:sz w:val="28"/>
          <w:szCs w:val="28"/>
          <w:lang w:eastAsia="en-US"/>
        </w:rPr>
        <w:t>3</w:t>
      </w:r>
      <w:r>
        <w:rPr>
          <w:rFonts w:eastAsiaTheme="minorHAnsi"/>
          <w:sz w:val="28"/>
          <w:szCs w:val="28"/>
          <w:lang w:eastAsia="en-US"/>
        </w:rPr>
        <w:t>) в части 19 статьи 47:</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 в абзаце первом слова «обязанности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 абзац пятый изложить в следующей редакции:</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w:t>
      </w:r>
      <w:r w:rsidR="009177D8">
        <w:rPr>
          <w:rFonts w:eastAsiaTheme="minorHAnsi"/>
          <w:sz w:val="28"/>
          <w:szCs w:val="28"/>
          <w:lang w:eastAsia="en-US"/>
        </w:rPr>
        <w:t>бюджета городского округа</w:t>
      </w:r>
      <w:proofErr w:type="gramStart"/>
      <w:r>
        <w:rPr>
          <w:rFonts w:eastAsiaTheme="minorHAnsi"/>
          <w:sz w:val="28"/>
          <w:szCs w:val="28"/>
          <w:lang w:eastAsia="en-US"/>
        </w:rPr>
        <w:t>.»;</w:t>
      </w:r>
      <w:proofErr w:type="gramEnd"/>
    </w:p>
    <w:p w:rsidR="00491C58" w:rsidRDefault="00491C58"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14) </w:t>
      </w:r>
      <w:r w:rsidR="00DA57B2">
        <w:rPr>
          <w:rFonts w:eastAsiaTheme="minorHAnsi"/>
          <w:sz w:val="28"/>
          <w:szCs w:val="28"/>
          <w:lang w:eastAsia="en-US"/>
        </w:rPr>
        <w:t>в наименовании статьи 56 исключить слова «(местный бюджет)»;</w:t>
      </w:r>
    </w:p>
    <w:p w:rsidR="007D4C8D" w:rsidRDefault="007D4C8D" w:rsidP="00001F75">
      <w:pPr>
        <w:tabs>
          <w:tab w:val="left" w:pos="709"/>
        </w:tabs>
        <w:autoSpaceDE w:val="0"/>
        <w:autoSpaceDN w:val="0"/>
        <w:adjustRightInd w:val="0"/>
        <w:ind w:firstLine="709"/>
        <w:jc w:val="both"/>
        <w:rPr>
          <w:sz w:val="28"/>
          <w:szCs w:val="28"/>
        </w:rPr>
      </w:pPr>
      <w:r>
        <w:rPr>
          <w:rFonts w:eastAsiaTheme="minorHAnsi"/>
          <w:sz w:val="28"/>
          <w:szCs w:val="28"/>
          <w:lang w:eastAsia="en-US"/>
        </w:rPr>
        <w:t xml:space="preserve">15) </w:t>
      </w:r>
      <w:r w:rsidR="00EB33AA">
        <w:rPr>
          <w:sz w:val="28"/>
          <w:szCs w:val="28"/>
        </w:rPr>
        <w:t>часть 8 статьи 57 после слов «главы городского округа</w:t>
      </w:r>
      <w:proofErr w:type="gramStart"/>
      <w:r w:rsidR="00EB33AA">
        <w:rPr>
          <w:sz w:val="28"/>
          <w:szCs w:val="28"/>
        </w:rPr>
        <w:t>,»</w:t>
      </w:r>
      <w:proofErr w:type="gramEnd"/>
      <w:r w:rsidR="00EB33AA">
        <w:rPr>
          <w:sz w:val="28"/>
          <w:szCs w:val="28"/>
        </w:rPr>
        <w:t xml:space="preserve"> дополнить словами «иных лиц, замещающих муниципальные должности,»;</w:t>
      </w:r>
    </w:p>
    <w:p w:rsidR="005C104A" w:rsidRDefault="005C104A" w:rsidP="00001F75">
      <w:pPr>
        <w:tabs>
          <w:tab w:val="left" w:pos="709"/>
        </w:tabs>
        <w:autoSpaceDE w:val="0"/>
        <w:autoSpaceDN w:val="0"/>
        <w:adjustRightInd w:val="0"/>
        <w:ind w:firstLine="709"/>
        <w:jc w:val="both"/>
        <w:rPr>
          <w:rFonts w:eastAsiaTheme="minorHAnsi"/>
          <w:sz w:val="28"/>
          <w:szCs w:val="28"/>
          <w:lang w:eastAsia="en-US"/>
        </w:rPr>
      </w:pPr>
      <w:r>
        <w:rPr>
          <w:sz w:val="28"/>
          <w:szCs w:val="28"/>
        </w:rPr>
        <w:t>16) пункты 1, 2 части 18 статьи 69 признать утратившим силу;</w:t>
      </w:r>
    </w:p>
    <w:p w:rsidR="00001F75" w:rsidRPr="00FA54D6" w:rsidRDefault="00001F75" w:rsidP="00001F75">
      <w:pPr>
        <w:tabs>
          <w:tab w:val="left" w:pos="709"/>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1</w:t>
      </w:r>
      <w:r w:rsidR="005C104A">
        <w:rPr>
          <w:rFonts w:eastAsiaTheme="minorHAnsi"/>
          <w:sz w:val="28"/>
          <w:szCs w:val="28"/>
          <w:lang w:eastAsia="en-US"/>
        </w:rPr>
        <w:t>7</w:t>
      </w:r>
      <w:r w:rsidRPr="00FA54D6">
        <w:rPr>
          <w:rFonts w:eastAsiaTheme="minorHAnsi"/>
          <w:sz w:val="28"/>
          <w:szCs w:val="28"/>
          <w:lang w:eastAsia="en-US"/>
        </w:rPr>
        <w:t>) статью 83 дополнить частью 4.1 следующего содержания:</w:t>
      </w:r>
    </w:p>
    <w:p w:rsidR="00001F75" w:rsidRDefault="00001F75" w:rsidP="00001F75">
      <w:pPr>
        <w:tabs>
          <w:tab w:val="left" w:pos="709"/>
        </w:tabs>
        <w:autoSpaceDE w:val="0"/>
        <w:autoSpaceDN w:val="0"/>
        <w:adjustRightInd w:val="0"/>
        <w:ind w:firstLine="709"/>
        <w:jc w:val="both"/>
        <w:rPr>
          <w:rFonts w:eastAsiaTheme="minorHAnsi"/>
          <w:sz w:val="28"/>
          <w:szCs w:val="28"/>
          <w:lang w:eastAsia="en-US"/>
        </w:rPr>
      </w:pPr>
      <w:r w:rsidRPr="00FA54D6">
        <w:rPr>
          <w:rFonts w:eastAsiaTheme="minorHAnsi"/>
          <w:sz w:val="28"/>
          <w:szCs w:val="28"/>
          <w:lang w:eastAsia="en-US"/>
        </w:rPr>
        <w:t xml:space="preserve">«4.1. Пункты 26.2, 26.3 части 1 статьи 7 </w:t>
      </w:r>
      <w:r>
        <w:rPr>
          <w:rFonts w:eastAsiaTheme="minorHAnsi"/>
          <w:sz w:val="28"/>
          <w:szCs w:val="28"/>
          <w:lang w:eastAsia="en-US"/>
        </w:rPr>
        <w:t xml:space="preserve">настоящего </w:t>
      </w:r>
      <w:r w:rsidRPr="00FA54D6">
        <w:rPr>
          <w:rFonts w:eastAsiaTheme="minorHAnsi"/>
          <w:sz w:val="28"/>
          <w:szCs w:val="28"/>
          <w:lang w:eastAsia="en-US"/>
        </w:rPr>
        <w:t>Устава вступают в силу с 1 января 2022 года</w:t>
      </w:r>
      <w:proofErr w:type="gramStart"/>
      <w:r w:rsidRPr="00FA54D6">
        <w:rPr>
          <w:rFonts w:eastAsiaTheme="minorHAnsi"/>
          <w:sz w:val="28"/>
          <w:szCs w:val="28"/>
          <w:lang w:eastAsia="en-US"/>
        </w:rPr>
        <w:t>.».</w:t>
      </w:r>
      <w:r>
        <w:rPr>
          <w:rFonts w:eastAsiaTheme="minorHAnsi"/>
          <w:sz w:val="28"/>
          <w:szCs w:val="28"/>
          <w:lang w:eastAsia="en-US"/>
        </w:rPr>
        <w:t xml:space="preserve">  </w:t>
      </w:r>
      <w:proofErr w:type="gramEnd"/>
    </w:p>
    <w:p w:rsidR="00004C36" w:rsidRDefault="00004C36" w:rsidP="00001F75">
      <w:pPr>
        <w:tabs>
          <w:tab w:val="left" w:pos="709"/>
        </w:tabs>
        <w:autoSpaceDE w:val="0"/>
        <w:autoSpaceDN w:val="0"/>
        <w:adjustRightInd w:val="0"/>
        <w:ind w:firstLine="709"/>
        <w:jc w:val="both"/>
        <w:rPr>
          <w:rFonts w:eastAsiaTheme="minorHAnsi"/>
          <w:sz w:val="28"/>
          <w:szCs w:val="28"/>
          <w:lang w:eastAsia="en-US"/>
        </w:rPr>
      </w:pPr>
    </w:p>
    <w:p w:rsidR="00001F75" w:rsidRDefault="00001F75" w:rsidP="00D61E20">
      <w:pPr>
        <w:pStyle w:val="20"/>
        <w:ind w:firstLine="709"/>
        <w:rPr>
          <w:color w:val="000000"/>
          <w:lang w:bidi="ru-RU"/>
        </w:rPr>
      </w:pPr>
      <w:r>
        <w:rPr>
          <w:color w:val="000000"/>
          <w:lang w:bidi="ru-RU"/>
        </w:rPr>
        <w:lastRenderedPageBreak/>
        <w:t>2. Главе городского округа Тольятти (</w:t>
      </w:r>
      <w:proofErr w:type="spellStart"/>
      <w:r>
        <w:rPr>
          <w:color w:val="000000"/>
          <w:lang w:bidi="ru-RU"/>
        </w:rPr>
        <w:t>Ренц</w:t>
      </w:r>
      <w:proofErr w:type="spellEnd"/>
      <w:r>
        <w:rPr>
          <w:color w:val="000000"/>
          <w:lang w:bidi="ru-RU"/>
        </w:rPr>
        <w:t xml:space="preserve"> Н.А.) зарегистрировать изменения в Устав городского округа Тольятти в установленном законом порядке.</w:t>
      </w:r>
    </w:p>
    <w:p w:rsidR="00001F75" w:rsidRDefault="00001F75" w:rsidP="00001F75">
      <w:pPr>
        <w:pStyle w:val="20"/>
        <w:shd w:val="clear" w:color="auto" w:fill="auto"/>
        <w:tabs>
          <w:tab w:val="left" w:pos="709"/>
        </w:tabs>
        <w:spacing w:line="240" w:lineRule="auto"/>
        <w:ind w:firstLine="709"/>
        <w:rPr>
          <w:color w:val="000000"/>
          <w:lang w:bidi="ru-RU"/>
        </w:rPr>
      </w:pPr>
      <w:r>
        <w:rPr>
          <w:color w:val="000000"/>
          <w:lang w:bidi="ru-RU"/>
        </w:rPr>
        <w:t>3. </w:t>
      </w:r>
      <w:proofErr w:type="gramStart"/>
      <w:r>
        <w:rPr>
          <w:color w:val="000000"/>
          <w:lang w:bidi="ru-RU"/>
        </w:rPr>
        <w:t>Контроль за</w:t>
      </w:r>
      <w:proofErr w:type="gramEnd"/>
      <w:r>
        <w:rPr>
          <w:color w:val="000000"/>
          <w:lang w:bidi="ru-RU"/>
        </w:rPr>
        <w:t xml:space="preserve">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w:t>
      </w:r>
      <w:proofErr w:type="spellStart"/>
      <w:r>
        <w:rPr>
          <w:color w:val="000000"/>
          <w:lang w:bidi="ru-RU"/>
        </w:rPr>
        <w:t>Митковский</w:t>
      </w:r>
      <w:proofErr w:type="spellEnd"/>
      <w:r>
        <w:rPr>
          <w:color w:val="000000"/>
          <w:lang w:bidi="ru-RU"/>
        </w:rPr>
        <w:t xml:space="preserve"> П.Б.).</w:t>
      </w:r>
    </w:p>
    <w:p w:rsidR="00001F75" w:rsidRDefault="00001F75" w:rsidP="00001F75">
      <w:pPr>
        <w:pStyle w:val="20"/>
        <w:shd w:val="clear" w:color="auto" w:fill="auto"/>
        <w:tabs>
          <w:tab w:val="left" w:pos="7663"/>
        </w:tabs>
        <w:spacing w:line="240" w:lineRule="auto"/>
        <w:rPr>
          <w:color w:val="000000"/>
          <w:lang w:bidi="ru-RU"/>
        </w:rPr>
      </w:pPr>
    </w:p>
    <w:p w:rsidR="00032044" w:rsidRDefault="00032044" w:rsidP="00001F75">
      <w:pPr>
        <w:pStyle w:val="20"/>
        <w:shd w:val="clear" w:color="auto" w:fill="auto"/>
        <w:tabs>
          <w:tab w:val="left" w:pos="7663"/>
        </w:tabs>
        <w:spacing w:line="240" w:lineRule="auto"/>
        <w:rPr>
          <w:color w:val="000000"/>
          <w:lang w:bidi="ru-RU"/>
        </w:rPr>
      </w:pPr>
    </w:p>
    <w:p w:rsidR="00032044" w:rsidRDefault="00001F75" w:rsidP="00001F75">
      <w:pPr>
        <w:pStyle w:val="20"/>
        <w:shd w:val="clear" w:color="auto" w:fill="auto"/>
        <w:tabs>
          <w:tab w:val="left" w:pos="7663"/>
        </w:tabs>
        <w:spacing w:line="240" w:lineRule="auto"/>
        <w:rPr>
          <w:color w:val="000000"/>
          <w:sz w:val="24"/>
          <w:szCs w:val="24"/>
          <w:lang w:bidi="ru-RU"/>
        </w:rPr>
      </w:pPr>
      <w:r>
        <w:rPr>
          <w:color w:val="000000"/>
          <w:sz w:val="24"/>
          <w:szCs w:val="24"/>
          <w:lang w:bidi="ru-RU"/>
        </w:rPr>
        <w:t xml:space="preserve">                       </w:t>
      </w:r>
    </w:p>
    <w:p w:rsidR="00032044" w:rsidRDefault="00032044" w:rsidP="00D61E20">
      <w:pPr>
        <w:jc w:val="both"/>
        <w:rPr>
          <w:bCs/>
          <w:sz w:val="28"/>
          <w:szCs w:val="28"/>
        </w:rPr>
      </w:pPr>
      <w:r>
        <w:rPr>
          <w:bCs/>
          <w:sz w:val="28"/>
          <w:szCs w:val="28"/>
        </w:rPr>
        <w:t>Г</w:t>
      </w:r>
      <w:r w:rsidRPr="003B2F25">
        <w:rPr>
          <w:bCs/>
          <w:sz w:val="28"/>
          <w:szCs w:val="28"/>
        </w:rPr>
        <w:t>лав</w:t>
      </w:r>
      <w:r>
        <w:rPr>
          <w:bCs/>
          <w:sz w:val="28"/>
          <w:szCs w:val="28"/>
        </w:rPr>
        <w:t>а</w:t>
      </w:r>
      <w:r w:rsidRPr="003B2F25">
        <w:rPr>
          <w:bCs/>
          <w:sz w:val="28"/>
          <w:szCs w:val="28"/>
        </w:rPr>
        <w:t xml:space="preserve"> городского округа                     </w:t>
      </w:r>
      <w:r>
        <w:rPr>
          <w:bCs/>
          <w:sz w:val="28"/>
          <w:szCs w:val="28"/>
        </w:rPr>
        <w:t xml:space="preserve">                                   </w:t>
      </w:r>
      <w:r w:rsidR="00D61E20">
        <w:rPr>
          <w:bCs/>
          <w:sz w:val="28"/>
          <w:szCs w:val="28"/>
        </w:rPr>
        <w:t xml:space="preserve">    </w:t>
      </w:r>
      <w:r w:rsidR="00D9180B">
        <w:rPr>
          <w:bCs/>
          <w:sz w:val="28"/>
          <w:szCs w:val="28"/>
        </w:rPr>
        <w:t xml:space="preserve">      </w:t>
      </w:r>
      <w:bookmarkStart w:id="0" w:name="_GoBack"/>
      <w:bookmarkEnd w:id="0"/>
      <w:r>
        <w:rPr>
          <w:bCs/>
          <w:sz w:val="28"/>
          <w:szCs w:val="28"/>
        </w:rPr>
        <w:t xml:space="preserve"> </w:t>
      </w:r>
      <w:proofErr w:type="spellStart"/>
      <w:r>
        <w:rPr>
          <w:bCs/>
          <w:sz w:val="28"/>
          <w:szCs w:val="28"/>
        </w:rPr>
        <w:t>Н.А.Ренц</w:t>
      </w:r>
      <w:proofErr w:type="spellEnd"/>
    </w:p>
    <w:p w:rsidR="00D61E20" w:rsidRDefault="00032044" w:rsidP="00D61E20">
      <w:pPr>
        <w:pStyle w:val="3"/>
        <w:tabs>
          <w:tab w:val="left" w:pos="0"/>
          <w:tab w:val="left" w:pos="851"/>
        </w:tabs>
        <w:rPr>
          <w:sz w:val="28"/>
          <w:szCs w:val="28"/>
        </w:rPr>
      </w:pPr>
      <w:r>
        <w:rPr>
          <w:sz w:val="28"/>
          <w:szCs w:val="28"/>
        </w:rPr>
        <w:t xml:space="preserve"> </w:t>
      </w:r>
    </w:p>
    <w:p w:rsidR="00032044" w:rsidRPr="005416FB" w:rsidRDefault="00032044" w:rsidP="00D61E20">
      <w:pPr>
        <w:pStyle w:val="3"/>
        <w:tabs>
          <w:tab w:val="left" w:pos="0"/>
          <w:tab w:val="left" w:pos="851"/>
        </w:tabs>
        <w:rPr>
          <w:sz w:val="28"/>
          <w:szCs w:val="28"/>
        </w:rPr>
      </w:pPr>
      <w:r w:rsidRPr="005416FB">
        <w:rPr>
          <w:sz w:val="28"/>
          <w:szCs w:val="28"/>
        </w:rPr>
        <w:t xml:space="preserve">Председатель Думы </w:t>
      </w:r>
      <w:r>
        <w:rPr>
          <w:sz w:val="28"/>
          <w:szCs w:val="28"/>
        </w:rPr>
        <w:t xml:space="preserve">                              </w:t>
      </w:r>
      <w:r w:rsidRPr="005416FB">
        <w:rPr>
          <w:sz w:val="28"/>
          <w:szCs w:val="28"/>
        </w:rPr>
        <w:t xml:space="preserve">                             </w:t>
      </w:r>
      <w:r>
        <w:rPr>
          <w:sz w:val="28"/>
          <w:szCs w:val="28"/>
        </w:rPr>
        <w:t xml:space="preserve">    </w:t>
      </w:r>
      <w:r w:rsidR="00D61E20">
        <w:rPr>
          <w:sz w:val="28"/>
          <w:szCs w:val="28"/>
        </w:rPr>
        <w:t xml:space="preserve">      </w:t>
      </w:r>
      <w:r w:rsidR="00D9180B">
        <w:rPr>
          <w:sz w:val="28"/>
          <w:szCs w:val="28"/>
        </w:rPr>
        <w:t xml:space="preserve">    </w:t>
      </w:r>
      <w:r>
        <w:rPr>
          <w:sz w:val="28"/>
          <w:szCs w:val="28"/>
        </w:rPr>
        <w:t xml:space="preserve"> </w:t>
      </w:r>
      <w:proofErr w:type="spellStart"/>
      <w:r w:rsidRPr="005416FB">
        <w:rPr>
          <w:sz w:val="28"/>
          <w:szCs w:val="28"/>
        </w:rPr>
        <w:t>Н.И.Остудин</w:t>
      </w:r>
      <w:proofErr w:type="spellEnd"/>
    </w:p>
    <w:p w:rsidR="00032044" w:rsidRDefault="00032044" w:rsidP="00001F75">
      <w:pPr>
        <w:pStyle w:val="20"/>
        <w:shd w:val="clear" w:color="auto" w:fill="auto"/>
        <w:tabs>
          <w:tab w:val="left" w:pos="7663"/>
        </w:tabs>
        <w:spacing w:line="240" w:lineRule="auto"/>
        <w:rPr>
          <w:color w:val="000000"/>
          <w:sz w:val="24"/>
          <w:szCs w:val="24"/>
          <w:lang w:bidi="ru-RU"/>
        </w:rPr>
      </w:pPr>
    </w:p>
    <w:p w:rsidR="00032044" w:rsidRDefault="00032044" w:rsidP="00001F75">
      <w:pPr>
        <w:pStyle w:val="20"/>
        <w:shd w:val="clear" w:color="auto" w:fill="auto"/>
        <w:tabs>
          <w:tab w:val="left" w:pos="7663"/>
        </w:tabs>
        <w:spacing w:line="240" w:lineRule="auto"/>
        <w:rPr>
          <w:color w:val="000000"/>
          <w:sz w:val="24"/>
          <w:szCs w:val="24"/>
          <w:lang w:bidi="ru-RU"/>
        </w:rPr>
      </w:pPr>
    </w:p>
    <w:p w:rsidR="00032044" w:rsidRDefault="00032044" w:rsidP="00001F75">
      <w:pPr>
        <w:pStyle w:val="20"/>
        <w:shd w:val="clear" w:color="auto" w:fill="auto"/>
        <w:tabs>
          <w:tab w:val="left" w:pos="7663"/>
        </w:tabs>
        <w:spacing w:line="240" w:lineRule="auto"/>
        <w:rPr>
          <w:color w:val="000000"/>
          <w:sz w:val="24"/>
          <w:szCs w:val="24"/>
          <w:lang w:bidi="ru-RU"/>
        </w:rPr>
      </w:pPr>
    </w:p>
    <w:p w:rsidR="00032044" w:rsidRDefault="00032044" w:rsidP="00001F75">
      <w:pPr>
        <w:pStyle w:val="20"/>
        <w:shd w:val="clear" w:color="auto" w:fill="auto"/>
        <w:tabs>
          <w:tab w:val="left" w:pos="7663"/>
        </w:tabs>
        <w:spacing w:line="240" w:lineRule="auto"/>
        <w:rPr>
          <w:color w:val="000000"/>
          <w:sz w:val="24"/>
          <w:szCs w:val="24"/>
          <w:lang w:bidi="ru-RU"/>
        </w:rPr>
      </w:pPr>
    </w:p>
    <w:p w:rsidR="00032044" w:rsidRDefault="00032044" w:rsidP="00001F75">
      <w:pPr>
        <w:pStyle w:val="20"/>
        <w:shd w:val="clear" w:color="auto" w:fill="auto"/>
        <w:tabs>
          <w:tab w:val="left" w:pos="7663"/>
        </w:tabs>
        <w:spacing w:line="240" w:lineRule="auto"/>
        <w:rPr>
          <w:color w:val="000000"/>
          <w:sz w:val="24"/>
          <w:szCs w:val="24"/>
          <w:lang w:bidi="ru-RU"/>
        </w:rPr>
      </w:pPr>
    </w:p>
    <w:p w:rsidR="00032044" w:rsidRDefault="00032044" w:rsidP="00001F75">
      <w:pPr>
        <w:pStyle w:val="20"/>
        <w:shd w:val="clear" w:color="auto" w:fill="auto"/>
        <w:tabs>
          <w:tab w:val="left" w:pos="7663"/>
        </w:tabs>
        <w:spacing w:line="240" w:lineRule="auto"/>
        <w:rPr>
          <w:color w:val="000000"/>
          <w:sz w:val="24"/>
          <w:szCs w:val="24"/>
          <w:lang w:bidi="ru-RU"/>
        </w:rPr>
      </w:pPr>
    </w:p>
    <w:p w:rsidR="00032044" w:rsidRDefault="00032044" w:rsidP="00001F75">
      <w:pPr>
        <w:pStyle w:val="20"/>
        <w:shd w:val="clear" w:color="auto" w:fill="auto"/>
        <w:tabs>
          <w:tab w:val="left" w:pos="7663"/>
        </w:tabs>
        <w:spacing w:line="240" w:lineRule="auto"/>
        <w:rPr>
          <w:color w:val="000000"/>
          <w:sz w:val="24"/>
          <w:szCs w:val="24"/>
          <w:lang w:bidi="ru-RU"/>
        </w:rPr>
      </w:pPr>
    </w:p>
    <w:p w:rsidR="00032044" w:rsidRDefault="00032044" w:rsidP="00001F75">
      <w:pPr>
        <w:pStyle w:val="20"/>
        <w:shd w:val="clear" w:color="auto" w:fill="auto"/>
        <w:tabs>
          <w:tab w:val="left" w:pos="7663"/>
        </w:tabs>
        <w:spacing w:line="240" w:lineRule="auto"/>
        <w:rPr>
          <w:color w:val="000000"/>
          <w:sz w:val="24"/>
          <w:szCs w:val="24"/>
          <w:lang w:bidi="ru-RU"/>
        </w:rPr>
      </w:pPr>
    </w:p>
    <w:p w:rsidR="00001F75" w:rsidRDefault="00001F75" w:rsidP="00001F75">
      <w:pPr>
        <w:pStyle w:val="20"/>
        <w:shd w:val="clear" w:color="auto" w:fill="auto"/>
        <w:tabs>
          <w:tab w:val="left" w:pos="7663"/>
        </w:tabs>
        <w:spacing w:line="240" w:lineRule="auto"/>
        <w:jc w:val="center"/>
        <w:rPr>
          <w:color w:val="000000"/>
          <w:sz w:val="24"/>
          <w:szCs w:val="24"/>
          <w:lang w:bidi="ru-RU"/>
        </w:rPr>
      </w:pPr>
    </w:p>
    <w:p w:rsidR="00065823" w:rsidRDefault="00065823"/>
    <w:sectPr w:rsidR="00065823" w:rsidSect="001865C4">
      <w:headerReference w:type="default" r:id="rId1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85E" w:rsidRDefault="0079385E">
      <w:r>
        <w:separator/>
      </w:r>
    </w:p>
  </w:endnote>
  <w:endnote w:type="continuationSeparator" w:id="0">
    <w:p w:rsidR="0079385E" w:rsidRDefault="00793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85E" w:rsidRDefault="0079385E">
      <w:r>
        <w:separator/>
      </w:r>
    </w:p>
  </w:footnote>
  <w:footnote w:type="continuationSeparator" w:id="0">
    <w:p w:rsidR="0079385E" w:rsidRDefault="00793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0696592"/>
      <w:docPartObj>
        <w:docPartGallery w:val="Page Numbers (Top of Page)"/>
        <w:docPartUnique/>
      </w:docPartObj>
    </w:sdtPr>
    <w:sdtEndPr>
      <w:rPr>
        <w:sz w:val="20"/>
        <w:szCs w:val="20"/>
      </w:rPr>
    </w:sdtEndPr>
    <w:sdtContent>
      <w:p w:rsidR="00513508" w:rsidRPr="00A6567F" w:rsidRDefault="005C104A" w:rsidP="00A6567F">
        <w:pPr>
          <w:pStyle w:val="a4"/>
          <w:jc w:val="center"/>
          <w:rPr>
            <w:sz w:val="20"/>
            <w:szCs w:val="20"/>
          </w:rPr>
        </w:pPr>
        <w:r w:rsidRPr="00F95753">
          <w:rPr>
            <w:sz w:val="20"/>
            <w:szCs w:val="20"/>
          </w:rPr>
          <w:fldChar w:fldCharType="begin"/>
        </w:r>
        <w:r w:rsidRPr="00F95753">
          <w:rPr>
            <w:sz w:val="20"/>
            <w:szCs w:val="20"/>
          </w:rPr>
          <w:instrText>PAGE   \* MERGEFORMAT</w:instrText>
        </w:r>
        <w:r w:rsidRPr="00F95753">
          <w:rPr>
            <w:sz w:val="20"/>
            <w:szCs w:val="20"/>
          </w:rPr>
          <w:fldChar w:fldCharType="separate"/>
        </w:r>
        <w:r w:rsidR="00D9180B">
          <w:rPr>
            <w:noProof/>
            <w:sz w:val="20"/>
            <w:szCs w:val="20"/>
          </w:rPr>
          <w:t>7</w:t>
        </w:r>
        <w:r w:rsidRPr="00F95753">
          <w:rPr>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0D34A3"/>
    <w:multiLevelType w:val="hybridMultilevel"/>
    <w:tmpl w:val="DA965336"/>
    <w:lvl w:ilvl="0" w:tplc="4CA00540">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1">
    <w:nsid w:val="786C0E73"/>
    <w:multiLevelType w:val="hybridMultilevel"/>
    <w:tmpl w:val="D8BE8748"/>
    <w:lvl w:ilvl="0" w:tplc="CB18CC08">
      <w:start w:val="1"/>
      <w:numFmt w:val="decimal"/>
      <w:lvlText w:val="%1."/>
      <w:lvlJc w:val="left"/>
      <w:pPr>
        <w:ind w:left="1939" w:hanging="123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F75"/>
    <w:rsid w:val="00001F75"/>
    <w:rsid w:val="00004C36"/>
    <w:rsid w:val="00032044"/>
    <w:rsid w:val="00065823"/>
    <w:rsid w:val="001972B1"/>
    <w:rsid w:val="00322A79"/>
    <w:rsid w:val="00356EA5"/>
    <w:rsid w:val="00491C58"/>
    <w:rsid w:val="005C104A"/>
    <w:rsid w:val="007113B3"/>
    <w:rsid w:val="0079385E"/>
    <w:rsid w:val="007D4C8D"/>
    <w:rsid w:val="009177D8"/>
    <w:rsid w:val="00D61E20"/>
    <w:rsid w:val="00D9180B"/>
    <w:rsid w:val="00DA57B2"/>
    <w:rsid w:val="00EB3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F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1F75"/>
    <w:pPr>
      <w:ind w:left="720"/>
      <w:contextualSpacing/>
    </w:pPr>
  </w:style>
  <w:style w:type="character" w:customStyle="1" w:styleId="2">
    <w:name w:val="Основной текст (2)_"/>
    <w:link w:val="20"/>
    <w:locked/>
    <w:rsid w:val="00001F7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01F75"/>
    <w:pPr>
      <w:widowControl w:val="0"/>
      <w:shd w:val="clear" w:color="auto" w:fill="FFFFFF"/>
      <w:spacing w:line="319" w:lineRule="exact"/>
      <w:jc w:val="both"/>
    </w:pPr>
    <w:rPr>
      <w:sz w:val="28"/>
      <w:szCs w:val="28"/>
      <w:lang w:eastAsia="en-US"/>
    </w:rPr>
  </w:style>
  <w:style w:type="paragraph" w:styleId="a4">
    <w:name w:val="header"/>
    <w:basedOn w:val="a"/>
    <w:link w:val="a5"/>
    <w:uiPriority w:val="99"/>
    <w:unhideWhenUsed/>
    <w:rsid w:val="00001F75"/>
    <w:pPr>
      <w:tabs>
        <w:tab w:val="center" w:pos="4677"/>
        <w:tab w:val="right" w:pos="9355"/>
      </w:tabs>
    </w:pPr>
  </w:style>
  <w:style w:type="character" w:customStyle="1" w:styleId="a5">
    <w:name w:val="Верхний колонтитул Знак"/>
    <w:basedOn w:val="a0"/>
    <w:link w:val="a4"/>
    <w:uiPriority w:val="99"/>
    <w:rsid w:val="00001F75"/>
    <w:rPr>
      <w:rFonts w:ascii="Times New Roman" w:eastAsia="Times New Roman" w:hAnsi="Times New Roman" w:cs="Times New Roman"/>
      <w:sz w:val="24"/>
      <w:szCs w:val="24"/>
      <w:lang w:eastAsia="ru-RU"/>
    </w:rPr>
  </w:style>
  <w:style w:type="paragraph" w:styleId="a6">
    <w:name w:val="No Spacing"/>
    <w:uiPriority w:val="1"/>
    <w:qFormat/>
    <w:rsid w:val="00322A79"/>
    <w:pPr>
      <w:spacing w:after="0" w:line="240" w:lineRule="auto"/>
    </w:pPr>
    <w:rPr>
      <w:rFonts w:ascii="Calibri" w:eastAsia="Calibri" w:hAnsi="Calibri" w:cs="Times New Roman"/>
    </w:rPr>
  </w:style>
  <w:style w:type="paragraph" w:styleId="3">
    <w:name w:val="Body Text 3"/>
    <w:basedOn w:val="a"/>
    <w:link w:val="30"/>
    <w:rsid w:val="00032044"/>
    <w:pPr>
      <w:autoSpaceDE w:val="0"/>
      <w:autoSpaceDN w:val="0"/>
      <w:jc w:val="both"/>
    </w:pPr>
  </w:style>
  <w:style w:type="character" w:customStyle="1" w:styleId="30">
    <w:name w:val="Основной текст 3 Знак"/>
    <w:basedOn w:val="a0"/>
    <w:link w:val="3"/>
    <w:rsid w:val="0003204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F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1F75"/>
    <w:pPr>
      <w:ind w:left="720"/>
      <w:contextualSpacing/>
    </w:pPr>
  </w:style>
  <w:style w:type="character" w:customStyle="1" w:styleId="2">
    <w:name w:val="Основной текст (2)_"/>
    <w:link w:val="20"/>
    <w:locked/>
    <w:rsid w:val="00001F7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01F75"/>
    <w:pPr>
      <w:widowControl w:val="0"/>
      <w:shd w:val="clear" w:color="auto" w:fill="FFFFFF"/>
      <w:spacing w:line="319" w:lineRule="exact"/>
      <w:jc w:val="both"/>
    </w:pPr>
    <w:rPr>
      <w:sz w:val="28"/>
      <w:szCs w:val="28"/>
      <w:lang w:eastAsia="en-US"/>
    </w:rPr>
  </w:style>
  <w:style w:type="paragraph" w:styleId="a4">
    <w:name w:val="header"/>
    <w:basedOn w:val="a"/>
    <w:link w:val="a5"/>
    <w:uiPriority w:val="99"/>
    <w:unhideWhenUsed/>
    <w:rsid w:val="00001F75"/>
    <w:pPr>
      <w:tabs>
        <w:tab w:val="center" w:pos="4677"/>
        <w:tab w:val="right" w:pos="9355"/>
      </w:tabs>
    </w:pPr>
  </w:style>
  <w:style w:type="character" w:customStyle="1" w:styleId="a5">
    <w:name w:val="Верхний колонтитул Знак"/>
    <w:basedOn w:val="a0"/>
    <w:link w:val="a4"/>
    <w:uiPriority w:val="99"/>
    <w:rsid w:val="00001F75"/>
    <w:rPr>
      <w:rFonts w:ascii="Times New Roman" w:eastAsia="Times New Roman" w:hAnsi="Times New Roman" w:cs="Times New Roman"/>
      <w:sz w:val="24"/>
      <w:szCs w:val="24"/>
      <w:lang w:eastAsia="ru-RU"/>
    </w:rPr>
  </w:style>
  <w:style w:type="paragraph" w:styleId="a6">
    <w:name w:val="No Spacing"/>
    <w:uiPriority w:val="1"/>
    <w:qFormat/>
    <w:rsid w:val="00322A79"/>
    <w:pPr>
      <w:spacing w:after="0" w:line="240" w:lineRule="auto"/>
    </w:pPr>
    <w:rPr>
      <w:rFonts w:ascii="Calibri" w:eastAsia="Calibri" w:hAnsi="Calibri" w:cs="Times New Roman"/>
    </w:rPr>
  </w:style>
  <w:style w:type="paragraph" w:styleId="3">
    <w:name w:val="Body Text 3"/>
    <w:basedOn w:val="a"/>
    <w:link w:val="30"/>
    <w:rsid w:val="00032044"/>
    <w:pPr>
      <w:autoSpaceDE w:val="0"/>
      <w:autoSpaceDN w:val="0"/>
      <w:jc w:val="both"/>
    </w:pPr>
  </w:style>
  <w:style w:type="character" w:customStyle="1" w:styleId="30">
    <w:name w:val="Основной текст 3 Знак"/>
    <w:basedOn w:val="a0"/>
    <w:link w:val="3"/>
    <w:rsid w:val="0003204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DD8E642A305E1E112867D7A643EAC3BA1FE50FB6D3D73A8410C2DB1FF66FCF339F0E2191EB4EEF75235E1BA3B9E64A0AA1A35F11C8FF44757340F0NFR2G" TargetMode="External"/><Relationship Id="rId13" Type="http://schemas.openxmlformats.org/officeDocument/2006/relationships/hyperlink" Target="consultantplus://offline/ref=49F323C0439659F13FDB7B341A5051B735F6F97696260F6003F368C1E269AB6A2852038DA989160C21021702E462799B1AA19A1FCB5AvFG"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82B583AFEE9897C0F33E2BEFE09E60EB27BCE3A3A83130469516CE9A3FB46A4C6333E1461461F322577D80B58924B195D5A39881DC7F235CtAgAG" TargetMode="External"/><Relationship Id="rId17" Type="http://schemas.openxmlformats.org/officeDocument/2006/relationships/hyperlink" Target="consultantplus://offline/ref=3E4EAB3CC6AB7801EF018D982E0D92EA3D0CB69696502583820A84E48ADBB2CCB6E3EF7C43552CB273D8DDC0FB8EFB643D90A99FFE9371B56517E" TargetMode="External"/><Relationship Id="rId2" Type="http://schemas.openxmlformats.org/officeDocument/2006/relationships/styles" Target="styles.xml"/><Relationship Id="rId16" Type="http://schemas.openxmlformats.org/officeDocument/2006/relationships/hyperlink" Target="consultantplus://offline/ref=55E4F2DD400175419382A851DF004E531538684EBFF4FB0722D9616364809DA960E9983B7A538EE3B26B87A6BANEtC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2B583AFEE9897C0F33E2BEFE09E60EB27BCE3A3A83130469516CE9A3FB46A4C6333E1461461F322517D80B58924B195D5A39881DC7F235CtAgAG" TargetMode="External"/><Relationship Id="rId5" Type="http://schemas.openxmlformats.org/officeDocument/2006/relationships/webSettings" Target="webSettings.xml"/><Relationship Id="rId15" Type="http://schemas.openxmlformats.org/officeDocument/2006/relationships/hyperlink" Target="consultantplus://offline/ref=0E9F58F9EC994F4F3515ED3796F97239A89ED4CC0DB19D723AB59986D010239D12B919EA6AC458AD5CA80D1BE4MDB6H" TargetMode="External"/><Relationship Id="rId10" Type="http://schemas.openxmlformats.org/officeDocument/2006/relationships/hyperlink" Target="consultantplus://offline/ref=82B583AFEE9897C0F33E2BEFE09E60EB27BCE3A3A83130469516CE9A3FB46A4C6333E1461461F32C537D80B58924B195D5A39881DC7F235CtAgA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7A0E3FBC6BD2616E3FDE8E8170B543BBB2107FEB2D791873A8BC2DEAC63D76AF57C4BB0D57C2C129E0A801F78E12C01ACC2FC3117QCeFG" TargetMode="External"/><Relationship Id="rId14" Type="http://schemas.openxmlformats.org/officeDocument/2006/relationships/hyperlink" Target="consultantplus://offline/ref=49F323C0439659F13FDB7B341A5051B735F9FC7E90250F6003F368C1E269AB6A3A525B82AF8D03587758400FE756v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7</Pages>
  <Words>2582</Words>
  <Characters>14723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П. Жирнова</dc:creator>
  <cp:lastModifiedBy>Ольга И. Япрынцева</cp:lastModifiedBy>
  <cp:revision>11</cp:revision>
  <cp:lastPrinted>2021-10-26T09:47:00Z</cp:lastPrinted>
  <dcterms:created xsi:type="dcterms:W3CDTF">2021-10-25T04:37:00Z</dcterms:created>
  <dcterms:modified xsi:type="dcterms:W3CDTF">2021-10-26T09:47:00Z</dcterms:modified>
</cp:coreProperties>
</file>